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53A8E" w14:textId="77777777" w:rsidR="00C917F7" w:rsidRPr="00A73995" w:rsidRDefault="00C917F7" w:rsidP="00C917F7">
      <w:pPr>
        <w:spacing w:before="120"/>
        <w:ind w:left="142"/>
        <w:jc w:val="both"/>
        <w:rPr>
          <w:rFonts w:cs="Arial"/>
        </w:rPr>
      </w:pPr>
      <w:bookmarkStart w:id="0" w:name="_Toc239257496"/>
      <w:bookmarkStart w:id="1" w:name="_Toc242280966"/>
      <w:bookmarkStart w:id="2" w:name="_Toc242282229"/>
      <w:bookmarkStart w:id="3" w:name="_Toc243045997"/>
      <w:bookmarkStart w:id="4" w:name="_Toc243057670"/>
      <w:bookmarkStart w:id="5" w:name="_Toc243058466"/>
    </w:p>
    <w:tbl>
      <w:tblPr>
        <w:tblW w:w="0" w:type="auto"/>
        <w:tblBorders>
          <w:top w:val="dotted" w:sz="4" w:space="0" w:color="auto"/>
          <w:left w:val="single" w:sz="4" w:space="0" w:color="FFFFFF"/>
          <w:bottom w:val="dotted" w:sz="4" w:space="0" w:color="auto"/>
          <w:right w:val="single" w:sz="4" w:space="0" w:color="FFFFFF"/>
          <w:insideH w:val="single" w:sz="4" w:space="0" w:color="FFFFFF"/>
          <w:insideV w:val="single" w:sz="4" w:space="0" w:color="FFFFFF"/>
        </w:tblBorders>
        <w:tblCellMar>
          <w:top w:w="57" w:type="dxa"/>
          <w:bottom w:w="57" w:type="dxa"/>
        </w:tblCellMar>
        <w:tblLook w:val="04A0" w:firstRow="1" w:lastRow="0" w:firstColumn="1" w:lastColumn="0" w:noHBand="0" w:noVBand="1"/>
      </w:tblPr>
      <w:tblGrid>
        <w:gridCol w:w="7430"/>
        <w:gridCol w:w="2060"/>
      </w:tblGrid>
      <w:tr w:rsidR="00C917F7" w:rsidRPr="00A73995" w14:paraId="705C66CD" w14:textId="77777777" w:rsidTr="00B21C49">
        <w:tc>
          <w:tcPr>
            <w:tcW w:w="7430" w:type="dxa"/>
            <w:vAlign w:val="center"/>
          </w:tcPr>
          <w:p w14:paraId="43B426E9" w14:textId="1B679B47" w:rsidR="00C917F7" w:rsidRPr="00235229" w:rsidRDefault="00C917F7" w:rsidP="00B21C49">
            <w:pPr>
              <w:pStyle w:val="Title"/>
            </w:pPr>
            <w:r w:rsidRPr="00235229">
              <w:t xml:space="preserve">AUSTROADS TECHNICAL SPECIFICATION ATS </w:t>
            </w:r>
            <w:r>
              <w:t>2130</w:t>
            </w:r>
          </w:p>
          <w:p w14:paraId="7145A3DD" w14:textId="77777777" w:rsidR="00C917F7" w:rsidRPr="00FD12B7" w:rsidRDefault="00C917F7" w:rsidP="00B21C49"/>
          <w:p w14:paraId="17AC52B8" w14:textId="23668879" w:rsidR="00C917F7" w:rsidRPr="00235229" w:rsidRDefault="008E2341" w:rsidP="00B21C49">
            <w:pPr>
              <w:pStyle w:val="Subtitle"/>
            </w:pPr>
            <w:r>
              <w:t>Construction of Earthworks</w:t>
            </w:r>
          </w:p>
        </w:tc>
        <w:tc>
          <w:tcPr>
            <w:tcW w:w="2060" w:type="dxa"/>
            <w:vAlign w:val="bottom"/>
          </w:tcPr>
          <w:p w14:paraId="48EE1304" w14:textId="77777777" w:rsidR="00C917F7" w:rsidRPr="00A73995" w:rsidRDefault="00C917F7" w:rsidP="00B21C49">
            <w:pPr>
              <w:tabs>
                <w:tab w:val="center" w:pos="4513"/>
                <w:tab w:val="right" w:pos="9026"/>
              </w:tabs>
              <w:jc w:val="right"/>
              <w:rPr>
                <w:rFonts w:eastAsia="SimSun" w:cs="Arial"/>
                <w:color w:val="B35E06"/>
                <w:sz w:val="16"/>
                <w:szCs w:val="16"/>
              </w:rPr>
            </w:pPr>
            <w:r w:rsidRPr="00A73995">
              <w:rPr>
                <w:rFonts w:eastAsia="SimSun" w:cs="Arial"/>
                <w:color w:val="B35E06"/>
                <w:sz w:val="16"/>
                <w:szCs w:val="16"/>
              </w:rPr>
              <w:drawing>
                <wp:inline distT="0" distB="0" distL="0" distR="0" wp14:anchorId="1F391BFC" wp14:editId="6CF35F92">
                  <wp:extent cx="1171127" cy="1034681"/>
                  <wp:effectExtent l="0" t="0" r="0" b="0"/>
                  <wp:docPr id="3" name="Picture 3" descr="A close 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ustroads-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9884" cy="1051252"/>
                          </a:xfrm>
                          <a:prstGeom prst="rect">
                            <a:avLst/>
                          </a:prstGeom>
                        </pic:spPr>
                      </pic:pic>
                    </a:graphicData>
                  </a:graphic>
                </wp:inline>
              </w:drawing>
            </w:r>
          </w:p>
        </w:tc>
      </w:tr>
    </w:tbl>
    <w:tbl>
      <w:tblPr>
        <w:tblStyle w:val="TableGrid"/>
        <w:tblW w:w="0" w:type="auto"/>
        <w:tblLook w:val="04A0" w:firstRow="1" w:lastRow="0" w:firstColumn="1" w:lastColumn="0" w:noHBand="0" w:noVBand="1"/>
      </w:tblPr>
      <w:tblGrid>
        <w:gridCol w:w="9500"/>
      </w:tblGrid>
      <w:tr w:rsidR="00C917F7" w:rsidRPr="002C5D09" w14:paraId="4521C8CC" w14:textId="77777777" w:rsidTr="00B21C49">
        <w:trPr>
          <w:trHeight w:val="63"/>
        </w:trPr>
        <w:tc>
          <w:tcPr>
            <w:tcW w:w="9500" w:type="dxa"/>
            <w:tcBorders>
              <w:top w:val="nil"/>
              <w:left w:val="nil"/>
              <w:bottom w:val="nil"/>
              <w:right w:val="nil"/>
            </w:tcBorders>
          </w:tcPr>
          <w:p w14:paraId="01E4E495" w14:textId="77777777" w:rsidR="00C917F7" w:rsidRPr="00FE5D9B" w:rsidRDefault="00C917F7" w:rsidP="00B21C49"/>
        </w:tc>
      </w:tr>
      <w:tr w:rsidR="00C917F7" w:rsidRPr="002C5D09" w14:paraId="50D1E488" w14:textId="77777777" w:rsidTr="00B21C49">
        <w:trPr>
          <w:trHeight w:val="1628"/>
        </w:trPr>
        <w:tc>
          <w:tcPr>
            <w:tcW w:w="9500" w:type="dxa"/>
            <w:tcBorders>
              <w:top w:val="nil"/>
              <w:left w:val="nil"/>
              <w:bottom w:val="nil"/>
              <w:right w:val="nil"/>
            </w:tcBorders>
            <w:shd w:val="clear" w:color="auto" w:fill="F2F2F2"/>
          </w:tcPr>
          <w:bookmarkStart w:id="6" w:name="_Hlk208397326" w:displacedByCustomXml="next"/>
          <w:sdt>
            <w:sdtPr>
              <w:rPr>
                <w:rFonts w:ascii="Times New Roman" w:hAnsi="Times New Roman" w:cs="Times New Roman"/>
                <w:bCs/>
                <w:color w:val="auto"/>
                <w:sz w:val="22"/>
                <w:szCs w:val="22"/>
              </w:rPr>
              <w:id w:val="-889418727"/>
              <w:docPartObj>
                <w:docPartGallery w:val="Table of Contents"/>
                <w:docPartUnique/>
              </w:docPartObj>
            </w:sdtPr>
            <w:sdtEndPr>
              <w:rPr>
                <w:rFonts w:ascii="Arial" w:hAnsi="Arial"/>
                <w:bCs w:val="0"/>
                <w:sz w:val="18"/>
                <w:szCs w:val="18"/>
              </w:rPr>
            </w:sdtEndPr>
            <w:sdtContent>
              <w:p w14:paraId="3C211B72" w14:textId="77777777" w:rsidR="00C917F7" w:rsidRPr="002C5D09" w:rsidRDefault="00C917F7" w:rsidP="00B21C49">
                <w:pPr>
                  <w:pStyle w:val="TOCHeading"/>
                </w:pPr>
                <w:r w:rsidRPr="002C5D09">
                  <w:t>Contents</w:t>
                </w:r>
              </w:p>
              <w:p w14:paraId="75B6D48D" w14:textId="353AAD47" w:rsidR="0004512C" w:rsidRDefault="00C917F7">
                <w:pPr>
                  <w:pStyle w:val="TOC1"/>
                  <w:rPr>
                    <w:rFonts w:asciiTheme="minorHAnsi" w:eastAsiaTheme="minorEastAsia" w:hAnsiTheme="minorHAnsi" w:cstheme="minorBidi"/>
                    <w:b w:val="0"/>
                    <w:kern w:val="2"/>
                    <w:sz w:val="24"/>
                    <w:szCs w:val="24"/>
                    <w:lang w:eastAsia="en-AU"/>
                    <w14:ligatures w14:val="standardContextual"/>
                  </w:rPr>
                </w:pPr>
                <w:r>
                  <w:fldChar w:fldCharType="begin"/>
                </w:r>
                <w:r>
                  <w:instrText xml:space="preserve"> TOC \h \z \t "Heading 1,1,Heading 2,2,Style1,1,Style2,2,Annexure Heading,6,Annexure Heading 2,3,Commentary Heading 2,2,Heading 1 no number,6,Attachment Heading,6" </w:instrText>
                </w:r>
                <w:r>
                  <w:fldChar w:fldCharType="separate"/>
                </w:r>
                <w:hyperlink w:anchor="_Toc243658500" w:history="1">
                  <w:r w:rsidR="0004512C" w:rsidRPr="001174CE">
                    <w:rPr>
                      <w:rStyle w:val="Hyperlink"/>
                      <w:noProof/>
                      <w14:scene3d>
                        <w14:camera w14:prst="orthographicFront"/>
                        <w14:lightRig w14:rig="threePt" w14:dir="t">
                          <w14:rot w14:lat="0" w14:lon="0" w14:rev="0"/>
                        </w14:lightRig>
                      </w14:scene3d>
                    </w:rPr>
                    <w:t>1.</w:t>
                  </w:r>
                  <w:r w:rsidR="0004512C">
                    <w:rPr>
                      <w:rFonts w:asciiTheme="minorHAnsi" w:eastAsiaTheme="minorEastAsia" w:hAnsiTheme="minorHAnsi" w:cstheme="minorBidi"/>
                      <w:b w:val="0"/>
                      <w:kern w:val="2"/>
                      <w:sz w:val="24"/>
                      <w:szCs w:val="24"/>
                      <w:lang w:eastAsia="en-AU"/>
                      <w14:ligatures w14:val="standardContextual"/>
                    </w:rPr>
                    <w:tab/>
                  </w:r>
                  <w:r w:rsidR="0004512C" w:rsidRPr="001174CE">
                    <w:rPr>
                      <w:rStyle w:val="Hyperlink"/>
                      <w:noProof/>
                    </w:rPr>
                    <w:t>Scope</w:t>
                  </w:r>
                  <w:r w:rsidR="0004512C">
                    <w:rPr>
                      <w:webHidden/>
                    </w:rPr>
                    <w:tab/>
                  </w:r>
                  <w:r w:rsidR="0004512C">
                    <w:rPr>
                      <w:webHidden/>
                    </w:rPr>
                    <w:fldChar w:fldCharType="begin"/>
                  </w:r>
                  <w:r w:rsidR="0004512C">
                    <w:rPr>
                      <w:webHidden/>
                    </w:rPr>
                    <w:instrText xml:space="preserve"> PAGEREF _Toc243658500 \h </w:instrText>
                  </w:r>
                  <w:r w:rsidR="0004512C">
                    <w:rPr>
                      <w:webHidden/>
                    </w:rPr>
                  </w:r>
                  <w:r w:rsidR="0004512C">
                    <w:rPr>
                      <w:webHidden/>
                    </w:rPr>
                    <w:fldChar w:fldCharType="separate"/>
                  </w:r>
                  <w:r w:rsidR="0004512C">
                    <w:rPr>
                      <w:webHidden/>
                    </w:rPr>
                    <w:t>3</w:t>
                  </w:r>
                  <w:r w:rsidR="0004512C">
                    <w:rPr>
                      <w:webHidden/>
                    </w:rPr>
                    <w:fldChar w:fldCharType="end"/>
                  </w:r>
                </w:hyperlink>
              </w:p>
              <w:p w14:paraId="02050C8E" w14:textId="1CC77064" w:rsidR="0004512C" w:rsidRDefault="0004512C">
                <w:pPr>
                  <w:pStyle w:val="TOC1"/>
                  <w:rPr>
                    <w:rFonts w:asciiTheme="minorHAnsi" w:eastAsiaTheme="minorEastAsia" w:hAnsiTheme="minorHAnsi" w:cstheme="minorBidi"/>
                    <w:b w:val="0"/>
                    <w:kern w:val="2"/>
                    <w:sz w:val="24"/>
                    <w:szCs w:val="24"/>
                    <w:lang w:eastAsia="en-AU"/>
                    <w14:ligatures w14:val="standardContextual"/>
                  </w:rPr>
                </w:pPr>
                <w:hyperlink w:anchor="_Toc243658501" w:history="1">
                  <w:r w:rsidRPr="001174CE">
                    <w:rPr>
                      <w:rStyle w:val="Hyperlink"/>
                      <w:noProof/>
                      <w14:scene3d>
                        <w14:camera w14:prst="orthographicFront"/>
                        <w14:lightRig w14:rig="threePt" w14:dir="t">
                          <w14:rot w14:lat="0" w14:lon="0" w14:rev="0"/>
                        </w14:lightRig>
                      </w14:scene3d>
                    </w:rPr>
                    <w:t>2.</w:t>
                  </w:r>
                  <w:r>
                    <w:rPr>
                      <w:rFonts w:asciiTheme="minorHAnsi" w:eastAsiaTheme="minorEastAsia" w:hAnsiTheme="minorHAnsi" w:cstheme="minorBidi"/>
                      <w:b w:val="0"/>
                      <w:kern w:val="2"/>
                      <w:sz w:val="24"/>
                      <w:szCs w:val="24"/>
                      <w:lang w:eastAsia="en-AU"/>
                      <w14:ligatures w14:val="standardContextual"/>
                    </w:rPr>
                    <w:tab/>
                  </w:r>
                  <w:r w:rsidRPr="001174CE">
                    <w:rPr>
                      <w:rStyle w:val="Hyperlink"/>
                      <w:noProof/>
                    </w:rPr>
                    <w:t>Referenced Documents</w:t>
                  </w:r>
                  <w:r>
                    <w:rPr>
                      <w:webHidden/>
                    </w:rPr>
                    <w:tab/>
                  </w:r>
                  <w:r>
                    <w:rPr>
                      <w:webHidden/>
                    </w:rPr>
                    <w:fldChar w:fldCharType="begin"/>
                  </w:r>
                  <w:r>
                    <w:rPr>
                      <w:webHidden/>
                    </w:rPr>
                    <w:instrText xml:space="preserve"> PAGEREF _Toc243658501 \h </w:instrText>
                  </w:r>
                  <w:r>
                    <w:rPr>
                      <w:webHidden/>
                    </w:rPr>
                  </w:r>
                  <w:r>
                    <w:rPr>
                      <w:webHidden/>
                    </w:rPr>
                    <w:fldChar w:fldCharType="separate"/>
                  </w:r>
                  <w:r>
                    <w:rPr>
                      <w:webHidden/>
                    </w:rPr>
                    <w:t>3</w:t>
                  </w:r>
                  <w:r>
                    <w:rPr>
                      <w:webHidden/>
                    </w:rPr>
                    <w:fldChar w:fldCharType="end"/>
                  </w:r>
                </w:hyperlink>
              </w:p>
              <w:p w14:paraId="16BF4349" w14:textId="7932D435" w:rsidR="0004512C" w:rsidRDefault="0004512C">
                <w:pPr>
                  <w:pStyle w:val="TOC1"/>
                  <w:rPr>
                    <w:rFonts w:asciiTheme="minorHAnsi" w:eastAsiaTheme="minorEastAsia" w:hAnsiTheme="minorHAnsi" w:cstheme="minorBidi"/>
                    <w:b w:val="0"/>
                    <w:kern w:val="2"/>
                    <w:sz w:val="24"/>
                    <w:szCs w:val="24"/>
                    <w:lang w:eastAsia="en-AU"/>
                    <w14:ligatures w14:val="standardContextual"/>
                  </w:rPr>
                </w:pPr>
                <w:hyperlink w:anchor="_Toc243658502" w:history="1">
                  <w:r w:rsidRPr="001174CE">
                    <w:rPr>
                      <w:rStyle w:val="Hyperlink"/>
                      <w:noProof/>
                      <w14:scene3d>
                        <w14:camera w14:prst="orthographicFront"/>
                        <w14:lightRig w14:rig="threePt" w14:dir="t">
                          <w14:rot w14:lat="0" w14:lon="0" w14:rev="0"/>
                        </w14:lightRig>
                      </w14:scene3d>
                    </w:rPr>
                    <w:t>3.</w:t>
                  </w:r>
                  <w:r>
                    <w:rPr>
                      <w:rFonts w:asciiTheme="minorHAnsi" w:eastAsiaTheme="minorEastAsia" w:hAnsiTheme="minorHAnsi" w:cstheme="minorBidi"/>
                      <w:b w:val="0"/>
                      <w:kern w:val="2"/>
                      <w:sz w:val="24"/>
                      <w:szCs w:val="24"/>
                      <w:lang w:eastAsia="en-AU"/>
                      <w14:ligatures w14:val="standardContextual"/>
                    </w:rPr>
                    <w:tab/>
                  </w:r>
                  <w:r w:rsidRPr="001174CE">
                    <w:rPr>
                      <w:rStyle w:val="Hyperlink"/>
                      <w:noProof/>
                    </w:rPr>
                    <w:t>Definitions</w:t>
                  </w:r>
                  <w:r>
                    <w:rPr>
                      <w:webHidden/>
                    </w:rPr>
                    <w:tab/>
                  </w:r>
                  <w:r>
                    <w:rPr>
                      <w:webHidden/>
                    </w:rPr>
                    <w:fldChar w:fldCharType="begin"/>
                  </w:r>
                  <w:r>
                    <w:rPr>
                      <w:webHidden/>
                    </w:rPr>
                    <w:instrText xml:space="preserve"> PAGEREF _Toc243658502 \h </w:instrText>
                  </w:r>
                  <w:r>
                    <w:rPr>
                      <w:webHidden/>
                    </w:rPr>
                  </w:r>
                  <w:r>
                    <w:rPr>
                      <w:webHidden/>
                    </w:rPr>
                    <w:fldChar w:fldCharType="separate"/>
                  </w:r>
                  <w:r>
                    <w:rPr>
                      <w:webHidden/>
                    </w:rPr>
                    <w:t>5</w:t>
                  </w:r>
                  <w:r>
                    <w:rPr>
                      <w:webHidden/>
                    </w:rPr>
                    <w:fldChar w:fldCharType="end"/>
                  </w:r>
                </w:hyperlink>
              </w:p>
              <w:p w14:paraId="4284F4A1" w14:textId="68E0DBC4"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03" w:history="1">
                  <w:r w:rsidRPr="001174CE">
                    <w:rPr>
                      <w:rStyle w:val="Hyperlink"/>
                      <w:noProof/>
                    </w:rPr>
                    <w:t>General Definitions</w:t>
                  </w:r>
                  <w:r>
                    <w:rPr>
                      <w:webHidden/>
                    </w:rPr>
                    <w:tab/>
                  </w:r>
                  <w:r>
                    <w:rPr>
                      <w:webHidden/>
                    </w:rPr>
                    <w:fldChar w:fldCharType="begin"/>
                  </w:r>
                  <w:r>
                    <w:rPr>
                      <w:webHidden/>
                    </w:rPr>
                    <w:instrText xml:space="preserve"> PAGEREF _Toc243658503 \h </w:instrText>
                  </w:r>
                  <w:r>
                    <w:rPr>
                      <w:webHidden/>
                    </w:rPr>
                  </w:r>
                  <w:r>
                    <w:rPr>
                      <w:webHidden/>
                    </w:rPr>
                    <w:fldChar w:fldCharType="separate"/>
                  </w:r>
                  <w:r>
                    <w:rPr>
                      <w:webHidden/>
                    </w:rPr>
                    <w:t>5</w:t>
                  </w:r>
                  <w:r>
                    <w:rPr>
                      <w:webHidden/>
                    </w:rPr>
                    <w:fldChar w:fldCharType="end"/>
                  </w:r>
                </w:hyperlink>
              </w:p>
              <w:p w14:paraId="01A99C4F" w14:textId="008897F8"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04" w:history="1">
                  <w:r w:rsidRPr="001174CE">
                    <w:rPr>
                      <w:rStyle w:val="Hyperlink"/>
                      <w:noProof/>
                    </w:rPr>
                    <w:t>Definitions of Materials</w:t>
                  </w:r>
                  <w:r>
                    <w:rPr>
                      <w:webHidden/>
                    </w:rPr>
                    <w:tab/>
                  </w:r>
                  <w:r>
                    <w:rPr>
                      <w:webHidden/>
                    </w:rPr>
                    <w:fldChar w:fldCharType="begin"/>
                  </w:r>
                  <w:r>
                    <w:rPr>
                      <w:webHidden/>
                    </w:rPr>
                    <w:instrText xml:space="preserve"> PAGEREF _Toc243658504 \h </w:instrText>
                  </w:r>
                  <w:r>
                    <w:rPr>
                      <w:webHidden/>
                    </w:rPr>
                  </w:r>
                  <w:r>
                    <w:rPr>
                      <w:webHidden/>
                    </w:rPr>
                    <w:fldChar w:fldCharType="separate"/>
                  </w:r>
                  <w:r>
                    <w:rPr>
                      <w:webHidden/>
                    </w:rPr>
                    <w:t>7</w:t>
                  </w:r>
                  <w:r>
                    <w:rPr>
                      <w:webHidden/>
                    </w:rPr>
                    <w:fldChar w:fldCharType="end"/>
                  </w:r>
                </w:hyperlink>
              </w:p>
              <w:p w14:paraId="62DE31AD" w14:textId="4ED5EA11" w:rsidR="0004512C" w:rsidRDefault="0004512C">
                <w:pPr>
                  <w:pStyle w:val="TOC1"/>
                  <w:rPr>
                    <w:rFonts w:asciiTheme="minorHAnsi" w:eastAsiaTheme="minorEastAsia" w:hAnsiTheme="minorHAnsi" w:cstheme="minorBidi"/>
                    <w:b w:val="0"/>
                    <w:kern w:val="2"/>
                    <w:sz w:val="24"/>
                    <w:szCs w:val="24"/>
                    <w:lang w:eastAsia="en-AU"/>
                    <w14:ligatures w14:val="standardContextual"/>
                  </w:rPr>
                </w:pPr>
                <w:hyperlink w:anchor="_Toc243658505" w:history="1">
                  <w:r w:rsidRPr="001174CE">
                    <w:rPr>
                      <w:rStyle w:val="Hyperlink"/>
                      <w:noProof/>
                      <w14:scene3d>
                        <w14:camera w14:prst="orthographicFront"/>
                        <w14:lightRig w14:rig="threePt" w14:dir="t">
                          <w14:rot w14:lat="0" w14:lon="0" w14:rev="0"/>
                        </w14:lightRig>
                      </w14:scene3d>
                    </w:rPr>
                    <w:t>4.</w:t>
                  </w:r>
                  <w:r>
                    <w:rPr>
                      <w:rFonts w:asciiTheme="minorHAnsi" w:eastAsiaTheme="minorEastAsia" w:hAnsiTheme="minorHAnsi" w:cstheme="minorBidi"/>
                      <w:b w:val="0"/>
                      <w:kern w:val="2"/>
                      <w:sz w:val="24"/>
                      <w:szCs w:val="24"/>
                      <w:lang w:eastAsia="en-AU"/>
                      <w14:ligatures w14:val="standardContextual"/>
                    </w:rPr>
                    <w:tab/>
                  </w:r>
                  <w:r w:rsidRPr="001174CE">
                    <w:rPr>
                      <w:rStyle w:val="Hyperlink"/>
                      <w:noProof/>
                    </w:rPr>
                    <w:t>Quality System Requirements</w:t>
                  </w:r>
                  <w:r>
                    <w:rPr>
                      <w:webHidden/>
                    </w:rPr>
                    <w:tab/>
                  </w:r>
                  <w:r>
                    <w:rPr>
                      <w:webHidden/>
                    </w:rPr>
                    <w:fldChar w:fldCharType="begin"/>
                  </w:r>
                  <w:r>
                    <w:rPr>
                      <w:webHidden/>
                    </w:rPr>
                    <w:instrText xml:space="preserve"> PAGEREF _Toc243658505 \h </w:instrText>
                  </w:r>
                  <w:r>
                    <w:rPr>
                      <w:webHidden/>
                    </w:rPr>
                  </w:r>
                  <w:r>
                    <w:rPr>
                      <w:webHidden/>
                    </w:rPr>
                    <w:fldChar w:fldCharType="separate"/>
                  </w:r>
                  <w:r>
                    <w:rPr>
                      <w:webHidden/>
                    </w:rPr>
                    <w:t>8</w:t>
                  </w:r>
                  <w:r>
                    <w:rPr>
                      <w:webHidden/>
                    </w:rPr>
                    <w:fldChar w:fldCharType="end"/>
                  </w:r>
                </w:hyperlink>
              </w:p>
              <w:p w14:paraId="0124B5C9" w14:textId="2111B394" w:rsidR="0004512C" w:rsidRDefault="0004512C">
                <w:pPr>
                  <w:pStyle w:val="TOC1"/>
                  <w:rPr>
                    <w:rFonts w:asciiTheme="minorHAnsi" w:eastAsiaTheme="minorEastAsia" w:hAnsiTheme="minorHAnsi" w:cstheme="minorBidi"/>
                    <w:b w:val="0"/>
                    <w:kern w:val="2"/>
                    <w:sz w:val="24"/>
                    <w:szCs w:val="24"/>
                    <w:lang w:eastAsia="en-AU"/>
                    <w14:ligatures w14:val="standardContextual"/>
                  </w:rPr>
                </w:pPr>
                <w:hyperlink w:anchor="_Toc243658506" w:history="1">
                  <w:r w:rsidRPr="001174CE">
                    <w:rPr>
                      <w:rStyle w:val="Hyperlink"/>
                      <w:noProof/>
                      <w14:scene3d>
                        <w14:camera w14:prst="orthographicFront"/>
                        <w14:lightRig w14:rig="threePt" w14:dir="t">
                          <w14:rot w14:lat="0" w14:lon="0" w14:rev="0"/>
                        </w14:lightRig>
                      </w14:scene3d>
                    </w:rPr>
                    <w:t>5.</w:t>
                  </w:r>
                  <w:r>
                    <w:rPr>
                      <w:rFonts w:asciiTheme="minorHAnsi" w:eastAsiaTheme="minorEastAsia" w:hAnsiTheme="minorHAnsi" w:cstheme="minorBidi"/>
                      <w:b w:val="0"/>
                      <w:kern w:val="2"/>
                      <w:sz w:val="24"/>
                      <w:szCs w:val="24"/>
                      <w:lang w:eastAsia="en-AU"/>
                      <w14:ligatures w14:val="standardContextual"/>
                    </w:rPr>
                    <w:tab/>
                  </w:r>
                  <w:r w:rsidRPr="001174CE">
                    <w:rPr>
                      <w:rStyle w:val="Hyperlink"/>
                      <w:noProof/>
                    </w:rPr>
                    <w:t>General</w:t>
                  </w:r>
                  <w:r>
                    <w:rPr>
                      <w:webHidden/>
                    </w:rPr>
                    <w:tab/>
                  </w:r>
                  <w:r>
                    <w:rPr>
                      <w:webHidden/>
                    </w:rPr>
                    <w:fldChar w:fldCharType="begin"/>
                  </w:r>
                  <w:r>
                    <w:rPr>
                      <w:webHidden/>
                    </w:rPr>
                    <w:instrText xml:space="preserve"> PAGEREF _Toc243658506 \h </w:instrText>
                  </w:r>
                  <w:r>
                    <w:rPr>
                      <w:webHidden/>
                    </w:rPr>
                  </w:r>
                  <w:r>
                    <w:rPr>
                      <w:webHidden/>
                    </w:rPr>
                    <w:fldChar w:fldCharType="separate"/>
                  </w:r>
                  <w:r>
                    <w:rPr>
                      <w:webHidden/>
                    </w:rPr>
                    <w:t>9</w:t>
                  </w:r>
                  <w:r>
                    <w:rPr>
                      <w:webHidden/>
                    </w:rPr>
                    <w:fldChar w:fldCharType="end"/>
                  </w:r>
                </w:hyperlink>
              </w:p>
              <w:p w14:paraId="785E893A" w14:textId="3C9E3CE1"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07" w:history="1">
                  <w:r w:rsidRPr="001174CE">
                    <w:rPr>
                      <w:rStyle w:val="Hyperlink"/>
                      <w:noProof/>
                    </w:rPr>
                    <w:t>The Contractor’s Obligations</w:t>
                  </w:r>
                  <w:r>
                    <w:rPr>
                      <w:webHidden/>
                    </w:rPr>
                    <w:tab/>
                  </w:r>
                  <w:r>
                    <w:rPr>
                      <w:webHidden/>
                    </w:rPr>
                    <w:fldChar w:fldCharType="begin"/>
                  </w:r>
                  <w:r>
                    <w:rPr>
                      <w:webHidden/>
                    </w:rPr>
                    <w:instrText xml:space="preserve"> PAGEREF _Toc243658507 \h </w:instrText>
                  </w:r>
                  <w:r>
                    <w:rPr>
                      <w:webHidden/>
                    </w:rPr>
                  </w:r>
                  <w:r>
                    <w:rPr>
                      <w:webHidden/>
                    </w:rPr>
                    <w:fldChar w:fldCharType="separate"/>
                  </w:r>
                  <w:r>
                    <w:rPr>
                      <w:webHidden/>
                    </w:rPr>
                    <w:t>9</w:t>
                  </w:r>
                  <w:r>
                    <w:rPr>
                      <w:webHidden/>
                    </w:rPr>
                    <w:fldChar w:fldCharType="end"/>
                  </w:r>
                </w:hyperlink>
              </w:p>
              <w:p w14:paraId="5DC37287" w14:textId="15057274"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08" w:history="1">
                  <w:r w:rsidRPr="001174CE">
                    <w:rPr>
                      <w:rStyle w:val="Hyperlink"/>
                      <w:noProof/>
                    </w:rPr>
                    <w:t>Principal Supplied Earthworks Design</w:t>
                  </w:r>
                  <w:r>
                    <w:rPr>
                      <w:webHidden/>
                    </w:rPr>
                    <w:tab/>
                  </w:r>
                  <w:r>
                    <w:rPr>
                      <w:webHidden/>
                    </w:rPr>
                    <w:fldChar w:fldCharType="begin"/>
                  </w:r>
                  <w:r>
                    <w:rPr>
                      <w:webHidden/>
                    </w:rPr>
                    <w:instrText xml:space="preserve"> PAGEREF _Toc243658508 \h </w:instrText>
                  </w:r>
                  <w:r>
                    <w:rPr>
                      <w:webHidden/>
                    </w:rPr>
                  </w:r>
                  <w:r>
                    <w:rPr>
                      <w:webHidden/>
                    </w:rPr>
                    <w:fldChar w:fldCharType="separate"/>
                  </w:r>
                  <w:r>
                    <w:rPr>
                      <w:webHidden/>
                    </w:rPr>
                    <w:t>9</w:t>
                  </w:r>
                  <w:r>
                    <w:rPr>
                      <w:webHidden/>
                    </w:rPr>
                    <w:fldChar w:fldCharType="end"/>
                  </w:r>
                </w:hyperlink>
              </w:p>
              <w:p w14:paraId="2E0D7F2F" w14:textId="04CDF1F7"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09" w:history="1">
                  <w:r w:rsidRPr="001174CE">
                    <w:rPr>
                      <w:rStyle w:val="Hyperlink"/>
                      <w:noProof/>
                    </w:rPr>
                    <w:t>Contractor Supplied Earthworks Design</w:t>
                  </w:r>
                  <w:r>
                    <w:rPr>
                      <w:webHidden/>
                    </w:rPr>
                    <w:tab/>
                  </w:r>
                  <w:r>
                    <w:rPr>
                      <w:webHidden/>
                    </w:rPr>
                    <w:fldChar w:fldCharType="begin"/>
                  </w:r>
                  <w:r>
                    <w:rPr>
                      <w:webHidden/>
                    </w:rPr>
                    <w:instrText xml:space="preserve"> PAGEREF _Toc243658509 \h </w:instrText>
                  </w:r>
                  <w:r>
                    <w:rPr>
                      <w:webHidden/>
                    </w:rPr>
                  </w:r>
                  <w:r>
                    <w:rPr>
                      <w:webHidden/>
                    </w:rPr>
                    <w:fldChar w:fldCharType="separate"/>
                  </w:r>
                  <w:r>
                    <w:rPr>
                      <w:webHidden/>
                    </w:rPr>
                    <w:t>9</w:t>
                  </w:r>
                  <w:r>
                    <w:rPr>
                      <w:webHidden/>
                    </w:rPr>
                    <w:fldChar w:fldCharType="end"/>
                  </w:r>
                </w:hyperlink>
              </w:p>
              <w:p w14:paraId="56D4F541" w14:textId="7D15B51D"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10" w:history="1">
                  <w:r w:rsidRPr="001174CE">
                    <w:rPr>
                      <w:rStyle w:val="Hyperlink"/>
                      <w:noProof/>
                    </w:rPr>
                    <w:t>Measurement and Survey</w:t>
                  </w:r>
                  <w:r>
                    <w:rPr>
                      <w:webHidden/>
                    </w:rPr>
                    <w:tab/>
                  </w:r>
                  <w:r>
                    <w:rPr>
                      <w:webHidden/>
                    </w:rPr>
                    <w:fldChar w:fldCharType="begin"/>
                  </w:r>
                  <w:r>
                    <w:rPr>
                      <w:webHidden/>
                    </w:rPr>
                    <w:instrText xml:space="preserve"> PAGEREF _Toc243658510 \h </w:instrText>
                  </w:r>
                  <w:r>
                    <w:rPr>
                      <w:webHidden/>
                    </w:rPr>
                  </w:r>
                  <w:r>
                    <w:rPr>
                      <w:webHidden/>
                    </w:rPr>
                    <w:fldChar w:fldCharType="separate"/>
                  </w:r>
                  <w:r>
                    <w:rPr>
                      <w:webHidden/>
                    </w:rPr>
                    <w:t>9</w:t>
                  </w:r>
                  <w:r>
                    <w:rPr>
                      <w:webHidden/>
                    </w:rPr>
                    <w:fldChar w:fldCharType="end"/>
                  </w:r>
                </w:hyperlink>
              </w:p>
              <w:p w14:paraId="42D1ADE2" w14:textId="483B5B8C"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11" w:history="1">
                  <w:r w:rsidRPr="001174CE">
                    <w:rPr>
                      <w:rStyle w:val="Hyperlink"/>
                      <w:noProof/>
                    </w:rPr>
                    <w:t>Environmental Management</w:t>
                  </w:r>
                  <w:r>
                    <w:rPr>
                      <w:webHidden/>
                    </w:rPr>
                    <w:tab/>
                  </w:r>
                  <w:r>
                    <w:rPr>
                      <w:webHidden/>
                    </w:rPr>
                    <w:fldChar w:fldCharType="begin"/>
                  </w:r>
                  <w:r>
                    <w:rPr>
                      <w:webHidden/>
                    </w:rPr>
                    <w:instrText xml:space="preserve"> PAGEREF _Toc243658511 \h </w:instrText>
                  </w:r>
                  <w:r>
                    <w:rPr>
                      <w:webHidden/>
                    </w:rPr>
                  </w:r>
                  <w:r>
                    <w:rPr>
                      <w:webHidden/>
                    </w:rPr>
                    <w:fldChar w:fldCharType="separate"/>
                  </w:r>
                  <w:r>
                    <w:rPr>
                      <w:webHidden/>
                    </w:rPr>
                    <w:t>10</w:t>
                  </w:r>
                  <w:r>
                    <w:rPr>
                      <w:webHidden/>
                    </w:rPr>
                    <w:fldChar w:fldCharType="end"/>
                  </w:r>
                </w:hyperlink>
              </w:p>
              <w:p w14:paraId="010886D4" w14:textId="6CBE18A6"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12" w:history="1">
                  <w:r w:rsidRPr="001174CE">
                    <w:rPr>
                      <w:rStyle w:val="Hyperlink"/>
                      <w:noProof/>
                    </w:rPr>
                    <w:t>Proof Rolling</w:t>
                  </w:r>
                  <w:r>
                    <w:rPr>
                      <w:webHidden/>
                    </w:rPr>
                    <w:tab/>
                  </w:r>
                  <w:r>
                    <w:rPr>
                      <w:webHidden/>
                    </w:rPr>
                    <w:fldChar w:fldCharType="begin"/>
                  </w:r>
                  <w:r>
                    <w:rPr>
                      <w:webHidden/>
                    </w:rPr>
                    <w:instrText xml:space="preserve"> PAGEREF _Toc243658512 \h </w:instrText>
                  </w:r>
                  <w:r>
                    <w:rPr>
                      <w:webHidden/>
                    </w:rPr>
                  </w:r>
                  <w:r>
                    <w:rPr>
                      <w:webHidden/>
                    </w:rPr>
                    <w:fldChar w:fldCharType="separate"/>
                  </w:r>
                  <w:r>
                    <w:rPr>
                      <w:webHidden/>
                    </w:rPr>
                    <w:t>10</w:t>
                  </w:r>
                  <w:r>
                    <w:rPr>
                      <w:webHidden/>
                    </w:rPr>
                    <w:fldChar w:fldCharType="end"/>
                  </w:r>
                </w:hyperlink>
              </w:p>
              <w:p w14:paraId="3F2930AF" w14:textId="37666D0C"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13" w:history="1">
                  <w:r w:rsidRPr="001174CE">
                    <w:rPr>
                      <w:rStyle w:val="Hyperlink"/>
                      <w:noProof/>
                    </w:rPr>
                    <w:t>Sampling</w:t>
                  </w:r>
                  <w:r>
                    <w:rPr>
                      <w:webHidden/>
                    </w:rPr>
                    <w:tab/>
                  </w:r>
                  <w:r>
                    <w:rPr>
                      <w:webHidden/>
                    </w:rPr>
                    <w:fldChar w:fldCharType="begin"/>
                  </w:r>
                  <w:r>
                    <w:rPr>
                      <w:webHidden/>
                    </w:rPr>
                    <w:instrText xml:space="preserve"> PAGEREF _Toc243658513 \h </w:instrText>
                  </w:r>
                  <w:r>
                    <w:rPr>
                      <w:webHidden/>
                    </w:rPr>
                  </w:r>
                  <w:r>
                    <w:rPr>
                      <w:webHidden/>
                    </w:rPr>
                    <w:fldChar w:fldCharType="separate"/>
                  </w:r>
                  <w:r>
                    <w:rPr>
                      <w:webHidden/>
                    </w:rPr>
                    <w:t>10</w:t>
                  </w:r>
                  <w:r>
                    <w:rPr>
                      <w:webHidden/>
                    </w:rPr>
                    <w:fldChar w:fldCharType="end"/>
                  </w:r>
                </w:hyperlink>
              </w:p>
              <w:p w14:paraId="2A3D6FDC" w14:textId="0B88095E" w:rsidR="0004512C" w:rsidRDefault="0004512C">
                <w:pPr>
                  <w:pStyle w:val="TOC1"/>
                  <w:rPr>
                    <w:rFonts w:asciiTheme="minorHAnsi" w:eastAsiaTheme="minorEastAsia" w:hAnsiTheme="minorHAnsi" w:cstheme="minorBidi"/>
                    <w:b w:val="0"/>
                    <w:kern w:val="2"/>
                    <w:sz w:val="24"/>
                    <w:szCs w:val="24"/>
                    <w:lang w:eastAsia="en-AU"/>
                    <w14:ligatures w14:val="standardContextual"/>
                  </w:rPr>
                </w:pPr>
                <w:hyperlink w:anchor="_Toc243658514" w:history="1">
                  <w:r w:rsidRPr="001174CE">
                    <w:rPr>
                      <w:rStyle w:val="Hyperlink"/>
                      <w:noProof/>
                      <w14:scene3d>
                        <w14:camera w14:prst="orthographicFront"/>
                        <w14:lightRig w14:rig="threePt" w14:dir="t">
                          <w14:rot w14:lat="0" w14:lon="0" w14:rev="0"/>
                        </w14:lightRig>
                      </w14:scene3d>
                    </w:rPr>
                    <w:t>6.</w:t>
                  </w:r>
                  <w:r>
                    <w:rPr>
                      <w:rFonts w:asciiTheme="minorHAnsi" w:eastAsiaTheme="minorEastAsia" w:hAnsiTheme="minorHAnsi" w:cstheme="minorBidi"/>
                      <w:b w:val="0"/>
                      <w:kern w:val="2"/>
                      <w:sz w:val="24"/>
                      <w:szCs w:val="24"/>
                      <w:lang w:eastAsia="en-AU"/>
                      <w14:ligatures w14:val="standardContextual"/>
                    </w:rPr>
                    <w:tab/>
                  </w:r>
                  <w:r w:rsidRPr="001174CE">
                    <w:rPr>
                      <w:rStyle w:val="Hyperlink"/>
                      <w:noProof/>
                    </w:rPr>
                    <w:t>Management of Earthworks Materials</w:t>
                  </w:r>
                  <w:r>
                    <w:rPr>
                      <w:webHidden/>
                    </w:rPr>
                    <w:tab/>
                  </w:r>
                  <w:r>
                    <w:rPr>
                      <w:webHidden/>
                    </w:rPr>
                    <w:fldChar w:fldCharType="begin"/>
                  </w:r>
                  <w:r>
                    <w:rPr>
                      <w:webHidden/>
                    </w:rPr>
                    <w:instrText xml:space="preserve"> PAGEREF _Toc243658514 \h </w:instrText>
                  </w:r>
                  <w:r>
                    <w:rPr>
                      <w:webHidden/>
                    </w:rPr>
                  </w:r>
                  <w:r>
                    <w:rPr>
                      <w:webHidden/>
                    </w:rPr>
                    <w:fldChar w:fldCharType="separate"/>
                  </w:r>
                  <w:r>
                    <w:rPr>
                      <w:webHidden/>
                    </w:rPr>
                    <w:t>11</w:t>
                  </w:r>
                  <w:r>
                    <w:rPr>
                      <w:webHidden/>
                    </w:rPr>
                    <w:fldChar w:fldCharType="end"/>
                  </w:r>
                </w:hyperlink>
              </w:p>
              <w:p w14:paraId="11F91867" w14:textId="23910620"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15" w:history="1">
                  <w:r w:rsidRPr="001174CE">
                    <w:rPr>
                      <w:rStyle w:val="Hyperlink"/>
                      <w:noProof/>
                    </w:rPr>
                    <w:t>General</w:t>
                  </w:r>
                  <w:r>
                    <w:rPr>
                      <w:webHidden/>
                    </w:rPr>
                    <w:tab/>
                  </w:r>
                  <w:r>
                    <w:rPr>
                      <w:webHidden/>
                    </w:rPr>
                    <w:fldChar w:fldCharType="begin"/>
                  </w:r>
                  <w:r>
                    <w:rPr>
                      <w:webHidden/>
                    </w:rPr>
                    <w:instrText xml:space="preserve"> PAGEREF _Toc243658515 \h </w:instrText>
                  </w:r>
                  <w:r>
                    <w:rPr>
                      <w:webHidden/>
                    </w:rPr>
                  </w:r>
                  <w:r>
                    <w:rPr>
                      <w:webHidden/>
                    </w:rPr>
                    <w:fldChar w:fldCharType="separate"/>
                  </w:r>
                  <w:r>
                    <w:rPr>
                      <w:webHidden/>
                    </w:rPr>
                    <w:t>11</w:t>
                  </w:r>
                  <w:r>
                    <w:rPr>
                      <w:webHidden/>
                    </w:rPr>
                    <w:fldChar w:fldCharType="end"/>
                  </w:r>
                </w:hyperlink>
              </w:p>
              <w:p w14:paraId="1C29D3DA" w14:textId="0191901F"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16" w:history="1">
                  <w:r w:rsidRPr="001174CE">
                    <w:rPr>
                      <w:rStyle w:val="Hyperlink"/>
                      <w:noProof/>
                    </w:rPr>
                    <w:t>Protection of Earthworks</w:t>
                  </w:r>
                  <w:r>
                    <w:rPr>
                      <w:webHidden/>
                    </w:rPr>
                    <w:tab/>
                  </w:r>
                  <w:r>
                    <w:rPr>
                      <w:webHidden/>
                    </w:rPr>
                    <w:fldChar w:fldCharType="begin"/>
                  </w:r>
                  <w:r>
                    <w:rPr>
                      <w:webHidden/>
                    </w:rPr>
                    <w:instrText xml:space="preserve"> PAGEREF _Toc243658516 \h </w:instrText>
                  </w:r>
                  <w:r>
                    <w:rPr>
                      <w:webHidden/>
                    </w:rPr>
                  </w:r>
                  <w:r>
                    <w:rPr>
                      <w:webHidden/>
                    </w:rPr>
                    <w:fldChar w:fldCharType="separate"/>
                  </w:r>
                  <w:r>
                    <w:rPr>
                      <w:webHidden/>
                    </w:rPr>
                    <w:t>12</w:t>
                  </w:r>
                  <w:r>
                    <w:rPr>
                      <w:webHidden/>
                    </w:rPr>
                    <w:fldChar w:fldCharType="end"/>
                  </w:r>
                </w:hyperlink>
              </w:p>
              <w:p w14:paraId="0BB12106" w14:textId="260EED1C" w:rsidR="0004512C" w:rsidRDefault="0004512C">
                <w:pPr>
                  <w:pStyle w:val="TOC1"/>
                  <w:rPr>
                    <w:rFonts w:asciiTheme="minorHAnsi" w:eastAsiaTheme="minorEastAsia" w:hAnsiTheme="minorHAnsi" w:cstheme="minorBidi"/>
                    <w:b w:val="0"/>
                    <w:kern w:val="2"/>
                    <w:sz w:val="24"/>
                    <w:szCs w:val="24"/>
                    <w:lang w:eastAsia="en-AU"/>
                    <w14:ligatures w14:val="standardContextual"/>
                  </w:rPr>
                </w:pPr>
                <w:hyperlink w:anchor="_Toc243658517" w:history="1">
                  <w:r w:rsidRPr="001174CE">
                    <w:rPr>
                      <w:rStyle w:val="Hyperlink"/>
                      <w:noProof/>
                      <w14:scene3d>
                        <w14:camera w14:prst="orthographicFront"/>
                        <w14:lightRig w14:rig="threePt" w14:dir="t">
                          <w14:rot w14:lat="0" w14:lon="0" w14:rev="0"/>
                        </w14:lightRig>
                      </w14:scene3d>
                    </w:rPr>
                    <w:t>7.</w:t>
                  </w:r>
                  <w:r>
                    <w:rPr>
                      <w:rFonts w:asciiTheme="minorHAnsi" w:eastAsiaTheme="minorEastAsia" w:hAnsiTheme="minorHAnsi" w:cstheme="minorBidi"/>
                      <w:b w:val="0"/>
                      <w:kern w:val="2"/>
                      <w:sz w:val="24"/>
                      <w:szCs w:val="24"/>
                      <w:lang w:eastAsia="en-AU"/>
                      <w14:ligatures w14:val="standardContextual"/>
                    </w:rPr>
                    <w:tab/>
                  </w:r>
                  <w:r w:rsidRPr="001174CE">
                    <w:rPr>
                      <w:rStyle w:val="Hyperlink"/>
                      <w:noProof/>
                    </w:rPr>
                    <w:t>Borrow Operations</w:t>
                  </w:r>
                  <w:r>
                    <w:rPr>
                      <w:webHidden/>
                    </w:rPr>
                    <w:tab/>
                  </w:r>
                  <w:r>
                    <w:rPr>
                      <w:webHidden/>
                    </w:rPr>
                    <w:fldChar w:fldCharType="begin"/>
                  </w:r>
                  <w:r>
                    <w:rPr>
                      <w:webHidden/>
                    </w:rPr>
                    <w:instrText xml:space="preserve"> PAGEREF _Toc243658517 \h </w:instrText>
                  </w:r>
                  <w:r>
                    <w:rPr>
                      <w:webHidden/>
                    </w:rPr>
                  </w:r>
                  <w:r>
                    <w:rPr>
                      <w:webHidden/>
                    </w:rPr>
                    <w:fldChar w:fldCharType="separate"/>
                  </w:r>
                  <w:r>
                    <w:rPr>
                      <w:webHidden/>
                    </w:rPr>
                    <w:t>12</w:t>
                  </w:r>
                  <w:r>
                    <w:rPr>
                      <w:webHidden/>
                    </w:rPr>
                    <w:fldChar w:fldCharType="end"/>
                  </w:r>
                </w:hyperlink>
              </w:p>
              <w:p w14:paraId="254C99F4" w14:textId="31531A4A"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18" w:history="1">
                  <w:r w:rsidRPr="001174CE">
                    <w:rPr>
                      <w:rStyle w:val="Hyperlink"/>
                      <w:noProof/>
                    </w:rPr>
                    <w:t>General</w:t>
                  </w:r>
                  <w:r>
                    <w:rPr>
                      <w:webHidden/>
                    </w:rPr>
                    <w:tab/>
                  </w:r>
                  <w:r>
                    <w:rPr>
                      <w:webHidden/>
                    </w:rPr>
                    <w:fldChar w:fldCharType="begin"/>
                  </w:r>
                  <w:r>
                    <w:rPr>
                      <w:webHidden/>
                    </w:rPr>
                    <w:instrText xml:space="preserve"> PAGEREF _Toc243658518 \h </w:instrText>
                  </w:r>
                  <w:r>
                    <w:rPr>
                      <w:webHidden/>
                    </w:rPr>
                  </w:r>
                  <w:r>
                    <w:rPr>
                      <w:webHidden/>
                    </w:rPr>
                    <w:fldChar w:fldCharType="separate"/>
                  </w:r>
                  <w:r>
                    <w:rPr>
                      <w:webHidden/>
                    </w:rPr>
                    <w:t>12</w:t>
                  </w:r>
                  <w:r>
                    <w:rPr>
                      <w:webHidden/>
                    </w:rPr>
                    <w:fldChar w:fldCharType="end"/>
                  </w:r>
                </w:hyperlink>
              </w:p>
              <w:p w14:paraId="06BAF704" w14:textId="7979558F"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19" w:history="1">
                  <w:r w:rsidRPr="001174CE">
                    <w:rPr>
                      <w:rStyle w:val="Hyperlink"/>
                      <w:noProof/>
                    </w:rPr>
                    <w:t>Principal’s Nominated Borrow Areas</w:t>
                  </w:r>
                  <w:r>
                    <w:rPr>
                      <w:webHidden/>
                    </w:rPr>
                    <w:tab/>
                  </w:r>
                  <w:r>
                    <w:rPr>
                      <w:webHidden/>
                    </w:rPr>
                    <w:fldChar w:fldCharType="begin"/>
                  </w:r>
                  <w:r>
                    <w:rPr>
                      <w:webHidden/>
                    </w:rPr>
                    <w:instrText xml:space="preserve"> PAGEREF _Toc243658519 \h </w:instrText>
                  </w:r>
                  <w:r>
                    <w:rPr>
                      <w:webHidden/>
                    </w:rPr>
                  </w:r>
                  <w:r>
                    <w:rPr>
                      <w:webHidden/>
                    </w:rPr>
                    <w:fldChar w:fldCharType="separate"/>
                  </w:r>
                  <w:r>
                    <w:rPr>
                      <w:webHidden/>
                    </w:rPr>
                    <w:t>13</w:t>
                  </w:r>
                  <w:r>
                    <w:rPr>
                      <w:webHidden/>
                    </w:rPr>
                    <w:fldChar w:fldCharType="end"/>
                  </w:r>
                </w:hyperlink>
              </w:p>
              <w:p w14:paraId="4DA311F8" w14:textId="710A470E"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20" w:history="1">
                  <w:r w:rsidRPr="001174CE">
                    <w:rPr>
                      <w:rStyle w:val="Hyperlink"/>
                      <w:noProof/>
                    </w:rPr>
                    <w:t>Contractor Arranged Borrow Areas</w:t>
                  </w:r>
                  <w:r>
                    <w:rPr>
                      <w:webHidden/>
                    </w:rPr>
                    <w:tab/>
                  </w:r>
                  <w:r>
                    <w:rPr>
                      <w:webHidden/>
                    </w:rPr>
                    <w:fldChar w:fldCharType="begin"/>
                  </w:r>
                  <w:r>
                    <w:rPr>
                      <w:webHidden/>
                    </w:rPr>
                    <w:instrText xml:space="preserve"> PAGEREF _Toc243658520 \h </w:instrText>
                  </w:r>
                  <w:r>
                    <w:rPr>
                      <w:webHidden/>
                    </w:rPr>
                  </w:r>
                  <w:r>
                    <w:rPr>
                      <w:webHidden/>
                    </w:rPr>
                    <w:fldChar w:fldCharType="separate"/>
                  </w:r>
                  <w:r>
                    <w:rPr>
                      <w:webHidden/>
                    </w:rPr>
                    <w:t>13</w:t>
                  </w:r>
                  <w:r>
                    <w:rPr>
                      <w:webHidden/>
                    </w:rPr>
                    <w:fldChar w:fldCharType="end"/>
                  </w:r>
                </w:hyperlink>
              </w:p>
              <w:p w14:paraId="03F535CF" w14:textId="7AC17F7D" w:rsidR="0004512C" w:rsidRDefault="0004512C">
                <w:pPr>
                  <w:pStyle w:val="TOC1"/>
                  <w:rPr>
                    <w:rFonts w:asciiTheme="minorHAnsi" w:eastAsiaTheme="minorEastAsia" w:hAnsiTheme="minorHAnsi" w:cstheme="minorBidi"/>
                    <w:b w:val="0"/>
                    <w:kern w:val="2"/>
                    <w:sz w:val="24"/>
                    <w:szCs w:val="24"/>
                    <w:lang w:eastAsia="en-AU"/>
                    <w14:ligatures w14:val="standardContextual"/>
                  </w:rPr>
                </w:pPr>
                <w:hyperlink w:anchor="_Toc243658521" w:history="1">
                  <w:r w:rsidRPr="001174CE">
                    <w:rPr>
                      <w:rStyle w:val="Hyperlink"/>
                      <w:noProof/>
                      <w14:scene3d>
                        <w14:camera w14:prst="orthographicFront"/>
                        <w14:lightRig w14:rig="threePt" w14:dir="t">
                          <w14:rot w14:lat="0" w14:lon="0" w14:rev="0"/>
                        </w14:lightRig>
                      </w14:scene3d>
                    </w:rPr>
                    <w:t>8.</w:t>
                  </w:r>
                  <w:r>
                    <w:rPr>
                      <w:rFonts w:asciiTheme="minorHAnsi" w:eastAsiaTheme="minorEastAsia" w:hAnsiTheme="minorHAnsi" w:cstheme="minorBidi"/>
                      <w:b w:val="0"/>
                      <w:kern w:val="2"/>
                      <w:sz w:val="24"/>
                      <w:szCs w:val="24"/>
                      <w:lang w:eastAsia="en-AU"/>
                      <w14:ligatures w14:val="standardContextual"/>
                    </w:rPr>
                    <w:tab/>
                  </w:r>
                  <w:r w:rsidRPr="001174CE">
                    <w:rPr>
                      <w:rStyle w:val="Hyperlink"/>
                      <w:noProof/>
                    </w:rPr>
                    <w:t>Stockpile Areas</w:t>
                  </w:r>
                  <w:r>
                    <w:rPr>
                      <w:webHidden/>
                    </w:rPr>
                    <w:tab/>
                  </w:r>
                  <w:r>
                    <w:rPr>
                      <w:webHidden/>
                    </w:rPr>
                    <w:fldChar w:fldCharType="begin"/>
                  </w:r>
                  <w:r>
                    <w:rPr>
                      <w:webHidden/>
                    </w:rPr>
                    <w:instrText xml:space="preserve"> PAGEREF _Toc243658521 \h </w:instrText>
                  </w:r>
                  <w:r>
                    <w:rPr>
                      <w:webHidden/>
                    </w:rPr>
                  </w:r>
                  <w:r>
                    <w:rPr>
                      <w:webHidden/>
                    </w:rPr>
                    <w:fldChar w:fldCharType="separate"/>
                  </w:r>
                  <w:r>
                    <w:rPr>
                      <w:webHidden/>
                    </w:rPr>
                    <w:t>13</w:t>
                  </w:r>
                  <w:r>
                    <w:rPr>
                      <w:webHidden/>
                    </w:rPr>
                    <w:fldChar w:fldCharType="end"/>
                  </w:r>
                </w:hyperlink>
              </w:p>
              <w:p w14:paraId="711DEA16" w14:textId="2A8A0E6F" w:rsidR="0004512C" w:rsidRDefault="0004512C">
                <w:pPr>
                  <w:pStyle w:val="TOC1"/>
                  <w:rPr>
                    <w:rFonts w:asciiTheme="minorHAnsi" w:eastAsiaTheme="minorEastAsia" w:hAnsiTheme="minorHAnsi" w:cstheme="minorBidi"/>
                    <w:b w:val="0"/>
                    <w:kern w:val="2"/>
                    <w:sz w:val="24"/>
                    <w:szCs w:val="24"/>
                    <w:lang w:eastAsia="en-AU"/>
                    <w14:ligatures w14:val="standardContextual"/>
                  </w:rPr>
                </w:pPr>
                <w:hyperlink w:anchor="_Toc243658522" w:history="1">
                  <w:r w:rsidRPr="001174CE">
                    <w:rPr>
                      <w:rStyle w:val="Hyperlink"/>
                      <w:noProof/>
                      <w14:scene3d>
                        <w14:camera w14:prst="orthographicFront"/>
                        <w14:lightRig w14:rig="threePt" w14:dir="t">
                          <w14:rot w14:lat="0" w14:lon="0" w14:rev="0"/>
                        </w14:lightRig>
                      </w14:scene3d>
                    </w:rPr>
                    <w:t>9.</w:t>
                  </w:r>
                  <w:r>
                    <w:rPr>
                      <w:rFonts w:asciiTheme="minorHAnsi" w:eastAsiaTheme="minorEastAsia" w:hAnsiTheme="minorHAnsi" w:cstheme="minorBidi"/>
                      <w:b w:val="0"/>
                      <w:kern w:val="2"/>
                      <w:sz w:val="24"/>
                      <w:szCs w:val="24"/>
                      <w:lang w:eastAsia="en-AU"/>
                      <w14:ligatures w14:val="standardContextual"/>
                    </w:rPr>
                    <w:tab/>
                  </w:r>
                  <w:r w:rsidRPr="001174CE">
                    <w:rPr>
                      <w:rStyle w:val="Hyperlink"/>
                      <w:noProof/>
                    </w:rPr>
                    <w:t>Spoil Material</w:t>
                  </w:r>
                  <w:r>
                    <w:rPr>
                      <w:webHidden/>
                    </w:rPr>
                    <w:tab/>
                  </w:r>
                  <w:r>
                    <w:rPr>
                      <w:webHidden/>
                    </w:rPr>
                    <w:fldChar w:fldCharType="begin"/>
                  </w:r>
                  <w:r>
                    <w:rPr>
                      <w:webHidden/>
                    </w:rPr>
                    <w:instrText xml:space="preserve"> PAGEREF _Toc243658522 \h </w:instrText>
                  </w:r>
                  <w:r>
                    <w:rPr>
                      <w:webHidden/>
                    </w:rPr>
                  </w:r>
                  <w:r>
                    <w:rPr>
                      <w:webHidden/>
                    </w:rPr>
                    <w:fldChar w:fldCharType="separate"/>
                  </w:r>
                  <w:r>
                    <w:rPr>
                      <w:webHidden/>
                    </w:rPr>
                    <w:t>14</w:t>
                  </w:r>
                  <w:r>
                    <w:rPr>
                      <w:webHidden/>
                    </w:rPr>
                    <w:fldChar w:fldCharType="end"/>
                  </w:r>
                </w:hyperlink>
              </w:p>
              <w:p w14:paraId="23AA4E6C" w14:textId="1842BA13" w:rsidR="0004512C" w:rsidRDefault="0004512C">
                <w:pPr>
                  <w:pStyle w:val="TOC1"/>
                  <w:rPr>
                    <w:rFonts w:asciiTheme="minorHAnsi" w:eastAsiaTheme="minorEastAsia" w:hAnsiTheme="minorHAnsi" w:cstheme="minorBidi"/>
                    <w:b w:val="0"/>
                    <w:kern w:val="2"/>
                    <w:sz w:val="24"/>
                    <w:szCs w:val="24"/>
                    <w:lang w:eastAsia="en-AU"/>
                    <w14:ligatures w14:val="standardContextual"/>
                  </w:rPr>
                </w:pPr>
                <w:hyperlink w:anchor="_Toc243658523" w:history="1">
                  <w:r w:rsidRPr="001174CE">
                    <w:rPr>
                      <w:rStyle w:val="Hyperlink"/>
                      <w:noProof/>
                      <w14:scene3d>
                        <w14:camera w14:prst="orthographicFront"/>
                        <w14:lightRig w14:rig="threePt" w14:dir="t">
                          <w14:rot w14:lat="0" w14:lon="0" w14:rev="0"/>
                        </w14:lightRig>
                      </w14:scene3d>
                    </w:rPr>
                    <w:t>10.</w:t>
                  </w:r>
                  <w:r>
                    <w:rPr>
                      <w:rFonts w:asciiTheme="minorHAnsi" w:eastAsiaTheme="minorEastAsia" w:hAnsiTheme="minorHAnsi" w:cstheme="minorBidi"/>
                      <w:b w:val="0"/>
                      <w:kern w:val="2"/>
                      <w:sz w:val="24"/>
                      <w:szCs w:val="24"/>
                      <w:lang w:eastAsia="en-AU"/>
                      <w14:ligatures w14:val="standardContextual"/>
                    </w:rPr>
                    <w:tab/>
                  </w:r>
                  <w:r w:rsidRPr="001174CE">
                    <w:rPr>
                      <w:rStyle w:val="Hyperlink"/>
                      <w:noProof/>
                    </w:rPr>
                    <w:t>Clearing and Grubbing</w:t>
                  </w:r>
                  <w:r>
                    <w:rPr>
                      <w:webHidden/>
                    </w:rPr>
                    <w:tab/>
                  </w:r>
                  <w:r>
                    <w:rPr>
                      <w:webHidden/>
                    </w:rPr>
                    <w:fldChar w:fldCharType="begin"/>
                  </w:r>
                  <w:r>
                    <w:rPr>
                      <w:webHidden/>
                    </w:rPr>
                    <w:instrText xml:space="preserve"> PAGEREF _Toc243658523 \h </w:instrText>
                  </w:r>
                  <w:r>
                    <w:rPr>
                      <w:webHidden/>
                    </w:rPr>
                  </w:r>
                  <w:r>
                    <w:rPr>
                      <w:webHidden/>
                    </w:rPr>
                    <w:fldChar w:fldCharType="separate"/>
                  </w:r>
                  <w:r>
                    <w:rPr>
                      <w:webHidden/>
                    </w:rPr>
                    <w:t>14</w:t>
                  </w:r>
                  <w:r>
                    <w:rPr>
                      <w:webHidden/>
                    </w:rPr>
                    <w:fldChar w:fldCharType="end"/>
                  </w:r>
                </w:hyperlink>
              </w:p>
              <w:p w14:paraId="578F4599" w14:textId="53988869" w:rsidR="0004512C" w:rsidRDefault="0004512C">
                <w:pPr>
                  <w:pStyle w:val="TOC1"/>
                  <w:rPr>
                    <w:rFonts w:asciiTheme="minorHAnsi" w:eastAsiaTheme="minorEastAsia" w:hAnsiTheme="minorHAnsi" w:cstheme="minorBidi"/>
                    <w:b w:val="0"/>
                    <w:kern w:val="2"/>
                    <w:sz w:val="24"/>
                    <w:szCs w:val="24"/>
                    <w:lang w:eastAsia="en-AU"/>
                    <w14:ligatures w14:val="standardContextual"/>
                  </w:rPr>
                </w:pPr>
                <w:hyperlink w:anchor="_Toc243658524" w:history="1">
                  <w:r w:rsidRPr="001174CE">
                    <w:rPr>
                      <w:rStyle w:val="Hyperlink"/>
                      <w:noProof/>
                      <w14:scene3d>
                        <w14:camera w14:prst="orthographicFront"/>
                        <w14:lightRig w14:rig="threePt" w14:dir="t">
                          <w14:rot w14:lat="0" w14:lon="0" w14:rev="0"/>
                        </w14:lightRig>
                      </w14:scene3d>
                    </w:rPr>
                    <w:t>11.</w:t>
                  </w:r>
                  <w:r>
                    <w:rPr>
                      <w:rFonts w:asciiTheme="minorHAnsi" w:eastAsiaTheme="minorEastAsia" w:hAnsiTheme="minorHAnsi" w:cstheme="minorBidi"/>
                      <w:b w:val="0"/>
                      <w:kern w:val="2"/>
                      <w:sz w:val="24"/>
                      <w:szCs w:val="24"/>
                      <w:lang w:eastAsia="en-AU"/>
                      <w14:ligatures w14:val="standardContextual"/>
                    </w:rPr>
                    <w:tab/>
                  </w:r>
                  <w:r w:rsidRPr="001174CE">
                    <w:rPr>
                      <w:rStyle w:val="Hyperlink"/>
                      <w:noProof/>
                    </w:rPr>
                    <w:t>Topsoil</w:t>
                  </w:r>
                  <w:r>
                    <w:rPr>
                      <w:webHidden/>
                    </w:rPr>
                    <w:tab/>
                  </w:r>
                  <w:r>
                    <w:rPr>
                      <w:webHidden/>
                    </w:rPr>
                    <w:fldChar w:fldCharType="begin"/>
                  </w:r>
                  <w:r>
                    <w:rPr>
                      <w:webHidden/>
                    </w:rPr>
                    <w:instrText xml:space="preserve"> PAGEREF _Toc243658524 \h </w:instrText>
                  </w:r>
                  <w:r>
                    <w:rPr>
                      <w:webHidden/>
                    </w:rPr>
                  </w:r>
                  <w:r>
                    <w:rPr>
                      <w:webHidden/>
                    </w:rPr>
                    <w:fldChar w:fldCharType="separate"/>
                  </w:r>
                  <w:r>
                    <w:rPr>
                      <w:webHidden/>
                    </w:rPr>
                    <w:t>15</w:t>
                  </w:r>
                  <w:r>
                    <w:rPr>
                      <w:webHidden/>
                    </w:rPr>
                    <w:fldChar w:fldCharType="end"/>
                  </w:r>
                </w:hyperlink>
              </w:p>
              <w:p w14:paraId="2E6DD98C" w14:textId="6B1F6FBB"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25" w:history="1">
                  <w:r w:rsidRPr="001174CE">
                    <w:rPr>
                      <w:rStyle w:val="Hyperlink"/>
                      <w:noProof/>
                    </w:rPr>
                    <w:t>Removal of Topsoil</w:t>
                  </w:r>
                  <w:r>
                    <w:rPr>
                      <w:webHidden/>
                    </w:rPr>
                    <w:tab/>
                  </w:r>
                  <w:r>
                    <w:rPr>
                      <w:webHidden/>
                    </w:rPr>
                    <w:fldChar w:fldCharType="begin"/>
                  </w:r>
                  <w:r>
                    <w:rPr>
                      <w:webHidden/>
                    </w:rPr>
                    <w:instrText xml:space="preserve"> PAGEREF _Toc243658525 \h </w:instrText>
                  </w:r>
                  <w:r>
                    <w:rPr>
                      <w:webHidden/>
                    </w:rPr>
                  </w:r>
                  <w:r>
                    <w:rPr>
                      <w:webHidden/>
                    </w:rPr>
                    <w:fldChar w:fldCharType="separate"/>
                  </w:r>
                  <w:r>
                    <w:rPr>
                      <w:webHidden/>
                    </w:rPr>
                    <w:t>15</w:t>
                  </w:r>
                  <w:r>
                    <w:rPr>
                      <w:webHidden/>
                    </w:rPr>
                    <w:fldChar w:fldCharType="end"/>
                  </w:r>
                </w:hyperlink>
              </w:p>
              <w:p w14:paraId="473F96F7" w14:textId="313F284F"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26" w:history="1">
                  <w:r w:rsidRPr="001174CE">
                    <w:rPr>
                      <w:rStyle w:val="Hyperlink"/>
                      <w:noProof/>
                    </w:rPr>
                    <w:t>Topsoil Stockpiles</w:t>
                  </w:r>
                  <w:r>
                    <w:rPr>
                      <w:webHidden/>
                    </w:rPr>
                    <w:tab/>
                  </w:r>
                  <w:r>
                    <w:rPr>
                      <w:webHidden/>
                    </w:rPr>
                    <w:fldChar w:fldCharType="begin"/>
                  </w:r>
                  <w:r>
                    <w:rPr>
                      <w:webHidden/>
                    </w:rPr>
                    <w:instrText xml:space="preserve"> PAGEREF _Toc243658526 \h </w:instrText>
                  </w:r>
                  <w:r>
                    <w:rPr>
                      <w:webHidden/>
                    </w:rPr>
                  </w:r>
                  <w:r>
                    <w:rPr>
                      <w:webHidden/>
                    </w:rPr>
                    <w:fldChar w:fldCharType="separate"/>
                  </w:r>
                  <w:r>
                    <w:rPr>
                      <w:webHidden/>
                    </w:rPr>
                    <w:t>16</w:t>
                  </w:r>
                  <w:r>
                    <w:rPr>
                      <w:webHidden/>
                    </w:rPr>
                    <w:fldChar w:fldCharType="end"/>
                  </w:r>
                </w:hyperlink>
              </w:p>
              <w:p w14:paraId="6D8F6A07" w14:textId="3DA8D6B7" w:rsidR="0004512C" w:rsidRDefault="0004512C">
                <w:pPr>
                  <w:pStyle w:val="TOC1"/>
                  <w:rPr>
                    <w:rFonts w:asciiTheme="minorHAnsi" w:eastAsiaTheme="minorEastAsia" w:hAnsiTheme="minorHAnsi" w:cstheme="minorBidi"/>
                    <w:b w:val="0"/>
                    <w:kern w:val="2"/>
                    <w:sz w:val="24"/>
                    <w:szCs w:val="24"/>
                    <w:lang w:eastAsia="en-AU"/>
                    <w14:ligatures w14:val="standardContextual"/>
                  </w:rPr>
                </w:pPr>
                <w:hyperlink w:anchor="_Toc243658527" w:history="1">
                  <w:r w:rsidRPr="001174CE">
                    <w:rPr>
                      <w:rStyle w:val="Hyperlink"/>
                      <w:noProof/>
                      <w14:scene3d>
                        <w14:camera w14:prst="orthographicFront"/>
                        <w14:lightRig w14:rig="threePt" w14:dir="t">
                          <w14:rot w14:lat="0" w14:lon="0" w14:rev="0"/>
                        </w14:lightRig>
                      </w14:scene3d>
                    </w:rPr>
                    <w:t>12.</w:t>
                  </w:r>
                  <w:r>
                    <w:rPr>
                      <w:rFonts w:asciiTheme="minorHAnsi" w:eastAsiaTheme="minorEastAsia" w:hAnsiTheme="minorHAnsi" w:cstheme="minorBidi"/>
                      <w:b w:val="0"/>
                      <w:kern w:val="2"/>
                      <w:sz w:val="24"/>
                      <w:szCs w:val="24"/>
                      <w:lang w:eastAsia="en-AU"/>
                      <w14:ligatures w14:val="standardContextual"/>
                    </w:rPr>
                    <w:tab/>
                  </w:r>
                  <w:r w:rsidRPr="001174CE">
                    <w:rPr>
                      <w:rStyle w:val="Hyperlink"/>
                      <w:noProof/>
                    </w:rPr>
                    <w:t>Unsuitable Material</w:t>
                  </w:r>
                  <w:r>
                    <w:rPr>
                      <w:webHidden/>
                    </w:rPr>
                    <w:tab/>
                  </w:r>
                  <w:r>
                    <w:rPr>
                      <w:webHidden/>
                    </w:rPr>
                    <w:fldChar w:fldCharType="begin"/>
                  </w:r>
                  <w:r>
                    <w:rPr>
                      <w:webHidden/>
                    </w:rPr>
                    <w:instrText xml:space="preserve"> PAGEREF _Toc243658527 \h </w:instrText>
                  </w:r>
                  <w:r>
                    <w:rPr>
                      <w:webHidden/>
                    </w:rPr>
                  </w:r>
                  <w:r>
                    <w:rPr>
                      <w:webHidden/>
                    </w:rPr>
                    <w:fldChar w:fldCharType="separate"/>
                  </w:r>
                  <w:r>
                    <w:rPr>
                      <w:webHidden/>
                    </w:rPr>
                    <w:t>16</w:t>
                  </w:r>
                  <w:r>
                    <w:rPr>
                      <w:webHidden/>
                    </w:rPr>
                    <w:fldChar w:fldCharType="end"/>
                  </w:r>
                </w:hyperlink>
              </w:p>
              <w:p w14:paraId="31E388C1" w14:textId="2ABB45D6"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28" w:history="1">
                  <w:r w:rsidRPr="001174CE">
                    <w:rPr>
                      <w:rStyle w:val="Hyperlink"/>
                      <w:noProof/>
                    </w:rPr>
                    <w:t>Definition</w:t>
                  </w:r>
                  <w:r>
                    <w:rPr>
                      <w:webHidden/>
                    </w:rPr>
                    <w:tab/>
                  </w:r>
                  <w:r>
                    <w:rPr>
                      <w:webHidden/>
                    </w:rPr>
                    <w:fldChar w:fldCharType="begin"/>
                  </w:r>
                  <w:r>
                    <w:rPr>
                      <w:webHidden/>
                    </w:rPr>
                    <w:instrText xml:space="preserve"> PAGEREF _Toc243658528 \h </w:instrText>
                  </w:r>
                  <w:r>
                    <w:rPr>
                      <w:webHidden/>
                    </w:rPr>
                  </w:r>
                  <w:r>
                    <w:rPr>
                      <w:webHidden/>
                    </w:rPr>
                    <w:fldChar w:fldCharType="separate"/>
                  </w:r>
                  <w:r>
                    <w:rPr>
                      <w:webHidden/>
                    </w:rPr>
                    <w:t>16</w:t>
                  </w:r>
                  <w:r>
                    <w:rPr>
                      <w:webHidden/>
                    </w:rPr>
                    <w:fldChar w:fldCharType="end"/>
                  </w:r>
                </w:hyperlink>
              </w:p>
              <w:p w14:paraId="0102117C" w14:textId="6CDB2E1F"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29" w:history="1">
                  <w:r w:rsidRPr="001174CE">
                    <w:rPr>
                      <w:rStyle w:val="Hyperlink"/>
                      <w:noProof/>
                    </w:rPr>
                    <w:t>Treatment or Removal of Unsuitable Material</w:t>
                  </w:r>
                  <w:r>
                    <w:rPr>
                      <w:webHidden/>
                    </w:rPr>
                    <w:tab/>
                  </w:r>
                  <w:r>
                    <w:rPr>
                      <w:webHidden/>
                    </w:rPr>
                    <w:fldChar w:fldCharType="begin"/>
                  </w:r>
                  <w:r>
                    <w:rPr>
                      <w:webHidden/>
                    </w:rPr>
                    <w:instrText xml:space="preserve"> PAGEREF _Toc243658529 \h </w:instrText>
                  </w:r>
                  <w:r>
                    <w:rPr>
                      <w:webHidden/>
                    </w:rPr>
                  </w:r>
                  <w:r>
                    <w:rPr>
                      <w:webHidden/>
                    </w:rPr>
                    <w:fldChar w:fldCharType="separate"/>
                  </w:r>
                  <w:r>
                    <w:rPr>
                      <w:webHidden/>
                    </w:rPr>
                    <w:t>16</w:t>
                  </w:r>
                  <w:r>
                    <w:rPr>
                      <w:webHidden/>
                    </w:rPr>
                    <w:fldChar w:fldCharType="end"/>
                  </w:r>
                </w:hyperlink>
              </w:p>
              <w:p w14:paraId="47656C75" w14:textId="2749D60D"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30" w:history="1">
                  <w:r w:rsidRPr="001174CE">
                    <w:rPr>
                      <w:rStyle w:val="Hyperlink"/>
                      <w:noProof/>
                    </w:rPr>
                    <w:t>Unsuitable Material from Inappropriate Construction Activities</w:t>
                  </w:r>
                  <w:r>
                    <w:rPr>
                      <w:webHidden/>
                    </w:rPr>
                    <w:tab/>
                  </w:r>
                  <w:r>
                    <w:rPr>
                      <w:webHidden/>
                    </w:rPr>
                    <w:fldChar w:fldCharType="begin"/>
                  </w:r>
                  <w:r>
                    <w:rPr>
                      <w:webHidden/>
                    </w:rPr>
                    <w:instrText xml:space="preserve"> PAGEREF _Toc243658530 \h </w:instrText>
                  </w:r>
                  <w:r>
                    <w:rPr>
                      <w:webHidden/>
                    </w:rPr>
                  </w:r>
                  <w:r>
                    <w:rPr>
                      <w:webHidden/>
                    </w:rPr>
                    <w:fldChar w:fldCharType="separate"/>
                  </w:r>
                  <w:r>
                    <w:rPr>
                      <w:webHidden/>
                    </w:rPr>
                    <w:t>17</w:t>
                  </w:r>
                  <w:r>
                    <w:rPr>
                      <w:webHidden/>
                    </w:rPr>
                    <w:fldChar w:fldCharType="end"/>
                  </w:r>
                </w:hyperlink>
              </w:p>
              <w:p w14:paraId="18FE9701" w14:textId="26AAB488" w:rsidR="0004512C" w:rsidRDefault="0004512C">
                <w:pPr>
                  <w:pStyle w:val="TOC1"/>
                  <w:rPr>
                    <w:rFonts w:asciiTheme="minorHAnsi" w:eastAsiaTheme="minorEastAsia" w:hAnsiTheme="minorHAnsi" w:cstheme="minorBidi"/>
                    <w:b w:val="0"/>
                    <w:kern w:val="2"/>
                    <w:sz w:val="24"/>
                    <w:szCs w:val="24"/>
                    <w:lang w:eastAsia="en-AU"/>
                    <w14:ligatures w14:val="standardContextual"/>
                  </w:rPr>
                </w:pPr>
                <w:hyperlink w:anchor="_Toc243658531" w:history="1">
                  <w:r w:rsidRPr="001174CE">
                    <w:rPr>
                      <w:rStyle w:val="Hyperlink"/>
                      <w:noProof/>
                      <w14:scene3d>
                        <w14:camera w14:prst="orthographicFront"/>
                        <w14:lightRig w14:rig="threePt" w14:dir="t">
                          <w14:rot w14:lat="0" w14:lon="0" w14:rev="0"/>
                        </w14:lightRig>
                      </w14:scene3d>
                    </w:rPr>
                    <w:t>13.</w:t>
                  </w:r>
                  <w:r>
                    <w:rPr>
                      <w:rFonts w:asciiTheme="minorHAnsi" w:eastAsiaTheme="minorEastAsia" w:hAnsiTheme="minorHAnsi" w:cstheme="minorBidi"/>
                      <w:b w:val="0"/>
                      <w:kern w:val="2"/>
                      <w:sz w:val="24"/>
                      <w:szCs w:val="24"/>
                      <w:lang w:eastAsia="en-AU"/>
                      <w14:ligatures w14:val="standardContextual"/>
                    </w:rPr>
                    <w:tab/>
                  </w:r>
                  <w:r w:rsidRPr="001174CE">
                    <w:rPr>
                      <w:rStyle w:val="Hyperlink"/>
                      <w:noProof/>
                    </w:rPr>
                    <w:t>Problematic Soils</w:t>
                  </w:r>
                  <w:r>
                    <w:rPr>
                      <w:webHidden/>
                    </w:rPr>
                    <w:tab/>
                  </w:r>
                  <w:r>
                    <w:rPr>
                      <w:webHidden/>
                    </w:rPr>
                    <w:fldChar w:fldCharType="begin"/>
                  </w:r>
                  <w:r>
                    <w:rPr>
                      <w:webHidden/>
                    </w:rPr>
                    <w:instrText xml:space="preserve"> PAGEREF _Toc243658531 \h </w:instrText>
                  </w:r>
                  <w:r>
                    <w:rPr>
                      <w:webHidden/>
                    </w:rPr>
                  </w:r>
                  <w:r>
                    <w:rPr>
                      <w:webHidden/>
                    </w:rPr>
                    <w:fldChar w:fldCharType="separate"/>
                  </w:r>
                  <w:r>
                    <w:rPr>
                      <w:webHidden/>
                    </w:rPr>
                    <w:t>17</w:t>
                  </w:r>
                  <w:r>
                    <w:rPr>
                      <w:webHidden/>
                    </w:rPr>
                    <w:fldChar w:fldCharType="end"/>
                  </w:r>
                </w:hyperlink>
              </w:p>
              <w:p w14:paraId="79F3BFC6" w14:textId="106F0CBF"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32" w:history="1">
                  <w:r w:rsidRPr="001174CE">
                    <w:rPr>
                      <w:rStyle w:val="Hyperlink"/>
                      <w:noProof/>
                    </w:rPr>
                    <w:t>Acid Sulfate Soil</w:t>
                  </w:r>
                  <w:r>
                    <w:rPr>
                      <w:webHidden/>
                    </w:rPr>
                    <w:tab/>
                  </w:r>
                  <w:r>
                    <w:rPr>
                      <w:webHidden/>
                    </w:rPr>
                    <w:fldChar w:fldCharType="begin"/>
                  </w:r>
                  <w:r>
                    <w:rPr>
                      <w:webHidden/>
                    </w:rPr>
                    <w:instrText xml:space="preserve"> PAGEREF _Toc243658532 \h </w:instrText>
                  </w:r>
                  <w:r>
                    <w:rPr>
                      <w:webHidden/>
                    </w:rPr>
                  </w:r>
                  <w:r>
                    <w:rPr>
                      <w:webHidden/>
                    </w:rPr>
                    <w:fldChar w:fldCharType="separate"/>
                  </w:r>
                  <w:r>
                    <w:rPr>
                      <w:webHidden/>
                    </w:rPr>
                    <w:t>17</w:t>
                  </w:r>
                  <w:r>
                    <w:rPr>
                      <w:webHidden/>
                    </w:rPr>
                    <w:fldChar w:fldCharType="end"/>
                  </w:r>
                </w:hyperlink>
              </w:p>
              <w:p w14:paraId="17111AE6" w14:textId="75828243"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33" w:history="1">
                  <w:r w:rsidRPr="001174CE">
                    <w:rPr>
                      <w:rStyle w:val="Hyperlink"/>
                      <w:noProof/>
                    </w:rPr>
                    <w:t>Slaking Soils and Dispersive Soils</w:t>
                  </w:r>
                  <w:r>
                    <w:rPr>
                      <w:webHidden/>
                    </w:rPr>
                    <w:tab/>
                  </w:r>
                  <w:r>
                    <w:rPr>
                      <w:webHidden/>
                    </w:rPr>
                    <w:fldChar w:fldCharType="begin"/>
                  </w:r>
                  <w:r>
                    <w:rPr>
                      <w:webHidden/>
                    </w:rPr>
                    <w:instrText xml:space="preserve"> PAGEREF _Toc243658533 \h </w:instrText>
                  </w:r>
                  <w:r>
                    <w:rPr>
                      <w:webHidden/>
                    </w:rPr>
                  </w:r>
                  <w:r>
                    <w:rPr>
                      <w:webHidden/>
                    </w:rPr>
                    <w:fldChar w:fldCharType="separate"/>
                  </w:r>
                  <w:r>
                    <w:rPr>
                      <w:webHidden/>
                    </w:rPr>
                    <w:t>17</w:t>
                  </w:r>
                  <w:r>
                    <w:rPr>
                      <w:webHidden/>
                    </w:rPr>
                    <w:fldChar w:fldCharType="end"/>
                  </w:r>
                </w:hyperlink>
              </w:p>
              <w:p w14:paraId="0641A8B9" w14:textId="75A2C5F4"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34" w:history="1">
                  <w:r w:rsidRPr="001174CE">
                    <w:rPr>
                      <w:rStyle w:val="Hyperlink"/>
                      <w:noProof/>
                    </w:rPr>
                    <w:t>Expansive Soils</w:t>
                  </w:r>
                  <w:r>
                    <w:rPr>
                      <w:webHidden/>
                    </w:rPr>
                    <w:tab/>
                  </w:r>
                  <w:r>
                    <w:rPr>
                      <w:webHidden/>
                    </w:rPr>
                    <w:fldChar w:fldCharType="begin"/>
                  </w:r>
                  <w:r>
                    <w:rPr>
                      <w:webHidden/>
                    </w:rPr>
                    <w:instrText xml:space="preserve"> PAGEREF _Toc243658534 \h </w:instrText>
                  </w:r>
                  <w:r>
                    <w:rPr>
                      <w:webHidden/>
                    </w:rPr>
                  </w:r>
                  <w:r>
                    <w:rPr>
                      <w:webHidden/>
                    </w:rPr>
                    <w:fldChar w:fldCharType="separate"/>
                  </w:r>
                  <w:r>
                    <w:rPr>
                      <w:webHidden/>
                    </w:rPr>
                    <w:t>18</w:t>
                  </w:r>
                  <w:r>
                    <w:rPr>
                      <w:webHidden/>
                    </w:rPr>
                    <w:fldChar w:fldCharType="end"/>
                  </w:r>
                </w:hyperlink>
              </w:p>
              <w:p w14:paraId="1FF27968" w14:textId="57CCAFAB" w:rsidR="0004512C" w:rsidRDefault="0004512C">
                <w:pPr>
                  <w:pStyle w:val="TOC1"/>
                  <w:rPr>
                    <w:rFonts w:asciiTheme="minorHAnsi" w:eastAsiaTheme="minorEastAsia" w:hAnsiTheme="minorHAnsi" w:cstheme="minorBidi"/>
                    <w:b w:val="0"/>
                    <w:kern w:val="2"/>
                    <w:sz w:val="24"/>
                    <w:szCs w:val="24"/>
                    <w:lang w:eastAsia="en-AU"/>
                    <w14:ligatures w14:val="standardContextual"/>
                  </w:rPr>
                </w:pPr>
                <w:hyperlink w:anchor="_Toc243658535" w:history="1">
                  <w:r w:rsidRPr="001174CE">
                    <w:rPr>
                      <w:rStyle w:val="Hyperlink"/>
                      <w:noProof/>
                      <w14:scene3d>
                        <w14:camera w14:prst="orthographicFront"/>
                        <w14:lightRig w14:rig="threePt" w14:dir="t">
                          <w14:rot w14:lat="0" w14:lon="0" w14:rev="0"/>
                        </w14:lightRig>
                      </w14:scene3d>
                    </w:rPr>
                    <w:t>14.</w:t>
                  </w:r>
                  <w:r>
                    <w:rPr>
                      <w:rFonts w:asciiTheme="minorHAnsi" w:eastAsiaTheme="minorEastAsia" w:hAnsiTheme="minorHAnsi" w:cstheme="minorBidi"/>
                      <w:b w:val="0"/>
                      <w:kern w:val="2"/>
                      <w:sz w:val="24"/>
                      <w:szCs w:val="24"/>
                      <w:lang w:eastAsia="en-AU"/>
                      <w14:ligatures w14:val="standardContextual"/>
                    </w:rPr>
                    <w:tab/>
                  </w:r>
                  <w:r w:rsidRPr="001174CE">
                    <w:rPr>
                      <w:rStyle w:val="Hyperlink"/>
                      <w:noProof/>
                    </w:rPr>
                    <w:t>Contaminated Materials</w:t>
                  </w:r>
                  <w:r>
                    <w:rPr>
                      <w:webHidden/>
                    </w:rPr>
                    <w:tab/>
                  </w:r>
                  <w:r>
                    <w:rPr>
                      <w:webHidden/>
                    </w:rPr>
                    <w:fldChar w:fldCharType="begin"/>
                  </w:r>
                  <w:r>
                    <w:rPr>
                      <w:webHidden/>
                    </w:rPr>
                    <w:instrText xml:space="preserve"> PAGEREF _Toc243658535 \h </w:instrText>
                  </w:r>
                  <w:r>
                    <w:rPr>
                      <w:webHidden/>
                    </w:rPr>
                  </w:r>
                  <w:r>
                    <w:rPr>
                      <w:webHidden/>
                    </w:rPr>
                    <w:fldChar w:fldCharType="separate"/>
                  </w:r>
                  <w:r>
                    <w:rPr>
                      <w:webHidden/>
                    </w:rPr>
                    <w:t>18</w:t>
                  </w:r>
                  <w:r>
                    <w:rPr>
                      <w:webHidden/>
                    </w:rPr>
                    <w:fldChar w:fldCharType="end"/>
                  </w:r>
                </w:hyperlink>
              </w:p>
              <w:p w14:paraId="34284719" w14:textId="4FE40A25" w:rsidR="0004512C" w:rsidRDefault="0004512C">
                <w:pPr>
                  <w:pStyle w:val="TOC1"/>
                  <w:rPr>
                    <w:rFonts w:asciiTheme="minorHAnsi" w:eastAsiaTheme="minorEastAsia" w:hAnsiTheme="minorHAnsi" w:cstheme="minorBidi"/>
                    <w:b w:val="0"/>
                    <w:kern w:val="2"/>
                    <w:sz w:val="24"/>
                    <w:szCs w:val="24"/>
                    <w:lang w:eastAsia="en-AU"/>
                    <w14:ligatures w14:val="standardContextual"/>
                  </w:rPr>
                </w:pPr>
                <w:hyperlink w:anchor="_Toc243658536" w:history="1">
                  <w:r w:rsidRPr="001174CE">
                    <w:rPr>
                      <w:rStyle w:val="Hyperlink"/>
                      <w:noProof/>
                      <w14:scene3d>
                        <w14:camera w14:prst="orthographicFront"/>
                        <w14:lightRig w14:rig="threePt" w14:dir="t">
                          <w14:rot w14:lat="0" w14:lon="0" w14:rev="0"/>
                        </w14:lightRig>
                      </w14:scene3d>
                    </w:rPr>
                    <w:t>15.</w:t>
                  </w:r>
                  <w:r>
                    <w:rPr>
                      <w:rFonts w:asciiTheme="minorHAnsi" w:eastAsiaTheme="minorEastAsia" w:hAnsiTheme="minorHAnsi" w:cstheme="minorBidi"/>
                      <w:b w:val="0"/>
                      <w:kern w:val="2"/>
                      <w:sz w:val="24"/>
                      <w:szCs w:val="24"/>
                      <w:lang w:eastAsia="en-AU"/>
                      <w14:ligatures w14:val="standardContextual"/>
                    </w:rPr>
                    <w:tab/>
                  </w:r>
                  <w:r w:rsidRPr="001174CE">
                    <w:rPr>
                      <w:rStyle w:val="Hyperlink"/>
                      <w:noProof/>
                    </w:rPr>
                    <w:t>Classification of Materials</w:t>
                  </w:r>
                  <w:r>
                    <w:rPr>
                      <w:webHidden/>
                    </w:rPr>
                    <w:tab/>
                  </w:r>
                  <w:r>
                    <w:rPr>
                      <w:webHidden/>
                    </w:rPr>
                    <w:fldChar w:fldCharType="begin"/>
                  </w:r>
                  <w:r>
                    <w:rPr>
                      <w:webHidden/>
                    </w:rPr>
                    <w:instrText xml:space="preserve"> PAGEREF _Toc243658536 \h </w:instrText>
                  </w:r>
                  <w:r>
                    <w:rPr>
                      <w:webHidden/>
                    </w:rPr>
                  </w:r>
                  <w:r>
                    <w:rPr>
                      <w:webHidden/>
                    </w:rPr>
                    <w:fldChar w:fldCharType="separate"/>
                  </w:r>
                  <w:r>
                    <w:rPr>
                      <w:webHidden/>
                    </w:rPr>
                    <w:t>19</w:t>
                  </w:r>
                  <w:r>
                    <w:rPr>
                      <w:webHidden/>
                    </w:rPr>
                    <w:fldChar w:fldCharType="end"/>
                  </w:r>
                </w:hyperlink>
              </w:p>
              <w:p w14:paraId="083C6C64" w14:textId="36D06B3A"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37" w:history="1">
                  <w:r w:rsidRPr="001174CE">
                    <w:rPr>
                      <w:rStyle w:val="Hyperlink"/>
                      <w:noProof/>
                    </w:rPr>
                    <w:t>Earth Fill</w:t>
                  </w:r>
                  <w:r>
                    <w:rPr>
                      <w:webHidden/>
                    </w:rPr>
                    <w:tab/>
                  </w:r>
                  <w:r>
                    <w:rPr>
                      <w:webHidden/>
                    </w:rPr>
                    <w:fldChar w:fldCharType="begin"/>
                  </w:r>
                  <w:r>
                    <w:rPr>
                      <w:webHidden/>
                    </w:rPr>
                    <w:instrText xml:space="preserve"> PAGEREF _Toc243658537 \h </w:instrText>
                  </w:r>
                  <w:r>
                    <w:rPr>
                      <w:webHidden/>
                    </w:rPr>
                  </w:r>
                  <w:r>
                    <w:rPr>
                      <w:webHidden/>
                    </w:rPr>
                    <w:fldChar w:fldCharType="separate"/>
                  </w:r>
                  <w:r>
                    <w:rPr>
                      <w:webHidden/>
                    </w:rPr>
                    <w:t>19</w:t>
                  </w:r>
                  <w:r>
                    <w:rPr>
                      <w:webHidden/>
                    </w:rPr>
                    <w:fldChar w:fldCharType="end"/>
                  </w:r>
                </w:hyperlink>
              </w:p>
              <w:p w14:paraId="1116F7CC" w14:textId="6010F91C"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38" w:history="1">
                  <w:r w:rsidRPr="001174CE">
                    <w:rPr>
                      <w:rStyle w:val="Hyperlink"/>
                      <w:noProof/>
                    </w:rPr>
                    <w:t>Pretreatment of Earth Fill</w:t>
                  </w:r>
                  <w:r>
                    <w:rPr>
                      <w:webHidden/>
                    </w:rPr>
                    <w:tab/>
                  </w:r>
                  <w:r>
                    <w:rPr>
                      <w:webHidden/>
                    </w:rPr>
                    <w:fldChar w:fldCharType="begin"/>
                  </w:r>
                  <w:r>
                    <w:rPr>
                      <w:webHidden/>
                    </w:rPr>
                    <w:instrText xml:space="preserve"> PAGEREF _Toc243658538 \h </w:instrText>
                  </w:r>
                  <w:r>
                    <w:rPr>
                      <w:webHidden/>
                    </w:rPr>
                  </w:r>
                  <w:r>
                    <w:rPr>
                      <w:webHidden/>
                    </w:rPr>
                    <w:fldChar w:fldCharType="separate"/>
                  </w:r>
                  <w:r>
                    <w:rPr>
                      <w:webHidden/>
                    </w:rPr>
                    <w:t>19</w:t>
                  </w:r>
                  <w:r>
                    <w:rPr>
                      <w:webHidden/>
                    </w:rPr>
                    <w:fldChar w:fldCharType="end"/>
                  </w:r>
                </w:hyperlink>
              </w:p>
              <w:p w14:paraId="392CFAD1" w14:textId="388A6F96"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39" w:history="1">
                  <w:r w:rsidRPr="001174CE">
                    <w:rPr>
                      <w:rStyle w:val="Hyperlink"/>
                      <w:noProof/>
                    </w:rPr>
                    <w:t>Rock Fill</w:t>
                  </w:r>
                  <w:r>
                    <w:rPr>
                      <w:webHidden/>
                    </w:rPr>
                    <w:tab/>
                  </w:r>
                  <w:r>
                    <w:rPr>
                      <w:webHidden/>
                    </w:rPr>
                    <w:fldChar w:fldCharType="begin"/>
                  </w:r>
                  <w:r>
                    <w:rPr>
                      <w:webHidden/>
                    </w:rPr>
                    <w:instrText xml:space="preserve"> PAGEREF _Toc243658539 \h </w:instrText>
                  </w:r>
                  <w:r>
                    <w:rPr>
                      <w:webHidden/>
                    </w:rPr>
                  </w:r>
                  <w:r>
                    <w:rPr>
                      <w:webHidden/>
                    </w:rPr>
                    <w:fldChar w:fldCharType="separate"/>
                  </w:r>
                  <w:r>
                    <w:rPr>
                      <w:webHidden/>
                    </w:rPr>
                    <w:t>19</w:t>
                  </w:r>
                  <w:r>
                    <w:rPr>
                      <w:webHidden/>
                    </w:rPr>
                    <w:fldChar w:fldCharType="end"/>
                  </w:r>
                </w:hyperlink>
              </w:p>
              <w:p w14:paraId="0D9EF620" w14:textId="1B11A756"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40" w:history="1">
                  <w:r w:rsidRPr="001174CE">
                    <w:rPr>
                      <w:rStyle w:val="Hyperlink"/>
                      <w:noProof/>
                    </w:rPr>
                    <w:t>Material used in Drainage Layers</w:t>
                  </w:r>
                  <w:r>
                    <w:rPr>
                      <w:webHidden/>
                    </w:rPr>
                    <w:tab/>
                  </w:r>
                  <w:r>
                    <w:rPr>
                      <w:webHidden/>
                    </w:rPr>
                    <w:fldChar w:fldCharType="begin"/>
                  </w:r>
                  <w:r>
                    <w:rPr>
                      <w:webHidden/>
                    </w:rPr>
                    <w:instrText xml:space="preserve"> PAGEREF _Toc243658540 \h </w:instrText>
                  </w:r>
                  <w:r>
                    <w:rPr>
                      <w:webHidden/>
                    </w:rPr>
                  </w:r>
                  <w:r>
                    <w:rPr>
                      <w:webHidden/>
                    </w:rPr>
                    <w:fldChar w:fldCharType="separate"/>
                  </w:r>
                  <w:r>
                    <w:rPr>
                      <w:webHidden/>
                    </w:rPr>
                    <w:t>21</w:t>
                  </w:r>
                  <w:r>
                    <w:rPr>
                      <w:webHidden/>
                    </w:rPr>
                    <w:fldChar w:fldCharType="end"/>
                  </w:r>
                </w:hyperlink>
              </w:p>
              <w:p w14:paraId="2654E711" w14:textId="21F6007C"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41" w:history="1">
                  <w:r w:rsidRPr="001174CE">
                    <w:rPr>
                      <w:rStyle w:val="Hyperlink"/>
                      <w:noProof/>
                    </w:rPr>
                    <w:t>Rock for Capping of Rock Fill</w:t>
                  </w:r>
                  <w:r>
                    <w:rPr>
                      <w:webHidden/>
                    </w:rPr>
                    <w:tab/>
                  </w:r>
                  <w:r>
                    <w:rPr>
                      <w:webHidden/>
                    </w:rPr>
                    <w:fldChar w:fldCharType="begin"/>
                  </w:r>
                  <w:r>
                    <w:rPr>
                      <w:webHidden/>
                    </w:rPr>
                    <w:instrText xml:space="preserve"> PAGEREF _Toc243658541 \h </w:instrText>
                  </w:r>
                  <w:r>
                    <w:rPr>
                      <w:webHidden/>
                    </w:rPr>
                  </w:r>
                  <w:r>
                    <w:rPr>
                      <w:webHidden/>
                    </w:rPr>
                    <w:fldChar w:fldCharType="separate"/>
                  </w:r>
                  <w:r>
                    <w:rPr>
                      <w:webHidden/>
                    </w:rPr>
                    <w:t>21</w:t>
                  </w:r>
                  <w:r>
                    <w:rPr>
                      <w:webHidden/>
                    </w:rPr>
                    <w:fldChar w:fldCharType="end"/>
                  </w:r>
                </w:hyperlink>
              </w:p>
              <w:p w14:paraId="22314EEB" w14:textId="6311C5D0"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42" w:history="1">
                  <w:r w:rsidRPr="001174CE">
                    <w:rPr>
                      <w:rStyle w:val="Hyperlink"/>
                      <w:noProof/>
                    </w:rPr>
                    <w:t>Testing of Fill Material</w:t>
                  </w:r>
                  <w:r>
                    <w:rPr>
                      <w:webHidden/>
                    </w:rPr>
                    <w:tab/>
                  </w:r>
                  <w:r>
                    <w:rPr>
                      <w:webHidden/>
                    </w:rPr>
                    <w:fldChar w:fldCharType="begin"/>
                  </w:r>
                  <w:r>
                    <w:rPr>
                      <w:webHidden/>
                    </w:rPr>
                    <w:instrText xml:space="preserve"> PAGEREF _Toc243658542 \h </w:instrText>
                  </w:r>
                  <w:r>
                    <w:rPr>
                      <w:webHidden/>
                    </w:rPr>
                  </w:r>
                  <w:r>
                    <w:rPr>
                      <w:webHidden/>
                    </w:rPr>
                    <w:fldChar w:fldCharType="separate"/>
                  </w:r>
                  <w:r>
                    <w:rPr>
                      <w:webHidden/>
                    </w:rPr>
                    <w:t>21</w:t>
                  </w:r>
                  <w:r>
                    <w:rPr>
                      <w:webHidden/>
                    </w:rPr>
                    <w:fldChar w:fldCharType="end"/>
                  </w:r>
                </w:hyperlink>
              </w:p>
              <w:p w14:paraId="58AD5BBF" w14:textId="6A670399"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43" w:history="1">
                  <w:r w:rsidRPr="001174CE">
                    <w:rPr>
                      <w:rStyle w:val="Hyperlink"/>
                      <w:noProof/>
                    </w:rPr>
                    <w:t>Other Materials Used in the Construction of Earthworks</w:t>
                  </w:r>
                  <w:r>
                    <w:rPr>
                      <w:webHidden/>
                    </w:rPr>
                    <w:tab/>
                  </w:r>
                  <w:r>
                    <w:rPr>
                      <w:webHidden/>
                    </w:rPr>
                    <w:fldChar w:fldCharType="begin"/>
                  </w:r>
                  <w:r>
                    <w:rPr>
                      <w:webHidden/>
                    </w:rPr>
                    <w:instrText xml:space="preserve"> PAGEREF _Toc243658543 \h </w:instrText>
                  </w:r>
                  <w:r>
                    <w:rPr>
                      <w:webHidden/>
                    </w:rPr>
                  </w:r>
                  <w:r>
                    <w:rPr>
                      <w:webHidden/>
                    </w:rPr>
                    <w:fldChar w:fldCharType="separate"/>
                  </w:r>
                  <w:r>
                    <w:rPr>
                      <w:webHidden/>
                    </w:rPr>
                    <w:t>22</w:t>
                  </w:r>
                  <w:r>
                    <w:rPr>
                      <w:webHidden/>
                    </w:rPr>
                    <w:fldChar w:fldCharType="end"/>
                  </w:r>
                </w:hyperlink>
              </w:p>
              <w:p w14:paraId="0DA58814" w14:textId="1F0BC0E3" w:rsidR="0004512C" w:rsidRDefault="0004512C">
                <w:pPr>
                  <w:pStyle w:val="TOC1"/>
                  <w:rPr>
                    <w:rFonts w:asciiTheme="minorHAnsi" w:eastAsiaTheme="minorEastAsia" w:hAnsiTheme="minorHAnsi" w:cstheme="minorBidi"/>
                    <w:b w:val="0"/>
                    <w:kern w:val="2"/>
                    <w:sz w:val="24"/>
                    <w:szCs w:val="24"/>
                    <w:lang w:eastAsia="en-AU"/>
                    <w14:ligatures w14:val="standardContextual"/>
                  </w:rPr>
                </w:pPr>
                <w:hyperlink w:anchor="_Toc243658544" w:history="1">
                  <w:r w:rsidRPr="001174CE">
                    <w:rPr>
                      <w:rStyle w:val="Hyperlink"/>
                      <w:noProof/>
                      <w14:scene3d>
                        <w14:camera w14:prst="orthographicFront"/>
                        <w14:lightRig w14:rig="threePt" w14:dir="t">
                          <w14:rot w14:lat="0" w14:lon="0" w14:rev="0"/>
                        </w14:lightRig>
                      </w14:scene3d>
                    </w:rPr>
                    <w:t>16.</w:t>
                  </w:r>
                  <w:r>
                    <w:rPr>
                      <w:rFonts w:asciiTheme="minorHAnsi" w:eastAsiaTheme="minorEastAsia" w:hAnsiTheme="minorHAnsi" w:cstheme="minorBidi"/>
                      <w:b w:val="0"/>
                      <w:kern w:val="2"/>
                      <w:sz w:val="24"/>
                      <w:szCs w:val="24"/>
                      <w:lang w:eastAsia="en-AU"/>
                      <w14:ligatures w14:val="standardContextual"/>
                    </w:rPr>
                    <w:tab/>
                  </w:r>
                  <w:r w:rsidRPr="001174CE">
                    <w:rPr>
                      <w:rStyle w:val="Hyperlink"/>
                      <w:noProof/>
                    </w:rPr>
                    <w:t>Assessment and Treatment of the Existing Ground</w:t>
                  </w:r>
                  <w:r>
                    <w:rPr>
                      <w:webHidden/>
                    </w:rPr>
                    <w:tab/>
                  </w:r>
                  <w:r>
                    <w:rPr>
                      <w:webHidden/>
                    </w:rPr>
                    <w:fldChar w:fldCharType="begin"/>
                  </w:r>
                  <w:r>
                    <w:rPr>
                      <w:webHidden/>
                    </w:rPr>
                    <w:instrText xml:space="preserve"> PAGEREF _Toc243658544 \h </w:instrText>
                  </w:r>
                  <w:r>
                    <w:rPr>
                      <w:webHidden/>
                    </w:rPr>
                  </w:r>
                  <w:r>
                    <w:rPr>
                      <w:webHidden/>
                    </w:rPr>
                    <w:fldChar w:fldCharType="separate"/>
                  </w:r>
                  <w:r>
                    <w:rPr>
                      <w:webHidden/>
                    </w:rPr>
                    <w:t>22</w:t>
                  </w:r>
                  <w:r>
                    <w:rPr>
                      <w:webHidden/>
                    </w:rPr>
                    <w:fldChar w:fldCharType="end"/>
                  </w:r>
                </w:hyperlink>
              </w:p>
              <w:p w14:paraId="22622B01" w14:textId="39A30F53"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45" w:history="1">
                  <w:r w:rsidRPr="001174CE">
                    <w:rPr>
                      <w:rStyle w:val="Hyperlink"/>
                      <w:noProof/>
                    </w:rPr>
                    <w:t>General</w:t>
                  </w:r>
                  <w:r>
                    <w:rPr>
                      <w:webHidden/>
                    </w:rPr>
                    <w:tab/>
                  </w:r>
                  <w:r>
                    <w:rPr>
                      <w:webHidden/>
                    </w:rPr>
                    <w:fldChar w:fldCharType="begin"/>
                  </w:r>
                  <w:r>
                    <w:rPr>
                      <w:webHidden/>
                    </w:rPr>
                    <w:instrText xml:space="preserve"> PAGEREF _Toc243658545 \h </w:instrText>
                  </w:r>
                  <w:r>
                    <w:rPr>
                      <w:webHidden/>
                    </w:rPr>
                  </w:r>
                  <w:r>
                    <w:rPr>
                      <w:webHidden/>
                    </w:rPr>
                    <w:fldChar w:fldCharType="separate"/>
                  </w:r>
                  <w:r>
                    <w:rPr>
                      <w:webHidden/>
                    </w:rPr>
                    <w:t>22</w:t>
                  </w:r>
                  <w:r>
                    <w:rPr>
                      <w:webHidden/>
                    </w:rPr>
                    <w:fldChar w:fldCharType="end"/>
                  </w:r>
                </w:hyperlink>
              </w:p>
              <w:p w14:paraId="2B1880A2" w14:textId="0647057D"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46" w:history="1">
                  <w:r w:rsidRPr="001174CE">
                    <w:rPr>
                      <w:rStyle w:val="Hyperlink"/>
                      <w:noProof/>
                    </w:rPr>
                    <w:t>Assessment of the Existing Ground</w:t>
                  </w:r>
                  <w:r>
                    <w:rPr>
                      <w:webHidden/>
                    </w:rPr>
                    <w:tab/>
                  </w:r>
                  <w:r>
                    <w:rPr>
                      <w:webHidden/>
                    </w:rPr>
                    <w:fldChar w:fldCharType="begin"/>
                  </w:r>
                  <w:r>
                    <w:rPr>
                      <w:webHidden/>
                    </w:rPr>
                    <w:instrText xml:space="preserve"> PAGEREF _Toc243658546 \h </w:instrText>
                  </w:r>
                  <w:r>
                    <w:rPr>
                      <w:webHidden/>
                    </w:rPr>
                  </w:r>
                  <w:r>
                    <w:rPr>
                      <w:webHidden/>
                    </w:rPr>
                    <w:fldChar w:fldCharType="separate"/>
                  </w:r>
                  <w:r>
                    <w:rPr>
                      <w:webHidden/>
                    </w:rPr>
                    <w:t>22</w:t>
                  </w:r>
                  <w:r>
                    <w:rPr>
                      <w:webHidden/>
                    </w:rPr>
                    <w:fldChar w:fldCharType="end"/>
                  </w:r>
                </w:hyperlink>
              </w:p>
              <w:p w14:paraId="660B9453" w14:textId="34BB57A9"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47" w:history="1">
                  <w:r w:rsidRPr="001174CE">
                    <w:rPr>
                      <w:rStyle w:val="Hyperlink"/>
                      <w:noProof/>
                    </w:rPr>
                    <w:t>Selection of the Ground Treatment</w:t>
                  </w:r>
                  <w:r>
                    <w:rPr>
                      <w:webHidden/>
                    </w:rPr>
                    <w:tab/>
                  </w:r>
                  <w:r>
                    <w:rPr>
                      <w:webHidden/>
                    </w:rPr>
                    <w:fldChar w:fldCharType="begin"/>
                  </w:r>
                  <w:r>
                    <w:rPr>
                      <w:webHidden/>
                    </w:rPr>
                    <w:instrText xml:space="preserve"> PAGEREF _Toc243658547 \h </w:instrText>
                  </w:r>
                  <w:r>
                    <w:rPr>
                      <w:webHidden/>
                    </w:rPr>
                  </w:r>
                  <w:r>
                    <w:rPr>
                      <w:webHidden/>
                    </w:rPr>
                    <w:fldChar w:fldCharType="separate"/>
                  </w:r>
                  <w:r>
                    <w:rPr>
                      <w:webHidden/>
                    </w:rPr>
                    <w:t>23</w:t>
                  </w:r>
                  <w:r>
                    <w:rPr>
                      <w:webHidden/>
                    </w:rPr>
                    <w:fldChar w:fldCharType="end"/>
                  </w:r>
                </w:hyperlink>
              </w:p>
              <w:p w14:paraId="65462D4F" w14:textId="3E2EA2EC"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48" w:history="1">
                  <w:r w:rsidRPr="001174CE">
                    <w:rPr>
                      <w:rStyle w:val="Hyperlink"/>
                      <w:noProof/>
                    </w:rPr>
                    <w:t>Treatment of Unsuitable Material</w:t>
                  </w:r>
                  <w:r>
                    <w:rPr>
                      <w:webHidden/>
                    </w:rPr>
                    <w:tab/>
                  </w:r>
                  <w:r>
                    <w:rPr>
                      <w:webHidden/>
                    </w:rPr>
                    <w:fldChar w:fldCharType="begin"/>
                  </w:r>
                  <w:r>
                    <w:rPr>
                      <w:webHidden/>
                    </w:rPr>
                    <w:instrText xml:space="preserve"> PAGEREF _Toc243658548 \h </w:instrText>
                  </w:r>
                  <w:r>
                    <w:rPr>
                      <w:webHidden/>
                    </w:rPr>
                  </w:r>
                  <w:r>
                    <w:rPr>
                      <w:webHidden/>
                    </w:rPr>
                    <w:fldChar w:fldCharType="separate"/>
                  </w:r>
                  <w:r>
                    <w:rPr>
                      <w:webHidden/>
                    </w:rPr>
                    <w:t>24</w:t>
                  </w:r>
                  <w:r>
                    <w:rPr>
                      <w:webHidden/>
                    </w:rPr>
                    <w:fldChar w:fldCharType="end"/>
                  </w:r>
                </w:hyperlink>
              </w:p>
              <w:p w14:paraId="504524E3" w14:textId="4280C0A5"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49" w:history="1">
                  <w:r w:rsidRPr="001174CE">
                    <w:rPr>
                      <w:rStyle w:val="Hyperlink"/>
                      <w:noProof/>
                    </w:rPr>
                    <w:t>Treatment of Rock in Cuttings</w:t>
                  </w:r>
                  <w:r>
                    <w:rPr>
                      <w:webHidden/>
                    </w:rPr>
                    <w:tab/>
                  </w:r>
                  <w:r>
                    <w:rPr>
                      <w:webHidden/>
                    </w:rPr>
                    <w:fldChar w:fldCharType="begin"/>
                  </w:r>
                  <w:r>
                    <w:rPr>
                      <w:webHidden/>
                    </w:rPr>
                    <w:instrText xml:space="preserve"> PAGEREF _Toc243658549 \h </w:instrText>
                  </w:r>
                  <w:r>
                    <w:rPr>
                      <w:webHidden/>
                    </w:rPr>
                  </w:r>
                  <w:r>
                    <w:rPr>
                      <w:webHidden/>
                    </w:rPr>
                    <w:fldChar w:fldCharType="separate"/>
                  </w:r>
                  <w:r>
                    <w:rPr>
                      <w:webHidden/>
                    </w:rPr>
                    <w:t>24</w:t>
                  </w:r>
                  <w:r>
                    <w:rPr>
                      <w:webHidden/>
                    </w:rPr>
                    <w:fldChar w:fldCharType="end"/>
                  </w:r>
                </w:hyperlink>
              </w:p>
              <w:p w14:paraId="07A4F59B" w14:textId="0D7793FE"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50" w:history="1">
                  <w:r w:rsidRPr="001174CE">
                    <w:rPr>
                      <w:rStyle w:val="Hyperlink"/>
                      <w:noProof/>
                    </w:rPr>
                    <w:t>Terracing</w:t>
                  </w:r>
                  <w:r>
                    <w:rPr>
                      <w:webHidden/>
                    </w:rPr>
                    <w:tab/>
                  </w:r>
                  <w:r>
                    <w:rPr>
                      <w:webHidden/>
                    </w:rPr>
                    <w:fldChar w:fldCharType="begin"/>
                  </w:r>
                  <w:r>
                    <w:rPr>
                      <w:webHidden/>
                    </w:rPr>
                    <w:instrText xml:space="preserve"> PAGEREF _Toc243658550 \h </w:instrText>
                  </w:r>
                  <w:r>
                    <w:rPr>
                      <w:webHidden/>
                    </w:rPr>
                  </w:r>
                  <w:r>
                    <w:rPr>
                      <w:webHidden/>
                    </w:rPr>
                    <w:fldChar w:fldCharType="separate"/>
                  </w:r>
                  <w:r>
                    <w:rPr>
                      <w:webHidden/>
                    </w:rPr>
                    <w:t>24</w:t>
                  </w:r>
                  <w:r>
                    <w:rPr>
                      <w:webHidden/>
                    </w:rPr>
                    <w:fldChar w:fldCharType="end"/>
                  </w:r>
                </w:hyperlink>
              </w:p>
              <w:p w14:paraId="5E6EE651" w14:textId="0BAE282B"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51" w:history="1">
                  <w:r w:rsidRPr="001174CE">
                    <w:rPr>
                      <w:rStyle w:val="Hyperlink"/>
                      <w:noProof/>
                    </w:rPr>
                    <w:t>Shallow Embankment</w:t>
                  </w:r>
                  <w:r>
                    <w:rPr>
                      <w:webHidden/>
                    </w:rPr>
                    <w:tab/>
                  </w:r>
                  <w:r>
                    <w:rPr>
                      <w:webHidden/>
                    </w:rPr>
                    <w:fldChar w:fldCharType="begin"/>
                  </w:r>
                  <w:r>
                    <w:rPr>
                      <w:webHidden/>
                    </w:rPr>
                    <w:instrText xml:space="preserve"> PAGEREF _Toc243658551 \h </w:instrText>
                  </w:r>
                  <w:r>
                    <w:rPr>
                      <w:webHidden/>
                    </w:rPr>
                  </w:r>
                  <w:r>
                    <w:rPr>
                      <w:webHidden/>
                    </w:rPr>
                    <w:fldChar w:fldCharType="separate"/>
                  </w:r>
                  <w:r>
                    <w:rPr>
                      <w:webHidden/>
                    </w:rPr>
                    <w:t>25</w:t>
                  </w:r>
                  <w:r>
                    <w:rPr>
                      <w:webHidden/>
                    </w:rPr>
                    <w:fldChar w:fldCharType="end"/>
                  </w:r>
                </w:hyperlink>
              </w:p>
              <w:p w14:paraId="5F86954E" w14:textId="61215A3C"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52" w:history="1">
                  <w:r w:rsidRPr="001174CE">
                    <w:rPr>
                      <w:rStyle w:val="Hyperlink"/>
                      <w:noProof/>
                    </w:rPr>
                    <w:t>Cut/Fill Transition Zone</w:t>
                  </w:r>
                  <w:r>
                    <w:rPr>
                      <w:webHidden/>
                    </w:rPr>
                    <w:tab/>
                  </w:r>
                  <w:r>
                    <w:rPr>
                      <w:webHidden/>
                    </w:rPr>
                    <w:fldChar w:fldCharType="begin"/>
                  </w:r>
                  <w:r>
                    <w:rPr>
                      <w:webHidden/>
                    </w:rPr>
                    <w:instrText xml:space="preserve"> PAGEREF _Toc243658552 \h </w:instrText>
                  </w:r>
                  <w:r>
                    <w:rPr>
                      <w:webHidden/>
                    </w:rPr>
                  </w:r>
                  <w:r>
                    <w:rPr>
                      <w:webHidden/>
                    </w:rPr>
                    <w:fldChar w:fldCharType="separate"/>
                  </w:r>
                  <w:r>
                    <w:rPr>
                      <w:webHidden/>
                    </w:rPr>
                    <w:t>25</w:t>
                  </w:r>
                  <w:r>
                    <w:rPr>
                      <w:webHidden/>
                    </w:rPr>
                    <w:fldChar w:fldCharType="end"/>
                  </w:r>
                </w:hyperlink>
              </w:p>
              <w:p w14:paraId="491AB00C" w14:textId="392FBD6C"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53" w:history="1">
                  <w:r w:rsidRPr="001174CE">
                    <w:rPr>
                      <w:rStyle w:val="Hyperlink"/>
                      <w:noProof/>
                    </w:rPr>
                    <w:t>Survey</w:t>
                  </w:r>
                  <w:r>
                    <w:rPr>
                      <w:webHidden/>
                    </w:rPr>
                    <w:tab/>
                  </w:r>
                  <w:r>
                    <w:rPr>
                      <w:webHidden/>
                    </w:rPr>
                    <w:fldChar w:fldCharType="begin"/>
                  </w:r>
                  <w:r>
                    <w:rPr>
                      <w:webHidden/>
                    </w:rPr>
                    <w:instrText xml:space="preserve"> PAGEREF _Toc243658553 \h </w:instrText>
                  </w:r>
                  <w:r>
                    <w:rPr>
                      <w:webHidden/>
                    </w:rPr>
                  </w:r>
                  <w:r>
                    <w:rPr>
                      <w:webHidden/>
                    </w:rPr>
                    <w:fldChar w:fldCharType="separate"/>
                  </w:r>
                  <w:r>
                    <w:rPr>
                      <w:webHidden/>
                    </w:rPr>
                    <w:t>25</w:t>
                  </w:r>
                  <w:r>
                    <w:rPr>
                      <w:webHidden/>
                    </w:rPr>
                    <w:fldChar w:fldCharType="end"/>
                  </w:r>
                </w:hyperlink>
              </w:p>
              <w:p w14:paraId="1FE0869E" w14:textId="69C2EDEB" w:rsidR="0004512C" w:rsidRDefault="0004512C">
                <w:pPr>
                  <w:pStyle w:val="TOC1"/>
                  <w:rPr>
                    <w:rFonts w:asciiTheme="minorHAnsi" w:eastAsiaTheme="minorEastAsia" w:hAnsiTheme="minorHAnsi" w:cstheme="minorBidi"/>
                    <w:b w:val="0"/>
                    <w:kern w:val="2"/>
                    <w:sz w:val="24"/>
                    <w:szCs w:val="24"/>
                    <w:lang w:eastAsia="en-AU"/>
                    <w14:ligatures w14:val="standardContextual"/>
                  </w:rPr>
                </w:pPr>
                <w:hyperlink w:anchor="_Toc243658554" w:history="1">
                  <w:r w:rsidRPr="001174CE">
                    <w:rPr>
                      <w:rStyle w:val="Hyperlink"/>
                      <w:noProof/>
                      <w14:scene3d>
                        <w14:camera w14:prst="orthographicFront"/>
                        <w14:lightRig w14:rig="threePt" w14:dir="t">
                          <w14:rot w14:lat="0" w14:lon="0" w14:rev="0"/>
                        </w14:lightRig>
                      </w14:scene3d>
                    </w:rPr>
                    <w:t>17.</w:t>
                  </w:r>
                  <w:r>
                    <w:rPr>
                      <w:rFonts w:asciiTheme="minorHAnsi" w:eastAsiaTheme="minorEastAsia" w:hAnsiTheme="minorHAnsi" w:cstheme="minorBidi"/>
                      <w:b w:val="0"/>
                      <w:kern w:val="2"/>
                      <w:sz w:val="24"/>
                      <w:szCs w:val="24"/>
                      <w:lang w:eastAsia="en-AU"/>
                      <w14:ligatures w14:val="standardContextual"/>
                    </w:rPr>
                    <w:tab/>
                  </w:r>
                  <w:r w:rsidRPr="001174CE">
                    <w:rPr>
                      <w:rStyle w:val="Hyperlink"/>
                      <w:noProof/>
                    </w:rPr>
                    <w:t>Excavation</w:t>
                  </w:r>
                  <w:r>
                    <w:rPr>
                      <w:webHidden/>
                    </w:rPr>
                    <w:tab/>
                  </w:r>
                  <w:r>
                    <w:rPr>
                      <w:webHidden/>
                    </w:rPr>
                    <w:fldChar w:fldCharType="begin"/>
                  </w:r>
                  <w:r>
                    <w:rPr>
                      <w:webHidden/>
                    </w:rPr>
                    <w:instrText xml:space="preserve"> PAGEREF _Toc243658554 \h </w:instrText>
                  </w:r>
                  <w:r>
                    <w:rPr>
                      <w:webHidden/>
                    </w:rPr>
                  </w:r>
                  <w:r>
                    <w:rPr>
                      <w:webHidden/>
                    </w:rPr>
                    <w:fldChar w:fldCharType="separate"/>
                  </w:r>
                  <w:r>
                    <w:rPr>
                      <w:webHidden/>
                    </w:rPr>
                    <w:t>26</w:t>
                  </w:r>
                  <w:r>
                    <w:rPr>
                      <w:webHidden/>
                    </w:rPr>
                    <w:fldChar w:fldCharType="end"/>
                  </w:r>
                </w:hyperlink>
              </w:p>
              <w:p w14:paraId="03990F1A" w14:textId="6A1AE5F8"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55" w:history="1">
                  <w:r w:rsidRPr="001174CE">
                    <w:rPr>
                      <w:rStyle w:val="Hyperlink"/>
                      <w:noProof/>
                    </w:rPr>
                    <w:t>General</w:t>
                  </w:r>
                  <w:r>
                    <w:rPr>
                      <w:webHidden/>
                    </w:rPr>
                    <w:tab/>
                  </w:r>
                  <w:r>
                    <w:rPr>
                      <w:webHidden/>
                    </w:rPr>
                    <w:fldChar w:fldCharType="begin"/>
                  </w:r>
                  <w:r>
                    <w:rPr>
                      <w:webHidden/>
                    </w:rPr>
                    <w:instrText xml:space="preserve"> PAGEREF _Toc243658555 \h </w:instrText>
                  </w:r>
                  <w:r>
                    <w:rPr>
                      <w:webHidden/>
                    </w:rPr>
                  </w:r>
                  <w:r>
                    <w:rPr>
                      <w:webHidden/>
                    </w:rPr>
                    <w:fldChar w:fldCharType="separate"/>
                  </w:r>
                  <w:r>
                    <w:rPr>
                      <w:webHidden/>
                    </w:rPr>
                    <w:t>26</w:t>
                  </w:r>
                  <w:r>
                    <w:rPr>
                      <w:webHidden/>
                    </w:rPr>
                    <w:fldChar w:fldCharType="end"/>
                  </w:r>
                </w:hyperlink>
              </w:p>
              <w:p w14:paraId="21E518A9" w14:textId="705DEB14"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56" w:history="1">
                  <w:r w:rsidRPr="001174CE">
                    <w:rPr>
                      <w:rStyle w:val="Hyperlink"/>
                      <w:noProof/>
                    </w:rPr>
                    <w:t>Unexpected Ground Conditions</w:t>
                  </w:r>
                  <w:r>
                    <w:rPr>
                      <w:webHidden/>
                    </w:rPr>
                    <w:tab/>
                  </w:r>
                  <w:r>
                    <w:rPr>
                      <w:webHidden/>
                    </w:rPr>
                    <w:fldChar w:fldCharType="begin"/>
                  </w:r>
                  <w:r>
                    <w:rPr>
                      <w:webHidden/>
                    </w:rPr>
                    <w:instrText xml:space="preserve"> PAGEREF _Toc243658556 \h </w:instrText>
                  </w:r>
                  <w:r>
                    <w:rPr>
                      <w:webHidden/>
                    </w:rPr>
                  </w:r>
                  <w:r>
                    <w:rPr>
                      <w:webHidden/>
                    </w:rPr>
                    <w:fldChar w:fldCharType="separate"/>
                  </w:r>
                  <w:r>
                    <w:rPr>
                      <w:webHidden/>
                    </w:rPr>
                    <w:t>26</w:t>
                  </w:r>
                  <w:r>
                    <w:rPr>
                      <w:webHidden/>
                    </w:rPr>
                    <w:fldChar w:fldCharType="end"/>
                  </w:r>
                </w:hyperlink>
              </w:p>
              <w:p w14:paraId="6CEFD86B" w14:textId="30816755"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57" w:history="1">
                  <w:r w:rsidRPr="001174CE">
                    <w:rPr>
                      <w:rStyle w:val="Hyperlink"/>
                      <w:noProof/>
                    </w:rPr>
                    <w:t>Base of Excavation</w:t>
                  </w:r>
                  <w:r>
                    <w:rPr>
                      <w:webHidden/>
                    </w:rPr>
                    <w:tab/>
                  </w:r>
                  <w:r>
                    <w:rPr>
                      <w:webHidden/>
                    </w:rPr>
                    <w:fldChar w:fldCharType="begin"/>
                  </w:r>
                  <w:r>
                    <w:rPr>
                      <w:webHidden/>
                    </w:rPr>
                    <w:instrText xml:space="preserve"> PAGEREF _Toc243658557 \h </w:instrText>
                  </w:r>
                  <w:r>
                    <w:rPr>
                      <w:webHidden/>
                    </w:rPr>
                  </w:r>
                  <w:r>
                    <w:rPr>
                      <w:webHidden/>
                    </w:rPr>
                    <w:fldChar w:fldCharType="separate"/>
                  </w:r>
                  <w:r>
                    <w:rPr>
                      <w:webHidden/>
                    </w:rPr>
                    <w:t>27</w:t>
                  </w:r>
                  <w:r>
                    <w:rPr>
                      <w:webHidden/>
                    </w:rPr>
                    <w:fldChar w:fldCharType="end"/>
                  </w:r>
                </w:hyperlink>
              </w:p>
              <w:p w14:paraId="484E7695" w14:textId="33A54C53"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58" w:history="1">
                  <w:r w:rsidRPr="001174CE">
                    <w:rPr>
                      <w:rStyle w:val="Hyperlink"/>
                      <w:noProof/>
                    </w:rPr>
                    <w:t>Surface of Cuttings and Inspection in Rock</w:t>
                  </w:r>
                  <w:r>
                    <w:rPr>
                      <w:webHidden/>
                    </w:rPr>
                    <w:tab/>
                  </w:r>
                  <w:r>
                    <w:rPr>
                      <w:webHidden/>
                    </w:rPr>
                    <w:fldChar w:fldCharType="begin"/>
                  </w:r>
                  <w:r>
                    <w:rPr>
                      <w:webHidden/>
                    </w:rPr>
                    <w:instrText xml:space="preserve"> PAGEREF _Toc243658558 \h </w:instrText>
                  </w:r>
                  <w:r>
                    <w:rPr>
                      <w:webHidden/>
                    </w:rPr>
                  </w:r>
                  <w:r>
                    <w:rPr>
                      <w:webHidden/>
                    </w:rPr>
                    <w:fldChar w:fldCharType="separate"/>
                  </w:r>
                  <w:r>
                    <w:rPr>
                      <w:webHidden/>
                    </w:rPr>
                    <w:t>27</w:t>
                  </w:r>
                  <w:r>
                    <w:rPr>
                      <w:webHidden/>
                    </w:rPr>
                    <w:fldChar w:fldCharType="end"/>
                  </w:r>
                </w:hyperlink>
              </w:p>
              <w:p w14:paraId="052819C2" w14:textId="7B8230F2"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59" w:history="1">
                  <w:r w:rsidRPr="001174CE">
                    <w:rPr>
                      <w:rStyle w:val="Hyperlink"/>
                      <w:noProof/>
                    </w:rPr>
                    <w:t>Over-excavation of Batter Slopes</w:t>
                  </w:r>
                  <w:r>
                    <w:rPr>
                      <w:webHidden/>
                    </w:rPr>
                    <w:tab/>
                  </w:r>
                  <w:r>
                    <w:rPr>
                      <w:webHidden/>
                    </w:rPr>
                    <w:fldChar w:fldCharType="begin"/>
                  </w:r>
                  <w:r>
                    <w:rPr>
                      <w:webHidden/>
                    </w:rPr>
                    <w:instrText xml:space="preserve"> PAGEREF _Toc243658559 \h </w:instrText>
                  </w:r>
                  <w:r>
                    <w:rPr>
                      <w:webHidden/>
                    </w:rPr>
                  </w:r>
                  <w:r>
                    <w:rPr>
                      <w:webHidden/>
                    </w:rPr>
                    <w:fldChar w:fldCharType="separate"/>
                  </w:r>
                  <w:r>
                    <w:rPr>
                      <w:webHidden/>
                    </w:rPr>
                    <w:t>27</w:t>
                  </w:r>
                  <w:r>
                    <w:rPr>
                      <w:webHidden/>
                    </w:rPr>
                    <w:fldChar w:fldCharType="end"/>
                  </w:r>
                </w:hyperlink>
              </w:p>
              <w:p w14:paraId="6E70E2F8" w14:textId="32327A98"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60" w:history="1">
                  <w:r w:rsidRPr="001174CE">
                    <w:rPr>
                      <w:rStyle w:val="Hyperlink"/>
                      <w:noProof/>
                    </w:rPr>
                    <w:t>Benching in Cuttings</w:t>
                  </w:r>
                  <w:r>
                    <w:rPr>
                      <w:webHidden/>
                    </w:rPr>
                    <w:tab/>
                  </w:r>
                  <w:r>
                    <w:rPr>
                      <w:webHidden/>
                    </w:rPr>
                    <w:fldChar w:fldCharType="begin"/>
                  </w:r>
                  <w:r>
                    <w:rPr>
                      <w:webHidden/>
                    </w:rPr>
                    <w:instrText xml:space="preserve"> PAGEREF _Toc243658560 \h </w:instrText>
                  </w:r>
                  <w:r>
                    <w:rPr>
                      <w:webHidden/>
                    </w:rPr>
                  </w:r>
                  <w:r>
                    <w:rPr>
                      <w:webHidden/>
                    </w:rPr>
                    <w:fldChar w:fldCharType="separate"/>
                  </w:r>
                  <w:r>
                    <w:rPr>
                      <w:webHidden/>
                    </w:rPr>
                    <w:t>28</w:t>
                  </w:r>
                  <w:r>
                    <w:rPr>
                      <w:webHidden/>
                    </w:rPr>
                    <w:fldChar w:fldCharType="end"/>
                  </w:r>
                </w:hyperlink>
              </w:p>
              <w:p w14:paraId="7BC02679" w14:textId="753E30BF"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61" w:history="1">
                  <w:r w:rsidRPr="001174CE">
                    <w:rPr>
                      <w:rStyle w:val="Hyperlink"/>
                      <w:noProof/>
                    </w:rPr>
                    <w:t>Surface Drainage</w:t>
                  </w:r>
                  <w:r>
                    <w:rPr>
                      <w:webHidden/>
                    </w:rPr>
                    <w:tab/>
                  </w:r>
                  <w:r>
                    <w:rPr>
                      <w:webHidden/>
                    </w:rPr>
                    <w:fldChar w:fldCharType="begin"/>
                  </w:r>
                  <w:r>
                    <w:rPr>
                      <w:webHidden/>
                    </w:rPr>
                    <w:instrText xml:space="preserve"> PAGEREF _Toc243658561 \h </w:instrText>
                  </w:r>
                  <w:r>
                    <w:rPr>
                      <w:webHidden/>
                    </w:rPr>
                  </w:r>
                  <w:r>
                    <w:rPr>
                      <w:webHidden/>
                    </w:rPr>
                    <w:fldChar w:fldCharType="separate"/>
                  </w:r>
                  <w:r>
                    <w:rPr>
                      <w:webHidden/>
                    </w:rPr>
                    <w:t>28</w:t>
                  </w:r>
                  <w:r>
                    <w:rPr>
                      <w:webHidden/>
                    </w:rPr>
                    <w:fldChar w:fldCharType="end"/>
                  </w:r>
                </w:hyperlink>
              </w:p>
              <w:p w14:paraId="1590DCD5" w14:textId="6D598E99"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62" w:history="1">
                  <w:r w:rsidRPr="001174CE">
                    <w:rPr>
                      <w:rStyle w:val="Hyperlink"/>
                      <w:noProof/>
                    </w:rPr>
                    <w:t>Survey</w:t>
                  </w:r>
                  <w:r>
                    <w:rPr>
                      <w:webHidden/>
                    </w:rPr>
                    <w:tab/>
                  </w:r>
                  <w:r>
                    <w:rPr>
                      <w:webHidden/>
                    </w:rPr>
                    <w:fldChar w:fldCharType="begin"/>
                  </w:r>
                  <w:r>
                    <w:rPr>
                      <w:webHidden/>
                    </w:rPr>
                    <w:instrText xml:space="preserve"> PAGEREF _Toc243658562 \h </w:instrText>
                  </w:r>
                  <w:r>
                    <w:rPr>
                      <w:webHidden/>
                    </w:rPr>
                  </w:r>
                  <w:r>
                    <w:rPr>
                      <w:webHidden/>
                    </w:rPr>
                    <w:fldChar w:fldCharType="separate"/>
                  </w:r>
                  <w:r>
                    <w:rPr>
                      <w:webHidden/>
                    </w:rPr>
                    <w:t>28</w:t>
                  </w:r>
                  <w:r>
                    <w:rPr>
                      <w:webHidden/>
                    </w:rPr>
                    <w:fldChar w:fldCharType="end"/>
                  </w:r>
                </w:hyperlink>
              </w:p>
              <w:p w14:paraId="71748801" w14:textId="36339749" w:rsidR="0004512C" w:rsidRDefault="0004512C">
                <w:pPr>
                  <w:pStyle w:val="TOC1"/>
                  <w:rPr>
                    <w:rFonts w:asciiTheme="minorHAnsi" w:eastAsiaTheme="minorEastAsia" w:hAnsiTheme="minorHAnsi" w:cstheme="minorBidi"/>
                    <w:b w:val="0"/>
                    <w:kern w:val="2"/>
                    <w:sz w:val="24"/>
                    <w:szCs w:val="24"/>
                    <w:lang w:eastAsia="en-AU"/>
                    <w14:ligatures w14:val="standardContextual"/>
                  </w:rPr>
                </w:pPr>
                <w:hyperlink w:anchor="_Toc243658563" w:history="1">
                  <w:r w:rsidRPr="001174CE">
                    <w:rPr>
                      <w:rStyle w:val="Hyperlink"/>
                      <w:noProof/>
                      <w14:scene3d>
                        <w14:camera w14:prst="orthographicFront"/>
                        <w14:lightRig w14:rig="threePt" w14:dir="t">
                          <w14:rot w14:lat="0" w14:lon="0" w14:rev="0"/>
                        </w14:lightRig>
                      </w14:scene3d>
                    </w:rPr>
                    <w:t>18.</w:t>
                  </w:r>
                  <w:r>
                    <w:rPr>
                      <w:rFonts w:asciiTheme="minorHAnsi" w:eastAsiaTheme="minorEastAsia" w:hAnsiTheme="minorHAnsi" w:cstheme="minorBidi"/>
                      <w:b w:val="0"/>
                      <w:kern w:val="2"/>
                      <w:sz w:val="24"/>
                      <w:szCs w:val="24"/>
                      <w:lang w:eastAsia="en-AU"/>
                      <w14:ligatures w14:val="standardContextual"/>
                    </w:rPr>
                    <w:tab/>
                  </w:r>
                  <w:r w:rsidRPr="001174CE">
                    <w:rPr>
                      <w:rStyle w:val="Hyperlink"/>
                      <w:noProof/>
                    </w:rPr>
                    <w:t>Blasting</w:t>
                  </w:r>
                  <w:r>
                    <w:rPr>
                      <w:webHidden/>
                    </w:rPr>
                    <w:tab/>
                  </w:r>
                  <w:r>
                    <w:rPr>
                      <w:webHidden/>
                    </w:rPr>
                    <w:fldChar w:fldCharType="begin"/>
                  </w:r>
                  <w:r>
                    <w:rPr>
                      <w:webHidden/>
                    </w:rPr>
                    <w:instrText xml:space="preserve"> PAGEREF _Toc243658563 \h </w:instrText>
                  </w:r>
                  <w:r>
                    <w:rPr>
                      <w:webHidden/>
                    </w:rPr>
                  </w:r>
                  <w:r>
                    <w:rPr>
                      <w:webHidden/>
                    </w:rPr>
                    <w:fldChar w:fldCharType="separate"/>
                  </w:r>
                  <w:r>
                    <w:rPr>
                      <w:webHidden/>
                    </w:rPr>
                    <w:t>29</w:t>
                  </w:r>
                  <w:r>
                    <w:rPr>
                      <w:webHidden/>
                    </w:rPr>
                    <w:fldChar w:fldCharType="end"/>
                  </w:r>
                </w:hyperlink>
              </w:p>
              <w:p w14:paraId="1E928A26" w14:textId="4910A816"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64" w:history="1">
                  <w:r w:rsidRPr="001174CE">
                    <w:rPr>
                      <w:rStyle w:val="Hyperlink"/>
                      <w:noProof/>
                    </w:rPr>
                    <w:t>General</w:t>
                  </w:r>
                  <w:r>
                    <w:rPr>
                      <w:webHidden/>
                    </w:rPr>
                    <w:tab/>
                  </w:r>
                  <w:r>
                    <w:rPr>
                      <w:webHidden/>
                    </w:rPr>
                    <w:fldChar w:fldCharType="begin"/>
                  </w:r>
                  <w:r>
                    <w:rPr>
                      <w:webHidden/>
                    </w:rPr>
                    <w:instrText xml:space="preserve"> PAGEREF _Toc243658564 \h </w:instrText>
                  </w:r>
                  <w:r>
                    <w:rPr>
                      <w:webHidden/>
                    </w:rPr>
                  </w:r>
                  <w:r>
                    <w:rPr>
                      <w:webHidden/>
                    </w:rPr>
                    <w:fldChar w:fldCharType="separate"/>
                  </w:r>
                  <w:r>
                    <w:rPr>
                      <w:webHidden/>
                    </w:rPr>
                    <w:t>29</w:t>
                  </w:r>
                  <w:r>
                    <w:rPr>
                      <w:webHidden/>
                    </w:rPr>
                    <w:fldChar w:fldCharType="end"/>
                  </w:r>
                </w:hyperlink>
              </w:p>
              <w:p w14:paraId="76CA89FA" w14:textId="55AFEC8D"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65" w:history="1">
                  <w:r w:rsidRPr="001174CE">
                    <w:rPr>
                      <w:rStyle w:val="Hyperlink"/>
                      <w:noProof/>
                    </w:rPr>
                    <w:t>Management of Airblast and Ground Vibration</w:t>
                  </w:r>
                  <w:r>
                    <w:rPr>
                      <w:webHidden/>
                    </w:rPr>
                    <w:tab/>
                  </w:r>
                  <w:r>
                    <w:rPr>
                      <w:webHidden/>
                    </w:rPr>
                    <w:fldChar w:fldCharType="begin"/>
                  </w:r>
                  <w:r>
                    <w:rPr>
                      <w:webHidden/>
                    </w:rPr>
                    <w:instrText xml:space="preserve"> PAGEREF _Toc243658565 \h </w:instrText>
                  </w:r>
                  <w:r>
                    <w:rPr>
                      <w:webHidden/>
                    </w:rPr>
                  </w:r>
                  <w:r>
                    <w:rPr>
                      <w:webHidden/>
                    </w:rPr>
                    <w:fldChar w:fldCharType="separate"/>
                  </w:r>
                  <w:r>
                    <w:rPr>
                      <w:webHidden/>
                    </w:rPr>
                    <w:t>29</w:t>
                  </w:r>
                  <w:r>
                    <w:rPr>
                      <w:webHidden/>
                    </w:rPr>
                    <w:fldChar w:fldCharType="end"/>
                  </w:r>
                </w:hyperlink>
              </w:p>
              <w:p w14:paraId="531C222C" w14:textId="41EE057B" w:rsidR="0004512C" w:rsidRDefault="0004512C">
                <w:pPr>
                  <w:pStyle w:val="TOC1"/>
                  <w:rPr>
                    <w:rFonts w:asciiTheme="minorHAnsi" w:eastAsiaTheme="minorEastAsia" w:hAnsiTheme="minorHAnsi" w:cstheme="minorBidi"/>
                    <w:b w:val="0"/>
                    <w:kern w:val="2"/>
                    <w:sz w:val="24"/>
                    <w:szCs w:val="24"/>
                    <w:lang w:eastAsia="en-AU"/>
                    <w14:ligatures w14:val="standardContextual"/>
                  </w:rPr>
                </w:pPr>
                <w:hyperlink w:anchor="_Toc243658566" w:history="1">
                  <w:r w:rsidRPr="001174CE">
                    <w:rPr>
                      <w:rStyle w:val="Hyperlink"/>
                      <w:noProof/>
                      <w14:scene3d>
                        <w14:camera w14:prst="orthographicFront"/>
                        <w14:lightRig w14:rig="threePt" w14:dir="t">
                          <w14:rot w14:lat="0" w14:lon="0" w14:rev="0"/>
                        </w14:lightRig>
                      </w14:scene3d>
                    </w:rPr>
                    <w:t>19.</w:t>
                  </w:r>
                  <w:r>
                    <w:rPr>
                      <w:rFonts w:asciiTheme="minorHAnsi" w:eastAsiaTheme="minorEastAsia" w:hAnsiTheme="minorHAnsi" w:cstheme="minorBidi"/>
                      <w:b w:val="0"/>
                      <w:kern w:val="2"/>
                      <w:sz w:val="24"/>
                      <w:szCs w:val="24"/>
                      <w:lang w:eastAsia="en-AU"/>
                      <w14:ligatures w14:val="standardContextual"/>
                    </w:rPr>
                    <w:tab/>
                  </w:r>
                  <w:r w:rsidRPr="001174CE">
                    <w:rPr>
                      <w:rStyle w:val="Hyperlink"/>
                      <w:noProof/>
                    </w:rPr>
                    <w:t>Embankment Construction</w:t>
                  </w:r>
                  <w:r>
                    <w:rPr>
                      <w:webHidden/>
                    </w:rPr>
                    <w:tab/>
                  </w:r>
                  <w:r>
                    <w:rPr>
                      <w:webHidden/>
                    </w:rPr>
                    <w:fldChar w:fldCharType="begin"/>
                  </w:r>
                  <w:r>
                    <w:rPr>
                      <w:webHidden/>
                    </w:rPr>
                    <w:instrText xml:space="preserve"> PAGEREF _Toc243658566 \h </w:instrText>
                  </w:r>
                  <w:r>
                    <w:rPr>
                      <w:webHidden/>
                    </w:rPr>
                  </w:r>
                  <w:r>
                    <w:rPr>
                      <w:webHidden/>
                    </w:rPr>
                    <w:fldChar w:fldCharType="separate"/>
                  </w:r>
                  <w:r>
                    <w:rPr>
                      <w:webHidden/>
                    </w:rPr>
                    <w:t>30</w:t>
                  </w:r>
                  <w:r>
                    <w:rPr>
                      <w:webHidden/>
                    </w:rPr>
                    <w:fldChar w:fldCharType="end"/>
                  </w:r>
                </w:hyperlink>
              </w:p>
              <w:p w14:paraId="7957D09E" w14:textId="507C557A"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67" w:history="1">
                  <w:r w:rsidRPr="001174CE">
                    <w:rPr>
                      <w:rStyle w:val="Hyperlink"/>
                      <w:noProof/>
                    </w:rPr>
                    <w:t>General</w:t>
                  </w:r>
                  <w:r>
                    <w:rPr>
                      <w:webHidden/>
                    </w:rPr>
                    <w:tab/>
                  </w:r>
                  <w:r>
                    <w:rPr>
                      <w:webHidden/>
                    </w:rPr>
                    <w:fldChar w:fldCharType="begin"/>
                  </w:r>
                  <w:r>
                    <w:rPr>
                      <w:webHidden/>
                    </w:rPr>
                    <w:instrText xml:space="preserve"> PAGEREF _Toc243658567 \h </w:instrText>
                  </w:r>
                  <w:r>
                    <w:rPr>
                      <w:webHidden/>
                    </w:rPr>
                  </w:r>
                  <w:r>
                    <w:rPr>
                      <w:webHidden/>
                    </w:rPr>
                    <w:fldChar w:fldCharType="separate"/>
                  </w:r>
                  <w:r>
                    <w:rPr>
                      <w:webHidden/>
                    </w:rPr>
                    <w:t>30</w:t>
                  </w:r>
                  <w:r>
                    <w:rPr>
                      <w:webHidden/>
                    </w:rPr>
                    <w:fldChar w:fldCharType="end"/>
                  </w:r>
                </w:hyperlink>
              </w:p>
              <w:p w14:paraId="38EB270C" w14:textId="7A022241"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68" w:history="1">
                  <w:r w:rsidRPr="001174CE">
                    <w:rPr>
                      <w:rStyle w:val="Hyperlink"/>
                      <w:noProof/>
                    </w:rPr>
                    <w:t>Geotextile at Changes in Material Type</w:t>
                  </w:r>
                  <w:r>
                    <w:rPr>
                      <w:webHidden/>
                    </w:rPr>
                    <w:tab/>
                  </w:r>
                  <w:r>
                    <w:rPr>
                      <w:webHidden/>
                    </w:rPr>
                    <w:fldChar w:fldCharType="begin"/>
                  </w:r>
                  <w:r>
                    <w:rPr>
                      <w:webHidden/>
                    </w:rPr>
                    <w:instrText xml:space="preserve"> PAGEREF _Toc243658568 \h </w:instrText>
                  </w:r>
                  <w:r>
                    <w:rPr>
                      <w:webHidden/>
                    </w:rPr>
                  </w:r>
                  <w:r>
                    <w:rPr>
                      <w:webHidden/>
                    </w:rPr>
                    <w:fldChar w:fldCharType="separate"/>
                  </w:r>
                  <w:r>
                    <w:rPr>
                      <w:webHidden/>
                    </w:rPr>
                    <w:t>31</w:t>
                  </w:r>
                  <w:r>
                    <w:rPr>
                      <w:webHidden/>
                    </w:rPr>
                    <w:fldChar w:fldCharType="end"/>
                  </w:r>
                </w:hyperlink>
              </w:p>
              <w:p w14:paraId="3045D5B2" w14:textId="10463309"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69" w:history="1">
                  <w:r w:rsidRPr="001174CE">
                    <w:rPr>
                      <w:rStyle w:val="Hyperlink"/>
                      <w:noProof/>
                    </w:rPr>
                    <w:t>Special Requirements for Catch Banks</w:t>
                  </w:r>
                  <w:r>
                    <w:rPr>
                      <w:webHidden/>
                    </w:rPr>
                    <w:tab/>
                  </w:r>
                  <w:r>
                    <w:rPr>
                      <w:webHidden/>
                    </w:rPr>
                    <w:fldChar w:fldCharType="begin"/>
                  </w:r>
                  <w:r>
                    <w:rPr>
                      <w:webHidden/>
                    </w:rPr>
                    <w:instrText xml:space="preserve"> PAGEREF _Toc243658569 \h </w:instrText>
                  </w:r>
                  <w:r>
                    <w:rPr>
                      <w:webHidden/>
                    </w:rPr>
                  </w:r>
                  <w:r>
                    <w:rPr>
                      <w:webHidden/>
                    </w:rPr>
                    <w:fldChar w:fldCharType="separate"/>
                  </w:r>
                  <w:r>
                    <w:rPr>
                      <w:webHidden/>
                    </w:rPr>
                    <w:t>31</w:t>
                  </w:r>
                  <w:r>
                    <w:rPr>
                      <w:webHidden/>
                    </w:rPr>
                    <w:fldChar w:fldCharType="end"/>
                  </w:r>
                </w:hyperlink>
              </w:p>
              <w:p w14:paraId="0223DB72" w14:textId="2FB396D3"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70" w:history="1">
                  <w:r w:rsidRPr="001174CE">
                    <w:rPr>
                      <w:rStyle w:val="Hyperlink"/>
                      <w:noProof/>
                    </w:rPr>
                    <w:t>Finishing of the Batters</w:t>
                  </w:r>
                  <w:r>
                    <w:rPr>
                      <w:webHidden/>
                    </w:rPr>
                    <w:tab/>
                  </w:r>
                  <w:r>
                    <w:rPr>
                      <w:webHidden/>
                    </w:rPr>
                    <w:fldChar w:fldCharType="begin"/>
                  </w:r>
                  <w:r>
                    <w:rPr>
                      <w:webHidden/>
                    </w:rPr>
                    <w:instrText xml:space="preserve"> PAGEREF _Toc243658570 \h </w:instrText>
                  </w:r>
                  <w:r>
                    <w:rPr>
                      <w:webHidden/>
                    </w:rPr>
                  </w:r>
                  <w:r>
                    <w:rPr>
                      <w:webHidden/>
                    </w:rPr>
                    <w:fldChar w:fldCharType="separate"/>
                  </w:r>
                  <w:r>
                    <w:rPr>
                      <w:webHidden/>
                    </w:rPr>
                    <w:t>31</w:t>
                  </w:r>
                  <w:r>
                    <w:rPr>
                      <w:webHidden/>
                    </w:rPr>
                    <w:fldChar w:fldCharType="end"/>
                  </w:r>
                </w:hyperlink>
              </w:p>
              <w:p w14:paraId="34A6465C" w14:textId="0449BA51"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71" w:history="1">
                  <w:r w:rsidRPr="001174CE">
                    <w:rPr>
                      <w:rStyle w:val="Hyperlink"/>
                      <w:noProof/>
                    </w:rPr>
                    <w:t>Survey</w:t>
                  </w:r>
                  <w:r>
                    <w:rPr>
                      <w:webHidden/>
                    </w:rPr>
                    <w:tab/>
                  </w:r>
                  <w:r>
                    <w:rPr>
                      <w:webHidden/>
                    </w:rPr>
                    <w:fldChar w:fldCharType="begin"/>
                  </w:r>
                  <w:r>
                    <w:rPr>
                      <w:webHidden/>
                    </w:rPr>
                    <w:instrText xml:space="preserve"> PAGEREF _Toc243658571 \h </w:instrText>
                  </w:r>
                  <w:r>
                    <w:rPr>
                      <w:webHidden/>
                    </w:rPr>
                  </w:r>
                  <w:r>
                    <w:rPr>
                      <w:webHidden/>
                    </w:rPr>
                    <w:fldChar w:fldCharType="separate"/>
                  </w:r>
                  <w:r>
                    <w:rPr>
                      <w:webHidden/>
                    </w:rPr>
                    <w:t>31</w:t>
                  </w:r>
                  <w:r>
                    <w:rPr>
                      <w:webHidden/>
                    </w:rPr>
                    <w:fldChar w:fldCharType="end"/>
                  </w:r>
                </w:hyperlink>
              </w:p>
              <w:p w14:paraId="69E5F5C3" w14:textId="34CC7BFD"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72" w:history="1">
                  <w:r w:rsidRPr="001174CE">
                    <w:rPr>
                      <w:rStyle w:val="Hyperlink"/>
                      <w:noProof/>
                    </w:rPr>
                    <w:t>Fill Adjacent to Structures</w:t>
                  </w:r>
                  <w:r>
                    <w:rPr>
                      <w:webHidden/>
                    </w:rPr>
                    <w:tab/>
                  </w:r>
                  <w:r>
                    <w:rPr>
                      <w:webHidden/>
                    </w:rPr>
                    <w:fldChar w:fldCharType="begin"/>
                  </w:r>
                  <w:r>
                    <w:rPr>
                      <w:webHidden/>
                    </w:rPr>
                    <w:instrText xml:space="preserve"> PAGEREF _Toc243658572 \h </w:instrText>
                  </w:r>
                  <w:r>
                    <w:rPr>
                      <w:webHidden/>
                    </w:rPr>
                  </w:r>
                  <w:r>
                    <w:rPr>
                      <w:webHidden/>
                    </w:rPr>
                    <w:fldChar w:fldCharType="separate"/>
                  </w:r>
                  <w:r>
                    <w:rPr>
                      <w:webHidden/>
                    </w:rPr>
                    <w:t>31</w:t>
                  </w:r>
                  <w:r>
                    <w:rPr>
                      <w:webHidden/>
                    </w:rPr>
                    <w:fldChar w:fldCharType="end"/>
                  </w:r>
                </w:hyperlink>
              </w:p>
              <w:p w14:paraId="36122F7A" w14:textId="33D71938" w:rsidR="0004512C" w:rsidRDefault="0004512C">
                <w:pPr>
                  <w:pStyle w:val="TOC1"/>
                  <w:rPr>
                    <w:rFonts w:asciiTheme="minorHAnsi" w:eastAsiaTheme="minorEastAsia" w:hAnsiTheme="minorHAnsi" w:cstheme="minorBidi"/>
                    <w:b w:val="0"/>
                    <w:kern w:val="2"/>
                    <w:sz w:val="24"/>
                    <w:szCs w:val="24"/>
                    <w:lang w:eastAsia="en-AU"/>
                    <w14:ligatures w14:val="standardContextual"/>
                  </w:rPr>
                </w:pPr>
                <w:hyperlink w:anchor="_Toc243658573" w:history="1">
                  <w:r w:rsidRPr="001174CE">
                    <w:rPr>
                      <w:rStyle w:val="Hyperlink"/>
                      <w:noProof/>
                      <w14:scene3d>
                        <w14:camera w14:prst="orthographicFront"/>
                        <w14:lightRig w14:rig="threePt" w14:dir="t">
                          <w14:rot w14:lat="0" w14:lon="0" w14:rev="0"/>
                        </w14:lightRig>
                      </w14:scene3d>
                    </w:rPr>
                    <w:t>20.</w:t>
                  </w:r>
                  <w:r>
                    <w:rPr>
                      <w:rFonts w:asciiTheme="minorHAnsi" w:eastAsiaTheme="minorEastAsia" w:hAnsiTheme="minorHAnsi" w:cstheme="minorBidi"/>
                      <w:b w:val="0"/>
                      <w:kern w:val="2"/>
                      <w:sz w:val="24"/>
                      <w:szCs w:val="24"/>
                      <w:lang w:eastAsia="en-AU"/>
                      <w14:ligatures w14:val="standardContextual"/>
                    </w:rPr>
                    <w:tab/>
                  </w:r>
                  <w:r w:rsidRPr="001174CE">
                    <w:rPr>
                      <w:rStyle w:val="Hyperlink"/>
                      <w:noProof/>
                    </w:rPr>
                    <w:t>Placement of Earth Fill</w:t>
                  </w:r>
                  <w:r>
                    <w:rPr>
                      <w:webHidden/>
                    </w:rPr>
                    <w:tab/>
                  </w:r>
                  <w:r>
                    <w:rPr>
                      <w:webHidden/>
                    </w:rPr>
                    <w:fldChar w:fldCharType="begin"/>
                  </w:r>
                  <w:r>
                    <w:rPr>
                      <w:webHidden/>
                    </w:rPr>
                    <w:instrText xml:space="preserve"> PAGEREF _Toc243658573 \h </w:instrText>
                  </w:r>
                  <w:r>
                    <w:rPr>
                      <w:webHidden/>
                    </w:rPr>
                  </w:r>
                  <w:r>
                    <w:rPr>
                      <w:webHidden/>
                    </w:rPr>
                    <w:fldChar w:fldCharType="separate"/>
                  </w:r>
                  <w:r>
                    <w:rPr>
                      <w:webHidden/>
                    </w:rPr>
                    <w:t>32</w:t>
                  </w:r>
                  <w:r>
                    <w:rPr>
                      <w:webHidden/>
                    </w:rPr>
                    <w:fldChar w:fldCharType="end"/>
                  </w:r>
                </w:hyperlink>
              </w:p>
              <w:p w14:paraId="72B43BE6" w14:textId="3FECD40B"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74" w:history="1">
                  <w:r w:rsidRPr="001174CE">
                    <w:rPr>
                      <w:rStyle w:val="Hyperlink"/>
                      <w:noProof/>
                    </w:rPr>
                    <w:t>General</w:t>
                  </w:r>
                  <w:r>
                    <w:rPr>
                      <w:webHidden/>
                    </w:rPr>
                    <w:tab/>
                  </w:r>
                  <w:r>
                    <w:rPr>
                      <w:webHidden/>
                    </w:rPr>
                    <w:fldChar w:fldCharType="begin"/>
                  </w:r>
                  <w:r>
                    <w:rPr>
                      <w:webHidden/>
                    </w:rPr>
                    <w:instrText xml:space="preserve"> PAGEREF _Toc243658574 \h </w:instrText>
                  </w:r>
                  <w:r>
                    <w:rPr>
                      <w:webHidden/>
                    </w:rPr>
                  </w:r>
                  <w:r>
                    <w:rPr>
                      <w:webHidden/>
                    </w:rPr>
                    <w:fldChar w:fldCharType="separate"/>
                  </w:r>
                  <w:r>
                    <w:rPr>
                      <w:webHidden/>
                    </w:rPr>
                    <w:t>32</w:t>
                  </w:r>
                  <w:r>
                    <w:rPr>
                      <w:webHidden/>
                    </w:rPr>
                    <w:fldChar w:fldCharType="end"/>
                  </w:r>
                </w:hyperlink>
              </w:p>
              <w:p w14:paraId="076AEBEE" w14:textId="490419F8" w:rsidR="0004512C" w:rsidRDefault="0004512C">
                <w:pPr>
                  <w:pStyle w:val="TOC1"/>
                  <w:rPr>
                    <w:rFonts w:asciiTheme="minorHAnsi" w:eastAsiaTheme="minorEastAsia" w:hAnsiTheme="minorHAnsi" w:cstheme="minorBidi"/>
                    <w:b w:val="0"/>
                    <w:kern w:val="2"/>
                    <w:sz w:val="24"/>
                    <w:szCs w:val="24"/>
                    <w:lang w:eastAsia="en-AU"/>
                    <w14:ligatures w14:val="standardContextual"/>
                  </w:rPr>
                </w:pPr>
                <w:hyperlink w:anchor="_Toc243658575" w:history="1">
                  <w:r w:rsidRPr="001174CE">
                    <w:rPr>
                      <w:rStyle w:val="Hyperlink"/>
                      <w:noProof/>
                      <w14:scene3d>
                        <w14:camera w14:prst="orthographicFront"/>
                        <w14:lightRig w14:rig="threePt" w14:dir="t">
                          <w14:rot w14:lat="0" w14:lon="0" w14:rev="0"/>
                        </w14:lightRig>
                      </w14:scene3d>
                    </w:rPr>
                    <w:t>21.</w:t>
                  </w:r>
                  <w:r>
                    <w:rPr>
                      <w:rFonts w:asciiTheme="minorHAnsi" w:eastAsiaTheme="minorEastAsia" w:hAnsiTheme="minorHAnsi" w:cstheme="minorBidi"/>
                      <w:b w:val="0"/>
                      <w:kern w:val="2"/>
                      <w:sz w:val="24"/>
                      <w:szCs w:val="24"/>
                      <w:lang w:eastAsia="en-AU"/>
                      <w14:ligatures w14:val="standardContextual"/>
                    </w:rPr>
                    <w:tab/>
                  </w:r>
                  <w:r w:rsidRPr="001174CE">
                    <w:rPr>
                      <w:rStyle w:val="Hyperlink"/>
                      <w:noProof/>
                    </w:rPr>
                    <w:t>Placement of Rock Fill</w:t>
                  </w:r>
                  <w:r>
                    <w:rPr>
                      <w:webHidden/>
                    </w:rPr>
                    <w:tab/>
                  </w:r>
                  <w:r>
                    <w:rPr>
                      <w:webHidden/>
                    </w:rPr>
                    <w:fldChar w:fldCharType="begin"/>
                  </w:r>
                  <w:r>
                    <w:rPr>
                      <w:webHidden/>
                    </w:rPr>
                    <w:instrText xml:space="preserve"> PAGEREF _Toc243658575 \h </w:instrText>
                  </w:r>
                  <w:r>
                    <w:rPr>
                      <w:webHidden/>
                    </w:rPr>
                  </w:r>
                  <w:r>
                    <w:rPr>
                      <w:webHidden/>
                    </w:rPr>
                    <w:fldChar w:fldCharType="separate"/>
                  </w:r>
                  <w:r>
                    <w:rPr>
                      <w:webHidden/>
                    </w:rPr>
                    <w:t>33</w:t>
                  </w:r>
                  <w:r>
                    <w:rPr>
                      <w:webHidden/>
                    </w:rPr>
                    <w:fldChar w:fldCharType="end"/>
                  </w:r>
                </w:hyperlink>
              </w:p>
              <w:p w14:paraId="2BE9C93A" w14:textId="6BA54D0B"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76" w:history="1">
                  <w:r w:rsidRPr="001174CE">
                    <w:rPr>
                      <w:rStyle w:val="Hyperlink"/>
                      <w:noProof/>
                    </w:rPr>
                    <w:t>Validation of the Compaction Procedure</w:t>
                  </w:r>
                  <w:r>
                    <w:rPr>
                      <w:webHidden/>
                    </w:rPr>
                    <w:tab/>
                  </w:r>
                  <w:r>
                    <w:rPr>
                      <w:webHidden/>
                    </w:rPr>
                    <w:fldChar w:fldCharType="begin"/>
                  </w:r>
                  <w:r>
                    <w:rPr>
                      <w:webHidden/>
                    </w:rPr>
                    <w:instrText xml:space="preserve"> PAGEREF _Toc243658576 \h </w:instrText>
                  </w:r>
                  <w:r>
                    <w:rPr>
                      <w:webHidden/>
                    </w:rPr>
                  </w:r>
                  <w:r>
                    <w:rPr>
                      <w:webHidden/>
                    </w:rPr>
                    <w:fldChar w:fldCharType="separate"/>
                  </w:r>
                  <w:r>
                    <w:rPr>
                      <w:webHidden/>
                    </w:rPr>
                    <w:t>33</w:t>
                  </w:r>
                  <w:r>
                    <w:rPr>
                      <w:webHidden/>
                    </w:rPr>
                    <w:fldChar w:fldCharType="end"/>
                  </w:r>
                </w:hyperlink>
              </w:p>
              <w:p w14:paraId="42D97FA6" w14:textId="1C9F056F"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77" w:history="1">
                  <w:r w:rsidRPr="001174CE">
                    <w:rPr>
                      <w:rStyle w:val="Hyperlink"/>
                      <w:noProof/>
                    </w:rPr>
                    <w:t>Placement of Rock Fill</w:t>
                  </w:r>
                  <w:r>
                    <w:rPr>
                      <w:webHidden/>
                    </w:rPr>
                    <w:tab/>
                  </w:r>
                  <w:r>
                    <w:rPr>
                      <w:webHidden/>
                    </w:rPr>
                    <w:fldChar w:fldCharType="begin"/>
                  </w:r>
                  <w:r>
                    <w:rPr>
                      <w:webHidden/>
                    </w:rPr>
                    <w:instrText xml:space="preserve"> PAGEREF _Toc243658577 \h </w:instrText>
                  </w:r>
                  <w:r>
                    <w:rPr>
                      <w:webHidden/>
                    </w:rPr>
                  </w:r>
                  <w:r>
                    <w:rPr>
                      <w:webHidden/>
                    </w:rPr>
                    <w:fldChar w:fldCharType="separate"/>
                  </w:r>
                  <w:r>
                    <w:rPr>
                      <w:webHidden/>
                    </w:rPr>
                    <w:t>34</w:t>
                  </w:r>
                  <w:r>
                    <w:rPr>
                      <w:webHidden/>
                    </w:rPr>
                    <w:fldChar w:fldCharType="end"/>
                  </w:r>
                </w:hyperlink>
              </w:p>
              <w:p w14:paraId="2D02EB62" w14:textId="6B87266D"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78" w:history="1">
                  <w:r w:rsidRPr="001174CE">
                    <w:rPr>
                      <w:rStyle w:val="Hyperlink"/>
                      <w:noProof/>
                    </w:rPr>
                    <w:t>Nonconforming Rock Fill</w:t>
                  </w:r>
                  <w:r>
                    <w:rPr>
                      <w:webHidden/>
                    </w:rPr>
                    <w:tab/>
                  </w:r>
                  <w:r>
                    <w:rPr>
                      <w:webHidden/>
                    </w:rPr>
                    <w:fldChar w:fldCharType="begin"/>
                  </w:r>
                  <w:r>
                    <w:rPr>
                      <w:webHidden/>
                    </w:rPr>
                    <w:instrText xml:space="preserve"> PAGEREF _Toc243658578 \h </w:instrText>
                  </w:r>
                  <w:r>
                    <w:rPr>
                      <w:webHidden/>
                    </w:rPr>
                  </w:r>
                  <w:r>
                    <w:rPr>
                      <w:webHidden/>
                    </w:rPr>
                    <w:fldChar w:fldCharType="separate"/>
                  </w:r>
                  <w:r>
                    <w:rPr>
                      <w:webHidden/>
                    </w:rPr>
                    <w:t>34</w:t>
                  </w:r>
                  <w:r>
                    <w:rPr>
                      <w:webHidden/>
                    </w:rPr>
                    <w:fldChar w:fldCharType="end"/>
                  </w:r>
                </w:hyperlink>
              </w:p>
              <w:p w14:paraId="640CCD8A" w14:textId="596C1188"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79" w:history="1">
                  <w:r w:rsidRPr="001174CE">
                    <w:rPr>
                      <w:rStyle w:val="Hyperlink"/>
                      <w:noProof/>
                    </w:rPr>
                    <w:t>Rock Capping Layers</w:t>
                  </w:r>
                  <w:r>
                    <w:rPr>
                      <w:webHidden/>
                    </w:rPr>
                    <w:tab/>
                  </w:r>
                  <w:r>
                    <w:rPr>
                      <w:webHidden/>
                    </w:rPr>
                    <w:fldChar w:fldCharType="begin"/>
                  </w:r>
                  <w:r>
                    <w:rPr>
                      <w:webHidden/>
                    </w:rPr>
                    <w:instrText xml:space="preserve"> PAGEREF _Toc243658579 \h </w:instrText>
                  </w:r>
                  <w:r>
                    <w:rPr>
                      <w:webHidden/>
                    </w:rPr>
                  </w:r>
                  <w:r>
                    <w:rPr>
                      <w:webHidden/>
                    </w:rPr>
                    <w:fldChar w:fldCharType="separate"/>
                  </w:r>
                  <w:r>
                    <w:rPr>
                      <w:webHidden/>
                    </w:rPr>
                    <w:t>34</w:t>
                  </w:r>
                  <w:r>
                    <w:rPr>
                      <w:webHidden/>
                    </w:rPr>
                    <w:fldChar w:fldCharType="end"/>
                  </w:r>
                </w:hyperlink>
              </w:p>
              <w:p w14:paraId="5A361726" w14:textId="14BB0EC2"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80" w:history="1">
                  <w:r w:rsidRPr="001174CE">
                    <w:rPr>
                      <w:rStyle w:val="Hyperlink"/>
                      <w:noProof/>
                    </w:rPr>
                    <w:t>Rock Facing to Embankments</w:t>
                  </w:r>
                  <w:r>
                    <w:rPr>
                      <w:webHidden/>
                    </w:rPr>
                    <w:tab/>
                  </w:r>
                  <w:r>
                    <w:rPr>
                      <w:webHidden/>
                    </w:rPr>
                    <w:fldChar w:fldCharType="begin"/>
                  </w:r>
                  <w:r>
                    <w:rPr>
                      <w:webHidden/>
                    </w:rPr>
                    <w:instrText xml:space="preserve"> PAGEREF _Toc243658580 \h </w:instrText>
                  </w:r>
                  <w:r>
                    <w:rPr>
                      <w:webHidden/>
                    </w:rPr>
                  </w:r>
                  <w:r>
                    <w:rPr>
                      <w:webHidden/>
                    </w:rPr>
                    <w:fldChar w:fldCharType="separate"/>
                  </w:r>
                  <w:r>
                    <w:rPr>
                      <w:webHidden/>
                    </w:rPr>
                    <w:t>35</w:t>
                  </w:r>
                  <w:r>
                    <w:rPr>
                      <w:webHidden/>
                    </w:rPr>
                    <w:fldChar w:fldCharType="end"/>
                  </w:r>
                </w:hyperlink>
              </w:p>
              <w:p w14:paraId="6822FBD9" w14:textId="7E31D86C" w:rsidR="0004512C" w:rsidRDefault="0004512C">
                <w:pPr>
                  <w:pStyle w:val="TOC1"/>
                  <w:rPr>
                    <w:rFonts w:asciiTheme="minorHAnsi" w:eastAsiaTheme="minorEastAsia" w:hAnsiTheme="minorHAnsi" w:cstheme="minorBidi"/>
                    <w:b w:val="0"/>
                    <w:kern w:val="2"/>
                    <w:sz w:val="24"/>
                    <w:szCs w:val="24"/>
                    <w:lang w:eastAsia="en-AU"/>
                    <w14:ligatures w14:val="standardContextual"/>
                  </w:rPr>
                </w:pPr>
                <w:hyperlink w:anchor="_Toc243658581" w:history="1">
                  <w:r w:rsidRPr="001174CE">
                    <w:rPr>
                      <w:rStyle w:val="Hyperlink"/>
                      <w:noProof/>
                      <w14:scene3d>
                        <w14:camera w14:prst="orthographicFront"/>
                        <w14:lightRig w14:rig="threePt" w14:dir="t">
                          <w14:rot w14:lat="0" w14:lon="0" w14:rev="0"/>
                        </w14:lightRig>
                      </w14:scene3d>
                    </w:rPr>
                    <w:t>22.</w:t>
                  </w:r>
                  <w:r>
                    <w:rPr>
                      <w:rFonts w:asciiTheme="minorHAnsi" w:eastAsiaTheme="minorEastAsia" w:hAnsiTheme="minorHAnsi" w:cstheme="minorBidi"/>
                      <w:b w:val="0"/>
                      <w:kern w:val="2"/>
                      <w:sz w:val="24"/>
                      <w:szCs w:val="24"/>
                      <w:lang w:eastAsia="en-AU"/>
                      <w14:ligatures w14:val="standardContextual"/>
                    </w:rPr>
                    <w:tab/>
                  </w:r>
                  <w:r w:rsidRPr="001174CE">
                    <w:rPr>
                      <w:rStyle w:val="Hyperlink"/>
                      <w:noProof/>
                    </w:rPr>
                    <w:t>Conformity – General</w:t>
                  </w:r>
                  <w:r>
                    <w:rPr>
                      <w:webHidden/>
                    </w:rPr>
                    <w:tab/>
                  </w:r>
                  <w:r>
                    <w:rPr>
                      <w:webHidden/>
                    </w:rPr>
                    <w:fldChar w:fldCharType="begin"/>
                  </w:r>
                  <w:r>
                    <w:rPr>
                      <w:webHidden/>
                    </w:rPr>
                    <w:instrText xml:space="preserve"> PAGEREF _Toc243658581 \h </w:instrText>
                  </w:r>
                  <w:r>
                    <w:rPr>
                      <w:webHidden/>
                    </w:rPr>
                  </w:r>
                  <w:r>
                    <w:rPr>
                      <w:webHidden/>
                    </w:rPr>
                    <w:fldChar w:fldCharType="separate"/>
                  </w:r>
                  <w:r>
                    <w:rPr>
                      <w:webHidden/>
                    </w:rPr>
                    <w:t>35</w:t>
                  </w:r>
                  <w:r>
                    <w:rPr>
                      <w:webHidden/>
                    </w:rPr>
                    <w:fldChar w:fldCharType="end"/>
                  </w:r>
                </w:hyperlink>
              </w:p>
              <w:p w14:paraId="21249504" w14:textId="52B3EC5D"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82" w:history="1">
                  <w:r w:rsidRPr="001174CE">
                    <w:rPr>
                      <w:rStyle w:val="Hyperlink"/>
                      <w:noProof/>
                    </w:rPr>
                    <w:t>General</w:t>
                  </w:r>
                  <w:r>
                    <w:rPr>
                      <w:webHidden/>
                    </w:rPr>
                    <w:tab/>
                  </w:r>
                  <w:r>
                    <w:rPr>
                      <w:webHidden/>
                    </w:rPr>
                    <w:fldChar w:fldCharType="begin"/>
                  </w:r>
                  <w:r>
                    <w:rPr>
                      <w:webHidden/>
                    </w:rPr>
                    <w:instrText xml:space="preserve"> PAGEREF _Toc243658582 \h </w:instrText>
                  </w:r>
                  <w:r>
                    <w:rPr>
                      <w:webHidden/>
                    </w:rPr>
                  </w:r>
                  <w:r>
                    <w:rPr>
                      <w:webHidden/>
                    </w:rPr>
                    <w:fldChar w:fldCharType="separate"/>
                  </w:r>
                  <w:r>
                    <w:rPr>
                      <w:webHidden/>
                    </w:rPr>
                    <w:t>35</w:t>
                  </w:r>
                  <w:r>
                    <w:rPr>
                      <w:webHidden/>
                    </w:rPr>
                    <w:fldChar w:fldCharType="end"/>
                  </w:r>
                </w:hyperlink>
              </w:p>
              <w:p w14:paraId="1375847C" w14:textId="467839D3"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83" w:history="1">
                  <w:r w:rsidRPr="001174CE">
                    <w:rPr>
                      <w:rStyle w:val="Hyperlink"/>
                      <w:noProof/>
                    </w:rPr>
                    <w:t>Sampling and Testing of Earth Fill</w:t>
                  </w:r>
                  <w:r>
                    <w:rPr>
                      <w:webHidden/>
                    </w:rPr>
                    <w:tab/>
                  </w:r>
                  <w:r>
                    <w:rPr>
                      <w:webHidden/>
                    </w:rPr>
                    <w:fldChar w:fldCharType="begin"/>
                  </w:r>
                  <w:r>
                    <w:rPr>
                      <w:webHidden/>
                    </w:rPr>
                    <w:instrText xml:space="preserve"> PAGEREF _Toc243658583 \h </w:instrText>
                  </w:r>
                  <w:r>
                    <w:rPr>
                      <w:webHidden/>
                    </w:rPr>
                  </w:r>
                  <w:r>
                    <w:rPr>
                      <w:webHidden/>
                    </w:rPr>
                    <w:fldChar w:fldCharType="separate"/>
                  </w:r>
                  <w:r>
                    <w:rPr>
                      <w:webHidden/>
                    </w:rPr>
                    <w:t>35</w:t>
                  </w:r>
                  <w:r>
                    <w:rPr>
                      <w:webHidden/>
                    </w:rPr>
                    <w:fldChar w:fldCharType="end"/>
                  </w:r>
                </w:hyperlink>
              </w:p>
              <w:p w14:paraId="1E684E35" w14:textId="2ECB0C64"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84" w:history="1">
                  <w:r w:rsidRPr="001174CE">
                    <w:rPr>
                      <w:rStyle w:val="Hyperlink"/>
                      <w:noProof/>
                    </w:rPr>
                    <w:t>Compaction of Earth Fill</w:t>
                  </w:r>
                  <w:r>
                    <w:rPr>
                      <w:webHidden/>
                    </w:rPr>
                    <w:tab/>
                  </w:r>
                  <w:r>
                    <w:rPr>
                      <w:webHidden/>
                    </w:rPr>
                    <w:fldChar w:fldCharType="begin"/>
                  </w:r>
                  <w:r>
                    <w:rPr>
                      <w:webHidden/>
                    </w:rPr>
                    <w:instrText xml:space="preserve"> PAGEREF _Toc243658584 \h </w:instrText>
                  </w:r>
                  <w:r>
                    <w:rPr>
                      <w:webHidden/>
                    </w:rPr>
                  </w:r>
                  <w:r>
                    <w:rPr>
                      <w:webHidden/>
                    </w:rPr>
                    <w:fldChar w:fldCharType="separate"/>
                  </w:r>
                  <w:r>
                    <w:rPr>
                      <w:webHidden/>
                    </w:rPr>
                    <w:t>36</w:t>
                  </w:r>
                  <w:r>
                    <w:rPr>
                      <w:webHidden/>
                    </w:rPr>
                    <w:fldChar w:fldCharType="end"/>
                  </w:r>
                </w:hyperlink>
              </w:p>
              <w:p w14:paraId="228D13D5" w14:textId="2C7C2CFB"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85" w:history="1">
                  <w:r w:rsidRPr="001174CE">
                    <w:rPr>
                      <w:rStyle w:val="Hyperlink"/>
                      <w:noProof/>
                    </w:rPr>
                    <w:t>Surface Finish</w:t>
                  </w:r>
                  <w:r>
                    <w:rPr>
                      <w:webHidden/>
                    </w:rPr>
                    <w:tab/>
                  </w:r>
                  <w:r>
                    <w:rPr>
                      <w:webHidden/>
                    </w:rPr>
                    <w:fldChar w:fldCharType="begin"/>
                  </w:r>
                  <w:r>
                    <w:rPr>
                      <w:webHidden/>
                    </w:rPr>
                    <w:instrText xml:space="preserve"> PAGEREF _Toc243658585 \h </w:instrText>
                  </w:r>
                  <w:r>
                    <w:rPr>
                      <w:webHidden/>
                    </w:rPr>
                  </w:r>
                  <w:r>
                    <w:rPr>
                      <w:webHidden/>
                    </w:rPr>
                    <w:fldChar w:fldCharType="separate"/>
                  </w:r>
                  <w:r>
                    <w:rPr>
                      <w:webHidden/>
                    </w:rPr>
                    <w:t>36</w:t>
                  </w:r>
                  <w:r>
                    <w:rPr>
                      <w:webHidden/>
                    </w:rPr>
                    <w:fldChar w:fldCharType="end"/>
                  </w:r>
                </w:hyperlink>
              </w:p>
              <w:p w14:paraId="193E9E49" w14:textId="640B0CC3"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86" w:history="1">
                  <w:r w:rsidRPr="001174CE">
                    <w:rPr>
                      <w:rStyle w:val="Hyperlink"/>
                      <w:noProof/>
                    </w:rPr>
                    <w:t>Proof Rolling</w:t>
                  </w:r>
                  <w:r>
                    <w:rPr>
                      <w:webHidden/>
                    </w:rPr>
                    <w:tab/>
                  </w:r>
                  <w:r>
                    <w:rPr>
                      <w:webHidden/>
                    </w:rPr>
                    <w:fldChar w:fldCharType="begin"/>
                  </w:r>
                  <w:r>
                    <w:rPr>
                      <w:webHidden/>
                    </w:rPr>
                    <w:instrText xml:space="preserve"> PAGEREF _Toc243658586 \h </w:instrText>
                  </w:r>
                  <w:r>
                    <w:rPr>
                      <w:webHidden/>
                    </w:rPr>
                  </w:r>
                  <w:r>
                    <w:rPr>
                      <w:webHidden/>
                    </w:rPr>
                    <w:fldChar w:fldCharType="separate"/>
                  </w:r>
                  <w:r>
                    <w:rPr>
                      <w:webHidden/>
                    </w:rPr>
                    <w:t>37</w:t>
                  </w:r>
                  <w:r>
                    <w:rPr>
                      <w:webHidden/>
                    </w:rPr>
                    <w:fldChar w:fldCharType="end"/>
                  </w:r>
                </w:hyperlink>
              </w:p>
              <w:p w14:paraId="124B0A13" w14:textId="6158F2BC" w:rsidR="0004512C" w:rsidRDefault="0004512C">
                <w:pPr>
                  <w:pStyle w:val="TOC1"/>
                  <w:rPr>
                    <w:rFonts w:asciiTheme="minorHAnsi" w:eastAsiaTheme="minorEastAsia" w:hAnsiTheme="minorHAnsi" w:cstheme="minorBidi"/>
                    <w:b w:val="0"/>
                    <w:kern w:val="2"/>
                    <w:sz w:val="24"/>
                    <w:szCs w:val="24"/>
                    <w:lang w:eastAsia="en-AU"/>
                    <w14:ligatures w14:val="standardContextual"/>
                  </w:rPr>
                </w:pPr>
                <w:hyperlink w:anchor="_Toc243658587" w:history="1">
                  <w:r w:rsidRPr="001174CE">
                    <w:rPr>
                      <w:rStyle w:val="Hyperlink"/>
                      <w:noProof/>
                      <w14:scene3d>
                        <w14:camera w14:prst="orthographicFront"/>
                        <w14:lightRig w14:rig="threePt" w14:dir="t">
                          <w14:rot w14:lat="0" w14:lon="0" w14:rev="0"/>
                        </w14:lightRig>
                      </w14:scene3d>
                    </w:rPr>
                    <w:t>23.</w:t>
                  </w:r>
                  <w:r>
                    <w:rPr>
                      <w:rFonts w:asciiTheme="minorHAnsi" w:eastAsiaTheme="minorEastAsia" w:hAnsiTheme="minorHAnsi" w:cstheme="minorBidi"/>
                      <w:b w:val="0"/>
                      <w:kern w:val="2"/>
                      <w:sz w:val="24"/>
                      <w:szCs w:val="24"/>
                      <w:lang w:eastAsia="en-AU"/>
                      <w14:ligatures w14:val="standardContextual"/>
                    </w:rPr>
                    <w:tab/>
                  </w:r>
                  <w:r w:rsidRPr="001174CE">
                    <w:rPr>
                      <w:rStyle w:val="Hyperlink"/>
                      <w:noProof/>
                    </w:rPr>
                    <w:t>Deflection Testing</w:t>
                  </w:r>
                  <w:r>
                    <w:rPr>
                      <w:webHidden/>
                    </w:rPr>
                    <w:tab/>
                  </w:r>
                  <w:r>
                    <w:rPr>
                      <w:webHidden/>
                    </w:rPr>
                    <w:fldChar w:fldCharType="begin"/>
                  </w:r>
                  <w:r>
                    <w:rPr>
                      <w:webHidden/>
                    </w:rPr>
                    <w:instrText xml:space="preserve"> PAGEREF _Toc243658587 \h </w:instrText>
                  </w:r>
                  <w:r>
                    <w:rPr>
                      <w:webHidden/>
                    </w:rPr>
                  </w:r>
                  <w:r>
                    <w:rPr>
                      <w:webHidden/>
                    </w:rPr>
                    <w:fldChar w:fldCharType="separate"/>
                  </w:r>
                  <w:r>
                    <w:rPr>
                      <w:webHidden/>
                    </w:rPr>
                    <w:t>37</w:t>
                  </w:r>
                  <w:r>
                    <w:rPr>
                      <w:webHidden/>
                    </w:rPr>
                    <w:fldChar w:fldCharType="end"/>
                  </w:r>
                </w:hyperlink>
              </w:p>
              <w:p w14:paraId="63CE2D2D" w14:textId="38A211C6"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88" w:history="1">
                  <w:r w:rsidRPr="001174CE">
                    <w:rPr>
                      <w:rStyle w:val="Hyperlink"/>
                      <w:noProof/>
                      <w:lang w:val="en-US" w:bidi="en-US"/>
                    </w:rPr>
                    <w:t>General</w:t>
                  </w:r>
                  <w:r>
                    <w:rPr>
                      <w:webHidden/>
                    </w:rPr>
                    <w:tab/>
                  </w:r>
                  <w:r>
                    <w:rPr>
                      <w:webHidden/>
                    </w:rPr>
                    <w:fldChar w:fldCharType="begin"/>
                  </w:r>
                  <w:r>
                    <w:rPr>
                      <w:webHidden/>
                    </w:rPr>
                    <w:instrText xml:space="preserve"> PAGEREF _Toc243658588 \h </w:instrText>
                  </w:r>
                  <w:r>
                    <w:rPr>
                      <w:webHidden/>
                    </w:rPr>
                  </w:r>
                  <w:r>
                    <w:rPr>
                      <w:webHidden/>
                    </w:rPr>
                    <w:fldChar w:fldCharType="separate"/>
                  </w:r>
                  <w:r>
                    <w:rPr>
                      <w:webHidden/>
                    </w:rPr>
                    <w:t>37</w:t>
                  </w:r>
                  <w:r>
                    <w:rPr>
                      <w:webHidden/>
                    </w:rPr>
                    <w:fldChar w:fldCharType="end"/>
                  </w:r>
                </w:hyperlink>
              </w:p>
              <w:p w14:paraId="77A812FA" w14:textId="1549AB33"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89" w:history="1">
                  <w:r w:rsidRPr="001174CE">
                    <w:rPr>
                      <w:rStyle w:val="Hyperlink"/>
                      <w:noProof/>
                    </w:rPr>
                    <w:t>Testing Areas</w:t>
                  </w:r>
                  <w:r>
                    <w:rPr>
                      <w:webHidden/>
                    </w:rPr>
                    <w:tab/>
                  </w:r>
                  <w:r>
                    <w:rPr>
                      <w:webHidden/>
                    </w:rPr>
                    <w:fldChar w:fldCharType="begin"/>
                  </w:r>
                  <w:r>
                    <w:rPr>
                      <w:webHidden/>
                    </w:rPr>
                    <w:instrText xml:space="preserve"> PAGEREF _Toc243658589 \h </w:instrText>
                  </w:r>
                  <w:r>
                    <w:rPr>
                      <w:webHidden/>
                    </w:rPr>
                  </w:r>
                  <w:r>
                    <w:rPr>
                      <w:webHidden/>
                    </w:rPr>
                    <w:fldChar w:fldCharType="separate"/>
                  </w:r>
                  <w:r>
                    <w:rPr>
                      <w:webHidden/>
                    </w:rPr>
                    <w:t>37</w:t>
                  </w:r>
                  <w:r>
                    <w:rPr>
                      <w:webHidden/>
                    </w:rPr>
                    <w:fldChar w:fldCharType="end"/>
                  </w:r>
                </w:hyperlink>
              </w:p>
              <w:p w14:paraId="05ECF5CA" w14:textId="271581D6"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90" w:history="1">
                  <w:r w:rsidRPr="001174CE">
                    <w:rPr>
                      <w:rStyle w:val="Hyperlink"/>
                      <w:noProof/>
                    </w:rPr>
                    <w:t>Lot Definition</w:t>
                  </w:r>
                  <w:r>
                    <w:rPr>
                      <w:webHidden/>
                    </w:rPr>
                    <w:tab/>
                  </w:r>
                  <w:r>
                    <w:rPr>
                      <w:webHidden/>
                    </w:rPr>
                    <w:fldChar w:fldCharType="begin"/>
                  </w:r>
                  <w:r>
                    <w:rPr>
                      <w:webHidden/>
                    </w:rPr>
                    <w:instrText xml:space="preserve"> PAGEREF _Toc243658590 \h </w:instrText>
                  </w:r>
                  <w:r>
                    <w:rPr>
                      <w:webHidden/>
                    </w:rPr>
                  </w:r>
                  <w:r>
                    <w:rPr>
                      <w:webHidden/>
                    </w:rPr>
                    <w:fldChar w:fldCharType="separate"/>
                  </w:r>
                  <w:r>
                    <w:rPr>
                      <w:webHidden/>
                    </w:rPr>
                    <w:t>38</w:t>
                  </w:r>
                  <w:r>
                    <w:rPr>
                      <w:webHidden/>
                    </w:rPr>
                    <w:fldChar w:fldCharType="end"/>
                  </w:r>
                </w:hyperlink>
              </w:p>
              <w:p w14:paraId="6E9DE853" w14:textId="72BE0196"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91" w:history="1">
                  <w:r w:rsidRPr="001174CE">
                    <w:rPr>
                      <w:rStyle w:val="Hyperlink"/>
                      <w:noProof/>
                    </w:rPr>
                    <w:t>Characteristic Deflection Determination</w:t>
                  </w:r>
                  <w:r>
                    <w:rPr>
                      <w:webHidden/>
                    </w:rPr>
                    <w:tab/>
                  </w:r>
                  <w:r>
                    <w:rPr>
                      <w:webHidden/>
                    </w:rPr>
                    <w:fldChar w:fldCharType="begin"/>
                  </w:r>
                  <w:r>
                    <w:rPr>
                      <w:webHidden/>
                    </w:rPr>
                    <w:instrText xml:space="preserve"> PAGEREF _Toc243658591 \h </w:instrText>
                  </w:r>
                  <w:r>
                    <w:rPr>
                      <w:webHidden/>
                    </w:rPr>
                  </w:r>
                  <w:r>
                    <w:rPr>
                      <w:webHidden/>
                    </w:rPr>
                    <w:fldChar w:fldCharType="separate"/>
                  </w:r>
                  <w:r>
                    <w:rPr>
                      <w:webHidden/>
                    </w:rPr>
                    <w:t>38</w:t>
                  </w:r>
                  <w:r>
                    <w:rPr>
                      <w:webHidden/>
                    </w:rPr>
                    <w:fldChar w:fldCharType="end"/>
                  </w:r>
                </w:hyperlink>
              </w:p>
              <w:p w14:paraId="3AE69CDB" w14:textId="54C57F6F"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92" w:history="1">
                  <w:r w:rsidRPr="001174CE">
                    <w:rPr>
                      <w:rStyle w:val="Hyperlink"/>
                      <w:noProof/>
                    </w:rPr>
                    <w:t>Conformity</w:t>
                  </w:r>
                  <w:r>
                    <w:rPr>
                      <w:webHidden/>
                    </w:rPr>
                    <w:tab/>
                  </w:r>
                  <w:r>
                    <w:rPr>
                      <w:webHidden/>
                    </w:rPr>
                    <w:fldChar w:fldCharType="begin"/>
                  </w:r>
                  <w:r>
                    <w:rPr>
                      <w:webHidden/>
                    </w:rPr>
                    <w:instrText xml:space="preserve"> PAGEREF _Toc243658592 \h </w:instrText>
                  </w:r>
                  <w:r>
                    <w:rPr>
                      <w:webHidden/>
                    </w:rPr>
                  </w:r>
                  <w:r>
                    <w:rPr>
                      <w:webHidden/>
                    </w:rPr>
                    <w:fldChar w:fldCharType="separate"/>
                  </w:r>
                  <w:r>
                    <w:rPr>
                      <w:webHidden/>
                    </w:rPr>
                    <w:t>38</w:t>
                  </w:r>
                  <w:r>
                    <w:rPr>
                      <w:webHidden/>
                    </w:rPr>
                    <w:fldChar w:fldCharType="end"/>
                  </w:r>
                </w:hyperlink>
              </w:p>
              <w:p w14:paraId="3C1C5C32" w14:textId="729AB039" w:rsidR="0004512C" w:rsidRDefault="0004512C">
                <w:pPr>
                  <w:pStyle w:val="TOC1"/>
                  <w:rPr>
                    <w:rFonts w:asciiTheme="minorHAnsi" w:eastAsiaTheme="minorEastAsia" w:hAnsiTheme="minorHAnsi" w:cstheme="minorBidi"/>
                    <w:b w:val="0"/>
                    <w:kern w:val="2"/>
                    <w:sz w:val="24"/>
                    <w:szCs w:val="24"/>
                    <w:lang w:eastAsia="en-AU"/>
                    <w14:ligatures w14:val="standardContextual"/>
                  </w:rPr>
                </w:pPr>
                <w:hyperlink w:anchor="_Toc243658593" w:history="1">
                  <w:r w:rsidRPr="001174CE">
                    <w:rPr>
                      <w:rStyle w:val="Hyperlink"/>
                      <w:noProof/>
                      <w14:scene3d>
                        <w14:camera w14:prst="orthographicFront"/>
                        <w14:lightRig w14:rig="threePt" w14:dir="t">
                          <w14:rot w14:lat="0" w14:lon="0" w14:rev="0"/>
                        </w14:lightRig>
                      </w14:scene3d>
                    </w:rPr>
                    <w:t>24.</w:t>
                  </w:r>
                  <w:r>
                    <w:rPr>
                      <w:rFonts w:asciiTheme="minorHAnsi" w:eastAsiaTheme="minorEastAsia" w:hAnsiTheme="minorHAnsi" w:cstheme="minorBidi"/>
                      <w:b w:val="0"/>
                      <w:kern w:val="2"/>
                      <w:sz w:val="24"/>
                      <w:szCs w:val="24"/>
                      <w:lang w:eastAsia="en-AU"/>
                      <w14:ligatures w14:val="standardContextual"/>
                    </w:rPr>
                    <w:tab/>
                  </w:r>
                  <w:r w:rsidRPr="001174CE">
                    <w:rPr>
                      <w:rStyle w:val="Hyperlink"/>
                      <w:noProof/>
                    </w:rPr>
                    <w:t>Conformity – Geometrics</w:t>
                  </w:r>
                  <w:r>
                    <w:rPr>
                      <w:webHidden/>
                    </w:rPr>
                    <w:tab/>
                  </w:r>
                  <w:r>
                    <w:rPr>
                      <w:webHidden/>
                    </w:rPr>
                    <w:fldChar w:fldCharType="begin"/>
                  </w:r>
                  <w:r>
                    <w:rPr>
                      <w:webHidden/>
                    </w:rPr>
                    <w:instrText xml:space="preserve"> PAGEREF _Toc243658593 \h </w:instrText>
                  </w:r>
                  <w:r>
                    <w:rPr>
                      <w:webHidden/>
                    </w:rPr>
                  </w:r>
                  <w:r>
                    <w:rPr>
                      <w:webHidden/>
                    </w:rPr>
                    <w:fldChar w:fldCharType="separate"/>
                  </w:r>
                  <w:r>
                    <w:rPr>
                      <w:webHidden/>
                    </w:rPr>
                    <w:t>38</w:t>
                  </w:r>
                  <w:r>
                    <w:rPr>
                      <w:webHidden/>
                    </w:rPr>
                    <w:fldChar w:fldCharType="end"/>
                  </w:r>
                </w:hyperlink>
              </w:p>
              <w:p w14:paraId="2709AD74" w14:textId="2125ADF3"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94" w:history="1">
                  <w:r w:rsidRPr="001174CE">
                    <w:rPr>
                      <w:rStyle w:val="Hyperlink"/>
                      <w:noProof/>
                    </w:rPr>
                    <w:t>General</w:t>
                  </w:r>
                  <w:r>
                    <w:rPr>
                      <w:webHidden/>
                    </w:rPr>
                    <w:tab/>
                  </w:r>
                  <w:r>
                    <w:rPr>
                      <w:webHidden/>
                    </w:rPr>
                    <w:fldChar w:fldCharType="begin"/>
                  </w:r>
                  <w:r>
                    <w:rPr>
                      <w:webHidden/>
                    </w:rPr>
                    <w:instrText xml:space="preserve"> PAGEREF _Toc243658594 \h </w:instrText>
                  </w:r>
                  <w:r>
                    <w:rPr>
                      <w:webHidden/>
                    </w:rPr>
                  </w:r>
                  <w:r>
                    <w:rPr>
                      <w:webHidden/>
                    </w:rPr>
                    <w:fldChar w:fldCharType="separate"/>
                  </w:r>
                  <w:r>
                    <w:rPr>
                      <w:webHidden/>
                    </w:rPr>
                    <w:t>38</w:t>
                  </w:r>
                  <w:r>
                    <w:rPr>
                      <w:webHidden/>
                    </w:rPr>
                    <w:fldChar w:fldCharType="end"/>
                  </w:r>
                </w:hyperlink>
              </w:p>
              <w:p w14:paraId="394FF2F7" w14:textId="32CDA291"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95" w:history="1">
                  <w:r w:rsidRPr="001174CE">
                    <w:rPr>
                      <w:rStyle w:val="Hyperlink"/>
                      <w:noProof/>
                    </w:rPr>
                    <w:t>Vertical tolerances</w:t>
                  </w:r>
                  <w:r>
                    <w:rPr>
                      <w:webHidden/>
                    </w:rPr>
                    <w:tab/>
                  </w:r>
                  <w:r>
                    <w:rPr>
                      <w:webHidden/>
                    </w:rPr>
                    <w:fldChar w:fldCharType="begin"/>
                  </w:r>
                  <w:r>
                    <w:rPr>
                      <w:webHidden/>
                    </w:rPr>
                    <w:instrText xml:space="preserve"> PAGEREF _Toc243658595 \h </w:instrText>
                  </w:r>
                  <w:r>
                    <w:rPr>
                      <w:webHidden/>
                    </w:rPr>
                  </w:r>
                  <w:r>
                    <w:rPr>
                      <w:webHidden/>
                    </w:rPr>
                    <w:fldChar w:fldCharType="separate"/>
                  </w:r>
                  <w:r>
                    <w:rPr>
                      <w:webHidden/>
                    </w:rPr>
                    <w:t>39</w:t>
                  </w:r>
                  <w:r>
                    <w:rPr>
                      <w:webHidden/>
                    </w:rPr>
                    <w:fldChar w:fldCharType="end"/>
                  </w:r>
                </w:hyperlink>
              </w:p>
              <w:p w14:paraId="4B28AD92" w14:textId="2AF2ECE9"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96" w:history="1">
                  <w:r w:rsidRPr="001174CE">
                    <w:rPr>
                      <w:rStyle w:val="Hyperlink"/>
                      <w:noProof/>
                    </w:rPr>
                    <w:t>Horizontal Tolerances</w:t>
                  </w:r>
                  <w:r>
                    <w:rPr>
                      <w:webHidden/>
                    </w:rPr>
                    <w:tab/>
                  </w:r>
                  <w:r>
                    <w:rPr>
                      <w:webHidden/>
                    </w:rPr>
                    <w:fldChar w:fldCharType="begin"/>
                  </w:r>
                  <w:r>
                    <w:rPr>
                      <w:webHidden/>
                    </w:rPr>
                    <w:instrText xml:space="preserve"> PAGEREF _Toc243658596 \h </w:instrText>
                  </w:r>
                  <w:r>
                    <w:rPr>
                      <w:webHidden/>
                    </w:rPr>
                  </w:r>
                  <w:r>
                    <w:rPr>
                      <w:webHidden/>
                    </w:rPr>
                    <w:fldChar w:fldCharType="separate"/>
                  </w:r>
                  <w:r>
                    <w:rPr>
                      <w:webHidden/>
                    </w:rPr>
                    <w:t>39</w:t>
                  </w:r>
                  <w:r>
                    <w:rPr>
                      <w:webHidden/>
                    </w:rPr>
                    <w:fldChar w:fldCharType="end"/>
                  </w:r>
                </w:hyperlink>
              </w:p>
              <w:p w14:paraId="72978A96" w14:textId="35FF1870"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97" w:history="1">
                  <w:r w:rsidRPr="001174CE">
                    <w:rPr>
                      <w:rStyle w:val="Hyperlink"/>
                      <w:noProof/>
                    </w:rPr>
                    <w:t>Surface Irregularities</w:t>
                  </w:r>
                  <w:r>
                    <w:rPr>
                      <w:webHidden/>
                    </w:rPr>
                    <w:tab/>
                  </w:r>
                  <w:r>
                    <w:rPr>
                      <w:webHidden/>
                    </w:rPr>
                    <w:fldChar w:fldCharType="begin"/>
                  </w:r>
                  <w:r>
                    <w:rPr>
                      <w:webHidden/>
                    </w:rPr>
                    <w:instrText xml:space="preserve"> PAGEREF _Toc243658597 \h </w:instrText>
                  </w:r>
                  <w:r>
                    <w:rPr>
                      <w:webHidden/>
                    </w:rPr>
                  </w:r>
                  <w:r>
                    <w:rPr>
                      <w:webHidden/>
                    </w:rPr>
                    <w:fldChar w:fldCharType="separate"/>
                  </w:r>
                  <w:r>
                    <w:rPr>
                      <w:webHidden/>
                    </w:rPr>
                    <w:t>40</w:t>
                  </w:r>
                  <w:r>
                    <w:rPr>
                      <w:webHidden/>
                    </w:rPr>
                    <w:fldChar w:fldCharType="end"/>
                  </w:r>
                </w:hyperlink>
              </w:p>
              <w:p w14:paraId="3AAC8072" w14:textId="7B40B23D" w:rsidR="0004512C" w:rsidRDefault="0004512C">
                <w:pPr>
                  <w:pStyle w:val="TOC2"/>
                  <w:rPr>
                    <w:rFonts w:asciiTheme="minorHAnsi" w:eastAsiaTheme="minorEastAsia" w:hAnsiTheme="minorHAnsi" w:cstheme="minorBidi"/>
                    <w:kern w:val="2"/>
                    <w:sz w:val="24"/>
                    <w:szCs w:val="24"/>
                    <w:lang w:eastAsia="en-AU"/>
                    <w14:ligatures w14:val="standardContextual"/>
                  </w:rPr>
                </w:pPr>
                <w:hyperlink w:anchor="_Toc243658598" w:history="1">
                  <w:r w:rsidRPr="001174CE">
                    <w:rPr>
                      <w:rStyle w:val="Hyperlink"/>
                      <w:noProof/>
                    </w:rPr>
                    <w:t>Batter Surfaces</w:t>
                  </w:r>
                  <w:r>
                    <w:rPr>
                      <w:webHidden/>
                    </w:rPr>
                    <w:tab/>
                  </w:r>
                  <w:r>
                    <w:rPr>
                      <w:webHidden/>
                    </w:rPr>
                    <w:fldChar w:fldCharType="begin"/>
                  </w:r>
                  <w:r>
                    <w:rPr>
                      <w:webHidden/>
                    </w:rPr>
                    <w:instrText xml:space="preserve"> PAGEREF _Toc243658598 \h </w:instrText>
                  </w:r>
                  <w:r>
                    <w:rPr>
                      <w:webHidden/>
                    </w:rPr>
                  </w:r>
                  <w:r>
                    <w:rPr>
                      <w:webHidden/>
                    </w:rPr>
                    <w:fldChar w:fldCharType="separate"/>
                  </w:r>
                  <w:r>
                    <w:rPr>
                      <w:webHidden/>
                    </w:rPr>
                    <w:t>40</w:t>
                  </w:r>
                  <w:r>
                    <w:rPr>
                      <w:webHidden/>
                    </w:rPr>
                    <w:fldChar w:fldCharType="end"/>
                  </w:r>
                </w:hyperlink>
              </w:p>
              <w:p w14:paraId="06C87B3F" w14:textId="13E729C6" w:rsidR="0004512C" w:rsidRDefault="0004512C">
                <w:pPr>
                  <w:pStyle w:val="TOC1"/>
                  <w:rPr>
                    <w:rFonts w:asciiTheme="minorHAnsi" w:eastAsiaTheme="minorEastAsia" w:hAnsiTheme="minorHAnsi" w:cstheme="minorBidi"/>
                    <w:b w:val="0"/>
                    <w:kern w:val="2"/>
                    <w:sz w:val="24"/>
                    <w:szCs w:val="24"/>
                    <w:lang w:eastAsia="en-AU"/>
                    <w14:ligatures w14:val="standardContextual"/>
                  </w:rPr>
                </w:pPr>
                <w:hyperlink w:anchor="_Toc243658599" w:history="1">
                  <w:r w:rsidRPr="001174CE">
                    <w:rPr>
                      <w:rStyle w:val="Hyperlink"/>
                      <w:noProof/>
                      <w14:scene3d>
                        <w14:camera w14:prst="orthographicFront"/>
                        <w14:lightRig w14:rig="threePt" w14:dir="t">
                          <w14:rot w14:lat="0" w14:lon="0" w14:rev="0"/>
                        </w14:lightRig>
                      </w14:scene3d>
                    </w:rPr>
                    <w:t>25.</w:t>
                  </w:r>
                  <w:r>
                    <w:rPr>
                      <w:rFonts w:asciiTheme="minorHAnsi" w:eastAsiaTheme="minorEastAsia" w:hAnsiTheme="minorHAnsi" w:cstheme="minorBidi"/>
                      <w:b w:val="0"/>
                      <w:kern w:val="2"/>
                      <w:sz w:val="24"/>
                      <w:szCs w:val="24"/>
                      <w:lang w:eastAsia="en-AU"/>
                      <w14:ligatures w14:val="standardContextual"/>
                    </w:rPr>
                    <w:tab/>
                  </w:r>
                  <w:r w:rsidRPr="001174CE">
                    <w:rPr>
                      <w:rStyle w:val="Hyperlink"/>
                      <w:noProof/>
                    </w:rPr>
                    <w:t>Completion</w:t>
                  </w:r>
                  <w:r>
                    <w:rPr>
                      <w:webHidden/>
                    </w:rPr>
                    <w:tab/>
                  </w:r>
                  <w:r>
                    <w:rPr>
                      <w:webHidden/>
                    </w:rPr>
                    <w:fldChar w:fldCharType="begin"/>
                  </w:r>
                  <w:r>
                    <w:rPr>
                      <w:webHidden/>
                    </w:rPr>
                    <w:instrText xml:space="preserve"> PAGEREF _Toc243658599 \h </w:instrText>
                  </w:r>
                  <w:r>
                    <w:rPr>
                      <w:webHidden/>
                    </w:rPr>
                  </w:r>
                  <w:r>
                    <w:rPr>
                      <w:webHidden/>
                    </w:rPr>
                    <w:fldChar w:fldCharType="separate"/>
                  </w:r>
                  <w:r>
                    <w:rPr>
                      <w:webHidden/>
                    </w:rPr>
                    <w:t>40</w:t>
                  </w:r>
                  <w:r>
                    <w:rPr>
                      <w:webHidden/>
                    </w:rPr>
                    <w:fldChar w:fldCharType="end"/>
                  </w:r>
                </w:hyperlink>
              </w:p>
              <w:p w14:paraId="542CCD98" w14:textId="239024C4" w:rsidR="0004512C" w:rsidRDefault="0004512C">
                <w:pPr>
                  <w:pStyle w:val="TOC6"/>
                  <w:rPr>
                    <w:rFonts w:asciiTheme="minorHAnsi" w:eastAsiaTheme="minorEastAsia" w:hAnsiTheme="minorHAnsi" w:cstheme="minorBidi"/>
                    <w:b w:val="0"/>
                    <w:kern w:val="2"/>
                    <w:sz w:val="24"/>
                    <w:szCs w:val="24"/>
                    <w:lang w:eastAsia="en-AU"/>
                    <w14:ligatures w14:val="standardContextual"/>
                  </w:rPr>
                </w:pPr>
                <w:hyperlink w:anchor="_Toc243658600" w:history="1">
                  <w:r w:rsidRPr="001174CE">
                    <w:rPr>
                      <w:rStyle w:val="Hyperlink"/>
                      <w:rFonts w:ascii="Arial Bold" w:hAnsi="Arial Bold"/>
                      <w:noProof/>
                    </w:rPr>
                    <w:t>Annexure A</w:t>
                  </w:r>
                  <w:r>
                    <w:rPr>
                      <w:rFonts w:asciiTheme="minorHAnsi" w:eastAsiaTheme="minorEastAsia" w:hAnsiTheme="minorHAnsi" w:cstheme="minorBidi"/>
                      <w:b w:val="0"/>
                      <w:kern w:val="2"/>
                      <w:sz w:val="24"/>
                      <w:szCs w:val="24"/>
                      <w:lang w:eastAsia="en-AU"/>
                      <w14:ligatures w14:val="standardContextual"/>
                    </w:rPr>
                    <w:tab/>
                  </w:r>
                  <w:r w:rsidRPr="001174CE">
                    <w:rPr>
                      <w:rStyle w:val="Hyperlink"/>
                      <w:noProof/>
                    </w:rPr>
                    <w:t>Summary of Hold Points, Witness Points and Records</w:t>
                  </w:r>
                  <w:r>
                    <w:rPr>
                      <w:webHidden/>
                    </w:rPr>
                    <w:tab/>
                  </w:r>
                  <w:r>
                    <w:rPr>
                      <w:webHidden/>
                    </w:rPr>
                    <w:fldChar w:fldCharType="begin"/>
                  </w:r>
                  <w:r>
                    <w:rPr>
                      <w:webHidden/>
                    </w:rPr>
                    <w:instrText xml:space="preserve"> PAGEREF _Toc243658600 \h </w:instrText>
                  </w:r>
                  <w:r>
                    <w:rPr>
                      <w:webHidden/>
                    </w:rPr>
                  </w:r>
                  <w:r>
                    <w:rPr>
                      <w:webHidden/>
                    </w:rPr>
                    <w:fldChar w:fldCharType="separate"/>
                  </w:r>
                  <w:r>
                    <w:rPr>
                      <w:webHidden/>
                    </w:rPr>
                    <w:t>41</w:t>
                  </w:r>
                  <w:r>
                    <w:rPr>
                      <w:webHidden/>
                    </w:rPr>
                    <w:fldChar w:fldCharType="end"/>
                  </w:r>
                </w:hyperlink>
              </w:p>
              <w:p w14:paraId="55D8126A" w14:textId="6F034308" w:rsidR="0004512C" w:rsidRDefault="0004512C">
                <w:pPr>
                  <w:pStyle w:val="TOC6"/>
                  <w:rPr>
                    <w:rFonts w:asciiTheme="minorHAnsi" w:eastAsiaTheme="minorEastAsia" w:hAnsiTheme="minorHAnsi" w:cstheme="minorBidi"/>
                    <w:b w:val="0"/>
                    <w:kern w:val="2"/>
                    <w:sz w:val="24"/>
                    <w:szCs w:val="24"/>
                    <w:lang w:eastAsia="en-AU"/>
                    <w14:ligatures w14:val="standardContextual"/>
                  </w:rPr>
                </w:pPr>
                <w:hyperlink w:anchor="_Toc243658601" w:history="1">
                  <w:r w:rsidRPr="001174CE">
                    <w:rPr>
                      <w:rStyle w:val="Hyperlink"/>
                      <w:rFonts w:ascii="Arial Bold" w:hAnsi="Arial Bold"/>
                      <w:noProof/>
                    </w:rPr>
                    <w:t>Annexure B</w:t>
                  </w:r>
                  <w:r>
                    <w:rPr>
                      <w:rFonts w:asciiTheme="minorHAnsi" w:eastAsiaTheme="minorEastAsia" w:hAnsiTheme="minorHAnsi" w:cstheme="minorBidi"/>
                      <w:b w:val="0"/>
                      <w:kern w:val="2"/>
                      <w:sz w:val="24"/>
                      <w:szCs w:val="24"/>
                      <w:lang w:eastAsia="en-AU"/>
                      <w14:ligatures w14:val="standardContextual"/>
                    </w:rPr>
                    <w:tab/>
                  </w:r>
                  <w:r w:rsidRPr="001174CE">
                    <w:rPr>
                      <w:rStyle w:val="Hyperlink"/>
                      <w:noProof/>
                    </w:rPr>
                    <w:t>Typical Nomenclature for Embankments and Cuttings</w:t>
                  </w:r>
                  <w:r>
                    <w:rPr>
                      <w:webHidden/>
                    </w:rPr>
                    <w:tab/>
                  </w:r>
                  <w:r>
                    <w:rPr>
                      <w:webHidden/>
                    </w:rPr>
                    <w:fldChar w:fldCharType="begin"/>
                  </w:r>
                  <w:r>
                    <w:rPr>
                      <w:webHidden/>
                    </w:rPr>
                    <w:instrText xml:space="preserve"> PAGEREF _Toc243658601 \h </w:instrText>
                  </w:r>
                  <w:r>
                    <w:rPr>
                      <w:webHidden/>
                    </w:rPr>
                  </w:r>
                  <w:r>
                    <w:rPr>
                      <w:webHidden/>
                    </w:rPr>
                    <w:fldChar w:fldCharType="separate"/>
                  </w:r>
                  <w:r>
                    <w:rPr>
                      <w:webHidden/>
                    </w:rPr>
                    <w:t>42</w:t>
                  </w:r>
                  <w:r>
                    <w:rPr>
                      <w:webHidden/>
                    </w:rPr>
                    <w:fldChar w:fldCharType="end"/>
                  </w:r>
                </w:hyperlink>
              </w:p>
              <w:p w14:paraId="5D475050" w14:textId="1576D81A" w:rsidR="0004512C" w:rsidRDefault="0004512C">
                <w:pPr>
                  <w:pStyle w:val="TOC6"/>
                  <w:rPr>
                    <w:rFonts w:asciiTheme="minorHAnsi" w:eastAsiaTheme="minorEastAsia" w:hAnsiTheme="minorHAnsi" w:cstheme="minorBidi"/>
                    <w:b w:val="0"/>
                    <w:kern w:val="2"/>
                    <w:sz w:val="24"/>
                    <w:szCs w:val="24"/>
                    <w:lang w:eastAsia="en-AU"/>
                    <w14:ligatures w14:val="standardContextual"/>
                  </w:rPr>
                </w:pPr>
                <w:hyperlink w:anchor="_Toc243658602" w:history="1">
                  <w:r w:rsidRPr="001174CE">
                    <w:rPr>
                      <w:rStyle w:val="Hyperlink"/>
                      <w:rFonts w:ascii="Arial Bold" w:hAnsi="Arial Bold"/>
                      <w:noProof/>
                    </w:rPr>
                    <w:t>Annexure C</w:t>
                  </w:r>
                  <w:r>
                    <w:rPr>
                      <w:rFonts w:asciiTheme="minorHAnsi" w:eastAsiaTheme="minorEastAsia" w:hAnsiTheme="minorHAnsi" w:cstheme="minorBidi"/>
                      <w:b w:val="0"/>
                      <w:kern w:val="2"/>
                      <w:sz w:val="24"/>
                      <w:szCs w:val="24"/>
                      <w:lang w:eastAsia="en-AU"/>
                      <w14:ligatures w14:val="standardContextual"/>
                    </w:rPr>
                    <w:tab/>
                  </w:r>
                  <w:r w:rsidRPr="001174CE">
                    <w:rPr>
                      <w:rStyle w:val="Hyperlink"/>
                      <w:noProof/>
                    </w:rPr>
                    <w:t>Terracing and Shallow Embankment Requirements</w:t>
                  </w:r>
                  <w:r>
                    <w:rPr>
                      <w:webHidden/>
                    </w:rPr>
                    <w:tab/>
                  </w:r>
                  <w:r>
                    <w:rPr>
                      <w:webHidden/>
                    </w:rPr>
                    <w:fldChar w:fldCharType="begin"/>
                  </w:r>
                  <w:r>
                    <w:rPr>
                      <w:webHidden/>
                    </w:rPr>
                    <w:instrText xml:space="preserve"> PAGEREF _Toc243658602 \h </w:instrText>
                  </w:r>
                  <w:r>
                    <w:rPr>
                      <w:webHidden/>
                    </w:rPr>
                  </w:r>
                  <w:r>
                    <w:rPr>
                      <w:webHidden/>
                    </w:rPr>
                    <w:fldChar w:fldCharType="separate"/>
                  </w:r>
                  <w:r>
                    <w:rPr>
                      <w:webHidden/>
                    </w:rPr>
                    <w:t>43</w:t>
                  </w:r>
                  <w:r>
                    <w:rPr>
                      <w:webHidden/>
                    </w:rPr>
                    <w:fldChar w:fldCharType="end"/>
                  </w:r>
                </w:hyperlink>
              </w:p>
              <w:p w14:paraId="13E0E4CE" w14:textId="25B4893D" w:rsidR="0004512C" w:rsidRDefault="0004512C">
                <w:pPr>
                  <w:pStyle w:val="TOC6"/>
                  <w:rPr>
                    <w:rFonts w:asciiTheme="minorHAnsi" w:eastAsiaTheme="minorEastAsia" w:hAnsiTheme="minorHAnsi" w:cstheme="minorBidi"/>
                    <w:b w:val="0"/>
                    <w:kern w:val="2"/>
                    <w:sz w:val="24"/>
                    <w:szCs w:val="24"/>
                    <w:lang w:eastAsia="en-AU"/>
                    <w14:ligatures w14:val="standardContextual"/>
                  </w:rPr>
                </w:pPr>
                <w:hyperlink w:anchor="_Toc243658603" w:history="1">
                  <w:r w:rsidRPr="001174CE">
                    <w:rPr>
                      <w:rStyle w:val="Hyperlink"/>
                      <w:rFonts w:ascii="Arial Bold" w:hAnsi="Arial Bold"/>
                      <w:noProof/>
                    </w:rPr>
                    <w:t>Annexure D</w:t>
                  </w:r>
                  <w:r>
                    <w:rPr>
                      <w:rFonts w:asciiTheme="minorHAnsi" w:eastAsiaTheme="minorEastAsia" w:hAnsiTheme="minorHAnsi" w:cstheme="minorBidi"/>
                      <w:b w:val="0"/>
                      <w:kern w:val="2"/>
                      <w:sz w:val="24"/>
                      <w:szCs w:val="24"/>
                      <w:lang w:eastAsia="en-AU"/>
                      <w14:ligatures w14:val="standardContextual"/>
                    </w:rPr>
                    <w:tab/>
                  </w:r>
                  <w:r w:rsidRPr="001174CE">
                    <w:rPr>
                      <w:rStyle w:val="Hyperlink"/>
                      <w:noProof/>
                    </w:rPr>
                    <w:t>Cut/Fill Transition Zone Requirements</w:t>
                  </w:r>
                  <w:r>
                    <w:rPr>
                      <w:webHidden/>
                    </w:rPr>
                    <w:tab/>
                  </w:r>
                  <w:r>
                    <w:rPr>
                      <w:webHidden/>
                    </w:rPr>
                    <w:fldChar w:fldCharType="begin"/>
                  </w:r>
                  <w:r>
                    <w:rPr>
                      <w:webHidden/>
                    </w:rPr>
                    <w:instrText xml:space="preserve"> PAGEREF _Toc243658603 \h </w:instrText>
                  </w:r>
                  <w:r>
                    <w:rPr>
                      <w:webHidden/>
                    </w:rPr>
                  </w:r>
                  <w:r>
                    <w:rPr>
                      <w:webHidden/>
                    </w:rPr>
                    <w:fldChar w:fldCharType="separate"/>
                  </w:r>
                  <w:r>
                    <w:rPr>
                      <w:webHidden/>
                    </w:rPr>
                    <w:t>44</w:t>
                  </w:r>
                  <w:r>
                    <w:rPr>
                      <w:webHidden/>
                    </w:rPr>
                    <w:fldChar w:fldCharType="end"/>
                  </w:r>
                </w:hyperlink>
              </w:p>
              <w:p w14:paraId="35B68136" w14:textId="4BC320CD" w:rsidR="0004512C" w:rsidRDefault="0004512C">
                <w:pPr>
                  <w:pStyle w:val="TOC6"/>
                  <w:rPr>
                    <w:rFonts w:asciiTheme="minorHAnsi" w:eastAsiaTheme="minorEastAsia" w:hAnsiTheme="minorHAnsi" w:cstheme="minorBidi"/>
                    <w:b w:val="0"/>
                    <w:kern w:val="2"/>
                    <w:sz w:val="24"/>
                    <w:szCs w:val="24"/>
                    <w:lang w:eastAsia="en-AU"/>
                    <w14:ligatures w14:val="standardContextual"/>
                  </w:rPr>
                </w:pPr>
                <w:hyperlink w:anchor="_Toc243658604" w:history="1">
                  <w:r w:rsidRPr="001174CE">
                    <w:rPr>
                      <w:rStyle w:val="Hyperlink"/>
                      <w:noProof/>
                    </w:rPr>
                    <w:t>Amendment Record</w:t>
                  </w:r>
                  <w:r>
                    <w:rPr>
                      <w:webHidden/>
                    </w:rPr>
                    <w:tab/>
                  </w:r>
                  <w:r>
                    <w:rPr>
                      <w:webHidden/>
                    </w:rPr>
                    <w:fldChar w:fldCharType="begin"/>
                  </w:r>
                  <w:r>
                    <w:rPr>
                      <w:webHidden/>
                    </w:rPr>
                    <w:instrText xml:space="preserve"> PAGEREF _Toc243658604 \h </w:instrText>
                  </w:r>
                  <w:r>
                    <w:rPr>
                      <w:webHidden/>
                    </w:rPr>
                  </w:r>
                  <w:r>
                    <w:rPr>
                      <w:webHidden/>
                    </w:rPr>
                    <w:fldChar w:fldCharType="separate"/>
                  </w:r>
                  <w:r>
                    <w:rPr>
                      <w:webHidden/>
                    </w:rPr>
                    <w:t>45</w:t>
                  </w:r>
                  <w:r>
                    <w:rPr>
                      <w:webHidden/>
                    </w:rPr>
                    <w:fldChar w:fldCharType="end"/>
                  </w:r>
                </w:hyperlink>
              </w:p>
              <w:p w14:paraId="3587CE4F" w14:textId="5A2E1299" w:rsidR="0004512C" w:rsidRDefault="0004512C">
                <w:pPr>
                  <w:pStyle w:val="TOC6"/>
                  <w:rPr>
                    <w:rFonts w:asciiTheme="minorHAnsi" w:eastAsiaTheme="minorEastAsia" w:hAnsiTheme="minorHAnsi" w:cstheme="minorBidi"/>
                    <w:b w:val="0"/>
                    <w:kern w:val="2"/>
                    <w:sz w:val="24"/>
                    <w:szCs w:val="24"/>
                    <w:lang w:eastAsia="en-AU"/>
                    <w14:ligatures w14:val="standardContextual"/>
                  </w:rPr>
                </w:pPr>
                <w:hyperlink w:anchor="_Toc243658605" w:history="1">
                  <w:r w:rsidRPr="001174CE">
                    <w:rPr>
                      <w:rStyle w:val="Hyperlink"/>
                      <w:rFonts w:ascii="Arial Bold" w:hAnsi="Arial Bold"/>
                      <w:noProof/>
                    </w:rPr>
                    <w:t>Attachment A</w:t>
                  </w:r>
                  <w:r>
                    <w:rPr>
                      <w:rFonts w:asciiTheme="minorHAnsi" w:eastAsiaTheme="minorEastAsia" w:hAnsiTheme="minorHAnsi" w:cstheme="minorBidi"/>
                      <w:b w:val="0"/>
                      <w:kern w:val="2"/>
                      <w:sz w:val="24"/>
                      <w:szCs w:val="24"/>
                      <w:lang w:eastAsia="en-AU"/>
                      <w14:ligatures w14:val="standardContextual"/>
                    </w:rPr>
                    <w:tab/>
                  </w:r>
                  <w:r w:rsidRPr="001174CE">
                    <w:rPr>
                      <w:rStyle w:val="Hyperlink"/>
                      <w:noProof/>
                    </w:rPr>
                    <w:t>Contract Specific Requirements</w:t>
                  </w:r>
                  <w:r>
                    <w:rPr>
                      <w:webHidden/>
                    </w:rPr>
                    <w:tab/>
                  </w:r>
                  <w:r>
                    <w:rPr>
                      <w:webHidden/>
                    </w:rPr>
                    <w:fldChar w:fldCharType="begin"/>
                  </w:r>
                  <w:r>
                    <w:rPr>
                      <w:webHidden/>
                    </w:rPr>
                    <w:instrText xml:space="preserve"> PAGEREF _Toc243658605 \h </w:instrText>
                  </w:r>
                  <w:r>
                    <w:rPr>
                      <w:webHidden/>
                    </w:rPr>
                  </w:r>
                  <w:r>
                    <w:rPr>
                      <w:webHidden/>
                    </w:rPr>
                    <w:fldChar w:fldCharType="separate"/>
                  </w:r>
                  <w:r>
                    <w:rPr>
                      <w:webHidden/>
                    </w:rPr>
                    <w:t>46</w:t>
                  </w:r>
                  <w:r>
                    <w:rPr>
                      <w:webHidden/>
                    </w:rPr>
                    <w:fldChar w:fldCharType="end"/>
                  </w:r>
                </w:hyperlink>
              </w:p>
              <w:p w14:paraId="2B149CD8" w14:textId="3602706F" w:rsidR="00C917F7" w:rsidRPr="002C5D09" w:rsidRDefault="00C917F7" w:rsidP="00B21C49">
                <w:pPr>
                  <w:pStyle w:val="TOC1"/>
                  <w:tabs>
                    <w:tab w:val="left" w:pos="1571"/>
                  </w:tabs>
                  <w:rPr>
                    <w:b w:val="0"/>
                    <w:bCs/>
                  </w:rPr>
                </w:pPr>
                <w:r>
                  <w:fldChar w:fldCharType="end"/>
                </w:r>
              </w:p>
            </w:sdtContent>
          </w:sdt>
        </w:tc>
      </w:tr>
    </w:tbl>
    <w:p w14:paraId="7FA9E9E5" w14:textId="3E889703" w:rsidR="00991F4D" w:rsidRPr="00B41ABE" w:rsidRDefault="00AF1D72" w:rsidP="00FF11CC">
      <w:pPr>
        <w:pStyle w:val="Heading1"/>
      </w:pPr>
      <w:bookmarkStart w:id="7" w:name="_Toc243658500"/>
      <w:bookmarkEnd w:id="6"/>
      <w:r w:rsidRPr="00B41ABE">
        <w:lastRenderedPageBreak/>
        <w:t>Scope</w:t>
      </w:r>
      <w:bookmarkEnd w:id="0"/>
      <w:bookmarkEnd w:id="1"/>
      <w:bookmarkEnd w:id="2"/>
      <w:bookmarkEnd w:id="3"/>
      <w:bookmarkEnd w:id="4"/>
      <w:bookmarkEnd w:id="5"/>
      <w:bookmarkEnd w:id="7"/>
    </w:p>
    <w:p w14:paraId="19885CC7" w14:textId="6BEF02CD" w:rsidR="005D15B1" w:rsidRPr="00B41ABE" w:rsidRDefault="00E42229" w:rsidP="002054DC">
      <w:pPr>
        <w:pStyle w:val="Bodynumbered1"/>
      </w:pPr>
      <w:bookmarkStart w:id="8" w:name="_Toc514678946"/>
      <w:bookmarkStart w:id="9" w:name="_Toc886733"/>
      <w:bookmarkStart w:id="10" w:name="_Toc886732"/>
      <w:r w:rsidRPr="00B41ABE">
        <w:t xml:space="preserve">Austroads Technical Specification ATS </w:t>
      </w:r>
      <w:r w:rsidR="00B35274" w:rsidRPr="00B41ABE">
        <w:t>2130</w:t>
      </w:r>
      <w:r w:rsidRPr="00B41ABE">
        <w:t xml:space="preserve"> sets out the requirements for the</w:t>
      </w:r>
      <w:r w:rsidR="005D15B1" w:rsidRPr="00B41ABE">
        <w:t xml:space="preserve"> construction of </w:t>
      </w:r>
      <w:r w:rsidR="006A1459">
        <w:t>E</w:t>
      </w:r>
      <w:r w:rsidR="005D15B1" w:rsidRPr="00B41ABE">
        <w:t xml:space="preserve">arthworks </w:t>
      </w:r>
      <w:r w:rsidR="00B63382" w:rsidRPr="00B41ABE">
        <w:t>for road infrastructure</w:t>
      </w:r>
      <w:r w:rsidR="005D15B1" w:rsidRPr="00B41ABE">
        <w:t>.</w:t>
      </w:r>
    </w:p>
    <w:p w14:paraId="66DCE282" w14:textId="59DE2091" w:rsidR="00C223DC" w:rsidRPr="00B41ABE" w:rsidRDefault="00F01241" w:rsidP="003B16EC">
      <w:pPr>
        <w:pStyle w:val="Bodynumbered1"/>
      </w:pPr>
      <w:r w:rsidRPr="00B41ABE">
        <w:t>ATS 2130</w:t>
      </w:r>
      <w:r w:rsidR="00C223DC" w:rsidRPr="00B41ABE">
        <w:t xml:space="preserve"> does not cove</w:t>
      </w:r>
      <w:r w:rsidR="00997811" w:rsidRPr="00B41ABE">
        <w:t>r any of the following</w:t>
      </w:r>
      <w:r w:rsidR="00C223DC" w:rsidRPr="00B41ABE">
        <w:t>:</w:t>
      </w:r>
    </w:p>
    <w:p w14:paraId="1CDF58F1" w14:textId="23BE1F2C" w:rsidR="009C6048" w:rsidRPr="00681A80" w:rsidRDefault="002D370D" w:rsidP="00681A80">
      <w:pPr>
        <w:pStyle w:val="Bodynumbered2"/>
      </w:pPr>
      <w:r>
        <w:t>t</w:t>
      </w:r>
      <w:r w:rsidRPr="00681A80">
        <w:t xml:space="preserve">he </w:t>
      </w:r>
      <w:r w:rsidR="00943C89" w:rsidRPr="00681A80">
        <w:t xml:space="preserve">geotechnical </w:t>
      </w:r>
      <w:r w:rsidR="00537C16" w:rsidRPr="00681A80">
        <w:t>i</w:t>
      </w:r>
      <w:r w:rsidR="00893B4E" w:rsidRPr="00681A80">
        <w:t xml:space="preserve">nvestigation of </w:t>
      </w:r>
      <w:r w:rsidR="007F3825" w:rsidRPr="00681A80">
        <w:t>the existing material</w:t>
      </w:r>
      <w:r w:rsidR="00FE7686" w:rsidRPr="00681A80">
        <w:t xml:space="preserve"> underlying the </w:t>
      </w:r>
      <w:r w:rsidR="006A1459" w:rsidRPr="00681A80">
        <w:t>E</w:t>
      </w:r>
      <w:r w:rsidR="00FE7686" w:rsidRPr="00681A80">
        <w:t>arthworks</w:t>
      </w:r>
      <w:r w:rsidR="009C6048" w:rsidRPr="00681A80">
        <w:t>;</w:t>
      </w:r>
    </w:p>
    <w:p w14:paraId="4CEEA0B9" w14:textId="3382BC85" w:rsidR="00680697" w:rsidRPr="00681A80" w:rsidRDefault="0031001A" w:rsidP="00681A80">
      <w:pPr>
        <w:pStyle w:val="Bodynumbered2"/>
      </w:pPr>
      <w:r w:rsidRPr="00681A80">
        <w:t xml:space="preserve">preparation of the </w:t>
      </w:r>
      <w:r w:rsidR="00B07660" w:rsidRPr="00681A80">
        <w:t>Design Documentation</w:t>
      </w:r>
      <w:r w:rsidR="00680697" w:rsidRPr="00681A80">
        <w:t>;</w:t>
      </w:r>
    </w:p>
    <w:p w14:paraId="27ECC01E" w14:textId="5DAF0799" w:rsidR="00D45087" w:rsidRPr="00681A80" w:rsidRDefault="00537C16" w:rsidP="00681A80">
      <w:pPr>
        <w:pStyle w:val="Bodynumbered2"/>
      </w:pPr>
      <w:r w:rsidRPr="00681A80">
        <w:t>s</w:t>
      </w:r>
      <w:r w:rsidR="00D45087" w:rsidRPr="00681A80">
        <w:t xml:space="preserve">tabilisation of </w:t>
      </w:r>
      <w:r w:rsidR="006A1459" w:rsidRPr="00681A80">
        <w:t>E</w:t>
      </w:r>
      <w:r w:rsidR="00D45087" w:rsidRPr="00681A80">
        <w:t>arthworks</w:t>
      </w:r>
      <w:r w:rsidR="00E538D0" w:rsidRPr="00681A80">
        <w:t xml:space="preserve"> (refer </w:t>
      </w:r>
      <w:r w:rsidR="002D370D" w:rsidRPr="00681A80">
        <w:t xml:space="preserve">to </w:t>
      </w:r>
      <w:r w:rsidR="00E538D0" w:rsidRPr="00681A80">
        <w:t>ATS 2140</w:t>
      </w:r>
      <w:r w:rsidR="00F8039C">
        <w:t xml:space="preserve"> – </w:t>
      </w:r>
      <w:r w:rsidR="00F8039C" w:rsidRPr="00216C91">
        <w:rPr>
          <w:i/>
          <w:iCs/>
        </w:rPr>
        <w:t>in development</w:t>
      </w:r>
      <w:r w:rsidR="00E538D0" w:rsidRPr="00681A80">
        <w:t>)</w:t>
      </w:r>
      <w:r w:rsidR="00D45087" w:rsidRPr="00681A80">
        <w:t>;</w:t>
      </w:r>
    </w:p>
    <w:p w14:paraId="5A107D05" w14:textId="530AD7EA" w:rsidR="00583874" w:rsidRPr="00681A80" w:rsidRDefault="00537C16" w:rsidP="00681A80">
      <w:pPr>
        <w:pStyle w:val="Bodynumbered2"/>
      </w:pPr>
      <w:r w:rsidRPr="00681A80">
        <w:t>e</w:t>
      </w:r>
      <w:r w:rsidR="00583874" w:rsidRPr="00681A80">
        <w:t>xcavation</w:t>
      </w:r>
      <w:r w:rsidR="00007C7C" w:rsidRPr="00681A80">
        <w:t>/</w:t>
      </w:r>
      <w:r w:rsidR="00583874" w:rsidRPr="00681A80">
        <w:t xml:space="preserve">backfill for </w:t>
      </w:r>
      <w:r w:rsidR="000E187C" w:rsidRPr="00681A80">
        <w:t>stormwater</w:t>
      </w:r>
      <w:r w:rsidR="00583874" w:rsidRPr="00681A80">
        <w:t xml:space="preserve"> infrastructure (refer </w:t>
      </w:r>
      <w:r w:rsidR="002D370D" w:rsidRPr="00681A80">
        <w:t xml:space="preserve">to </w:t>
      </w:r>
      <w:r w:rsidR="00E538D0" w:rsidRPr="00681A80">
        <w:t>A</w:t>
      </w:r>
      <w:r w:rsidR="00583874" w:rsidRPr="00681A80">
        <w:t>TS 2240);</w:t>
      </w:r>
      <w:r w:rsidR="00E538D0" w:rsidRPr="00681A80">
        <w:t xml:space="preserve"> </w:t>
      </w:r>
    </w:p>
    <w:p w14:paraId="46B0BFE8" w14:textId="0F802179" w:rsidR="00650D57" w:rsidRPr="00681A80" w:rsidRDefault="00537C16" w:rsidP="00681A80">
      <w:pPr>
        <w:pStyle w:val="Bodynumbered2"/>
      </w:pPr>
      <w:r w:rsidRPr="00681A80">
        <w:t>e</w:t>
      </w:r>
      <w:r w:rsidR="00583874" w:rsidRPr="00681A80">
        <w:t>xcavation</w:t>
      </w:r>
      <w:r w:rsidR="00007C7C" w:rsidRPr="00681A80">
        <w:t>/</w:t>
      </w:r>
      <w:r w:rsidR="00583874" w:rsidRPr="00681A80">
        <w:t xml:space="preserve">backfill associated with </w:t>
      </w:r>
      <w:r w:rsidR="000E187C" w:rsidRPr="00681A80">
        <w:t>conduits and pits</w:t>
      </w:r>
      <w:r w:rsidR="00583874" w:rsidRPr="00681A80">
        <w:t xml:space="preserve"> (refer </w:t>
      </w:r>
      <w:r w:rsidR="002D370D" w:rsidRPr="00681A80">
        <w:t xml:space="preserve">to </w:t>
      </w:r>
      <w:r w:rsidR="00583874" w:rsidRPr="00681A80">
        <w:t xml:space="preserve">ATS </w:t>
      </w:r>
      <w:r w:rsidR="000E187C" w:rsidRPr="00681A80">
        <w:t>4550)</w:t>
      </w:r>
      <w:r w:rsidR="00E763B3" w:rsidRPr="00681A80">
        <w:t>;</w:t>
      </w:r>
    </w:p>
    <w:p w14:paraId="4D74CD1D" w14:textId="11CB7A8F" w:rsidR="00B76925" w:rsidRPr="00681A80" w:rsidRDefault="00A21E59" w:rsidP="00681A80">
      <w:pPr>
        <w:pStyle w:val="Bodynumbered2"/>
      </w:pPr>
      <w:r w:rsidRPr="00681A80">
        <w:t>E</w:t>
      </w:r>
      <w:r w:rsidR="0043095D" w:rsidRPr="00681A80">
        <w:t>arthworks</w:t>
      </w:r>
      <w:r w:rsidR="007C2807" w:rsidRPr="00681A80">
        <w:t xml:space="preserve"> for bridgeworks (refer </w:t>
      </w:r>
      <w:r w:rsidR="002D370D" w:rsidRPr="00681A80">
        <w:t xml:space="preserve">to </w:t>
      </w:r>
      <w:r w:rsidR="007C2807" w:rsidRPr="00681A80">
        <w:t>ATS 5110)</w:t>
      </w:r>
      <w:r w:rsidR="00FD2AD8" w:rsidRPr="00681A80">
        <w:t>;</w:t>
      </w:r>
      <w:r w:rsidR="00681A80">
        <w:t xml:space="preserve"> and</w:t>
      </w:r>
    </w:p>
    <w:p w14:paraId="183375C8" w14:textId="1D2F031C" w:rsidR="0093643D" w:rsidRPr="00681A80" w:rsidRDefault="004C4812" w:rsidP="00681A80">
      <w:pPr>
        <w:pStyle w:val="Bodynumbered2"/>
      </w:pPr>
      <w:r w:rsidRPr="00681A80">
        <w:t xml:space="preserve">construction of reinforced soil structures (refer </w:t>
      </w:r>
      <w:r w:rsidR="002D370D" w:rsidRPr="00681A80">
        <w:t xml:space="preserve">to </w:t>
      </w:r>
      <w:r w:rsidRPr="00681A80">
        <w:t xml:space="preserve">ATS </w:t>
      </w:r>
      <w:r w:rsidR="005A5918" w:rsidRPr="00681A80">
        <w:t>5120)</w:t>
      </w:r>
      <w:r w:rsidR="00346485" w:rsidRPr="00681A80">
        <w:t>.</w:t>
      </w:r>
    </w:p>
    <w:p w14:paraId="2099917E" w14:textId="4316CA44" w:rsidR="00F40305" w:rsidRPr="00B41ABE" w:rsidRDefault="003F7623" w:rsidP="00FF11CC">
      <w:pPr>
        <w:pStyle w:val="Heading1"/>
      </w:pPr>
      <w:bookmarkStart w:id="11" w:name="_Toc239257497"/>
      <w:bookmarkStart w:id="12" w:name="_Toc242280967"/>
      <w:bookmarkStart w:id="13" w:name="_Toc242282230"/>
      <w:bookmarkStart w:id="14" w:name="_Toc243045998"/>
      <w:bookmarkStart w:id="15" w:name="_Toc243057671"/>
      <w:bookmarkStart w:id="16" w:name="_Toc243058467"/>
      <w:bookmarkStart w:id="17" w:name="_Toc243658501"/>
      <w:r w:rsidRPr="00B41ABE">
        <w:t>Referenced Documents</w:t>
      </w:r>
      <w:bookmarkEnd w:id="8"/>
      <w:bookmarkEnd w:id="9"/>
      <w:bookmarkEnd w:id="11"/>
      <w:bookmarkEnd w:id="12"/>
      <w:bookmarkEnd w:id="13"/>
      <w:bookmarkEnd w:id="14"/>
      <w:bookmarkEnd w:id="15"/>
      <w:bookmarkEnd w:id="16"/>
      <w:bookmarkEnd w:id="17"/>
    </w:p>
    <w:p w14:paraId="410D497E" w14:textId="182A479D" w:rsidR="00F355D5" w:rsidRDefault="005417E9" w:rsidP="00B270D1">
      <w:pPr>
        <w:pStyle w:val="Bodynumbered1"/>
      </w:pPr>
      <w:r w:rsidRPr="00B41ABE">
        <w:t xml:space="preserve">The following documents are referenced in this </w:t>
      </w:r>
      <w:r w:rsidR="00063F76" w:rsidRPr="00B41ABE">
        <w:t>Specification</w:t>
      </w:r>
      <w:r w:rsidR="00B270D1">
        <w:t>:</w:t>
      </w:r>
    </w:p>
    <w:tbl>
      <w:tblPr>
        <w:tblStyle w:val="ReferenceDocumentTable"/>
        <w:tblW w:w="9072" w:type="dxa"/>
        <w:tblLook w:val="04A0" w:firstRow="1" w:lastRow="0" w:firstColumn="1" w:lastColumn="0" w:noHBand="0" w:noVBand="1"/>
      </w:tblPr>
      <w:tblGrid>
        <w:gridCol w:w="9072"/>
      </w:tblGrid>
      <w:tr w:rsidR="00F355D5" w14:paraId="5336C3CF" w14:textId="77777777" w:rsidTr="00FD4E5B">
        <w:trPr>
          <w:cnfStyle w:val="100000000000" w:firstRow="1" w:lastRow="0" w:firstColumn="0" w:lastColumn="0" w:oddVBand="0" w:evenVBand="0" w:oddHBand="0" w:evenHBand="0" w:firstRowFirstColumn="0" w:firstRowLastColumn="0" w:lastRowFirstColumn="0" w:lastRowLastColumn="0"/>
          <w:trHeight w:val="2124"/>
        </w:trPr>
        <w:tc>
          <w:tcPr>
            <w:tcW w:w="8933" w:type="dxa"/>
          </w:tcPr>
          <w:p w14:paraId="1E9BCA68" w14:textId="77777777" w:rsidR="00F355D5" w:rsidRDefault="00F355D5" w:rsidP="00B21C49">
            <w:pPr>
              <w:pStyle w:val="BodyTextReferenceHeading"/>
            </w:pPr>
            <w:r w:rsidRPr="00F151AE">
              <w:t>Australian/New Zealand Standards</w:t>
            </w:r>
          </w:p>
          <w:p w14:paraId="6AA7C38E" w14:textId="77777777" w:rsidR="00B270D1" w:rsidRPr="00B41ABE" w:rsidRDefault="00B270D1" w:rsidP="00B270D1">
            <w:pPr>
              <w:pStyle w:val="BodyTextReferences"/>
            </w:pPr>
            <w:r w:rsidRPr="00B41ABE">
              <w:t>AS 1141</w:t>
            </w:r>
            <w:r w:rsidRPr="00B41ABE">
              <w:tab/>
              <w:t>Methods for sampling and testing aggregates</w:t>
            </w:r>
          </w:p>
          <w:p w14:paraId="7837D0E4" w14:textId="77777777" w:rsidR="00B270D1" w:rsidRPr="00B41ABE" w:rsidRDefault="00B270D1" w:rsidP="00B270D1">
            <w:pPr>
              <w:pStyle w:val="BodyTextReferencesMethodPart"/>
            </w:pPr>
            <w:r w:rsidRPr="00B41ABE">
              <w:t>Method 3.1:</w:t>
            </w:r>
            <w:r w:rsidRPr="00B41ABE">
              <w:tab/>
              <w:t xml:space="preserve">Sampling – Aggregates </w:t>
            </w:r>
          </w:p>
          <w:p w14:paraId="1055B7E3" w14:textId="77777777" w:rsidR="00B270D1" w:rsidRPr="00B41ABE" w:rsidRDefault="00B270D1" w:rsidP="00B270D1">
            <w:pPr>
              <w:pStyle w:val="BodyTextReferencesMethodPart"/>
            </w:pPr>
            <w:r w:rsidRPr="00B41ABE">
              <w:t>Method 6.1:</w:t>
            </w:r>
            <w:r w:rsidRPr="00B41ABE">
              <w:tab/>
              <w:t xml:space="preserve">Particle density and water absorption of coarse aggregate – Weighing-in-water method </w:t>
            </w:r>
          </w:p>
          <w:p w14:paraId="437C3916" w14:textId="6CCAF3AE" w:rsidR="00B270D1" w:rsidRPr="00B41ABE" w:rsidRDefault="00B270D1" w:rsidP="00B270D1">
            <w:pPr>
              <w:pStyle w:val="BodyTextReferencesMethodPart"/>
            </w:pPr>
            <w:r w:rsidRPr="00B41ABE">
              <w:t>Method 11.1:</w:t>
            </w:r>
            <w:r w:rsidRPr="00B41ABE">
              <w:tab/>
              <w:t>Particle size distribution</w:t>
            </w:r>
            <w:r>
              <w:t xml:space="preserve"> </w:t>
            </w:r>
            <w:r w:rsidRPr="00B41ABE">
              <w:t>–</w:t>
            </w:r>
            <w:r>
              <w:t xml:space="preserve"> </w:t>
            </w:r>
            <w:r w:rsidRPr="00B41ABE">
              <w:t xml:space="preserve">Sieving </w:t>
            </w:r>
            <w:r w:rsidR="002857DC">
              <w:t>m</w:t>
            </w:r>
            <w:r w:rsidR="002857DC" w:rsidRPr="00B41ABE">
              <w:t>ethod</w:t>
            </w:r>
          </w:p>
          <w:p w14:paraId="0FA6CE9F" w14:textId="77777777" w:rsidR="00B270D1" w:rsidRPr="00B41ABE" w:rsidRDefault="00B270D1" w:rsidP="00B270D1">
            <w:pPr>
              <w:pStyle w:val="BodyTextReferencesMethodPart"/>
            </w:pPr>
            <w:r w:rsidRPr="00B41ABE">
              <w:t>Method 22:</w:t>
            </w:r>
            <w:r w:rsidRPr="00B41ABE">
              <w:tab/>
              <w:t>Wet/dry strength variation</w:t>
            </w:r>
          </w:p>
          <w:p w14:paraId="0D516422" w14:textId="40F348A8" w:rsidR="00B270D1" w:rsidRPr="00B41ABE" w:rsidRDefault="00B270D1" w:rsidP="00B270D1">
            <w:pPr>
              <w:pStyle w:val="BodyTextReferencesMethodPart"/>
            </w:pPr>
            <w:r w:rsidRPr="00B41ABE">
              <w:t>Method 25.2:</w:t>
            </w:r>
            <w:r w:rsidRPr="00B41ABE">
              <w:tab/>
              <w:t>Degradation factor</w:t>
            </w:r>
            <w:r>
              <w:t xml:space="preserve"> </w:t>
            </w:r>
            <w:r w:rsidRPr="00B41ABE">
              <w:t>–</w:t>
            </w:r>
            <w:r>
              <w:t xml:space="preserve"> </w:t>
            </w:r>
            <w:r w:rsidRPr="00B41ABE">
              <w:t xml:space="preserve">Coarse </w:t>
            </w:r>
            <w:r w:rsidR="005A1218">
              <w:t>a</w:t>
            </w:r>
            <w:r w:rsidR="005A1218" w:rsidRPr="00B41ABE">
              <w:t>ggregate</w:t>
            </w:r>
          </w:p>
          <w:p w14:paraId="067B32F0" w14:textId="77777777" w:rsidR="00B270D1" w:rsidRPr="00B41ABE" w:rsidRDefault="00B270D1" w:rsidP="00B270D1">
            <w:pPr>
              <w:pStyle w:val="BodyTextReferences"/>
            </w:pPr>
            <w:r w:rsidRPr="007E5DAB">
              <w:t>AS 1289</w:t>
            </w:r>
            <w:r w:rsidRPr="00B41ABE">
              <w:tab/>
              <w:t xml:space="preserve">Methods of testing soils for engineering purposes </w:t>
            </w:r>
          </w:p>
          <w:p w14:paraId="3F5DD8B6" w14:textId="77777777" w:rsidR="00B270D1" w:rsidRPr="00B41ABE" w:rsidRDefault="00B270D1" w:rsidP="00B270D1">
            <w:pPr>
              <w:pStyle w:val="BodyTextReferencesMethodPart"/>
            </w:pPr>
            <w:r w:rsidRPr="00B41ABE">
              <w:t>Method 1.2.1:</w:t>
            </w:r>
            <w:r w:rsidRPr="00B41ABE">
              <w:tab/>
              <w:t>Sampling and preparation of soils – Disturbed samples – Standard method</w:t>
            </w:r>
          </w:p>
          <w:p w14:paraId="0E4F8873" w14:textId="77777777" w:rsidR="00B270D1" w:rsidRPr="00B41ABE" w:rsidRDefault="00B270D1" w:rsidP="00B270D1">
            <w:pPr>
              <w:pStyle w:val="BodyTextReferencesMethodPart"/>
            </w:pPr>
            <w:r w:rsidRPr="00B41ABE">
              <w:lastRenderedPageBreak/>
              <w:t>Method 2.1.1:</w:t>
            </w:r>
            <w:r w:rsidRPr="00B41ABE">
              <w:tab/>
              <w:t>Soil moisture content tests</w:t>
            </w:r>
            <w:r>
              <w:t xml:space="preserve"> </w:t>
            </w:r>
            <w:r w:rsidRPr="00B41ABE">
              <w:t>–</w:t>
            </w:r>
            <w:r>
              <w:t xml:space="preserve"> </w:t>
            </w:r>
            <w:r w:rsidRPr="00B41ABE">
              <w:t>Determination of the moisture content of a soil</w:t>
            </w:r>
            <w:r>
              <w:t xml:space="preserve"> </w:t>
            </w:r>
            <w:r w:rsidRPr="00B41ABE">
              <w:t>–</w:t>
            </w:r>
            <w:r>
              <w:t xml:space="preserve"> </w:t>
            </w:r>
            <w:r w:rsidRPr="00B41ABE">
              <w:t>Oven drying method (standard method)</w:t>
            </w:r>
          </w:p>
          <w:p w14:paraId="1C325E73" w14:textId="77777777" w:rsidR="00B270D1" w:rsidRPr="00B41ABE" w:rsidRDefault="00B270D1" w:rsidP="00B270D1">
            <w:pPr>
              <w:pStyle w:val="BodyTextReferencesMethodPart"/>
            </w:pPr>
            <w:r w:rsidRPr="00B41ABE">
              <w:t>Method 2.1.2:</w:t>
            </w:r>
            <w:r w:rsidRPr="00B41ABE">
              <w:tab/>
              <w:t>Soil moisture content tests</w:t>
            </w:r>
            <w:r>
              <w:t xml:space="preserve"> </w:t>
            </w:r>
            <w:r w:rsidRPr="00B41ABE">
              <w:t>–</w:t>
            </w:r>
            <w:r>
              <w:t xml:space="preserve"> </w:t>
            </w:r>
            <w:r w:rsidRPr="00B41ABE">
              <w:t>Determination of the moisture content of a soil</w:t>
            </w:r>
            <w:r>
              <w:t xml:space="preserve"> </w:t>
            </w:r>
            <w:r w:rsidRPr="00B41ABE">
              <w:t>–</w:t>
            </w:r>
            <w:r>
              <w:t xml:space="preserve"> </w:t>
            </w:r>
            <w:r w:rsidRPr="00B41ABE">
              <w:t>Sand bath method (subsidiary method)</w:t>
            </w:r>
          </w:p>
          <w:p w14:paraId="535E1DDE" w14:textId="77777777" w:rsidR="00B270D1" w:rsidRPr="00B41ABE" w:rsidRDefault="00B270D1" w:rsidP="00B270D1">
            <w:pPr>
              <w:pStyle w:val="BodyTextReferencesMethodPart"/>
            </w:pPr>
            <w:r w:rsidRPr="00B41ABE">
              <w:t xml:space="preserve">Method 2.1.4: </w:t>
            </w:r>
            <w:r w:rsidRPr="00B41ABE">
              <w:tab/>
              <w:t>Soil moisture content tests</w:t>
            </w:r>
            <w:r>
              <w:t xml:space="preserve"> </w:t>
            </w:r>
            <w:r w:rsidRPr="00B41ABE">
              <w:t>–</w:t>
            </w:r>
            <w:r>
              <w:t xml:space="preserve"> </w:t>
            </w:r>
            <w:r w:rsidRPr="00B41ABE">
              <w:t>Determination of the moisture content of a soil</w:t>
            </w:r>
            <w:r>
              <w:t xml:space="preserve"> </w:t>
            </w:r>
            <w:r w:rsidRPr="00B41ABE">
              <w:t>–</w:t>
            </w:r>
            <w:r>
              <w:t xml:space="preserve"> </w:t>
            </w:r>
            <w:r w:rsidRPr="00B41ABE">
              <w:t xml:space="preserve"> Microwave-oven drying method (subsidiary method)</w:t>
            </w:r>
          </w:p>
          <w:p w14:paraId="5CACC169" w14:textId="77777777" w:rsidR="00B270D1" w:rsidRPr="00B41ABE" w:rsidRDefault="00B270D1" w:rsidP="00B270D1">
            <w:pPr>
              <w:pStyle w:val="BodyTextReferencesMethodPart"/>
            </w:pPr>
            <w:r w:rsidRPr="00B41ABE">
              <w:t>Method 2.1.5:</w:t>
            </w:r>
            <w:r w:rsidRPr="00B41ABE">
              <w:tab/>
              <w:t>Soil moisture content tests – Determination of the moisture content of a soil – Infrared lights method (subsidiary method)</w:t>
            </w:r>
          </w:p>
          <w:p w14:paraId="6A84CB55" w14:textId="77777777" w:rsidR="00B270D1" w:rsidRPr="00B41ABE" w:rsidRDefault="00B270D1" w:rsidP="00B270D1">
            <w:pPr>
              <w:pStyle w:val="BodyTextReferencesMethodPart"/>
            </w:pPr>
            <w:r w:rsidRPr="00B41ABE">
              <w:t>Method 2.1.6:</w:t>
            </w:r>
            <w:r w:rsidRPr="00B41ABE">
              <w:tab/>
              <w:t>Soil moisture content tests – Determination of the moisture content of a soil – Hotplate drying method</w:t>
            </w:r>
          </w:p>
          <w:p w14:paraId="03797531" w14:textId="77777777" w:rsidR="00B270D1" w:rsidRPr="00B41ABE" w:rsidRDefault="00B270D1" w:rsidP="00B270D1">
            <w:pPr>
              <w:pStyle w:val="BodyTextReferencesMethodPart"/>
            </w:pPr>
            <w:r w:rsidRPr="00B41ABE">
              <w:t>Method 2.3.1:</w:t>
            </w:r>
            <w:r w:rsidRPr="00B41ABE">
              <w:tab/>
              <w:t>Soil moisture content tests</w:t>
            </w:r>
            <w:r>
              <w:t xml:space="preserve"> </w:t>
            </w:r>
            <w:r w:rsidRPr="00B41ABE">
              <w:t>–</w:t>
            </w:r>
            <w:r>
              <w:t xml:space="preserve"> </w:t>
            </w:r>
            <w:r w:rsidRPr="00B41ABE">
              <w:t>Establishment of correlation</w:t>
            </w:r>
            <w:r>
              <w:t xml:space="preserve"> </w:t>
            </w:r>
            <w:r w:rsidRPr="00B41ABE">
              <w:t>–</w:t>
            </w:r>
            <w:r>
              <w:t xml:space="preserve"> </w:t>
            </w:r>
            <w:r w:rsidRPr="00B41ABE">
              <w:t xml:space="preserve">Subsidiary method and the standard method </w:t>
            </w:r>
          </w:p>
          <w:p w14:paraId="65918F32" w14:textId="77777777" w:rsidR="00B270D1" w:rsidRPr="00B41ABE" w:rsidRDefault="00B270D1" w:rsidP="00B270D1">
            <w:pPr>
              <w:pStyle w:val="BodyTextReferencesMethodPart"/>
            </w:pPr>
            <w:r w:rsidRPr="00B41ABE">
              <w:t>Method 3.3.1:</w:t>
            </w:r>
            <w:r w:rsidRPr="00B41ABE">
              <w:tab/>
              <w:t>Soil classification tests</w:t>
            </w:r>
            <w:r>
              <w:t xml:space="preserve"> </w:t>
            </w:r>
            <w:r w:rsidRPr="00B41ABE">
              <w:t>–</w:t>
            </w:r>
            <w:r>
              <w:t xml:space="preserve"> </w:t>
            </w:r>
            <w:r w:rsidRPr="00B41ABE">
              <w:t xml:space="preserve">Calculation of the plasticity index of a soil </w:t>
            </w:r>
          </w:p>
          <w:p w14:paraId="1C2F6C6C" w14:textId="77777777" w:rsidR="00B270D1" w:rsidRPr="00B41ABE" w:rsidRDefault="00B270D1" w:rsidP="00B270D1">
            <w:pPr>
              <w:pStyle w:val="BodyTextReferencesMethodPart"/>
            </w:pPr>
            <w:r w:rsidRPr="00B41ABE">
              <w:t>Method 3.6.1:</w:t>
            </w:r>
            <w:r w:rsidRPr="00B41ABE">
              <w:tab/>
              <w:t>Determination of the particle size distribution of a soil – Standard method of analysis by sieving</w:t>
            </w:r>
          </w:p>
          <w:p w14:paraId="625F3D5B" w14:textId="77777777" w:rsidR="00B270D1" w:rsidRPr="00B41ABE" w:rsidRDefault="00B270D1" w:rsidP="00B270D1">
            <w:pPr>
              <w:pStyle w:val="BodyTextReferencesMethodPart"/>
            </w:pPr>
            <w:r w:rsidRPr="00B41ABE">
              <w:t>Method 3.8.1:</w:t>
            </w:r>
            <w:r w:rsidRPr="00B41ABE">
              <w:tab/>
              <w:t xml:space="preserve">Soil classification tests – Dispersion – Determination of Emerson class number of a soil </w:t>
            </w:r>
          </w:p>
          <w:p w14:paraId="7AC1A8E4" w14:textId="5037305E" w:rsidR="00B270D1" w:rsidRPr="00B41ABE" w:rsidRDefault="00B270D1" w:rsidP="00B270D1">
            <w:pPr>
              <w:pStyle w:val="BodyTextReferencesMethodPart"/>
            </w:pPr>
            <w:r w:rsidRPr="00B41ABE">
              <w:t>Method 5.3.1</w:t>
            </w:r>
            <w:r w:rsidRPr="00B41ABE">
              <w:tab/>
              <w:t>Soil compaction and density tests –</w:t>
            </w:r>
            <w:r>
              <w:t xml:space="preserve"> </w:t>
            </w:r>
            <w:r w:rsidRPr="00B41ABE">
              <w:t>Determination of the field density of a soil – Sand replacement method using a sand-cone pouring apparatus</w:t>
            </w:r>
          </w:p>
          <w:p w14:paraId="7279350D" w14:textId="77777777" w:rsidR="00B270D1" w:rsidRPr="00B41ABE" w:rsidRDefault="00B270D1" w:rsidP="00B270D1">
            <w:pPr>
              <w:pStyle w:val="BodyTextReferencesMethodPart"/>
            </w:pPr>
            <w:r w:rsidRPr="00B41ABE">
              <w:t>Method 5.8.1:</w:t>
            </w:r>
            <w:r w:rsidRPr="00B41ABE">
              <w:tab/>
              <w:t>Determination of field density and field moisture content of a soil using a nuclear surface moisture – Density gauge – Direct transmission mode</w:t>
            </w:r>
          </w:p>
          <w:p w14:paraId="2EF5283D" w14:textId="7FA442C6" w:rsidR="00B270D1" w:rsidRPr="00B41ABE" w:rsidRDefault="00B270D1" w:rsidP="00B270D1">
            <w:pPr>
              <w:pStyle w:val="BodyTextReferencesMethodPart"/>
            </w:pPr>
            <w:r w:rsidRPr="00B41ABE">
              <w:t>Method 7.1.1:</w:t>
            </w:r>
            <w:r w:rsidRPr="00B41ABE">
              <w:tab/>
              <w:t>Soil reactivity tests</w:t>
            </w:r>
            <w:r>
              <w:t xml:space="preserve"> </w:t>
            </w:r>
            <w:r w:rsidRPr="00B41ABE">
              <w:t>–</w:t>
            </w:r>
            <w:r>
              <w:t xml:space="preserve"> </w:t>
            </w:r>
            <w:r w:rsidRPr="00B41ABE">
              <w:t xml:space="preserve">Determination of </w:t>
            </w:r>
            <w:r w:rsidR="00BE017D">
              <w:t>soil reactivity</w:t>
            </w:r>
            <w:r>
              <w:t xml:space="preserve"> </w:t>
            </w:r>
            <w:r w:rsidRPr="00B41ABE">
              <w:t>–</w:t>
            </w:r>
            <w:r>
              <w:t xml:space="preserve"> </w:t>
            </w:r>
            <w:r w:rsidRPr="00B41ABE">
              <w:t>Shrink-swell index</w:t>
            </w:r>
          </w:p>
          <w:p w14:paraId="0E157106" w14:textId="77777777" w:rsidR="00B270D1" w:rsidRPr="00B41ABE" w:rsidRDefault="00B270D1" w:rsidP="00B270D1">
            <w:pPr>
              <w:pStyle w:val="BodyTextReferences"/>
            </w:pPr>
            <w:r w:rsidRPr="00B41ABE">
              <w:t>AS 1726</w:t>
            </w:r>
            <w:r w:rsidRPr="00B41ABE">
              <w:tab/>
              <w:t>Geotechnical site investigations</w:t>
            </w:r>
          </w:p>
          <w:p w14:paraId="679DA3E2" w14:textId="77777777" w:rsidR="00B270D1" w:rsidRPr="00B41ABE" w:rsidRDefault="00B270D1" w:rsidP="00B270D1">
            <w:pPr>
              <w:pStyle w:val="BodyTextReferences"/>
            </w:pPr>
            <w:r w:rsidRPr="00B41ABE">
              <w:t>AS 2187</w:t>
            </w:r>
            <w:r w:rsidRPr="00B41ABE">
              <w:tab/>
              <w:t>Explosives</w:t>
            </w:r>
            <w:r>
              <w:t xml:space="preserve"> </w:t>
            </w:r>
            <w:r w:rsidRPr="00B41ABE">
              <w:t>–</w:t>
            </w:r>
            <w:r>
              <w:t xml:space="preserve"> </w:t>
            </w:r>
            <w:r w:rsidRPr="00B41ABE">
              <w:t>Storage, transport and use</w:t>
            </w:r>
          </w:p>
          <w:p w14:paraId="25A4F17D" w14:textId="77777777" w:rsidR="00B270D1" w:rsidRPr="00B41ABE" w:rsidRDefault="00B270D1" w:rsidP="00B270D1">
            <w:pPr>
              <w:pStyle w:val="BodyTextReferencesMethodPart"/>
            </w:pPr>
            <w:r w:rsidRPr="00B41ABE">
              <w:t>Part 0:</w:t>
            </w:r>
            <w:r w:rsidRPr="00B41ABE">
              <w:tab/>
              <w:t>Terminology</w:t>
            </w:r>
          </w:p>
          <w:p w14:paraId="43D120D3" w14:textId="77777777" w:rsidR="00B270D1" w:rsidRPr="00B41ABE" w:rsidRDefault="00B270D1" w:rsidP="00B270D1">
            <w:pPr>
              <w:pStyle w:val="BodyTextReferencesMethodPart"/>
            </w:pPr>
            <w:r w:rsidRPr="00B41ABE">
              <w:t>Part 1:</w:t>
            </w:r>
            <w:r w:rsidRPr="00B41ABE">
              <w:tab/>
              <w:t>Storage</w:t>
            </w:r>
          </w:p>
          <w:p w14:paraId="48E52561" w14:textId="77777777" w:rsidR="00B270D1" w:rsidRPr="00B41ABE" w:rsidRDefault="00B270D1" w:rsidP="00B270D1">
            <w:pPr>
              <w:pStyle w:val="BodyTextReferencesMethodPart"/>
            </w:pPr>
            <w:r w:rsidRPr="00B41ABE">
              <w:t>Part 2:</w:t>
            </w:r>
            <w:r w:rsidRPr="00B41ABE">
              <w:tab/>
              <w:t xml:space="preserve">Use of explosives </w:t>
            </w:r>
          </w:p>
          <w:p w14:paraId="5FAA1F54" w14:textId="72CAFE0B" w:rsidR="00F355D5" w:rsidRDefault="00B270D1" w:rsidP="00B5191E">
            <w:pPr>
              <w:pStyle w:val="BodyTextReferences"/>
            </w:pPr>
            <w:r w:rsidRPr="00B41ABE">
              <w:t>AS 4133</w:t>
            </w:r>
            <w:r>
              <w:t>.4.1</w:t>
            </w:r>
            <w:r>
              <w:tab/>
            </w:r>
            <w:r w:rsidRPr="00B41ABE">
              <w:t>Methods of testing rocks for engineering purposes</w:t>
            </w:r>
            <w:r>
              <w:t xml:space="preserve">, Method 4.1: </w:t>
            </w:r>
            <w:r w:rsidRPr="00B41ABE">
              <w:t>Rock strength tests – Determination of point load strength index</w:t>
            </w:r>
          </w:p>
          <w:p w14:paraId="0927B426" w14:textId="1CAAA660" w:rsidR="00F43A83" w:rsidRDefault="00F43A83" w:rsidP="00F43A83">
            <w:pPr>
              <w:pStyle w:val="BodyTextReferences"/>
            </w:pPr>
            <w:r w:rsidRPr="00F43A83">
              <w:t>AS ISO/IEC 17025</w:t>
            </w:r>
            <w:r>
              <w:tab/>
            </w:r>
            <w:r w:rsidRPr="00F43A83">
              <w:t>General requirements for the competence of testing and calibration laboratories</w:t>
            </w:r>
          </w:p>
        </w:tc>
      </w:tr>
      <w:tr w:rsidR="00F355D5" w14:paraId="14AC187E" w14:textId="77777777" w:rsidTr="00FD4E5B">
        <w:trPr>
          <w:cnfStyle w:val="000000100000" w:firstRow="0" w:lastRow="0" w:firstColumn="0" w:lastColumn="0" w:oddVBand="0" w:evenVBand="0" w:oddHBand="1" w:evenHBand="0" w:firstRowFirstColumn="0" w:firstRowLastColumn="0" w:lastRowFirstColumn="0" w:lastRowLastColumn="0"/>
          <w:trHeight w:val="23"/>
        </w:trPr>
        <w:tc>
          <w:tcPr>
            <w:tcW w:w="8933" w:type="dxa"/>
          </w:tcPr>
          <w:p w14:paraId="7702CA44" w14:textId="77777777" w:rsidR="00F355D5" w:rsidRPr="000659CE" w:rsidRDefault="00F355D5" w:rsidP="00B21C49">
            <w:pPr>
              <w:pStyle w:val="BodyTextReferenceHeading"/>
            </w:pPr>
            <w:r w:rsidRPr="00F151AE">
              <w:lastRenderedPageBreak/>
              <w:t>Austroads</w:t>
            </w:r>
          </w:p>
          <w:p w14:paraId="741DEEBB" w14:textId="77777777" w:rsidR="00B270D1" w:rsidRPr="00B41ABE" w:rsidRDefault="00B270D1" w:rsidP="00B270D1">
            <w:pPr>
              <w:pStyle w:val="BodyTextReferences"/>
            </w:pPr>
            <w:r w:rsidRPr="00B41ABE">
              <w:t>AP</w:t>
            </w:r>
            <w:r>
              <w:t>-</w:t>
            </w:r>
            <w:r w:rsidRPr="00B41ABE">
              <w:t>C87</w:t>
            </w:r>
            <w:r w:rsidRPr="00B41ABE">
              <w:tab/>
              <w:t>Austroads Glossary of Terms</w:t>
            </w:r>
          </w:p>
          <w:p w14:paraId="3B5C6BA7" w14:textId="77777777" w:rsidR="00B270D1" w:rsidRPr="00B41ABE" w:rsidRDefault="00B270D1" w:rsidP="00B270D1">
            <w:pPr>
              <w:pStyle w:val="BodyTextReferences"/>
            </w:pPr>
            <w:r w:rsidRPr="00B41ABE">
              <w:t>ATM-020</w:t>
            </w:r>
            <w:r w:rsidRPr="00B41ABE">
              <w:tab/>
              <w:t>Random Selection of Sampling or Test Locations</w:t>
            </w:r>
          </w:p>
          <w:p w14:paraId="639AB8E9" w14:textId="77777777" w:rsidR="00B270D1" w:rsidRPr="00B41ABE" w:rsidRDefault="00B270D1" w:rsidP="00B270D1">
            <w:pPr>
              <w:pStyle w:val="BodyTextReferences"/>
            </w:pPr>
            <w:r w:rsidRPr="00B41ABE">
              <w:t>ATM-02</w:t>
            </w:r>
            <w:r>
              <w:t>7</w:t>
            </w:r>
            <w:r w:rsidRPr="00B41ABE">
              <w:tab/>
              <w:t>Pretreatment of Road Construction Materials by Artificial Weathering</w:t>
            </w:r>
          </w:p>
          <w:p w14:paraId="41B4BB48" w14:textId="77777777" w:rsidR="00B270D1" w:rsidRPr="00B41ABE" w:rsidRDefault="00B270D1" w:rsidP="00B270D1">
            <w:pPr>
              <w:pStyle w:val="BodyTextReferences"/>
            </w:pPr>
            <w:r w:rsidRPr="00B41ABE">
              <w:t>ATM-02</w:t>
            </w:r>
            <w:r>
              <w:t>8</w:t>
            </w:r>
            <w:r w:rsidRPr="00B41ABE">
              <w:tab/>
              <w:t>Pretreatment of Road Construction Materials by Repeated Compaction</w:t>
            </w:r>
          </w:p>
          <w:p w14:paraId="4D817D91" w14:textId="77777777" w:rsidR="00B270D1" w:rsidRPr="00967D92" w:rsidRDefault="00B270D1" w:rsidP="00B270D1">
            <w:pPr>
              <w:pStyle w:val="BodyTextReferences"/>
            </w:pPr>
            <w:r w:rsidRPr="00B41ABE">
              <w:t>ATM-030</w:t>
            </w:r>
            <w:r w:rsidRPr="00B41ABE">
              <w:tab/>
              <w:t>Calculation of the Characte</w:t>
            </w:r>
            <w:r w:rsidRPr="00967D92">
              <w:t>ristic Value of a Lot</w:t>
            </w:r>
          </w:p>
          <w:p w14:paraId="7BBAF74B" w14:textId="77777777" w:rsidR="00B270D1" w:rsidRPr="00967D92" w:rsidRDefault="00B270D1" w:rsidP="00B270D1">
            <w:pPr>
              <w:pStyle w:val="BodyTextReferences"/>
            </w:pPr>
            <w:r w:rsidRPr="00967D92">
              <w:t>ATM-440</w:t>
            </w:r>
            <w:r w:rsidRPr="00967D92">
              <w:tab/>
              <w:t>Proof Rolling</w:t>
            </w:r>
          </w:p>
          <w:p w14:paraId="4EADED5C" w14:textId="77777777" w:rsidR="00B270D1" w:rsidRPr="00967D92" w:rsidRDefault="00B270D1" w:rsidP="00B270D1">
            <w:pPr>
              <w:pStyle w:val="BodyTextReferences"/>
            </w:pPr>
            <w:r w:rsidRPr="00967D92">
              <w:t>ATM-453</w:t>
            </w:r>
            <w:r w:rsidRPr="00967D92">
              <w:tab/>
              <w:t>Surface Deviation Using a Straightedge</w:t>
            </w:r>
          </w:p>
          <w:p w14:paraId="0177B8AB" w14:textId="5BA2A216" w:rsidR="00B270D1" w:rsidRPr="00967D92" w:rsidRDefault="00B270D1" w:rsidP="00B270D1">
            <w:pPr>
              <w:pStyle w:val="BodyTextReferences"/>
            </w:pPr>
            <w:r w:rsidRPr="00967D92">
              <w:t>ATS</w:t>
            </w:r>
            <w:r>
              <w:t>-</w:t>
            </w:r>
            <w:r w:rsidRPr="00967D92">
              <w:t>1140</w:t>
            </w:r>
            <w:r w:rsidRPr="00967D92">
              <w:tab/>
              <w:t xml:space="preserve">Environmental Management </w:t>
            </w:r>
            <w:r w:rsidR="00216C91">
              <w:t>Systems</w:t>
            </w:r>
          </w:p>
          <w:p w14:paraId="68F42E38" w14:textId="7E264A17" w:rsidR="00B270D1" w:rsidRPr="00967D92" w:rsidRDefault="00B270D1" w:rsidP="00B270D1">
            <w:pPr>
              <w:pStyle w:val="BodyTextReferences"/>
            </w:pPr>
            <w:r w:rsidRPr="00967D92">
              <w:t>ATS</w:t>
            </w:r>
            <w:r>
              <w:t>-</w:t>
            </w:r>
            <w:r w:rsidRPr="00967D92">
              <w:t>1330</w:t>
            </w:r>
            <w:r w:rsidRPr="00967D92">
              <w:tab/>
              <w:t>Management of Utilities</w:t>
            </w:r>
            <w:r w:rsidR="00216C91">
              <w:t xml:space="preserve"> on Site</w:t>
            </w:r>
          </w:p>
          <w:p w14:paraId="7A9DF9BA" w14:textId="77777777" w:rsidR="00B270D1" w:rsidRPr="00B41ABE" w:rsidRDefault="00B270D1" w:rsidP="00B270D1">
            <w:pPr>
              <w:pStyle w:val="BodyTextReferences"/>
            </w:pPr>
            <w:r w:rsidRPr="00B41ABE">
              <w:t>ATS</w:t>
            </w:r>
            <w:r>
              <w:t>-</w:t>
            </w:r>
            <w:r w:rsidRPr="00B41ABE">
              <w:t>213</w:t>
            </w:r>
            <w:r>
              <w:t>5</w:t>
            </w:r>
            <w:r w:rsidRPr="00B41ABE">
              <w:tab/>
              <w:t>Management of Acid Sulfate Soils</w:t>
            </w:r>
          </w:p>
          <w:p w14:paraId="198242A5" w14:textId="6B7A993E" w:rsidR="00B270D1" w:rsidRPr="00B41ABE" w:rsidRDefault="00B270D1" w:rsidP="00B270D1">
            <w:pPr>
              <w:pStyle w:val="BodyTextReferences"/>
            </w:pPr>
            <w:r w:rsidRPr="00B41ABE">
              <w:t>ATS</w:t>
            </w:r>
            <w:r>
              <w:t>-</w:t>
            </w:r>
            <w:r w:rsidRPr="00B41ABE">
              <w:t>2140</w:t>
            </w:r>
            <w:r w:rsidRPr="00B41ABE">
              <w:tab/>
              <w:t>Stabilisation of Earthworks</w:t>
            </w:r>
            <w:r w:rsidRPr="00E16BAA">
              <w:rPr>
                <w:i/>
                <w:iCs/>
              </w:rPr>
              <w:t xml:space="preserve"> </w:t>
            </w:r>
            <w:r w:rsidR="00032452">
              <w:rPr>
                <w:i/>
                <w:iCs/>
              </w:rPr>
              <w:t xml:space="preserve">– </w:t>
            </w:r>
            <w:r w:rsidR="00F8039C" w:rsidRPr="00E16BAA">
              <w:rPr>
                <w:i/>
                <w:iCs/>
              </w:rPr>
              <w:t>in development</w:t>
            </w:r>
          </w:p>
          <w:p w14:paraId="354360F9" w14:textId="77777777" w:rsidR="00B270D1" w:rsidRPr="00B41ABE" w:rsidRDefault="00B270D1" w:rsidP="00B270D1">
            <w:pPr>
              <w:pStyle w:val="BodyTextReferences"/>
            </w:pPr>
            <w:r w:rsidRPr="00B41ABE">
              <w:t>ATS</w:t>
            </w:r>
            <w:r>
              <w:t>-</w:t>
            </w:r>
            <w:r w:rsidRPr="00B41ABE">
              <w:t>2160</w:t>
            </w:r>
            <w:r w:rsidRPr="00B41ABE">
              <w:tab/>
              <w:t>Geotextiles (Separation and Filtration)</w:t>
            </w:r>
          </w:p>
          <w:p w14:paraId="74EC10A9" w14:textId="0930FF16" w:rsidR="00B270D1" w:rsidRPr="00B41ABE" w:rsidRDefault="00B270D1" w:rsidP="00B270D1">
            <w:pPr>
              <w:pStyle w:val="BodyTextReferences"/>
            </w:pPr>
            <w:r w:rsidRPr="00B41ABE">
              <w:t>ATS</w:t>
            </w:r>
            <w:r>
              <w:t>-</w:t>
            </w:r>
            <w:r w:rsidRPr="00B41ABE">
              <w:t>2170</w:t>
            </w:r>
            <w:r w:rsidRPr="00B41ABE">
              <w:tab/>
              <w:t>Geosynthetic Reinforcement</w:t>
            </w:r>
          </w:p>
          <w:p w14:paraId="1F482C4A" w14:textId="37B6A158" w:rsidR="00B270D1" w:rsidRPr="00B41ABE" w:rsidRDefault="00B270D1" w:rsidP="00B270D1">
            <w:pPr>
              <w:pStyle w:val="BodyTextReferences"/>
            </w:pPr>
            <w:r w:rsidRPr="00B41ABE">
              <w:t>ATS</w:t>
            </w:r>
            <w:r>
              <w:t>-</w:t>
            </w:r>
            <w:r w:rsidRPr="00B41ABE">
              <w:t>2240</w:t>
            </w:r>
            <w:r w:rsidRPr="00B41ABE">
              <w:tab/>
            </w:r>
            <w:r w:rsidR="00216C91">
              <w:t>Construction</w:t>
            </w:r>
            <w:r w:rsidR="00216C91" w:rsidRPr="00B41ABE">
              <w:t xml:space="preserve"> </w:t>
            </w:r>
            <w:r w:rsidRPr="00B41ABE">
              <w:t>of Stormwater Infrastructure</w:t>
            </w:r>
          </w:p>
          <w:p w14:paraId="2ED7E754" w14:textId="74588934" w:rsidR="00B270D1" w:rsidRPr="00B41ABE" w:rsidRDefault="00B270D1" w:rsidP="00B270D1">
            <w:pPr>
              <w:pStyle w:val="BodyTextReferences"/>
            </w:pPr>
            <w:r w:rsidRPr="00B41ABE">
              <w:lastRenderedPageBreak/>
              <w:t>ATS</w:t>
            </w:r>
            <w:r>
              <w:t>-</w:t>
            </w:r>
            <w:r w:rsidRPr="00B41ABE">
              <w:t>4550</w:t>
            </w:r>
            <w:r w:rsidRPr="00B41ABE">
              <w:tab/>
            </w:r>
            <w:r w:rsidR="00216C91">
              <w:t>Supply of</w:t>
            </w:r>
            <w:r w:rsidRPr="00B41ABE">
              <w:t xml:space="preserve"> Pits</w:t>
            </w:r>
            <w:r w:rsidR="00216C91">
              <w:t xml:space="preserve"> and Covers for Cabling</w:t>
            </w:r>
            <w:r w:rsidRPr="00B41ABE">
              <w:t xml:space="preserve"> </w:t>
            </w:r>
          </w:p>
          <w:p w14:paraId="2BD25031" w14:textId="77777777" w:rsidR="00B270D1" w:rsidRPr="00B41ABE" w:rsidRDefault="00B270D1" w:rsidP="00B270D1">
            <w:pPr>
              <w:pStyle w:val="BodyTextReferences"/>
            </w:pPr>
            <w:r w:rsidRPr="00B41ABE">
              <w:t>ATS</w:t>
            </w:r>
            <w:r>
              <w:t>-</w:t>
            </w:r>
            <w:r w:rsidRPr="00B41ABE">
              <w:t>5110</w:t>
            </w:r>
            <w:r w:rsidRPr="00B41ABE">
              <w:tab/>
              <w:t>Earthworks for Bridgeworks</w:t>
            </w:r>
          </w:p>
          <w:p w14:paraId="3E5B3700" w14:textId="77777777" w:rsidR="00B270D1" w:rsidRPr="00B41ABE" w:rsidRDefault="00B270D1" w:rsidP="00B270D1">
            <w:pPr>
              <w:pStyle w:val="BodyTextReferences"/>
            </w:pPr>
            <w:r w:rsidRPr="00B41ABE">
              <w:t>ATS</w:t>
            </w:r>
            <w:r>
              <w:t>-</w:t>
            </w:r>
            <w:r w:rsidRPr="00B41ABE">
              <w:t>5120</w:t>
            </w:r>
            <w:r w:rsidRPr="00B41ABE">
              <w:tab/>
              <w:t>Construction of Reinforced Soil Structures</w:t>
            </w:r>
          </w:p>
          <w:p w14:paraId="442D308B" w14:textId="4C59D49D" w:rsidR="00F355D5" w:rsidRPr="000659CE" w:rsidRDefault="00B270D1" w:rsidP="00B270D1">
            <w:pPr>
              <w:pStyle w:val="BodyTextReferences"/>
            </w:pPr>
            <w:r w:rsidRPr="00B41ABE">
              <w:t>ATS</w:t>
            </w:r>
            <w:r>
              <w:t>-</w:t>
            </w:r>
            <w:r w:rsidRPr="00B41ABE">
              <w:t>5335</w:t>
            </w:r>
            <w:r w:rsidRPr="00B41ABE">
              <w:tab/>
              <w:t>Normal Class Concrete</w:t>
            </w:r>
          </w:p>
        </w:tc>
      </w:tr>
      <w:tr w:rsidR="00F355D5" w14:paraId="4C46CFEB" w14:textId="77777777" w:rsidTr="00FD4E5B">
        <w:trPr>
          <w:cnfStyle w:val="000000010000" w:firstRow="0" w:lastRow="0" w:firstColumn="0" w:lastColumn="0" w:oddVBand="0" w:evenVBand="0" w:oddHBand="0" w:evenHBand="1" w:firstRowFirstColumn="0" w:firstRowLastColumn="0" w:lastRowFirstColumn="0" w:lastRowLastColumn="0"/>
          <w:trHeight w:val="1032"/>
        </w:trPr>
        <w:tc>
          <w:tcPr>
            <w:tcW w:w="8933" w:type="dxa"/>
          </w:tcPr>
          <w:p w14:paraId="29346501" w14:textId="43B4E436" w:rsidR="00F355D5" w:rsidRDefault="00B270D1" w:rsidP="00B21C49">
            <w:pPr>
              <w:pStyle w:val="BodyTextReferenceHeading"/>
            </w:pPr>
            <w:r>
              <w:lastRenderedPageBreak/>
              <w:t>Transport for New South Wales</w:t>
            </w:r>
          </w:p>
          <w:p w14:paraId="41CC0E21" w14:textId="3F56852A" w:rsidR="00B270D1" w:rsidRDefault="00B270D1" w:rsidP="0088196E">
            <w:pPr>
              <w:pStyle w:val="BodyTextReferences"/>
            </w:pPr>
            <w:r w:rsidRPr="00B41ABE">
              <w:t>TfNSW T165</w:t>
            </w:r>
            <w:r w:rsidRPr="00B41ABE">
              <w:tab/>
              <w:t>Density in situ of road construction materials (fixed volume extractive method) (TS 02795.27)</w:t>
            </w:r>
          </w:p>
        </w:tc>
      </w:tr>
      <w:tr w:rsidR="005907A5" w14:paraId="39E0DDD4" w14:textId="77777777" w:rsidTr="00FD4E5B">
        <w:trPr>
          <w:cnfStyle w:val="000000100000" w:firstRow="0" w:lastRow="0" w:firstColumn="0" w:lastColumn="0" w:oddVBand="0" w:evenVBand="0" w:oddHBand="1" w:evenHBand="0" w:firstRowFirstColumn="0" w:firstRowLastColumn="0" w:lastRowFirstColumn="0" w:lastRowLastColumn="0"/>
          <w:trHeight w:val="1032"/>
        </w:trPr>
        <w:tc>
          <w:tcPr>
            <w:tcW w:w="8933" w:type="dxa"/>
          </w:tcPr>
          <w:p w14:paraId="3062C58F" w14:textId="77777777" w:rsidR="00304433" w:rsidRPr="00B41ABE" w:rsidRDefault="00304433" w:rsidP="00304433">
            <w:pPr>
              <w:pStyle w:val="BodyTextReferenceHeading"/>
              <w:ind w:left="0" w:firstLine="0"/>
              <w:rPr>
                <w:bCs/>
              </w:rPr>
            </w:pPr>
            <w:r w:rsidRPr="00B41ABE">
              <w:t>American Public Health Association</w:t>
            </w:r>
          </w:p>
          <w:p w14:paraId="5841BA5E" w14:textId="77777777" w:rsidR="00304433" w:rsidRPr="00B41ABE" w:rsidRDefault="00304433" w:rsidP="00304433">
            <w:pPr>
              <w:pStyle w:val="BodyTextReferences"/>
            </w:pPr>
            <w:r w:rsidRPr="00B41ABE">
              <w:t xml:space="preserve">Standard Methods for the Examination of Water and Wastewater: </w:t>
            </w:r>
          </w:p>
          <w:p w14:paraId="03F71B59" w14:textId="37C86E74" w:rsidR="005907A5" w:rsidRPr="00304433" w:rsidRDefault="00304433" w:rsidP="00B21C49">
            <w:pPr>
              <w:pStyle w:val="BodyTextReferenceHeading"/>
              <w:rPr>
                <w:b w:val="0"/>
                <w:bCs/>
              </w:rPr>
            </w:pPr>
            <w:r w:rsidRPr="00304433">
              <w:rPr>
                <w:b w:val="0"/>
                <w:bCs/>
                <w:color w:val="auto"/>
              </w:rPr>
              <w:t>APHA 4500 Cl</w:t>
            </w:r>
            <w:r w:rsidR="0089714E">
              <w:rPr>
                <w:b w:val="0"/>
                <w:bCs/>
                <w:color w:val="auto"/>
              </w:rPr>
              <w:t xml:space="preserve">             </w:t>
            </w:r>
            <w:r w:rsidRPr="00304433">
              <w:rPr>
                <w:b w:val="0"/>
                <w:bCs/>
                <w:color w:val="auto"/>
              </w:rPr>
              <w:t>Chloride</w:t>
            </w:r>
          </w:p>
        </w:tc>
      </w:tr>
      <w:tr w:rsidR="005907A5" w14:paraId="714E5113" w14:textId="77777777" w:rsidTr="00FD4E5B">
        <w:trPr>
          <w:cnfStyle w:val="000000010000" w:firstRow="0" w:lastRow="0" w:firstColumn="0" w:lastColumn="0" w:oddVBand="0" w:evenVBand="0" w:oddHBand="0" w:evenHBand="1" w:firstRowFirstColumn="0" w:firstRowLastColumn="0" w:lastRowFirstColumn="0" w:lastRowLastColumn="0"/>
          <w:trHeight w:val="1032"/>
        </w:trPr>
        <w:tc>
          <w:tcPr>
            <w:tcW w:w="8933" w:type="dxa"/>
          </w:tcPr>
          <w:p w14:paraId="449DA2D3" w14:textId="77777777" w:rsidR="00304433" w:rsidRPr="00B41ABE" w:rsidRDefault="00304433" w:rsidP="00304433">
            <w:pPr>
              <w:pStyle w:val="BodyTextReferenceHeading"/>
              <w:rPr>
                <w:bCs/>
              </w:rPr>
            </w:pPr>
            <w:r w:rsidRPr="00B41ABE">
              <w:t>International Standards</w:t>
            </w:r>
          </w:p>
          <w:p w14:paraId="02AAE636" w14:textId="7F832B73" w:rsidR="005907A5" w:rsidRPr="00304433" w:rsidRDefault="00304433" w:rsidP="00D65253">
            <w:pPr>
              <w:pStyle w:val="BodyTextReferences"/>
              <w:rPr>
                <w:b/>
              </w:rPr>
            </w:pPr>
            <w:r w:rsidRPr="00304433">
              <w:t>ISO 3310-1</w:t>
            </w:r>
            <w:r w:rsidR="0089714E">
              <w:rPr>
                <w:b/>
              </w:rPr>
              <w:t xml:space="preserve">                 </w:t>
            </w:r>
            <w:r w:rsidRPr="00D65253">
              <w:t>Test sieves – Technical requirements and testing, Part 1: Test sieves of metal wire cloth</w:t>
            </w:r>
          </w:p>
        </w:tc>
      </w:tr>
    </w:tbl>
    <w:p w14:paraId="526E67DB" w14:textId="77777777" w:rsidR="00652BDE" w:rsidRPr="00B41ABE" w:rsidRDefault="00652BDE" w:rsidP="00FF11CC">
      <w:pPr>
        <w:pStyle w:val="Heading1"/>
      </w:pPr>
      <w:bookmarkStart w:id="18" w:name="_Toc239257498"/>
      <w:bookmarkStart w:id="19" w:name="_Toc242280968"/>
      <w:bookmarkStart w:id="20" w:name="_Toc242282231"/>
      <w:bookmarkStart w:id="21" w:name="_Toc243045999"/>
      <w:bookmarkStart w:id="22" w:name="_Toc243057672"/>
      <w:bookmarkStart w:id="23" w:name="_Toc243058468"/>
      <w:bookmarkStart w:id="24" w:name="_Toc243658502"/>
      <w:bookmarkStart w:id="25" w:name="_Toc514678947"/>
      <w:bookmarkStart w:id="26" w:name="_Toc886734"/>
      <w:bookmarkEnd w:id="10"/>
      <w:r w:rsidRPr="00B41ABE">
        <w:t>Definitions</w:t>
      </w:r>
      <w:bookmarkEnd w:id="18"/>
      <w:bookmarkEnd w:id="19"/>
      <w:bookmarkEnd w:id="20"/>
      <w:bookmarkEnd w:id="21"/>
      <w:bookmarkEnd w:id="22"/>
      <w:bookmarkEnd w:id="23"/>
      <w:bookmarkEnd w:id="24"/>
    </w:p>
    <w:p w14:paraId="0936C0BC" w14:textId="039480BD" w:rsidR="008E735A" w:rsidRPr="001A76DE" w:rsidRDefault="006F52B6" w:rsidP="002054DC">
      <w:pPr>
        <w:pStyle w:val="Bodynumbered1"/>
      </w:pPr>
      <w:bookmarkStart w:id="27" w:name="_Ref149570936"/>
      <w:r w:rsidRPr="00B41ABE">
        <w:t xml:space="preserve">The </w:t>
      </w:r>
      <w:r w:rsidR="00F016C0" w:rsidRPr="00B41ABE">
        <w:t xml:space="preserve">following definitions and the </w:t>
      </w:r>
      <w:r w:rsidR="008E735A" w:rsidRPr="00B41ABE">
        <w:t>definitions in AP</w:t>
      </w:r>
      <w:r w:rsidR="00C63CFB">
        <w:t xml:space="preserve"> </w:t>
      </w:r>
      <w:r w:rsidR="008E735A" w:rsidRPr="00B41ABE">
        <w:t>C87</w:t>
      </w:r>
      <w:r w:rsidR="00125D45" w:rsidRPr="00B41ABE">
        <w:t xml:space="preserve"> (except where amended below) </w:t>
      </w:r>
      <w:r w:rsidR="007D122A" w:rsidRPr="00B41ABE">
        <w:t>apply</w:t>
      </w:r>
      <w:r w:rsidR="008E735A" w:rsidRPr="00B41ABE">
        <w:t xml:space="preserve"> to this Specification</w:t>
      </w:r>
      <w:r w:rsidR="006815ED" w:rsidRPr="00B41ABE">
        <w:t xml:space="preserve"> and where applicable, to the </w:t>
      </w:r>
      <w:r w:rsidR="00B07660">
        <w:t>Design Documentation</w:t>
      </w:r>
      <w:r w:rsidR="008E735A" w:rsidRPr="00B41ABE">
        <w:t>.</w:t>
      </w:r>
      <w:bookmarkEnd w:id="27"/>
      <w:r w:rsidR="00340004" w:rsidRPr="00B41ABE">
        <w:t xml:space="preserve"> Ref</w:t>
      </w:r>
      <w:r w:rsidR="00340004" w:rsidRPr="001A76DE">
        <w:t xml:space="preserve">er to </w:t>
      </w:r>
      <w:r w:rsidR="0004061B">
        <w:fldChar w:fldCharType="begin"/>
      </w:r>
      <w:r w:rsidR="0004061B">
        <w:instrText xml:space="preserve"> REF _Ref242361000 \n \h </w:instrText>
      </w:r>
      <w:r w:rsidR="0004061B">
        <w:fldChar w:fldCharType="separate"/>
      </w:r>
      <w:r w:rsidR="0004512C">
        <w:t>Annexure B</w:t>
      </w:r>
      <w:r w:rsidR="0004061B">
        <w:fldChar w:fldCharType="end"/>
      </w:r>
      <w:r w:rsidR="00FC0BAD" w:rsidRPr="001A76DE">
        <w:t xml:space="preserve"> </w:t>
      </w:r>
      <w:r w:rsidR="00340004" w:rsidRPr="001A76DE">
        <w:t>for diagrams showing typical nomenclature used for embankments and cuttings.</w:t>
      </w:r>
    </w:p>
    <w:tbl>
      <w:tblPr>
        <w:tblStyle w:val="TableGrid"/>
        <w:tblW w:w="9072" w:type="dxa"/>
        <w:tblInd w:w="552"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left w:w="28" w:type="dxa"/>
          <w:right w:w="28" w:type="dxa"/>
        </w:tblCellMar>
        <w:tblLook w:val="04A0" w:firstRow="1" w:lastRow="0" w:firstColumn="1" w:lastColumn="0" w:noHBand="0" w:noVBand="1"/>
      </w:tblPr>
      <w:tblGrid>
        <w:gridCol w:w="2981"/>
        <w:gridCol w:w="6091"/>
      </w:tblGrid>
      <w:tr w:rsidR="00AD16E3" w:rsidRPr="00B41ABE" w14:paraId="4A5EB3D8" w14:textId="77777777" w:rsidTr="009B05C0">
        <w:trPr>
          <w:trHeight w:val="20"/>
        </w:trPr>
        <w:tc>
          <w:tcPr>
            <w:tcW w:w="2981" w:type="dxa"/>
          </w:tcPr>
          <w:p w14:paraId="5A76BF0B" w14:textId="475DB6C5" w:rsidR="00AD16E3" w:rsidRPr="00B41ABE" w:rsidRDefault="00AD16E3" w:rsidP="00470B53">
            <w:pPr>
              <w:pStyle w:val="Heading2"/>
              <w:keepNext w:val="0"/>
              <w:spacing w:before="120" w:after="120"/>
              <w:rPr>
                <w:b w:val="0"/>
                <w:bCs w:val="0"/>
                <w:szCs w:val="24"/>
              </w:rPr>
            </w:pPr>
            <w:bookmarkStart w:id="28" w:name="_Toc239257499"/>
            <w:bookmarkStart w:id="29" w:name="_Toc242280969"/>
            <w:bookmarkStart w:id="30" w:name="_Toc242282232"/>
            <w:bookmarkStart w:id="31" w:name="_Toc243046000"/>
            <w:bookmarkStart w:id="32" w:name="_Toc243057673"/>
            <w:bookmarkStart w:id="33" w:name="_Toc243058469"/>
            <w:bookmarkStart w:id="34" w:name="_Toc243658503"/>
            <w:r w:rsidRPr="00B41ABE">
              <w:rPr>
                <w:szCs w:val="24"/>
              </w:rPr>
              <w:t>General Definitions</w:t>
            </w:r>
            <w:bookmarkEnd w:id="28"/>
            <w:bookmarkEnd w:id="29"/>
            <w:bookmarkEnd w:id="30"/>
            <w:bookmarkEnd w:id="31"/>
            <w:bookmarkEnd w:id="32"/>
            <w:bookmarkEnd w:id="33"/>
            <w:bookmarkEnd w:id="34"/>
          </w:p>
        </w:tc>
        <w:tc>
          <w:tcPr>
            <w:tcW w:w="6091" w:type="dxa"/>
          </w:tcPr>
          <w:p w14:paraId="188BE862" w14:textId="77777777" w:rsidR="00AD16E3" w:rsidRPr="00B41ABE" w:rsidRDefault="00AD16E3" w:rsidP="00470B53">
            <w:pPr>
              <w:pStyle w:val="BodyText"/>
              <w:widowControl w:val="0"/>
              <w:spacing w:before="120"/>
            </w:pPr>
          </w:p>
        </w:tc>
      </w:tr>
      <w:tr w:rsidR="00C54CA4" w:rsidRPr="00B41ABE" w14:paraId="06E32E21" w14:textId="77777777" w:rsidTr="009B05C0">
        <w:trPr>
          <w:trHeight w:val="20"/>
        </w:trPr>
        <w:tc>
          <w:tcPr>
            <w:tcW w:w="2981" w:type="dxa"/>
          </w:tcPr>
          <w:p w14:paraId="35AD49FC" w14:textId="0C7942F0" w:rsidR="00C54CA4" w:rsidRPr="002D4AEA" w:rsidRDefault="00C54CA4" w:rsidP="002D4AEA">
            <w:pPr>
              <w:pStyle w:val="DefinitionsBodyText"/>
              <w:rPr>
                <w:b/>
                <w:bCs/>
              </w:rPr>
            </w:pPr>
            <w:r w:rsidRPr="002D4AEA">
              <w:rPr>
                <w:b/>
                <w:bCs/>
              </w:rPr>
              <w:t xml:space="preserve">Borrow </w:t>
            </w:r>
            <w:r w:rsidR="000F2CC7" w:rsidRPr="002D4AEA">
              <w:rPr>
                <w:b/>
                <w:bCs/>
              </w:rPr>
              <w:t>Area</w:t>
            </w:r>
            <w:r w:rsidR="002E16D7" w:rsidRPr="002D4AEA">
              <w:rPr>
                <w:b/>
                <w:bCs/>
              </w:rPr>
              <w:t>:</w:t>
            </w:r>
          </w:p>
        </w:tc>
        <w:tc>
          <w:tcPr>
            <w:tcW w:w="6091" w:type="dxa"/>
          </w:tcPr>
          <w:p w14:paraId="53FC089C" w14:textId="043EBC60" w:rsidR="00C54CA4" w:rsidRPr="00B41ABE" w:rsidRDefault="00C54CA4" w:rsidP="002D4AEA">
            <w:pPr>
              <w:pStyle w:val="DefinitionsBodyText"/>
            </w:pPr>
            <w:r w:rsidRPr="00356E2C">
              <w:t>An area (either within or outside the Site), other than cuttings and specified excavations, from which material may be excavated for use in the Works.</w:t>
            </w:r>
          </w:p>
        </w:tc>
      </w:tr>
      <w:tr w:rsidR="00394575" w:rsidRPr="00B41ABE" w14:paraId="7C3EC8A9" w14:textId="77777777" w:rsidTr="009B05C0">
        <w:trPr>
          <w:trHeight w:val="20"/>
        </w:trPr>
        <w:tc>
          <w:tcPr>
            <w:tcW w:w="2981" w:type="dxa"/>
          </w:tcPr>
          <w:p w14:paraId="174A5251" w14:textId="5E70B4C6" w:rsidR="00394575" w:rsidRPr="002D4AEA" w:rsidRDefault="00394575" w:rsidP="002D4AEA">
            <w:pPr>
              <w:pStyle w:val="DefinitionsBodyText"/>
              <w:rPr>
                <w:b/>
                <w:bCs/>
              </w:rPr>
            </w:pPr>
            <w:r w:rsidRPr="002D4AEA">
              <w:rPr>
                <w:b/>
                <w:bCs/>
              </w:rPr>
              <w:t>Bridging Layer:</w:t>
            </w:r>
          </w:p>
        </w:tc>
        <w:tc>
          <w:tcPr>
            <w:tcW w:w="6091" w:type="dxa"/>
          </w:tcPr>
          <w:p w14:paraId="4AF4C238" w14:textId="400B7ABB" w:rsidR="00394575" w:rsidRPr="00B41ABE" w:rsidRDefault="00394575" w:rsidP="002D4AEA">
            <w:pPr>
              <w:pStyle w:val="DefinitionsBodyText"/>
            </w:pPr>
            <w:r w:rsidRPr="00B41ABE">
              <w:t xml:space="preserve">A layer </w:t>
            </w:r>
            <w:r w:rsidR="006260B2" w:rsidRPr="00B41ABE">
              <w:t>that</w:t>
            </w:r>
            <w:r w:rsidRPr="00B41ABE">
              <w:t>:</w:t>
            </w:r>
          </w:p>
          <w:p w14:paraId="64855352" w14:textId="0B31356D" w:rsidR="00394575" w:rsidRPr="00904D1B" w:rsidRDefault="0071484F" w:rsidP="00904D1B">
            <w:pPr>
              <w:pStyle w:val="DefinitionsNumbered1"/>
            </w:pPr>
            <w:r w:rsidRPr="00904D1B">
              <w:t>i</w:t>
            </w:r>
            <w:r w:rsidR="00394575" w:rsidRPr="00904D1B">
              <w:t>s located at the base of an embankment;</w:t>
            </w:r>
          </w:p>
          <w:p w14:paraId="18EDB65A" w14:textId="77777777" w:rsidR="005A0E2F" w:rsidRPr="00904D1B" w:rsidRDefault="0071484F" w:rsidP="00904D1B">
            <w:pPr>
              <w:pStyle w:val="DefinitionsNumbered1"/>
            </w:pPr>
            <w:r w:rsidRPr="00904D1B">
              <w:t>i</w:t>
            </w:r>
            <w:r w:rsidR="00394575" w:rsidRPr="00904D1B">
              <w:t xml:space="preserve">s constructed from granular material with strong mechanical interlock; </w:t>
            </w:r>
          </w:p>
          <w:p w14:paraId="7B10FEBF" w14:textId="731B750D" w:rsidR="00394575" w:rsidRPr="00904D1B" w:rsidRDefault="00421E9D" w:rsidP="00904D1B">
            <w:pPr>
              <w:pStyle w:val="DefinitionsNumbered1"/>
            </w:pPr>
            <w:r w:rsidRPr="00904D1B">
              <w:t xml:space="preserve">may include </w:t>
            </w:r>
            <w:r w:rsidR="00476B67" w:rsidRPr="00904D1B">
              <w:t>geosynthetic reinforcing materials</w:t>
            </w:r>
            <w:r w:rsidR="00FD5F72">
              <w:t>;</w:t>
            </w:r>
            <w:r w:rsidR="00FD5F72" w:rsidRPr="00904D1B">
              <w:t xml:space="preserve"> </w:t>
            </w:r>
            <w:r w:rsidR="00394575" w:rsidRPr="00904D1B">
              <w:t>and</w:t>
            </w:r>
          </w:p>
          <w:p w14:paraId="1944B775" w14:textId="559F3008" w:rsidR="00394575" w:rsidRPr="00B41ABE" w:rsidRDefault="00005676" w:rsidP="00904D1B">
            <w:pPr>
              <w:pStyle w:val="DefinitionsNumbered1"/>
            </w:pPr>
            <w:r w:rsidRPr="00904D1B">
              <w:t>p</w:t>
            </w:r>
            <w:r w:rsidR="00394575" w:rsidRPr="00904D1B">
              <w:t>rovides a stable platform upon which a subsequent earthworks layer can be constructed.</w:t>
            </w:r>
          </w:p>
        </w:tc>
      </w:tr>
      <w:tr w:rsidR="009A64FB" w:rsidRPr="00B41ABE" w14:paraId="05813973" w14:textId="77777777" w:rsidTr="009B05C0">
        <w:trPr>
          <w:trHeight w:val="20"/>
        </w:trPr>
        <w:tc>
          <w:tcPr>
            <w:tcW w:w="2981" w:type="dxa"/>
          </w:tcPr>
          <w:p w14:paraId="5D4E68F2" w14:textId="0C7AF088" w:rsidR="009A64FB" w:rsidRPr="002D4AEA" w:rsidRDefault="009A64FB" w:rsidP="002D4AEA">
            <w:pPr>
              <w:pStyle w:val="DefinitionsBodyText"/>
              <w:rPr>
                <w:b/>
                <w:bCs/>
              </w:rPr>
            </w:pPr>
            <w:r w:rsidRPr="002D4AEA">
              <w:rPr>
                <w:b/>
                <w:bCs/>
              </w:rPr>
              <w:t>Clearing and Grubbing:</w:t>
            </w:r>
          </w:p>
        </w:tc>
        <w:tc>
          <w:tcPr>
            <w:tcW w:w="6091" w:type="dxa"/>
          </w:tcPr>
          <w:p w14:paraId="241CF21E" w14:textId="7F665BDF" w:rsidR="009A64FB" w:rsidRPr="00967D92" w:rsidRDefault="00DD581B" w:rsidP="002D4AEA">
            <w:pPr>
              <w:pStyle w:val="DefinitionsBodyText"/>
            </w:pPr>
            <w:r w:rsidRPr="00967D92">
              <w:t xml:space="preserve">The removal and disposal of all items that are </w:t>
            </w:r>
            <w:r w:rsidR="002D6734" w:rsidRPr="00967D92">
              <w:t xml:space="preserve">not </w:t>
            </w:r>
            <w:r w:rsidRPr="00967D92">
              <w:t>suitable to remain</w:t>
            </w:r>
            <w:r w:rsidR="006D39B0" w:rsidRPr="00967D92">
              <w:t xml:space="preserve"> in position </w:t>
            </w:r>
            <w:r w:rsidRPr="00967D92">
              <w:t xml:space="preserve">under the </w:t>
            </w:r>
            <w:r w:rsidR="002D6734" w:rsidRPr="00967D92">
              <w:t>E</w:t>
            </w:r>
            <w:r w:rsidRPr="00967D92">
              <w:t>arthworks</w:t>
            </w:r>
            <w:r w:rsidR="00CA1E79" w:rsidRPr="00967D92">
              <w:t xml:space="preserve">, including </w:t>
            </w:r>
            <w:r w:rsidRPr="00967D92">
              <w:t>vegetation</w:t>
            </w:r>
            <w:r w:rsidR="0047535F">
              <w:t xml:space="preserve"> </w:t>
            </w:r>
            <w:r w:rsidRPr="00967D92">
              <w:t>(both living and dead), refuse, concrete paving, concrete edgings, drainage pits, foundations, fences and minor disused structures.</w:t>
            </w:r>
            <w:r w:rsidR="00B92A32" w:rsidRPr="00967D92">
              <w:t xml:space="preserve"> </w:t>
            </w:r>
          </w:p>
        </w:tc>
      </w:tr>
      <w:tr w:rsidR="000D5B2D" w:rsidRPr="00B41ABE" w14:paraId="706F2442" w14:textId="77777777" w:rsidTr="009B05C0">
        <w:trPr>
          <w:trHeight w:val="20"/>
        </w:trPr>
        <w:tc>
          <w:tcPr>
            <w:tcW w:w="2981" w:type="dxa"/>
          </w:tcPr>
          <w:p w14:paraId="29676B98" w14:textId="5DDA8CDB" w:rsidR="000D5B2D" w:rsidRPr="002D4AEA" w:rsidRDefault="000D5B2D" w:rsidP="002D4AEA">
            <w:pPr>
              <w:pStyle w:val="DefinitionsBodyText"/>
              <w:rPr>
                <w:b/>
                <w:bCs/>
              </w:rPr>
            </w:pPr>
            <w:r w:rsidRPr="002D4AEA">
              <w:rPr>
                <w:b/>
                <w:bCs/>
              </w:rPr>
              <w:t>Cut</w:t>
            </w:r>
            <w:r w:rsidR="00007C7C" w:rsidRPr="002D4AEA">
              <w:rPr>
                <w:b/>
                <w:bCs/>
              </w:rPr>
              <w:t>/</w:t>
            </w:r>
            <w:r w:rsidRPr="002D4AEA">
              <w:rPr>
                <w:b/>
                <w:bCs/>
              </w:rPr>
              <w:t>Fill Transition Zone</w:t>
            </w:r>
            <w:r w:rsidR="00891645" w:rsidRPr="002D4AEA">
              <w:rPr>
                <w:b/>
                <w:bCs/>
              </w:rPr>
              <w:t>:</w:t>
            </w:r>
          </w:p>
        </w:tc>
        <w:tc>
          <w:tcPr>
            <w:tcW w:w="6091" w:type="dxa"/>
          </w:tcPr>
          <w:p w14:paraId="7F9774F7" w14:textId="46AF03C7" w:rsidR="000D5B2D" w:rsidRPr="00967D92" w:rsidRDefault="00891645" w:rsidP="002D4AEA">
            <w:pPr>
              <w:pStyle w:val="DefinitionsBodyText"/>
            </w:pPr>
            <w:r w:rsidRPr="00967D92">
              <w:t xml:space="preserve">An area where the road transitions </w:t>
            </w:r>
            <w:r w:rsidR="00E54F3B" w:rsidRPr="00967D92">
              <w:t>b</w:t>
            </w:r>
            <w:r w:rsidR="00AA70AE" w:rsidRPr="00967D92">
              <w:t xml:space="preserve">etween </w:t>
            </w:r>
            <w:r w:rsidRPr="00967D92">
              <w:t>a</w:t>
            </w:r>
            <w:r w:rsidR="00520E9E" w:rsidRPr="00967D92">
              <w:t xml:space="preserve"> </w:t>
            </w:r>
            <w:r w:rsidRPr="00967D92">
              <w:t xml:space="preserve">cutting </w:t>
            </w:r>
            <w:r w:rsidR="00AA70AE" w:rsidRPr="00967D92">
              <w:t>and a</w:t>
            </w:r>
            <w:r w:rsidRPr="00967D92">
              <w:t xml:space="preserve">n embankment, as shown in </w:t>
            </w:r>
            <w:r w:rsidR="0004061B">
              <w:fldChar w:fldCharType="begin"/>
            </w:r>
            <w:r w:rsidR="0004061B">
              <w:instrText xml:space="preserve"> REF _Ref242361020 \n \h </w:instrText>
            </w:r>
            <w:r w:rsidR="00904D1B">
              <w:instrText xml:space="preserve"> \* MERGEFORMAT </w:instrText>
            </w:r>
            <w:r w:rsidR="0004061B">
              <w:fldChar w:fldCharType="separate"/>
            </w:r>
            <w:r w:rsidR="0004512C">
              <w:t>Annexure D</w:t>
            </w:r>
            <w:r w:rsidR="0004061B">
              <w:fldChar w:fldCharType="end"/>
            </w:r>
            <w:r w:rsidR="00520E9E" w:rsidRPr="00967D92">
              <w:t>.</w:t>
            </w:r>
          </w:p>
        </w:tc>
      </w:tr>
      <w:tr w:rsidR="00B07660" w:rsidRPr="00B41ABE" w14:paraId="6F5903B3" w14:textId="77777777" w:rsidTr="006748D4">
        <w:trPr>
          <w:trHeight w:val="20"/>
        </w:trPr>
        <w:tc>
          <w:tcPr>
            <w:tcW w:w="2981" w:type="dxa"/>
          </w:tcPr>
          <w:p w14:paraId="655A8DDD" w14:textId="77777777" w:rsidR="00B07660" w:rsidRPr="002D4AEA" w:rsidRDefault="00B07660" w:rsidP="002D4AEA">
            <w:pPr>
              <w:pStyle w:val="DefinitionsBodyText"/>
              <w:rPr>
                <w:b/>
                <w:bCs/>
              </w:rPr>
            </w:pPr>
            <w:r w:rsidRPr="002D4AEA">
              <w:rPr>
                <w:b/>
                <w:bCs/>
              </w:rPr>
              <w:t>Design Documentation:</w:t>
            </w:r>
          </w:p>
        </w:tc>
        <w:tc>
          <w:tcPr>
            <w:tcW w:w="6091" w:type="dxa"/>
          </w:tcPr>
          <w:p w14:paraId="5E0134F2" w14:textId="4321E559" w:rsidR="00B07660" w:rsidRPr="00B41ABE" w:rsidRDefault="00B07660" w:rsidP="002D4AEA">
            <w:pPr>
              <w:pStyle w:val="DefinitionsBodyText"/>
            </w:pPr>
            <w:r w:rsidRPr="00B41ABE">
              <w:t>The drawings, schedules</w:t>
            </w:r>
            <w:r>
              <w:t xml:space="preserve">, reports </w:t>
            </w:r>
            <w:r w:rsidRPr="00B41ABE">
              <w:t>and any other document</w:t>
            </w:r>
            <w:r w:rsidR="0047535F">
              <w:t>s</w:t>
            </w:r>
            <w:r w:rsidRPr="00B41ABE">
              <w:t xml:space="preserve">, identified as such, that set out the design of the Earthworks. It includes the contract specific requirements set out in </w:t>
            </w:r>
            <w:r w:rsidR="00B97114">
              <w:fldChar w:fldCharType="begin"/>
            </w:r>
            <w:r w:rsidR="00B97114">
              <w:instrText xml:space="preserve"> REF _Ref242282335 \n \h </w:instrText>
            </w:r>
            <w:r w:rsidR="00904D1B">
              <w:instrText xml:space="preserve"> \* MERGEFORMAT </w:instrText>
            </w:r>
            <w:r w:rsidR="00B97114">
              <w:fldChar w:fldCharType="separate"/>
            </w:r>
            <w:r w:rsidR="0004512C">
              <w:t>Attachment A</w:t>
            </w:r>
            <w:r w:rsidR="00B97114">
              <w:fldChar w:fldCharType="end"/>
            </w:r>
            <w:r w:rsidRPr="00B41ABE">
              <w:t>.</w:t>
            </w:r>
          </w:p>
        </w:tc>
      </w:tr>
      <w:tr w:rsidR="00241B7F" w:rsidRPr="00B41ABE" w14:paraId="25286F58" w14:textId="77777777" w:rsidTr="009B05C0">
        <w:trPr>
          <w:trHeight w:val="20"/>
        </w:trPr>
        <w:tc>
          <w:tcPr>
            <w:tcW w:w="2981" w:type="dxa"/>
          </w:tcPr>
          <w:p w14:paraId="21D5821C" w14:textId="17FE2CC1" w:rsidR="00241B7F" w:rsidRPr="004338B4" w:rsidRDefault="00241B7F" w:rsidP="004338B4">
            <w:pPr>
              <w:pStyle w:val="DefinitionsBodyText"/>
              <w:rPr>
                <w:b/>
                <w:bCs/>
              </w:rPr>
            </w:pPr>
            <w:r w:rsidRPr="004338B4">
              <w:rPr>
                <w:b/>
                <w:bCs/>
              </w:rPr>
              <w:t>Design Floor Level</w:t>
            </w:r>
            <w:r w:rsidR="00E04BF4" w:rsidRPr="004338B4">
              <w:rPr>
                <w:b/>
                <w:bCs/>
              </w:rPr>
              <w:t>:</w:t>
            </w:r>
          </w:p>
        </w:tc>
        <w:tc>
          <w:tcPr>
            <w:tcW w:w="6091" w:type="dxa"/>
          </w:tcPr>
          <w:p w14:paraId="1683AEED" w14:textId="4126024A" w:rsidR="009D15F6" w:rsidRPr="00B41ABE" w:rsidRDefault="00241B7F" w:rsidP="00B5191E">
            <w:pPr>
              <w:pStyle w:val="DefinitionsBodyText"/>
              <w:keepNext/>
              <w:keepLines/>
            </w:pPr>
            <w:r w:rsidRPr="00B41ABE">
              <w:t xml:space="preserve">The </w:t>
            </w:r>
            <w:r w:rsidR="00E7124B" w:rsidRPr="00B41ABE">
              <w:t xml:space="preserve">designed </w:t>
            </w:r>
            <w:r w:rsidRPr="00B41ABE">
              <w:t xml:space="preserve">level of </w:t>
            </w:r>
            <w:r w:rsidR="00563B96" w:rsidRPr="00B41ABE">
              <w:t xml:space="preserve">the base of </w:t>
            </w:r>
            <w:r w:rsidRPr="00B41ABE">
              <w:t>excavation in a cutting at the</w:t>
            </w:r>
            <w:r w:rsidR="009D15F6" w:rsidRPr="00B41ABE">
              <w:t>:</w:t>
            </w:r>
          </w:p>
          <w:p w14:paraId="16930BBE" w14:textId="34D04CE1" w:rsidR="00014CE8" w:rsidRPr="00B41ABE" w:rsidRDefault="00241B7F" w:rsidP="00B5191E">
            <w:pPr>
              <w:pStyle w:val="DefinitionsNumbered1"/>
              <w:keepNext/>
              <w:keepLines/>
              <w:numPr>
                <w:ilvl w:val="0"/>
                <w:numId w:val="77"/>
              </w:numPr>
            </w:pPr>
            <w:r w:rsidRPr="00B41ABE">
              <w:t xml:space="preserve">underside of the </w:t>
            </w:r>
            <w:r w:rsidR="00AC6995" w:rsidRPr="00B41ABE">
              <w:t>Selected Material Zone</w:t>
            </w:r>
            <w:r w:rsidR="00FF7BBD" w:rsidRPr="00B41ABE">
              <w:t xml:space="preserve"> (where a </w:t>
            </w:r>
            <w:r w:rsidR="00AC6995" w:rsidRPr="00B41ABE">
              <w:t>Selected Material Zone</w:t>
            </w:r>
            <w:r w:rsidR="00FF7BBD" w:rsidRPr="00B41ABE">
              <w:t xml:space="preserve"> </w:t>
            </w:r>
            <w:r w:rsidR="0046169B" w:rsidRPr="00B41ABE">
              <w:t xml:space="preserve">is shown in the </w:t>
            </w:r>
            <w:r w:rsidR="00B07660">
              <w:t>Design Documentation</w:t>
            </w:r>
            <w:r w:rsidR="0046169B" w:rsidRPr="00B41ABE">
              <w:t>)</w:t>
            </w:r>
            <w:r w:rsidR="00014CE8" w:rsidRPr="00B41ABE">
              <w:t>; or</w:t>
            </w:r>
          </w:p>
          <w:p w14:paraId="16ED3574" w14:textId="705D774D" w:rsidR="00241B7F" w:rsidRPr="00B41ABE" w:rsidRDefault="00E7124B" w:rsidP="00B5191E">
            <w:pPr>
              <w:pStyle w:val="DefinitionsNumbered1"/>
              <w:keepNext/>
              <w:keepLines/>
            </w:pPr>
            <w:r w:rsidRPr="00B41ABE">
              <w:t>F</w:t>
            </w:r>
            <w:r w:rsidR="00014CE8" w:rsidRPr="00B41ABE">
              <w:t>ormation</w:t>
            </w:r>
            <w:r w:rsidR="009D15F6" w:rsidRPr="00B41ABE">
              <w:t xml:space="preserve"> </w:t>
            </w:r>
            <w:r w:rsidR="00940EAB" w:rsidRPr="00B41ABE">
              <w:t xml:space="preserve">Level </w:t>
            </w:r>
            <w:r w:rsidR="009D15F6" w:rsidRPr="00B41ABE">
              <w:t>(</w:t>
            </w:r>
            <w:r w:rsidR="00014CE8" w:rsidRPr="00B41ABE">
              <w:t xml:space="preserve">if there is no </w:t>
            </w:r>
            <w:r w:rsidR="00AC6995" w:rsidRPr="00B41ABE">
              <w:t>Selected Material Zone</w:t>
            </w:r>
            <w:r w:rsidR="00685CE3" w:rsidRPr="00B41ABE">
              <w:t>)</w:t>
            </w:r>
            <w:r w:rsidR="00844EDC" w:rsidRPr="00B41ABE">
              <w:t>.</w:t>
            </w:r>
          </w:p>
        </w:tc>
      </w:tr>
      <w:tr w:rsidR="002A54EB" w:rsidRPr="00B41ABE" w14:paraId="2DD4FB8B" w14:textId="77777777" w:rsidTr="009B05C0">
        <w:trPr>
          <w:trHeight w:val="20"/>
        </w:trPr>
        <w:tc>
          <w:tcPr>
            <w:tcW w:w="2981" w:type="dxa"/>
          </w:tcPr>
          <w:p w14:paraId="77D0D7E6" w14:textId="429A6F77" w:rsidR="002A54EB" w:rsidRPr="002D4AEA" w:rsidRDefault="002A54EB" w:rsidP="004338B4">
            <w:pPr>
              <w:pStyle w:val="DefinitionsBodyText"/>
              <w:keepNext/>
              <w:keepLines/>
              <w:widowControl/>
              <w:rPr>
                <w:b/>
                <w:bCs/>
              </w:rPr>
            </w:pPr>
            <w:r w:rsidRPr="002D4AEA">
              <w:rPr>
                <w:b/>
                <w:bCs/>
              </w:rPr>
              <w:lastRenderedPageBreak/>
              <w:t xml:space="preserve">Drainage </w:t>
            </w:r>
            <w:r w:rsidR="000F2CC7" w:rsidRPr="002D4AEA">
              <w:rPr>
                <w:b/>
                <w:bCs/>
              </w:rPr>
              <w:t>Layer</w:t>
            </w:r>
            <w:r w:rsidR="002E16D7" w:rsidRPr="002D4AEA">
              <w:rPr>
                <w:b/>
                <w:bCs/>
              </w:rPr>
              <w:t>:</w:t>
            </w:r>
          </w:p>
        </w:tc>
        <w:tc>
          <w:tcPr>
            <w:tcW w:w="6091" w:type="dxa"/>
          </w:tcPr>
          <w:p w14:paraId="21F77876" w14:textId="14DF6670" w:rsidR="002A54EB" w:rsidRPr="00B41ABE" w:rsidRDefault="002A54EB" w:rsidP="004338B4">
            <w:pPr>
              <w:pStyle w:val="DefinitionsBodyText"/>
              <w:keepNext/>
              <w:keepLines/>
              <w:widowControl/>
            </w:pPr>
            <w:r>
              <w:t>A layer located at the foundation of a cutting or an embankment, constructed of free draining material with grading as specified in Clause</w:t>
            </w:r>
            <w:r w:rsidR="0015352E">
              <w:t> </w:t>
            </w:r>
            <w:r w:rsidR="00567F30">
              <w:fldChar w:fldCharType="begin"/>
            </w:r>
            <w:r w:rsidR="00567F30">
              <w:instrText xml:space="preserve"> REF _Ref196219202 \r \h </w:instrText>
            </w:r>
            <w:r w:rsidR="002D4AEA">
              <w:instrText xml:space="preserve"> \* MERGEFORMAT </w:instrText>
            </w:r>
            <w:r w:rsidR="00567F30">
              <w:fldChar w:fldCharType="separate"/>
            </w:r>
            <w:r w:rsidR="0004512C">
              <w:t>15</w:t>
            </w:r>
            <w:r w:rsidR="00567F30">
              <w:fldChar w:fldCharType="end"/>
            </w:r>
            <w:r>
              <w:t>. The purpose of the drainage layer is to provide a pathway for the free drainage of excess water away from the foundations of cuttings or embankments. The drainage layer is usually wrapped in geotextile to prevent its contamination or blockage over time from adjacent fine grained material.</w:t>
            </w:r>
          </w:p>
        </w:tc>
      </w:tr>
      <w:tr w:rsidR="002A54EB" w:rsidRPr="00B41ABE" w14:paraId="379A98C4" w14:textId="77777777" w:rsidTr="009B05C0">
        <w:trPr>
          <w:trHeight w:val="20"/>
        </w:trPr>
        <w:tc>
          <w:tcPr>
            <w:tcW w:w="2981" w:type="dxa"/>
          </w:tcPr>
          <w:p w14:paraId="301CC5AD" w14:textId="5252868A" w:rsidR="002A54EB" w:rsidRPr="002D4AEA" w:rsidRDefault="002A54EB" w:rsidP="002D4AEA">
            <w:pPr>
              <w:pStyle w:val="DefinitionsBodyText"/>
              <w:rPr>
                <w:b/>
                <w:bCs/>
              </w:rPr>
            </w:pPr>
            <w:r w:rsidRPr="002D4AEA">
              <w:rPr>
                <w:b/>
                <w:bCs/>
              </w:rPr>
              <w:t>Earthworks:</w:t>
            </w:r>
          </w:p>
        </w:tc>
        <w:tc>
          <w:tcPr>
            <w:tcW w:w="6091" w:type="dxa"/>
          </w:tcPr>
          <w:p w14:paraId="5AD850A4" w14:textId="03F77919" w:rsidR="002A54EB" w:rsidRPr="00B41ABE" w:rsidRDefault="002A54EB" w:rsidP="002D4AEA">
            <w:pPr>
              <w:pStyle w:val="DefinitionsBodyText"/>
            </w:pPr>
            <w:r w:rsidRPr="00B41ABE">
              <w:t>The structure described in the Earthwork Design Documentation that is the result of the excavation, transportation, placement, compaction and finishing soil and/or rock.</w:t>
            </w:r>
          </w:p>
        </w:tc>
      </w:tr>
      <w:tr w:rsidR="002A54EB" w:rsidRPr="00B41ABE" w14:paraId="793A6DE2" w14:textId="77777777" w:rsidTr="009B05C0">
        <w:trPr>
          <w:trHeight w:val="20"/>
        </w:trPr>
        <w:tc>
          <w:tcPr>
            <w:tcW w:w="2981" w:type="dxa"/>
          </w:tcPr>
          <w:p w14:paraId="391C5F42" w14:textId="6C7BB1C0" w:rsidR="002A54EB" w:rsidRPr="002D4AEA" w:rsidRDefault="002A54EB" w:rsidP="002D4AEA">
            <w:pPr>
              <w:pStyle w:val="DefinitionsBodyText"/>
              <w:rPr>
                <w:b/>
                <w:bCs/>
              </w:rPr>
            </w:pPr>
            <w:r w:rsidRPr="002D4AEA">
              <w:rPr>
                <w:b/>
                <w:bCs/>
              </w:rPr>
              <w:t>Existing Ground Surface</w:t>
            </w:r>
            <w:r w:rsidRPr="002D4AEA">
              <w:rPr>
                <w:b/>
                <w:bCs/>
              </w:rPr>
              <w:br/>
              <w:t>(or ‘Natural Surface’):</w:t>
            </w:r>
          </w:p>
        </w:tc>
        <w:tc>
          <w:tcPr>
            <w:tcW w:w="6091" w:type="dxa"/>
          </w:tcPr>
          <w:p w14:paraId="107F2851" w14:textId="45E4F928" w:rsidR="002A54EB" w:rsidRPr="00B41ABE" w:rsidRDefault="002A54EB" w:rsidP="002D4AEA">
            <w:pPr>
              <w:pStyle w:val="DefinitionsBodyText"/>
            </w:pPr>
            <w:r w:rsidRPr="00B41ABE">
              <w:t>The ground surface at the commencement of the work under the Contract.</w:t>
            </w:r>
          </w:p>
        </w:tc>
      </w:tr>
      <w:tr w:rsidR="002A54EB" w:rsidRPr="00B41ABE" w14:paraId="626D335D" w14:textId="77777777" w:rsidTr="009B05C0">
        <w:trPr>
          <w:trHeight w:val="20"/>
        </w:trPr>
        <w:tc>
          <w:tcPr>
            <w:tcW w:w="2981" w:type="dxa"/>
          </w:tcPr>
          <w:p w14:paraId="49B69F8F" w14:textId="7B68C336" w:rsidR="002A54EB" w:rsidRPr="002D4AEA" w:rsidRDefault="002A54EB" w:rsidP="002D4AEA">
            <w:pPr>
              <w:pStyle w:val="DefinitionsBodyText"/>
              <w:rPr>
                <w:b/>
                <w:bCs/>
              </w:rPr>
            </w:pPr>
            <w:r w:rsidRPr="002D4AEA">
              <w:rPr>
                <w:b/>
                <w:bCs/>
              </w:rPr>
              <w:t>Formation Level</w:t>
            </w:r>
            <w:r w:rsidRPr="002D4AEA">
              <w:rPr>
                <w:b/>
                <w:bCs/>
              </w:rPr>
              <w:br/>
              <w:t>(or ‘Subgrade Level’):</w:t>
            </w:r>
          </w:p>
        </w:tc>
        <w:tc>
          <w:tcPr>
            <w:tcW w:w="6091" w:type="dxa"/>
          </w:tcPr>
          <w:p w14:paraId="7E140E15" w14:textId="0B1FA09E" w:rsidR="002A54EB" w:rsidRPr="00B41ABE" w:rsidRDefault="002A54EB" w:rsidP="002D4AEA">
            <w:pPr>
              <w:pStyle w:val="DefinitionsBodyText"/>
            </w:pPr>
            <w:r w:rsidRPr="00B41ABE">
              <w:t>The level of the surface of the finished Earthworks, excluding cut or fill batters.</w:t>
            </w:r>
          </w:p>
        </w:tc>
      </w:tr>
      <w:tr w:rsidR="002A54EB" w:rsidRPr="00B41ABE" w14:paraId="485622DB" w14:textId="77777777" w:rsidTr="009B05C0">
        <w:trPr>
          <w:trHeight w:val="20"/>
        </w:trPr>
        <w:tc>
          <w:tcPr>
            <w:tcW w:w="2981" w:type="dxa"/>
          </w:tcPr>
          <w:p w14:paraId="7E481CCF" w14:textId="08AED3B1" w:rsidR="002A54EB" w:rsidRPr="002D4AEA" w:rsidRDefault="002A54EB" w:rsidP="002D4AEA">
            <w:pPr>
              <w:pStyle w:val="DefinitionsBodyText"/>
              <w:rPr>
                <w:b/>
                <w:bCs/>
              </w:rPr>
            </w:pPr>
            <w:r w:rsidRPr="002D4AEA">
              <w:rPr>
                <w:b/>
                <w:bCs/>
              </w:rPr>
              <w:t>Homogeneous Embankment:</w:t>
            </w:r>
          </w:p>
        </w:tc>
        <w:tc>
          <w:tcPr>
            <w:tcW w:w="6091" w:type="dxa"/>
          </w:tcPr>
          <w:p w14:paraId="2F86256A" w14:textId="596983DE" w:rsidR="002A54EB" w:rsidRPr="00967D92" w:rsidRDefault="002A54EB" w:rsidP="002D4AEA">
            <w:pPr>
              <w:pStyle w:val="DefinitionsBodyText"/>
            </w:pPr>
            <w:r w:rsidRPr="00967D92">
              <w:t>An embankment constructed entirely of material that has properties that comply to a single</w:t>
            </w:r>
            <w:r w:rsidR="00F55FFB" w:rsidRPr="00967D92">
              <w:t xml:space="preserve"> material </w:t>
            </w:r>
            <w:r w:rsidR="00174597" w:rsidRPr="00967D92">
              <w:t>class</w:t>
            </w:r>
            <w:r w:rsidRPr="00967D92">
              <w:t xml:space="preserve"> (c.f. Zoned Embankment)</w:t>
            </w:r>
            <w:r w:rsidR="0004061B">
              <w:t>.</w:t>
            </w:r>
          </w:p>
        </w:tc>
      </w:tr>
      <w:tr w:rsidR="002A54EB" w:rsidRPr="00B41ABE" w14:paraId="0ED83286" w14:textId="77777777" w:rsidTr="009B05C0">
        <w:trPr>
          <w:trHeight w:val="20"/>
        </w:trPr>
        <w:tc>
          <w:tcPr>
            <w:tcW w:w="2981" w:type="dxa"/>
          </w:tcPr>
          <w:p w14:paraId="55AE5C19" w14:textId="39B30DE9" w:rsidR="002A54EB" w:rsidRPr="002D4AEA" w:rsidRDefault="002A54EB" w:rsidP="002D4AEA">
            <w:pPr>
              <w:pStyle w:val="DefinitionsBodyText"/>
              <w:rPr>
                <w:b/>
                <w:bCs/>
              </w:rPr>
            </w:pPr>
            <w:r w:rsidRPr="002D4AEA">
              <w:rPr>
                <w:b/>
                <w:bCs/>
              </w:rPr>
              <w:t>Joint Survey:</w:t>
            </w:r>
          </w:p>
        </w:tc>
        <w:tc>
          <w:tcPr>
            <w:tcW w:w="6091" w:type="dxa"/>
          </w:tcPr>
          <w:p w14:paraId="1D10213F" w14:textId="5319CE9C" w:rsidR="002A54EB" w:rsidRPr="00967D92" w:rsidRDefault="002A54EB" w:rsidP="002D4AEA">
            <w:pPr>
              <w:pStyle w:val="DefinitionsBodyText"/>
              <w:rPr>
                <w:rFonts w:eastAsia="SimSun" w:cs="Arial"/>
              </w:rPr>
            </w:pPr>
            <w:r w:rsidRPr="00967D92">
              <w:t>A survey carried out in the presence of, or in conjunction with, the Principal’s surveyor.</w:t>
            </w:r>
          </w:p>
        </w:tc>
      </w:tr>
      <w:tr w:rsidR="002A54EB" w:rsidRPr="00B41ABE" w14:paraId="6D171482" w14:textId="77777777" w:rsidTr="009B05C0">
        <w:trPr>
          <w:trHeight w:val="20"/>
        </w:trPr>
        <w:tc>
          <w:tcPr>
            <w:tcW w:w="2981" w:type="dxa"/>
          </w:tcPr>
          <w:p w14:paraId="12FBD13C" w14:textId="2ECBD512" w:rsidR="002A54EB" w:rsidRPr="002D4AEA" w:rsidRDefault="002A54EB" w:rsidP="002D4AEA">
            <w:pPr>
              <w:pStyle w:val="DefinitionsBodyText"/>
              <w:rPr>
                <w:b/>
                <w:bCs/>
              </w:rPr>
            </w:pPr>
            <w:r w:rsidRPr="002D4AEA">
              <w:rPr>
                <w:b/>
                <w:bCs/>
              </w:rPr>
              <w:t>Outer Zone:</w:t>
            </w:r>
          </w:p>
        </w:tc>
        <w:tc>
          <w:tcPr>
            <w:tcW w:w="6091" w:type="dxa"/>
          </w:tcPr>
          <w:p w14:paraId="6196B127" w14:textId="3BB5F89C" w:rsidR="002A54EB" w:rsidRPr="00B41ABE" w:rsidRDefault="002A54EB" w:rsidP="002D4AEA">
            <w:pPr>
              <w:pStyle w:val="DefinitionsBodyText"/>
              <w:rPr>
                <w:rFonts w:eastAsia="SimSun" w:cs="Arial"/>
              </w:rPr>
            </w:pPr>
            <w:r w:rsidRPr="00B41ABE">
              <w:rPr>
                <w:rFonts w:eastAsia="SimSun" w:cs="Arial"/>
              </w:rPr>
              <w:t>A zone of material placed on the outside of the fill in an embankment, with inner boundaries that are not horizontal.</w:t>
            </w:r>
          </w:p>
        </w:tc>
      </w:tr>
      <w:tr w:rsidR="002A54EB" w:rsidRPr="00B41ABE" w14:paraId="6EC59067" w14:textId="77777777" w:rsidTr="009B05C0">
        <w:trPr>
          <w:trHeight w:val="20"/>
        </w:trPr>
        <w:tc>
          <w:tcPr>
            <w:tcW w:w="2981" w:type="dxa"/>
          </w:tcPr>
          <w:p w14:paraId="49B504E3" w14:textId="65B91DED" w:rsidR="002A54EB" w:rsidRPr="00485248" w:rsidRDefault="002A54EB" w:rsidP="00485248">
            <w:pPr>
              <w:pStyle w:val="DefinitionsBodyText"/>
              <w:rPr>
                <w:b/>
                <w:bCs/>
              </w:rPr>
            </w:pPr>
            <w:r w:rsidRPr="00485248">
              <w:rPr>
                <w:b/>
                <w:bCs/>
              </w:rPr>
              <w:t>Professional Engineer:</w:t>
            </w:r>
          </w:p>
        </w:tc>
        <w:tc>
          <w:tcPr>
            <w:tcW w:w="6091" w:type="dxa"/>
          </w:tcPr>
          <w:p w14:paraId="11CF4D17" w14:textId="7F584909" w:rsidR="002A54EB" w:rsidRPr="00B41ABE" w:rsidRDefault="002A54EB" w:rsidP="00485248">
            <w:pPr>
              <w:pStyle w:val="DefinitionsBodyText"/>
              <w:rPr>
                <w:rFonts w:eastAsia="SimSun"/>
              </w:rPr>
            </w:pPr>
            <w:r w:rsidRPr="00B41ABE">
              <w:rPr>
                <w:rFonts w:eastAsia="SimSun"/>
              </w:rPr>
              <w:t>A person who:</w:t>
            </w:r>
          </w:p>
          <w:p w14:paraId="4EF127E4" w14:textId="1D9B2DC1" w:rsidR="002A54EB" w:rsidRPr="00485248" w:rsidRDefault="002A54EB">
            <w:pPr>
              <w:pStyle w:val="DefinitionsNumbered1"/>
              <w:numPr>
                <w:ilvl w:val="0"/>
                <w:numId w:val="88"/>
              </w:numPr>
            </w:pPr>
            <w:r w:rsidRPr="00485248">
              <w:t>is registered on any scheme of registration of engineers prescribed by legislation in the applicable jurisdiction;</w:t>
            </w:r>
          </w:p>
          <w:p w14:paraId="1494391C" w14:textId="1F970331" w:rsidR="002A54EB" w:rsidRPr="00485248" w:rsidRDefault="002A54EB" w:rsidP="00485248">
            <w:pPr>
              <w:pStyle w:val="DefinitionsNumbered1"/>
            </w:pPr>
            <w:r w:rsidRPr="00485248">
              <w:t>is appropriately registered or prequalified, if the Principal has implemented an applicable registration or prequalification scheme; and</w:t>
            </w:r>
          </w:p>
          <w:p w14:paraId="155FB480" w14:textId="03BEFC69" w:rsidR="002A54EB" w:rsidRPr="00485248" w:rsidRDefault="002A54EB" w:rsidP="00485248">
            <w:pPr>
              <w:pStyle w:val="DefinitionsNumbered1"/>
            </w:pPr>
            <w:r w:rsidRPr="00485248">
              <w:t xml:space="preserve">satisfies at least one of the following requirements: </w:t>
            </w:r>
          </w:p>
          <w:p w14:paraId="139C575D" w14:textId="2B4B66FF" w:rsidR="002A54EB" w:rsidRPr="00B41ABE" w:rsidRDefault="002A54EB" w:rsidP="00007C7C">
            <w:pPr>
              <w:pStyle w:val="DefinitionsNumbered2"/>
            </w:pPr>
            <w:r w:rsidRPr="00B41ABE">
              <w:t>is a Chartered Professional Engineer; or</w:t>
            </w:r>
          </w:p>
          <w:p w14:paraId="40894FC2" w14:textId="21D95E4F" w:rsidR="002A54EB" w:rsidRPr="00B41ABE" w:rsidRDefault="002A54EB" w:rsidP="00007C7C">
            <w:pPr>
              <w:pStyle w:val="DefinitionsNumbered2"/>
            </w:pPr>
            <w:r w:rsidRPr="00B41ABE">
              <w:t>holds a 4</w:t>
            </w:r>
            <w:r w:rsidR="002F004F">
              <w:t>-</w:t>
            </w:r>
            <w:r w:rsidRPr="00B41ABE">
              <w:t>year civil engineering degree from a university that is accredited under the Washington Accord and is registered in a relevant area of practice on the National Engineering Register (in Australia) or the Register of Chartered Professional Engineers (in New Zealand).</w:t>
            </w:r>
          </w:p>
        </w:tc>
      </w:tr>
      <w:tr w:rsidR="002A54EB" w:rsidRPr="00B41ABE" w14:paraId="1FD20D3A" w14:textId="77777777" w:rsidTr="009B05C0">
        <w:trPr>
          <w:trHeight w:val="20"/>
        </w:trPr>
        <w:tc>
          <w:tcPr>
            <w:tcW w:w="2981" w:type="dxa"/>
          </w:tcPr>
          <w:p w14:paraId="370F86B8" w14:textId="5974DB87" w:rsidR="002A54EB" w:rsidRPr="00746167" w:rsidRDefault="002A54EB" w:rsidP="00746167">
            <w:pPr>
              <w:pStyle w:val="DefinitionsBodyText"/>
              <w:rPr>
                <w:rFonts w:eastAsia="SimSun"/>
                <w:b/>
                <w:bCs/>
              </w:rPr>
            </w:pPr>
            <w:r w:rsidRPr="00746167">
              <w:rPr>
                <w:rFonts w:eastAsia="SimSun"/>
                <w:b/>
                <w:bCs/>
              </w:rPr>
              <w:t>Proof Rolling:</w:t>
            </w:r>
          </w:p>
        </w:tc>
        <w:tc>
          <w:tcPr>
            <w:tcW w:w="6091" w:type="dxa"/>
          </w:tcPr>
          <w:p w14:paraId="69AFFEE2" w14:textId="3FF4C9CB" w:rsidR="002A54EB" w:rsidRPr="00B41ABE" w:rsidRDefault="002A54EB" w:rsidP="00746167">
            <w:pPr>
              <w:pStyle w:val="DefinitionsBodyText"/>
              <w:rPr>
                <w:rFonts w:eastAsia="SimSun"/>
              </w:rPr>
            </w:pPr>
            <w:r w:rsidRPr="00B41ABE">
              <w:rPr>
                <w:rFonts w:eastAsia="SimSun"/>
              </w:rPr>
              <w:t>The proof rolling test carried out in accordance with ATM</w:t>
            </w:r>
            <w:r w:rsidR="00914BC3">
              <w:rPr>
                <w:rFonts w:eastAsia="SimSun"/>
              </w:rPr>
              <w:t xml:space="preserve"> </w:t>
            </w:r>
            <w:r w:rsidRPr="00B41ABE">
              <w:rPr>
                <w:rFonts w:eastAsia="SimSun"/>
              </w:rPr>
              <w:t xml:space="preserve">440 (refer to </w:t>
            </w:r>
            <w:r w:rsidR="00AB42BF">
              <w:rPr>
                <w:rFonts w:eastAsia="SimSun"/>
              </w:rPr>
              <w:t>Clause </w:t>
            </w:r>
            <w:r w:rsidRPr="00B41ABE">
              <w:rPr>
                <w:rFonts w:eastAsia="SimSun"/>
              </w:rPr>
              <w:fldChar w:fldCharType="begin"/>
            </w:r>
            <w:r w:rsidRPr="00B41ABE">
              <w:rPr>
                <w:rFonts w:eastAsia="SimSun"/>
              </w:rPr>
              <w:instrText xml:space="preserve"> REF _Ref196212534 \r \h  \* MERGEFORMAT </w:instrText>
            </w:r>
            <w:r w:rsidRPr="00B41ABE">
              <w:rPr>
                <w:rFonts w:eastAsia="SimSun"/>
              </w:rPr>
            </w:r>
            <w:r w:rsidRPr="00B41ABE">
              <w:rPr>
                <w:rFonts w:eastAsia="SimSun"/>
              </w:rPr>
              <w:fldChar w:fldCharType="separate"/>
            </w:r>
            <w:r w:rsidR="0004512C">
              <w:rPr>
                <w:rFonts w:eastAsia="SimSun"/>
              </w:rPr>
              <w:t>5.11</w:t>
            </w:r>
            <w:r w:rsidRPr="00B41ABE">
              <w:rPr>
                <w:rFonts w:eastAsia="SimSun"/>
              </w:rPr>
              <w:fldChar w:fldCharType="end"/>
            </w:r>
            <w:r w:rsidRPr="00B41ABE">
              <w:rPr>
                <w:rFonts w:eastAsia="SimSun"/>
              </w:rPr>
              <w:t>).</w:t>
            </w:r>
          </w:p>
        </w:tc>
      </w:tr>
      <w:tr w:rsidR="0048767F" w:rsidRPr="00967D92" w14:paraId="7AE2BE14" w14:textId="77777777" w:rsidTr="008E7B7D">
        <w:trPr>
          <w:trHeight w:val="20"/>
        </w:trPr>
        <w:tc>
          <w:tcPr>
            <w:tcW w:w="2981" w:type="dxa"/>
          </w:tcPr>
          <w:p w14:paraId="1648D16E" w14:textId="77777777" w:rsidR="0048767F" w:rsidRPr="002D4AEA" w:rsidRDefault="0048767F" w:rsidP="008E7B7D">
            <w:pPr>
              <w:pStyle w:val="DefinitionsBodyText"/>
              <w:rPr>
                <w:b/>
                <w:bCs/>
              </w:rPr>
            </w:pPr>
            <w:r w:rsidRPr="002D4AEA">
              <w:rPr>
                <w:b/>
                <w:bCs/>
              </w:rPr>
              <w:t>Rock Capping Layer:</w:t>
            </w:r>
          </w:p>
        </w:tc>
        <w:tc>
          <w:tcPr>
            <w:tcW w:w="6091" w:type="dxa"/>
          </w:tcPr>
          <w:p w14:paraId="0297213C" w14:textId="4CC16D63" w:rsidR="0048767F" w:rsidRPr="00967D92" w:rsidRDefault="0048767F" w:rsidP="008E7B7D">
            <w:pPr>
              <w:pStyle w:val="DefinitionsBodyText"/>
            </w:pPr>
            <w:r w:rsidRPr="00967D92">
              <w:t xml:space="preserve">A layer of graded rock material, placed over Rock Fill (including </w:t>
            </w:r>
            <w:r>
              <w:t>R</w:t>
            </w:r>
            <w:r w:rsidRPr="00967D92">
              <w:t xml:space="preserve">ock </w:t>
            </w:r>
            <w:r>
              <w:t>F</w:t>
            </w:r>
            <w:r w:rsidRPr="00967D92">
              <w:t>ill in bridging layers) as a transition layer between Rock Fill layers and the overlying earth fill layers in an embankment.</w:t>
            </w:r>
          </w:p>
        </w:tc>
      </w:tr>
      <w:tr w:rsidR="002A54EB" w:rsidRPr="00B41ABE" w14:paraId="5E09F2EB" w14:textId="77777777" w:rsidTr="009B05C0">
        <w:trPr>
          <w:trHeight w:val="20"/>
        </w:trPr>
        <w:tc>
          <w:tcPr>
            <w:tcW w:w="2981" w:type="dxa"/>
          </w:tcPr>
          <w:p w14:paraId="4BB3462D" w14:textId="3885E8F8" w:rsidR="002A54EB" w:rsidRPr="00746167" w:rsidRDefault="002A54EB" w:rsidP="00746167">
            <w:pPr>
              <w:pStyle w:val="DefinitionsBodyText"/>
              <w:rPr>
                <w:b/>
                <w:bCs/>
              </w:rPr>
            </w:pPr>
            <w:r w:rsidRPr="00746167">
              <w:rPr>
                <w:rFonts w:eastAsia="SimSun"/>
                <w:b/>
                <w:bCs/>
              </w:rPr>
              <w:t>Roller Pass:</w:t>
            </w:r>
          </w:p>
        </w:tc>
        <w:tc>
          <w:tcPr>
            <w:tcW w:w="6091" w:type="dxa"/>
          </w:tcPr>
          <w:p w14:paraId="37980523" w14:textId="1E003C25" w:rsidR="002A54EB" w:rsidRPr="00B41ABE" w:rsidRDefault="002A54EB" w:rsidP="00746167">
            <w:pPr>
              <w:pStyle w:val="DefinitionsBodyText"/>
              <w:rPr>
                <w:rFonts w:eastAsia="SimSun"/>
              </w:rPr>
            </w:pPr>
            <w:r w:rsidRPr="00B41ABE">
              <w:rPr>
                <w:rFonts w:eastAsia="SimSun"/>
              </w:rPr>
              <w:t>The compactive effort of a single movement of the roller over all segments of the Lot.</w:t>
            </w:r>
          </w:p>
        </w:tc>
      </w:tr>
      <w:tr w:rsidR="002A54EB" w:rsidRPr="00B41ABE" w14:paraId="5579039C" w14:textId="77777777" w:rsidTr="009B05C0">
        <w:trPr>
          <w:trHeight w:val="20"/>
        </w:trPr>
        <w:tc>
          <w:tcPr>
            <w:tcW w:w="2981" w:type="dxa"/>
          </w:tcPr>
          <w:p w14:paraId="259EA442" w14:textId="194CF164" w:rsidR="002A54EB" w:rsidRPr="00746167" w:rsidRDefault="002A54EB" w:rsidP="00746167">
            <w:pPr>
              <w:pStyle w:val="DefinitionsBodyText"/>
              <w:rPr>
                <w:b/>
                <w:bCs/>
              </w:rPr>
            </w:pPr>
            <w:r w:rsidRPr="00746167">
              <w:rPr>
                <w:b/>
                <w:bCs/>
              </w:rPr>
              <w:t>Selected Material Zone:</w:t>
            </w:r>
          </w:p>
        </w:tc>
        <w:tc>
          <w:tcPr>
            <w:tcW w:w="6091" w:type="dxa"/>
          </w:tcPr>
          <w:p w14:paraId="521046CD" w14:textId="64D82D5A" w:rsidR="002A54EB" w:rsidRPr="00B41ABE" w:rsidRDefault="002A54EB" w:rsidP="00746167">
            <w:pPr>
              <w:pStyle w:val="DefinitionsBodyText"/>
              <w:rPr>
                <w:rFonts w:eastAsia="SimSun"/>
              </w:rPr>
            </w:pPr>
            <w:r w:rsidRPr="00B41ABE">
              <w:rPr>
                <w:rFonts w:eastAsia="SimSun"/>
              </w:rPr>
              <w:t>A zone constructed from Selected Material that is positioned within the top layer(s) of the Earthworks. The pavement is constructed on the top of the Selected Material Zone.</w:t>
            </w:r>
          </w:p>
        </w:tc>
      </w:tr>
      <w:tr w:rsidR="002A54EB" w:rsidRPr="00B41ABE" w14:paraId="239FD3CC" w14:textId="77777777" w:rsidTr="009B05C0">
        <w:trPr>
          <w:trHeight w:val="20"/>
        </w:trPr>
        <w:tc>
          <w:tcPr>
            <w:tcW w:w="2981" w:type="dxa"/>
          </w:tcPr>
          <w:p w14:paraId="32D21080" w14:textId="5F58B312" w:rsidR="002A54EB" w:rsidRPr="00746167" w:rsidRDefault="002A54EB" w:rsidP="00746167">
            <w:pPr>
              <w:pStyle w:val="DefinitionsBodyText"/>
              <w:rPr>
                <w:rFonts w:eastAsia="SimSun"/>
                <w:b/>
                <w:bCs/>
              </w:rPr>
            </w:pPr>
            <w:r w:rsidRPr="00746167">
              <w:rPr>
                <w:rFonts w:eastAsia="SimSun"/>
                <w:b/>
                <w:bCs/>
              </w:rPr>
              <w:t>Shallow Embankment:</w:t>
            </w:r>
          </w:p>
        </w:tc>
        <w:tc>
          <w:tcPr>
            <w:tcW w:w="6091" w:type="dxa"/>
          </w:tcPr>
          <w:p w14:paraId="3FCFD80A" w14:textId="02E40CE5" w:rsidR="002A54EB" w:rsidRPr="00B41ABE" w:rsidRDefault="002A54EB" w:rsidP="00746167">
            <w:pPr>
              <w:pStyle w:val="DefinitionsBodyText"/>
              <w:rPr>
                <w:rFonts w:eastAsia="SimSun"/>
              </w:rPr>
            </w:pPr>
            <w:r w:rsidRPr="00B41ABE">
              <w:rPr>
                <w:rFonts w:eastAsia="SimSun"/>
              </w:rPr>
              <w:t xml:space="preserve">An area of embankment where the height between the Stripped Surface Level and the Formation Level is less than the dimension nominated in </w:t>
            </w:r>
            <w:r w:rsidR="00AB42BF">
              <w:rPr>
                <w:rFonts w:eastAsia="SimSun"/>
              </w:rPr>
              <w:t>Clause </w:t>
            </w:r>
            <w:r w:rsidRPr="00B41ABE">
              <w:rPr>
                <w:rFonts w:eastAsia="SimSun"/>
              </w:rPr>
              <w:fldChar w:fldCharType="begin"/>
            </w:r>
            <w:r w:rsidRPr="00B41ABE">
              <w:rPr>
                <w:rFonts w:eastAsia="SimSun"/>
              </w:rPr>
              <w:instrText xml:space="preserve"> REF _Ref151450624 \r \h  \* MERGEFORMAT </w:instrText>
            </w:r>
            <w:r w:rsidRPr="00B41ABE">
              <w:rPr>
                <w:rFonts w:eastAsia="SimSun"/>
              </w:rPr>
            </w:r>
            <w:r w:rsidRPr="00B41ABE">
              <w:rPr>
                <w:rFonts w:eastAsia="SimSun"/>
              </w:rPr>
              <w:fldChar w:fldCharType="separate"/>
            </w:r>
            <w:r w:rsidR="0004512C">
              <w:rPr>
                <w:rFonts w:eastAsia="SimSun"/>
              </w:rPr>
              <w:t>16.16</w:t>
            </w:r>
            <w:r w:rsidRPr="00B41ABE">
              <w:rPr>
                <w:rFonts w:eastAsia="SimSun"/>
              </w:rPr>
              <w:fldChar w:fldCharType="end"/>
            </w:r>
            <w:r w:rsidRPr="00B41ABE">
              <w:rPr>
                <w:rFonts w:eastAsia="SimSun"/>
              </w:rPr>
              <w:t>.</w:t>
            </w:r>
          </w:p>
        </w:tc>
      </w:tr>
      <w:tr w:rsidR="002A54EB" w:rsidRPr="00B41ABE" w14:paraId="403F603D" w14:textId="77777777" w:rsidTr="009B05C0">
        <w:trPr>
          <w:trHeight w:val="20"/>
        </w:trPr>
        <w:tc>
          <w:tcPr>
            <w:tcW w:w="2981" w:type="dxa"/>
          </w:tcPr>
          <w:p w14:paraId="5EE62A06" w14:textId="551888B2" w:rsidR="002A54EB" w:rsidRPr="00746167" w:rsidRDefault="002A54EB" w:rsidP="00746167">
            <w:pPr>
              <w:pStyle w:val="DefinitionsBodyText"/>
              <w:rPr>
                <w:rFonts w:eastAsia="SimSun"/>
                <w:b/>
                <w:bCs/>
              </w:rPr>
            </w:pPr>
            <w:r w:rsidRPr="00746167">
              <w:rPr>
                <w:rFonts w:eastAsia="SimSun"/>
                <w:b/>
                <w:bCs/>
              </w:rPr>
              <w:t>Stripped Surface Level:</w:t>
            </w:r>
          </w:p>
        </w:tc>
        <w:tc>
          <w:tcPr>
            <w:tcW w:w="6091" w:type="dxa"/>
          </w:tcPr>
          <w:p w14:paraId="3EE7088A" w14:textId="338E55FE" w:rsidR="002A54EB" w:rsidRPr="00B41ABE" w:rsidRDefault="002A54EB" w:rsidP="00746167">
            <w:pPr>
              <w:pStyle w:val="DefinitionsBodyText"/>
              <w:rPr>
                <w:rFonts w:eastAsia="SimSun"/>
              </w:rPr>
            </w:pPr>
            <w:r w:rsidRPr="00B41ABE">
              <w:rPr>
                <w:rFonts w:eastAsia="SimSun"/>
              </w:rPr>
              <w:t xml:space="preserve">The level of the surface after removal (stripping) of </w:t>
            </w:r>
            <w:r w:rsidR="000661CD">
              <w:rPr>
                <w:rFonts w:eastAsia="SimSun"/>
              </w:rPr>
              <w:t>T</w:t>
            </w:r>
            <w:r w:rsidRPr="00B41ABE">
              <w:rPr>
                <w:rFonts w:eastAsia="SimSun"/>
              </w:rPr>
              <w:t xml:space="preserve">opsoil </w:t>
            </w:r>
            <w:r w:rsidR="005942E2">
              <w:rPr>
                <w:rFonts w:eastAsia="SimSun"/>
              </w:rPr>
              <w:t>and/or</w:t>
            </w:r>
            <w:r w:rsidRPr="00B41ABE">
              <w:rPr>
                <w:rFonts w:eastAsia="SimSun"/>
              </w:rPr>
              <w:t xml:space="preserve"> clearing and grubbing.</w:t>
            </w:r>
          </w:p>
        </w:tc>
      </w:tr>
      <w:tr w:rsidR="002A54EB" w:rsidRPr="00B41ABE" w14:paraId="21291A9F" w14:textId="77777777" w:rsidTr="009B05C0">
        <w:trPr>
          <w:trHeight w:val="20"/>
        </w:trPr>
        <w:tc>
          <w:tcPr>
            <w:tcW w:w="2981" w:type="dxa"/>
          </w:tcPr>
          <w:p w14:paraId="296C77AE" w14:textId="77777777" w:rsidR="002A54EB" w:rsidRPr="00746167" w:rsidRDefault="002A54EB" w:rsidP="004338B4">
            <w:pPr>
              <w:pStyle w:val="DefinitionsBodyText"/>
              <w:keepNext/>
              <w:keepLines/>
              <w:widowControl/>
              <w:rPr>
                <w:b/>
                <w:bCs/>
              </w:rPr>
            </w:pPr>
            <w:r w:rsidRPr="00746167">
              <w:rPr>
                <w:b/>
                <w:bCs/>
              </w:rPr>
              <w:lastRenderedPageBreak/>
              <w:t>WPI (Weighted Plasticity Index):</w:t>
            </w:r>
          </w:p>
        </w:tc>
        <w:tc>
          <w:tcPr>
            <w:tcW w:w="6091" w:type="dxa"/>
          </w:tcPr>
          <w:p w14:paraId="41381FCF" w14:textId="77777777" w:rsidR="002A54EB" w:rsidRPr="00B41ABE" w:rsidRDefault="002A54EB" w:rsidP="004338B4">
            <w:pPr>
              <w:pStyle w:val="DefinitionsBodyText"/>
              <w:keepNext/>
              <w:keepLines/>
              <w:widowControl/>
            </w:pPr>
            <w:r w:rsidRPr="00B41ABE">
              <w:rPr>
                <w:rFonts w:eastAsia="Arial"/>
                <w:lang w:bidi="en-US"/>
              </w:rPr>
              <w:t>The product of the plasticity index of a soil (determined in accordance with AS 1289.3.3.1) and the percentage of the soil finer than 0.425 mm (determined in accordance with AS 1289.3.6.1).</w:t>
            </w:r>
          </w:p>
        </w:tc>
      </w:tr>
      <w:tr w:rsidR="002A54EB" w:rsidRPr="00B41ABE" w14:paraId="5E4DB1B8" w14:textId="77777777" w:rsidTr="009B05C0">
        <w:trPr>
          <w:trHeight w:val="20"/>
        </w:trPr>
        <w:tc>
          <w:tcPr>
            <w:tcW w:w="2981" w:type="dxa"/>
          </w:tcPr>
          <w:p w14:paraId="40EF181C" w14:textId="252969C8" w:rsidR="002A54EB" w:rsidRPr="00B41ABE" w:rsidRDefault="002A54EB" w:rsidP="002A54EB">
            <w:pPr>
              <w:pStyle w:val="BodyText"/>
              <w:widowControl w:val="0"/>
              <w:spacing w:before="120"/>
              <w:rPr>
                <w:b/>
                <w:bCs w:val="0"/>
              </w:rPr>
            </w:pPr>
            <w:r w:rsidRPr="00B41ABE">
              <w:rPr>
                <w:b/>
                <w:bCs w:val="0"/>
              </w:rPr>
              <w:t>Zoned Embankment</w:t>
            </w:r>
            <w:r w:rsidR="002E16D7">
              <w:rPr>
                <w:b/>
                <w:bCs w:val="0"/>
              </w:rPr>
              <w:t>:</w:t>
            </w:r>
          </w:p>
        </w:tc>
        <w:tc>
          <w:tcPr>
            <w:tcW w:w="6091" w:type="dxa"/>
          </w:tcPr>
          <w:p w14:paraId="2F7CB58D" w14:textId="7685C1BE" w:rsidR="002A54EB" w:rsidRPr="00B41ABE" w:rsidRDefault="002A54EB" w:rsidP="00B806BB">
            <w:pPr>
              <w:pStyle w:val="DefinitionsBodyText"/>
            </w:pPr>
            <w:r w:rsidRPr="00B41ABE">
              <w:t xml:space="preserve">An embankment constructed from </w:t>
            </w:r>
            <w:r w:rsidR="00B806BB">
              <w:t>2</w:t>
            </w:r>
            <w:r w:rsidR="00B806BB" w:rsidRPr="00B41ABE">
              <w:t xml:space="preserve"> </w:t>
            </w:r>
            <w:r w:rsidRPr="00B41ABE">
              <w:t xml:space="preserve">or more zones, with each zone comprising different materials </w:t>
            </w:r>
            <w:r w:rsidR="005942E2">
              <w:t>and/or</w:t>
            </w:r>
            <w:r w:rsidRPr="00B41ABE">
              <w:t xml:space="preserve"> material compacted to a different standard. </w:t>
            </w:r>
          </w:p>
        </w:tc>
      </w:tr>
      <w:tr w:rsidR="002A54EB" w:rsidRPr="00B41ABE" w14:paraId="32313D1F" w14:textId="77777777" w:rsidTr="009B05C0">
        <w:trPr>
          <w:trHeight w:val="20"/>
        </w:trPr>
        <w:tc>
          <w:tcPr>
            <w:tcW w:w="2981" w:type="dxa"/>
          </w:tcPr>
          <w:p w14:paraId="2BF5ECFE" w14:textId="56D3BBE6" w:rsidR="002A54EB" w:rsidRPr="00B41ABE" w:rsidRDefault="002A54EB" w:rsidP="002A54EB">
            <w:pPr>
              <w:pStyle w:val="Heading2"/>
              <w:keepNext w:val="0"/>
              <w:spacing w:before="120" w:after="120"/>
              <w:rPr>
                <w:b w:val="0"/>
                <w:bCs w:val="0"/>
                <w:szCs w:val="24"/>
              </w:rPr>
            </w:pPr>
            <w:bookmarkStart w:id="35" w:name="_Toc239257500"/>
            <w:bookmarkStart w:id="36" w:name="_Toc242280970"/>
            <w:bookmarkStart w:id="37" w:name="_Toc242282233"/>
            <w:bookmarkStart w:id="38" w:name="_Toc243046001"/>
            <w:bookmarkStart w:id="39" w:name="_Toc243057674"/>
            <w:bookmarkStart w:id="40" w:name="_Toc243058470"/>
            <w:bookmarkStart w:id="41" w:name="_Toc243658504"/>
            <w:r w:rsidRPr="00B41ABE">
              <w:rPr>
                <w:szCs w:val="24"/>
              </w:rPr>
              <w:t>Definitions of Materials</w:t>
            </w:r>
            <w:bookmarkEnd w:id="35"/>
            <w:bookmarkEnd w:id="36"/>
            <w:bookmarkEnd w:id="37"/>
            <w:bookmarkEnd w:id="38"/>
            <w:bookmarkEnd w:id="39"/>
            <w:bookmarkEnd w:id="40"/>
            <w:bookmarkEnd w:id="41"/>
          </w:p>
        </w:tc>
        <w:tc>
          <w:tcPr>
            <w:tcW w:w="6091" w:type="dxa"/>
          </w:tcPr>
          <w:p w14:paraId="1491A345" w14:textId="77777777" w:rsidR="002A54EB" w:rsidRPr="00B41ABE" w:rsidRDefault="002A54EB" w:rsidP="002A54EB">
            <w:pPr>
              <w:pStyle w:val="BodyText"/>
              <w:widowControl w:val="0"/>
              <w:spacing w:before="120"/>
            </w:pPr>
          </w:p>
        </w:tc>
      </w:tr>
      <w:tr w:rsidR="002A54EB" w:rsidRPr="00B41ABE" w14:paraId="4934EA69" w14:textId="77777777" w:rsidTr="009B05C0">
        <w:trPr>
          <w:trHeight w:val="20"/>
        </w:trPr>
        <w:tc>
          <w:tcPr>
            <w:tcW w:w="2981" w:type="dxa"/>
          </w:tcPr>
          <w:p w14:paraId="168519C2" w14:textId="6258F57D" w:rsidR="002A54EB" w:rsidRPr="00B806BB" w:rsidRDefault="002A54EB" w:rsidP="00B806BB">
            <w:pPr>
              <w:pStyle w:val="DefinitionsBodyText"/>
              <w:rPr>
                <w:b/>
                <w:bCs/>
              </w:rPr>
            </w:pPr>
            <w:r w:rsidRPr="00B806BB">
              <w:rPr>
                <w:b/>
                <w:bCs/>
              </w:rPr>
              <w:t>Acid Sulfate Soil:</w:t>
            </w:r>
          </w:p>
        </w:tc>
        <w:tc>
          <w:tcPr>
            <w:tcW w:w="6091" w:type="dxa"/>
          </w:tcPr>
          <w:p w14:paraId="0B39F33C" w14:textId="666AB43C" w:rsidR="002A54EB" w:rsidRPr="00B41ABE" w:rsidRDefault="002A54EB" w:rsidP="00B806BB">
            <w:pPr>
              <w:pStyle w:val="DefinitionsBodyText"/>
            </w:pPr>
            <w:r w:rsidRPr="00B41ABE">
              <w:t>Refer to ATS 213</w:t>
            </w:r>
            <w:r w:rsidR="00016985">
              <w:t>5</w:t>
            </w:r>
            <w:r w:rsidRPr="00B41ABE">
              <w:t xml:space="preserve">. </w:t>
            </w:r>
          </w:p>
        </w:tc>
      </w:tr>
      <w:tr w:rsidR="002A54EB" w:rsidRPr="00B41ABE" w14:paraId="0D1AB91B" w14:textId="77777777" w:rsidTr="009B05C0">
        <w:trPr>
          <w:trHeight w:val="20"/>
        </w:trPr>
        <w:tc>
          <w:tcPr>
            <w:tcW w:w="2981" w:type="dxa"/>
          </w:tcPr>
          <w:p w14:paraId="761AD4C8" w14:textId="4D028384" w:rsidR="002A54EB" w:rsidRPr="00B806BB" w:rsidRDefault="002A54EB" w:rsidP="00B806BB">
            <w:pPr>
              <w:pStyle w:val="DefinitionsBodyText"/>
              <w:rPr>
                <w:b/>
                <w:bCs/>
              </w:rPr>
            </w:pPr>
            <w:r w:rsidRPr="00B806BB">
              <w:rPr>
                <w:b/>
                <w:bCs/>
              </w:rPr>
              <w:t>Contaminated Material:</w:t>
            </w:r>
          </w:p>
        </w:tc>
        <w:tc>
          <w:tcPr>
            <w:tcW w:w="6091" w:type="dxa"/>
          </w:tcPr>
          <w:p w14:paraId="7E61E853" w14:textId="04669960" w:rsidR="002A54EB" w:rsidRPr="00B41ABE" w:rsidRDefault="002A54EB" w:rsidP="00B806BB">
            <w:pPr>
              <w:pStyle w:val="DefinitionsBodyText"/>
            </w:pPr>
            <w:r w:rsidRPr="00B41ABE">
              <w:t>Any material containing contaminants that exceed a threshold level for those contaminants specified in the applicable environmental management legislation and Contract documents (where applicable). It includes naturally occurring asbestos.</w:t>
            </w:r>
          </w:p>
        </w:tc>
      </w:tr>
      <w:tr w:rsidR="002A54EB" w:rsidRPr="00B41ABE" w14:paraId="7B5CCE21" w14:textId="77777777" w:rsidTr="009B05C0">
        <w:trPr>
          <w:trHeight w:val="20"/>
        </w:trPr>
        <w:tc>
          <w:tcPr>
            <w:tcW w:w="2981" w:type="dxa"/>
          </w:tcPr>
          <w:p w14:paraId="438A4919" w14:textId="26B4F732" w:rsidR="002A54EB" w:rsidRPr="00B806BB" w:rsidRDefault="002A54EB" w:rsidP="00B806BB">
            <w:pPr>
              <w:pStyle w:val="DefinitionsBodyText"/>
              <w:rPr>
                <w:b/>
                <w:bCs/>
              </w:rPr>
            </w:pPr>
            <w:r w:rsidRPr="00B806BB">
              <w:rPr>
                <w:b/>
                <w:bCs/>
              </w:rPr>
              <w:t>Dispersive Soil:</w:t>
            </w:r>
          </w:p>
        </w:tc>
        <w:tc>
          <w:tcPr>
            <w:tcW w:w="6091" w:type="dxa"/>
          </w:tcPr>
          <w:p w14:paraId="2B231156" w14:textId="6F16BB62" w:rsidR="002A54EB" w:rsidRPr="00B41ABE" w:rsidRDefault="002A54EB" w:rsidP="00B806BB">
            <w:pPr>
              <w:pStyle w:val="DefinitionsBodyText"/>
            </w:pPr>
            <w:r w:rsidRPr="00B41ABE">
              <w:t>Soil with an unstable clay fraction that is prone to go into colloidal suspension in water</w:t>
            </w:r>
            <w:r w:rsidR="00311E29">
              <w:t xml:space="preserve"> (</w:t>
            </w:r>
            <w:r w:rsidRPr="00B41ABE">
              <w:t>i.e. to form microscopically dispersed insoluble particles suspended in water</w:t>
            </w:r>
            <w:r w:rsidR="00311E29">
              <w:t>)</w:t>
            </w:r>
            <w:r w:rsidRPr="00B41ABE">
              <w:t>. This is a result of clay particles expanding and the breakdown of the soil structure that binds the fine aggregates and larger particles together.</w:t>
            </w:r>
          </w:p>
        </w:tc>
      </w:tr>
      <w:tr w:rsidR="002A54EB" w:rsidRPr="00B41ABE" w14:paraId="4E01B588" w14:textId="77777777" w:rsidTr="009B05C0">
        <w:trPr>
          <w:trHeight w:val="20"/>
        </w:trPr>
        <w:tc>
          <w:tcPr>
            <w:tcW w:w="2981" w:type="dxa"/>
          </w:tcPr>
          <w:p w14:paraId="257E2619" w14:textId="40CBD1BB" w:rsidR="002A54EB" w:rsidRPr="00B806BB" w:rsidRDefault="002A54EB" w:rsidP="00B806BB">
            <w:pPr>
              <w:pStyle w:val="DefinitionsBodyText"/>
              <w:rPr>
                <w:b/>
                <w:bCs/>
              </w:rPr>
            </w:pPr>
            <w:r w:rsidRPr="00B806BB">
              <w:rPr>
                <w:b/>
                <w:bCs/>
              </w:rPr>
              <w:t>Drainage Layer Material</w:t>
            </w:r>
            <w:r w:rsidR="002E16D7" w:rsidRPr="00B806BB">
              <w:rPr>
                <w:b/>
                <w:bCs/>
              </w:rPr>
              <w:t>:</w:t>
            </w:r>
          </w:p>
        </w:tc>
        <w:tc>
          <w:tcPr>
            <w:tcW w:w="6091" w:type="dxa"/>
          </w:tcPr>
          <w:p w14:paraId="73884666" w14:textId="1155D16B" w:rsidR="002A54EB" w:rsidRPr="00B41ABE" w:rsidRDefault="002A54EB" w:rsidP="00B806BB">
            <w:pPr>
              <w:pStyle w:val="DefinitionsBodyText"/>
            </w:pPr>
            <w:r w:rsidRPr="00B41ABE">
              <w:t xml:space="preserve">Material that complies with </w:t>
            </w:r>
            <w:r w:rsidR="00AB42BF">
              <w:t>Clause </w:t>
            </w:r>
            <w:r w:rsidRPr="00B41ABE">
              <w:fldChar w:fldCharType="begin"/>
            </w:r>
            <w:r w:rsidRPr="00B41ABE">
              <w:instrText xml:space="preserve"> REF _Ref163056436 \r \h  \* MERGEFORMAT </w:instrText>
            </w:r>
            <w:r w:rsidRPr="00B41ABE">
              <w:fldChar w:fldCharType="separate"/>
            </w:r>
            <w:r w:rsidR="0004512C">
              <w:t>15.9</w:t>
            </w:r>
            <w:r w:rsidRPr="00B41ABE">
              <w:fldChar w:fldCharType="end"/>
            </w:r>
            <w:r w:rsidRPr="00B41ABE">
              <w:t>.</w:t>
            </w:r>
          </w:p>
        </w:tc>
      </w:tr>
      <w:tr w:rsidR="002A54EB" w:rsidRPr="00B41ABE" w14:paraId="798C0065" w14:textId="77777777" w:rsidTr="009B05C0">
        <w:trPr>
          <w:trHeight w:val="20"/>
        </w:trPr>
        <w:tc>
          <w:tcPr>
            <w:tcW w:w="2981" w:type="dxa"/>
          </w:tcPr>
          <w:p w14:paraId="4250BBB0" w14:textId="7A792BF6" w:rsidR="002A54EB" w:rsidRPr="00B806BB" w:rsidRDefault="002A54EB" w:rsidP="00B806BB">
            <w:pPr>
              <w:pStyle w:val="DefinitionsBodyText"/>
              <w:rPr>
                <w:b/>
                <w:bCs/>
              </w:rPr>
            </w:pPr>
            <w:r w:rsidRPr="00B806BB">
              <w:rPr>
                <w:b/>
                <w:bCs/>
              </w:rPr>
              <w:t>Earth Fill:</w:t>
            </w:r>
          </w:p>
        </w:tc>
        <w:tc>
          <w:tcPr>
            <w:tcW w:w="6091" w:type="dxa"/>
          </w:tcPr>
          <w:p w14:paraId="2E3D1CF0" w14:textId="210C16E4" w:rsidR="002A54EB" w:rsidRPr="00B41ABE" w:rsidRDefault="002A54EB" w:rsidP="00B806BB">
            <w:pPr>
              <w:pStyle w:val="DefinitionsBodyText"/>
              <w:rPr>
                <w:rFonts w:eastAsia="SimSun" w:cs="Arial"/>
              </w:rPr>
            </w:pPr>
            <w:r w:rsidRPr="00B41ABE">
              <w:t xml:space="preserve">Material that complies with </w:t>
            </w:r>
            <w:r w:rsidR="00AB42BF">
              <w:t>Clause </w:t>
            </w:r>
            <w:r w:rsidRPr="00B41ABE">
              <w:fldChar w:fldCharType="begin"/>
            </w:r>
            <w:r w:rsidRPr="00B41ABE">
              <w:instrText xml:space="preserve"> REF _Ref149205048 \r \h  \* MERGEFORMAT </w:instrText>
            </w:r>
            <w:r w:rsidRPr="00B41ABE">
              <w:fldChar w:fldCharType="separate"/>
            </w:r>
            <w:r w:rsidR="0004512C">
              <w:t>15.1</w:t>
            </w:r>
            <w:r w:rsidRPr="00B41ABE">
              <w:fldChar w:fldCharType="end"/>
            </w:r>
            <w:r w:rsidRPr="00B41ABE">
              <w:t>. When placed and compacted, it produces a dense embankment deriving its stability from the packing of the fine particles around the coarser material. It excludes Topsoil and material placed for landscaping purposes.</w:t>
            </w:r>
          </w:p>
        </w:tc>
      </w:tr>
      <w:tr w:rsidR="002A54EB" w:rsidRPr="00B41ABE" w14:paraId="4EE5D309" w14:textId="77777777" w:rsidTr="009B05C0">
        <w:trPr>
          <w:trHeight w:val="20"/>
        </w:trPr>
        <w:tc>
          <w:tcPr>
            <w:tcW w:w="2981" w:type="dxa"/>
          </w:tcPr>
          <w:p w14:paraId="4039C8B9" w14:textId="76D6D119" w:rsidR="002A54EB" w:rsidRPr="00B806BB" w:rsidRDefault="002A54EB" w:rsidP="00B806BB">
            <w:pPr>
              <w:pStyle w:val="DefinitionsBodyText"/>
              <w:rPr>
                <w:b/>
                <w:bCs/>
              </w:rPr>
            </w:pPr>
            <w:r w:rsidRPr="00B806BB">
              <w:rPr>
                <w:b/>
                <w:bCs/>
              </w:rPr>
              <w:t>Expansive Soil:</w:t>
            </w:r>
          </w:p>
        </w:tc>
        <w:tc>
          <w:tcPr>
            <w:tcW w:w="6091" w:type="dxa"/>
          </w:tcPr>
          <w:p w14:paraId="03D64A1C" w14:textId="3BC20E84" w:rsidR="002A54EB" w:rsidRPr="00B41ABE" w:rsidRDefault="002A54EB" w:rsidP="00B806BB">
            <w:pPr>
              <w:pStyle w:val="DefinitionsBodyText"/>
            </w:pPr>
            <w:r w:rsidRPr="00B41ABE">
              <w:t>Soil that undergoes a significant change in volume in response to changes in moisture content. Unless specified otherwise in the Design Documentation, soil that has a swell of 2.5% or greater (when tested in accordance with AS 1289.7.1.1) is deemed to be Expansive Soil.</w:t>
            </w:r>
          </w:p>
        </w:tc>
      </w:tr>
      <w:tr w:rsidR="002A54EB" w:rsidRPr="00B41ABE" w14:paraId="09FBA4A2" w14:textId="77777777" w:rsidTr="009B05C0">
        <w:trPr>
          <w:trHeight w:val="20"/>
        </w:trPr>
        <w:tc>
          <w:tcPr>
            <w:tcW w:w="2981" w:type="dxa"/>
          </w:tcPr>
          <w:p w14:paraId="09EB6E5B" w14:textId="042AB4BD" w:rsidR="002A54EB" w:rsidRPr="00B806BB" w:rsidRDefault="002A54EB" w:rsidP="00B806BB">
            <w:pPr>
              <w:pStyle w:val="DefinitionsBodyText"/>
              <w:rPr>
                <w:b/>
                <w:bCs/>
              </w:rPr>
            </w:pPr>
            <w:r w:rsidRPr="00B806BB">
              <w:rPr>
                <w:b/>
                <w:bCs/>
              </w:rPr>
              <w:t>Fill Material:</w:t>
            </w:r>
          </w:p>
        </w:tc>
        <w:tc>
          <w:tcPr>
            <w:tcW w:w="6091" w:type="dxa"/>
          </w:tcPr>
          <w:p w14:paraId="27F55647" w14:textId="448FEA9B" w:rsidR="002A54EB" w:rsidRPr="00B41ABE" w:rsidRDefault="002A54EB" w:rsidP="00B806BB">
            <w:pPr>
              <w:pStyle w:val="DefinitionsBodyText"/>
            </w:pPr>
            <w:r w:rsidRPr="00B41ABE">
              <w:t xml:space="preserve">Material (either excavated on site or imported) that is used for the construction of embankments or the backfill of excavations. It includes Earth Fill, Rock Fill and Selected Material. </w:t>
            </w:r>
          </w:p>
        </w:tc>
      </w:tr>
      <w:tr w:rsidR="002A54EB" w:rsidRPr="00B41ABE" w14:paraId="00ECF122" w14:textId="77777777" w:rsidTr="009B05C0">
        <w:trPr>
          <w:trHeight w:val="20"/>
        </w:trPr>
        <w:tc>
          <w:tcPr>
            <w:tcW w:w="2981" w:type="dxa"/>
          </w:tcPr>
          <w:p w14:paraId="504528E9" w14:textId="44503C76" w:rsidR="002A54EB" w:rsidRPr="00B806BB" w:rsidRDefault="002A54EB" w:rsidP="00B806BB">
            <w:pPr>
              <w:pStyle w:val="DefinitionsBodyText"/>
              <w:rPr>
                <w:b/>
                <w:bCs/>
              </w:rPr>
            </w:pPr>
            <w:r w:rsidRPr="00B806BB">
              <w:rPr>
                <w:b/>
                <w:bCs/>
              </w:rPr>
              <w:t>Imported Material:</w:t>
            </w:r>
          </w:p>
        </w:tc>
        <w:tc>
          <w:tcPr>
            <w:tcW w:w="6091" w:type="dxa"/>
          </w:tcPr>
          <w:p w14:paraId="083F56AD" w14:textId="5A509F04" w:rsidR="002A54EB" w:rsidRPr="00B41ABE" w:rsidRDefault="002A54EB" w:rsidP="00B806BB">
            <w:pPr>
              <w:pStyle w:val="DefinitionsBodyText"/>
              <w:rPr>
                <w:rFonts w:eastAsia="SimSun" w:cs="Arial"/>
              </w:rPr>
            </w:pPr>
            <w:r w:rsidRPr="00B41ABE">
              <w:t xml:space="preserve">Material obtained from sources other than that generated by excavation in cuttings </w:t>
            </w:r>
            <w:r w:rsidR="005942E2">
              <w:t>and/or</w:t>
            </w:r>
            <w:r w:rsidRPr="00B41ABE">
              <w:t xml:space="preserve"> other specified excavations within the Site.</w:t>
            </w:r>
          </w:p>
        </w:tc>
      </w:tr>
      <w:tr w:rsidR="002A54EB" w:rsidRPr="00B41ABE" w14:paraId="6F42BCF5" w14:textId="77777777" w:rsidTr="009B05C0">
        <w:trPr>
          <w:trHeight w:val="20"/>
        </w:trPr>
        <w:tc>
          <w:tcPr>
            <w:tcW w:w="2981" w:type="dxa"/>
          </w:tcPr>
          <w:p w14:paraId="69974E92" w14:textId="77777777" w:rsidR="002A54EB" w:rsidRPr="00B806BB" w:rsidRDefault="002A54EB" w:rsidP="00B806BB">
            <w:pPr>
              <w:pStyle w:val="DefinitionsBodyText"/>
              <w:rPr>
                <w:b/>
                <w:bCs/>
              </w:rPr>
            </w:pPr>
            <w:r w:rsidRPr="00B806BB">
              <w:rPr>
                <w:b/>
                <w:bCs/>
              </w:rPr>
              <w:t>Rock Fill:</w:t>
            </w:r>
          </w:p>
        </w:tc>
        <w:tc>
          <w:tcPr>
            <w:tcW w:w="6091" w:type="dxa"/>
          </w:tcPr>
          <w:p w14:paraId="6CAE215C" w14:textId="3C5DA503" w:rsidR="002A54EB" w:rsidRPr="00B41ABE" w:rsidRDefault="002A54EB" w:rsidP="00B806BB">
            <w:pPr>
              <w:pStyle w:val="DefinitionsBodyText"/>
              <w:rPr>
                <w:rFonts w:eastAsia="SimSun" w:cs="Arial"/>
              </w:rPr>
            </w:pPr>
            <w:r w:rsidRPr="00B41ABE">
              <w:rPr>
                <w:rFonts w:eastAsia="SimSun" w:cs="Arial"/>
              </w:rPr>
              <w:t xml:space="preserve">Material that complies with </w:t>
            </w:r>
            <w:r w:rsidR="00AB42BF">
              <w:rPr>
                <w:rFonts w:eastAsia="SimSun" w:cs="Arial"/>
              </w:rPr>
              <w:t>Clause </w:t>
            </w:r>
            <w:r w:rsidRPr="00B41ABE">
              <w:rPr>
                <w:rFonts w:eastAsia="SimSun" w:cs="Arial"/>
              </w:rPr>
              <w:fldChar w:fldCharType="begin"/>
            </w:r>
            <w:r w:rsidRPr="00B41ABE">
              <w:rPr>
                <w:rFonts w:eastAsia="SimSun" w:cs="Arial"/>
              </w:rPr>
              <w:instrText xml:space="preserve"> REF _Ref149205394 \r \h  \* MERGEFORMAT </w:instrText>
            </w:r>
            <w:r w:rsidRPr="00B41ABE">
              <w:rPr>
                <w:rFonts w:eastAsia="SimSun" w:cs="Arial"/>
              </w:rPr>
            </w:r>
            <w:r w:rsidRPr="00B41ABE">
              <w:rPr>
                <w:rFonts w:eastAsia="SimSun" w:cs="Arial"/>
              </w:rPr>
              <w:fldChar w:fldCharType="separate"/>
            </w:r>
            <w:r w:rsidR="0004512C">
              <w:rPr>
                <w:rFonts w:eastAsia="SimSun" w:cs="Arial"/>
              </w:rPr>
              <w:t>15.6</w:t>
            </w:r>
            <w:r w:rsidRPr="00B41ABE">
              <w:rPr>
                <w:rFonts w:eastAsia="SimSun" w:cs="Arial"/>
              </w:rPr>
              <w:fldChar w:fldCharType="end"/>
            </w:r>
            <w:r w:rsidRPr="00B41ABE">
              <w:rPr>
                <w:rFonts w:eastAsia="SimSun" w:cs="Arial"/>
              </w:rPr>
              <w:t>.</w:t>
            </w:r>
            <w:r w:rsidRPr="00B41ABE">
              <w:t xml:space="preserve"> W</w:t>
            </w:r>
            <w:r w:rsidRPr="00B41ABE">
              <w:rPr>
                <w:rFonts w:eastAsia="SimSun" w:cs="Arial"/>
              </w:rPr>
              <w:t>hen placed and compacted, it produces an embankment deriving its stability from the mechanical interlock of the coarser particles, rather than from the packing of the fine particles around the coarser material.</w:t>
            </w:r>
          </w:p>
        </w:tc>
      </w:tr>
      <w:tr w:rsidR="002A54EB" w:rsidRPr="00B41ABE" w14:paraId="51461ACF" w14:textId="77777777" w:rsidTr="009B05C0">
        <w:trPr>
          <w:trHeight w:val="20"/>
        </w:trPr>
        <w:tc>
          <w:tcPr>
            <w:tcW w:w="2981" w:type="dxa"/>
          </w:tcPr>
          <w:p w14:paraId="7BD85A0F" w14:textId="28F60382" w:rsidR="002A54EB" w:rsidRPr="00B806BB" w:rsidRDefault="002A54EB" w:rsidP="00B806BB">
            <w:pPr>
              <w:pStyle w:val="DefinitionsBodyText"/>
              <w:rPr>
                <w:b/>
                <w:bCs/>
              </w:rPr>
            </w:pPr>
            <w:r w:rsidRPr="00B806BB">
              <w:rPr>
                <w:b/>
                <w:bCs/>
              </w:rPr>
              <w:t>Selected Material:</w:t>
            </w:r>
          </w:p>
        </w:tc>
        <w:tc>
          <w:tcPr>
            <w:tcW w:w="6091" w:type="dxa"/>
          </w:tcPr>
          <w:p w14:paraId="3603F7CC" w14:textId="0B45C967" w:rsidR="002A54EB" w:rsidRPr="00B41ABE" w:rsidRDefault="002A54EB" w:rsidP="00B806BB">
            <w:pPr>
              <w:pStyle w:val="DefinitionsBodyText"/>
              <w:rPr>
                <w:rFonts w:eastAsia="SimSun" w:cs="Arial"/>
              </w:rPr>
            </w:pPr>
            <w:r w:rsidRPr="00B41ABE">
              <w:rPr>
                <w:rFonts w:eastAsia="SimSun" w:cs="Arial"/>
              </w:rPr>
              <w:t xml:space="preserve">High quality Fill Material complying with requirements (such as CBR, particle size distribution and plasticity index) that are specified in </w:t>
            </w:r>
            <w:r w:rsidR="00B97114">
              <w:rPr>
                <w:rFonts w:eastAsia="SimSun" w:cs="Arial"/>
              </w:rPr>
              <w:fldChar w:fldCharType="begin"/>
            </w:r>
            <w:r w:rsidR="00B97114">
              <w:rPr>
                <w:rFonts w:eastAsia="SimSun" w:cs="Arial"/>
              </w:rPr>
              <w:instrText xml:space="preserve"> REF _Ref242282336 \n \h </w:instrText>
            </w:r>
            <w:r w:rsidR="00B806BB">
              <w:rPr>
                <w:rFonts w:eastAsia="SimSun" w:cs="Arial"/>
              </w:rPr>
              <w:instrText xml:space="preserve"> \* MERGEFORMAT </w:instrText>
            </w:r>
            <w:r w:rsidR="00B97114">
              <w:rPr>
                <w:rFonts w:eastAsia="SimSun" w:cs="Arial"/>
              </w:rPr>
            </w:r>
            <w:r w:rsidR="00B97114">
              <w:rPr>
                <w:rFonts w:eastAsia="SimSun" w:cs="Arial"/>
              </w:rPr>
              <w:fldChar w:fldCharType="separate"/>
            </w:r>
            <w:r w:rsidR="0004512C">
              <w:rPr>
                <w:rFonts w:eastAsia="SimSun" w:cs="Arial"/>
              </w:rPr>
              <w:t>Attachment A</w:t>
            </w:r>
            <w:r w:rsidR="00B97114">
              <w:rPr>
                <w:rFonts w:eastAsia="SimSun" w:cs="Arial"/>
              </w:rPr>
              <w:fldChar w:fldCharType="end"/>
            </w:r>
            <w:r w:rsidRPr="00B41ABE">
              <w:rPr>
                <w:rFonts w:eastAsia="SimSun" w:cs="Arial"/>
              </w:rPr>
              <w:t>.</w:t>
            </w:r>
          </w:p>
        </w:tc>
      </w:tr>
      <w:tr w:rsidR="002A54EB" w:rsidRPr="00B41ABE" w14:paraId="0A9B7B55" w14:textId="77777777" w:rsidTr="009B05C0">
        <w:trPr>
          <w:trHeight w:val="20"/>
        </w:trPr>
        <w:tc>
          <w:tcPr>
            <w:tcW w:w="2981" w:type="dxa"/>
          </w:tcPr>
          <w:p w14:paraId="662F28C0" w14:textId="094B3ECD" w:rsidR="002A54EB" w:rsidRPr="00B806BB" w:rsidRDefault="002A54EB" w:rsidP="00B806BB">
            <w:pPr>
              <w:pStyle w:val="DefinitionsBodyText"/>
              <w:rPr>
                <w:b/>
                <w:bCs/>
              </w:rPr>
            </w:pPr>
            <w:r w:rsidRPr="00B806BB">
              <w:rPr>
                <w:b/>
                <w:bCs/>
              </w:rPr>
              <w:t>Slaking Soil:</w:t>
            </w:r>
          </w:p>
        </w:tc>
        <w:tc>
          <w:tcPr>
            <w:tcW w:w="6091" w:type="dxa"/>
          </w:tcPr>
          <w:p w14:paraId="3A3B28DD" w14:textId="031850CE" w:rsidR="002A54EB" w:rsidRPr="00B41ABE" w:rsidRDefault="002A54EB" w:rsidP="00B806BB">
            <w:pPr>
              <w:pStyle w:val="DefinitionsBodyText"/>
              <w:rPr>
                <w:rFonts w:eastAsia="SimSun" w:cs="Arial"/>
              </w:rPr>
            </w:pPr>
            <w:r w:rsidRPr="00B41ABE">
              <w:rPr>
                <w:rFonts w:eastAsia="SimSun" w:cs="Arial"/>
              </w:rPr>
              <w:t>Soil that is prone to breaking down from individual aggregates into smaller micro-aggregates under the action of wetting. The breakdown is mainly due to the forced and rupturing escape of trapped air as water is drawn into small pores between soil particles by capillary action, within the aggregate.</w:t>
            </w:r>
          </w:p>
        </w:tc>
      </w:tr>
      <w:tr w:rsidR="002A54EB" w:rsidRPr="00B41ABE" w14:paraId="10BD6E25" w14:textId="77777777" w:rsidTr="009B05C0">
        <w:trPr>
          <w:trHeight w:val="20"/>
        </w:trPr>
        <w:tc>
          <w:tcPr>
            <w:tcW w:w="2981" w:type="dxa"/>
          </w:tcPr>
          <w:p w14:paraId="22CECD7C" w14:textId="45171861" w:rsidR="002A54EB" w:rsidRPr="00B806BB" w:rsidRDefault="002A54EB" w:rsidP="00B806BB">
            <w:pPr>
              <w:pStyle w:val="DefinitionsBodyText"/>
              <w:rPr>
                <w:b/>
                <w:bCs/>
              </w:rPr>
            </w:pPr>
            <w:r w:rsidRPr="00B806BB">
              <w:rPr>
                <w:b/>
                <w:bCs/>
              </w:rPr>
              <w:t>Spoil Material:</w:t>
            </w:r>
          </w:p>
        </w:tc>
        <w:tc>
          <w:tcPr>
            <w:tcW w:w="6091" w:type="dxa"/>
          </w:tcPr>
          <w:p w14:paraId="45A3C99B" w14:textId="72C34C38" w:rsidR="002A54EB" w:rsidRPr="00B41ABE" w:rsidRDefault="002A54EB" w:rsidP="00B806BB">
            <w:pPr>
              <w:pStyle w:val="DefinitionsBodyText"/>
              <w:rPr>
                <w:rFonts w:eastAsia="SimSun"/>
              </w:rPr>
            </w:pPr>
            <w:r w:rsidRPr="00B41ABE">
              <w:rPr>
                <w:rFonts w:eastAsia="SimSun"/>
              </w:rPr>
              <w:t xml:space="preserve">Excavated material that is either: </w:t>
            </w:r>
          </w:p>
          <w:p w14:paraId="377A1434" w14:textId="2C4EFED4" w:rsidR="002A54EB" w:rsidRPr="00B806BB" w:rsidRDefault="002A54EB" w:rsidP="00B806BB">
            <w:pPr>
              <w:pStyle w:val="DefinitionsNumbered1"/>
              <w:numPr>
                <w:ilvl w:val="0"/>
                <w:numId w:val="76"/>
              </w:numPr>
            </w:pPr>
            <w:r w:rsidRPr="00B806BB">
              <w:t>surplus to that required to complete the Works as designed; or</w:t>
            </w:r>
          </w:p>
          <w:p w14:paraId="72ADCDCF" w14:textId="08E3E61A" w:rsidR="002A54EB" w:rsidRPr="00B41ABE" w:rsidRDefault="002A54EB" w:rsidP="00B806BB">
            <w:pPr>
              <w:pStyle w:val="DefinitionsNumbered1"/>
            </w:pPr>
            <w:r w:rsidRPr="00B806BB">
              <w:t>classified as Unsuitable Material and cannot be incorporated into the Works.</w:t>
            </w:r>
          </w:p>
        </w:tc>
      </w:tr>
      <w:tr w:rsidR="002A54EB" w:rsidRPr="00B41ABE" w14:paraId="47E7D61D" w14:textId="77777777" w:rsidTr="00C22015">
        <w:trPr>
          <w:trHeight w:val="26"/>
        </w:trPr>
        <w:tc>
          <w:tcPr>
            <w:tcW w:w="2981" w:type="dxa"/>
          </w:tcPr>
          <w:p w14:paraId="4DF46118" w14:textId="00C0E569" w:rsidR="002A54EB" w:rsidRPr="009E66C7" w:rsidRDefault="002A54EB" w:rsidP="009E66C7">
            <w:pPr>
              <w:pStyle w:val="DefinitionsBodyText"/>
              <w:keepNext/>
              <w:keepLines/>
              <w:widowControl/>
              <w:rPr>
                <w:b/>
                <w:bCs/>
              </w:rPr>
            </w:pPr>
            <w:r w:rsidRPr="009E66C7">
              <w:rPr>
                <w:b/>
                <w:bCs/>
              </w:rPr>
              <w:lastRenderedPageBreak/>
              <w:t>Surplus Material:</w:t>
            </w:r>
          </w:p>
        </w:tc>
        <w:tc>
          <w:tcPr>
            <w:tcW w:w="6091" w:type="dxa"/>
          </w:tcPr>
          <w:p w14:paraId="621482B9" w14:textId="779DDC1F" w:rsidR="002A54EB" w:rsidRPr="009E66C7" w:rsidRDefault="002A54EB" w:rsidP="009E66C7">
            <w:pPr>
              <w:pStyle w:val="DefinitionsBodyText"/>
              <w:keepNext/>
              <w:keepLines/>
              <w:widowControl/>
              <w:rPr>
                <w:rFonts w:eastAsia="SimSun"/>
              </w:rPr>
            </w:pPr>
            <w:r w:rsidRPr="009E66C7">
              <w:rPr>
                <w:rFonts w:eastAsia="SimSun" w:cs="Arial"/>
              </w:rPr>
              <w:t xml:space="preserve">Excavated material that is </w:t>
            </w:r>
            <w:r w:rsidRPr="009E66C7">
              <w:t>surplus to that required to complete the Works as designed.</w:t>
            </w:r>
          </w:p>
        </w:tc>
      </w:tr>
      <w:tr w:rsidR="002A54EB" w:rsidRPr="00B41ABE" w14:paraId="75DB855E" w14:textId="77777777" w:rsidTr="009B05C0">
        <w:trPr>
          <w:trHeight w:val="20"/>
        </w:trPr>
        <w:tc>
          <w:tcPr>
            <w:tcW w:w="2981" w:type="dxa"/>
          </w:tcPr>
          <w:p w14:paraId="240DE763" w14:textId="07F4139F" w:rsidR="002A54EB" w:rsidRPr="00B806BB" w:rsidRDefault="002A54EB" w:rsidP="00B806BB">
            <w:pPr>
              <w:pStyle w:val="DefinitionsBodyText"/>
              <w:rPr>
                <w:b/>
                <w:bCs/>
              </w:rPr>
            </w:pPr>
            <w:r w:rsidRPr="00B806BB">
              <w:rPr>
                <w:b/>
                <w:bCs/>
              </w:rPr>
              <w:t>Steel Furnace Slag:</w:t>
            </w:r>
          </w:p>
        </w:tc>
        <w:tc>
          <w:tcPr>
            <w:tcW w:w="6091" w:type="dxa"/>
          </w:tcPr>
          <w:p w14:paraId="44727411" w14:textId="7E76B073" w:rsidR="002A54EB" w:rsidRPr="00B41ABE" w:rsidRDefault="002A54EB" w:rsidP="00B806BB">
            <w:pPr>
              <w:pStyle w:val="DefinitionsBodyText"/>
              <w:rPr>
                <w:rFonts w:eastAsia="SimSun" w:cs="Arial"/>
              </w:rPr>
            </w:pPr>
            <w:r w:rsidRPr="00B41ABE">
              <w:rPr>
                <w:rFonts w:eastAsia="SimSun" w:cs="Arial"/>
              </w:rPr>
              <w:t>A waste by-product from the production of steel using the Basic Oxygen Steel (BOS) or Electric Arc Furnace (EAF) processes. Steel furnace slag does not include any bag house dust or air pollution control residues.</w:t>
            </w:r>
          </w:p>
        </w:tc>
      </w:tr>
      <w:tr w:rsidR="002A54EB" w:rsidRPr="00B41ABE" w14:paraId="7D86BC8F" w14:textId="77777777" w:rsidTr="009B05C0">
        <w:trPr>
          <w:trHeight w:val="20"/>
        </w:trPr>
        <w:tc>
          <w:tcPr>
            <w:tcW w:w="2981" w:type="dxa"/>
          </w:tcPr>
          <w:p w14:paraId="61FFC032" w14:textId="77777777" w:rsidR="002A54EB" w:rsidRPr="00B806BB" w:rsidRDefault="002A54EB" w:rsidP="00B806BB">
            <w:pPr>
              <w:pStyle w:val="DefinitionsBodyText"/>
              <w:rPr>
                <w:b/>
                <w:bCs/>
              </w:rPr>
            </w:pPr>
            <w:r w:rsidRPr="00B806BB">
              <w:rPr>
                <w:b/>
                <w:bCs/>
              </w:rPr>
              <w:t>Topsoil:</w:t>
            </w:r>
          </w:p>
        </w:tc>
        <w:tc>
          <w:tcPr>
            <w:tcW w:w="6091" w:type="dxa"/>
          </w:tcPr>
          <w:p w14:paraId="2B7D35D3" w14:textId="0017E24E" w:rsidR="002A54EB" w:rsidRPr="00B41ABE" w:rsidRDefault="002A54EB" w:rsidP="00B806BB">
            <w:pPr>
              <w:pStyle w:val="DefinitionsBodyText"/>
            </w:pPr>
            <w:r w:rsidRPr="00B41ABE">
              <w:t xml:space="preserve">Natural surface soil, that may contain organic matter (refer </w:t>
            </w:r>
            <w:r w:rsidR="002D1385">
              <w:t xml:space="preserve">to </w:t>
            </w:r>
            <w:r w:rsidRPr="00B41ABE">
              <w:t>AS 1726).</w:t>
            </w:r>
          </w:p>
        </w:tc>
      </w:tr>
      <w:tr w:rsidR="002A54EB" w:rsidRPr="00B41ABE" w14:paraId="25BBF477" w14:textId="77777777" w:rsidTr="009B05C0">
        <w:trPr>
          <w:trHeight w:val="20"/>
        </w:trPr>
        <w:tc>
          <w:tcPr>
            <w:tcW w:w="2981" w:type="dxa"/>
          </w:tcPr>
          <w:p w14:paraId="76FCB2C8" w14:textId="291BF686" w:rsidR="002A54EB" w:rsidRPr="00B806BB" w:rsidRDefault="002A54EB" w:rsidP="00B806BB">
            <w:pPr>
              <w:pStyle w:val="DefinitionsBodyText"/>
              <w:rPr>
                <w:b/>
                <w:bCs/>
              </w:rPr>
            </w:pPr>
            <w:r w:rsidRPr="00B806BB">
              <w:rPr>
                <w:b/>
                <w:bCs/>
              </w:rPr>
              <w:t>Unsuitable Material:</w:t>
            </w:r>
          </w:p>
        </w:tc>
        <w:tc>
          <w:tcPr>
            <w:tcW w:w="6091" w:type="dxa"/>
          </w:tcPr>
          <w:p w14:paraId="5763ABA0" w14:textId="7AB6EA6D" w:rsidR="002A54EB" w:rsidRPr="00B41ABE" w:rsidRDefault="002A54EB" w:rsidP="00B806BB">
            <w:pPr>
              <w:pStyle w:val="DefinitionsBodyText"/>
            </w:pPr>
            <w:r w:rsidRPr="00B41ABE">
              <w:t xml:space="preserve">Refer </w:t>
            </w:r>
            <w:r w:rsidR="00B806BB">
              <w:t xml:space="preserve">to </w:t>
            </w:r>
            <w:r w:rsidR="00AB42BF">
              <w:t>Clause </w:t>
            </w:r>
            <w:r w:rsidRPr="00B41ABE">
              <w:fldChar w:fldCharType="begin"/>
            </w:r>
            <w:r w:rsidRPr="00B41ABE">
              <w:instrText xml:space="preserve"> REF _Ref153775547 \r \h  \* MERGEFORMAT </w:instrText>
            </w:r>
            <w:r w:rsidRPr="00B41ABE">
              <w:fldChar w:fldCharType="separate"/>
            </w:r>
            <w:r w:rsidR="0004512C">
              <w:t>12</w:t>
            </w:r>
            <w:r w:rsidRPr="00B41ABE">
              <w:fldChar w:fldCharType="end"/>
            </w:r>
            <w:r w:rsidRPr="00B41ABE">
              <w:t>.</w:t>
            </w:r>
          </w:p>
        </w:tc>
      </w:tr>
    </w:tbl>
    <w:p w14:paraId="34E8F562" w14:textId="784402C9" w:rsidR="00EA6497" w:rsidRPr="00B806BB" w:rsidRDefault="00EA6497" w:rsidP="00B806BB">
      <w:pPr>
        <w:pStyle w:val="Bodynumbered1"/>
      </w:pPr>
      <w:bookmarkStart w:id="42" w:name="_Toc74148885"/>
      <w:bookmarkStart w:id="43" w:name="_Ref9599800"/>
      <w:bookmarkEnd w:id="25"/>
      <w:bookmarkEnd w:id="26"/>
      <w:r w:rsidRPr="00B806BB">
        <w:t>For any work involving the use</w:t>
      </w:r>
      <w:r w:rsidR="00100B16" w:rsidRPr="00B806BB">
        <w:t xml:space="preserve"> </w:t>
      </w:r>
      <w:r w:rsidRPr="00B806BB">
        <w:t xml:space="preserve">of explosives, the definitions in </w:t>
      </w:r>
      <w:r w:rsidR="00100B16" w:rsidRPr="00B806BB">
        <w:t>AS 2187.0 apply.</w:t>
      </w:r>
    </w:p>
    <w:p w14:paraId="2A2F5D65" w14:textId="48DF2DB3" w:rsidR="00442A35" w:rsidRPr="004E244F" w:rsidRDefault="00442A35" w:rsidP="00FF11CC">
      <w:pPr>
        <w:pStyle w:val="Heading1"/>
      </w:pPr>
      <w:bookmarkStart w:id="44" w:name="_Toc239257501"/>
      <w:bookmarkStart w:id="45" w:name="_Toc242280971"/>
      <w:bookmarkStart w:id="46" w:name="_Toc242282234"/>
      <w:bookmarkStart w:id="47" w:name="_Toc243046002"/>
      <w:bookmarkStart w:id="48" w:name="_Toc243057675"/>
      <w:bookmarkStart w:id="49" w:name="_Toc243058471"/>
      <w:bookmarkStart w:id="50" w:name="_Toc243658505"/>
      <w:r w:rsidRPr="004E244F">
        <w:t>Quality System Requirements</w:t>
      </w:r>
      <w:bookmarkEnd w:id="42"/>
      <w:bookmarkEnd w:id="44"/>
      <w:bookmarkEnd w:id="45"/>
      <w:bookmarkEnd w:id="46"/>
      <w:bookmarkEnd w:id="47"/>
      <w:bookmarkEnd w:id="48"/>
      <w:bookmarkEnd w:id="49"/>
      <w:bookmarkEnd w:id="50"/>
    </w:p>
    <w:p w14:paraId="0EAACACC" w14:textId="4741C2B5" w:rsidR="00127535" w:rsidRPr="00B806BB" w:rsidRDefault="007C0316" w:rsidP="00B806BB">
      <w:pPr>
        <w:pStyle w:val="Bodynumbered1"/>
      </w:pPr>
      <w:bookmarkStart w:id="51" w:name="_Ref149646246"/>
      <w:r w:rsidRPr="00B806BB">
        <w:t xml:space="preserve">The Contractor must prepare and implement a </w:t>
      </w:r>
      <w:r w:rsidR="00114D5F" w:rsidRPr="00B806BB">
        <w:t xml:space="preserve">Quality Plan </w:t>
      </w:r>
      <w:r w:rsidR="00905B7C" w:rsidRPr="00B806BB">
        <w:t>(alternatively referred to as the Earthworks Plan</w:t>
      </w:r>
      <w:r w:rsidR="007A3945" w:rsidRPr="00B806BB">
        <w:t xml:space="preserve">) </w:t>
      </w:r>
      <w:r w:rsidRPr="00B806BB">
        <w:t>that includes the documentation in Table</w:t>
      </w:r>
      <w:r w:rsidR="009D30FF">
        <w:t> </w:t>
      </w:r>
      <w:r w:rsidR="00EF6A03" w:rsidRPr="00B806BB">
        <w:fldChar w:fldCharType="begin"/>
      </w:r>
      <w:r w:rsidR="00EF6A03" w:rsidRPr="00B806BB">
        <w:instrText xml:space="preserve"> REF _Ref149646246 \r \h </w:instrText>
      </w:r>
      <w:r w:rsidR="00B110E5" w:rsidRPr="00B806BB">
        <w:instrText xml:space="preserve"> \* MERGEFORMAT </w:instrText>
      </w:r>
      <w:r w:rsidR="00EF6A03" w:rsidRPr="00B806BB">
        <w:fldChar w:fldCharType="separate"/>
      </w:r>
      <w:r w:rsidR="0004512C">
        <w:t>4.1</w:t>
      </w:r>
      <w:r w:rsidR="00EF6A03" w:rsidRPr="00B806BB">
        <w:fldChar w:fldCharType="end"/>
      </w:r>
      <w:r w:rsidRPr="00B806BB">
        <w:t>.</w:t>
      </w:r>
      <w:bookmarkEnd w:id="51"/>
    </w:p>
    <w:p w14:paraId="4932A470" w14:textId="22891644" w:rsidR="007C0316" w:rsidRPr="00B41ABE" w:rsidRDefault="007C0316" w:rsidP="00007C7C">
      <w:pPr>
        <w:pStyle w:val="CaptionIndent"/>
      </w:pPr>
      <w:r w:rsidRPr="00B41ABE">
        <w:t xml:space="preserve">Table </w:t>
      </w:r>
      <w:r w:rsidR="00EF6A03" w:rsidRPr="00B41ABE">
        <w:fldChar w:fldCharType="begin"/>
      </w:r>
      <w:r w:rsidR="00EF6A03" w:rsidRPr="00B41ABE">
        <w:instrText xml:space="preserve"> REF _Ref149646246 \r \h  \* MERGEFORMAT </w:instrText>
      </w:r>
      <w:r w:rsidR="00EF6A03" w:rsidRPr="00B41ABE">
        <w:fldChar w:fldCharType="separate"/>
      </w:r>
      <w:r w:rsidR="0004512C">
        <w:t>4.1</w:t>
      </w:r>
      <w:r w:rsidR="00EF6A03" w:rsidRPr="00B41ABE">
        <w:fldChar w:fldCharType="end"/>
      </w:r>
      <w:r w:rsidR="00007C7C">
        <w:t>:</w:t>
      </w:r>
      <w:r w:rsidR="00007C7C">
        <w:tab/>
      </w:r>
      <w:r w:rsidRPr="00B41ABE">
        <w:t>Quality Plan</w:t>
      </w:r>
    </w:p>
    <w:tbl>
      <w:tblPr>
        <w:tblStyle w:val="TMTableGreyIndent"/>
        <w:tblW w:w="9072" w:type="dxa"/>
        <w:tblLayout w:type="fixed"/>
        <w:tblLook w:val="0020" w:firstRow="1" w:lastRow="0" w:firstColumn="0" w:lastColumn="0" w:noHBand="0" w:noVBand="0"/>
      </w:tblPr>
      <w:tblGrid>
        <w:gridCol w:w="993"/>
        <w:gridCol w:w="8079"/>
      </w:tblGrid>
      <w:tr w:rsidR="007C0316" w:rsidRPr="00B41ABE" w14:paraId="75348903" w14:textId="77777777" w:rsidTr="00C03EDF">
        <w:trPr>
          <w:cnfStyle w:val="100000000000" w:firstRow="1" w:lastRow="0" w:firstColumn="0" w:lastColumn="0" w:oddVBand="0" w:evenVBand="0" w:oddHBand="0" w:evenHBand="0" w:firstRowFirstColumn="0" w:firstRowLastColumn="0" w:lastRowFirstColumn="0" w:lastRowLastColumn="0"/>
        </w:trPr>
        <w:tc>
          <w:tcPr>
            <w:tcW w:w="993" w:type="dxa"/>
          </w:tcPr>
          <w:p w14:paraId="36DB3C99" w14:textId="77777777" w:rsidR="007C0316" w:rsidRPr="00B41ABE" w:rsidRDefault="007C0316" w:rsidP="00007C7C">
            <w:pPr>
              <w:pStyle w:val="TableHeading"/>
              <w:rPr>
                <w:b w:val="0"/>
                <w:lang w:val="en-US"/>
              </w:rPr>
            </w:pPr>
            <w:r w:rsidRPr="00B41ABE">
              <w:rPr>
                <w:lang w:val="en-US"/>
              </w:rPr>
              <w:t>Clause</w:t>
            </w:r>
          </w:p>
        </w:tc>
        <w:tc>
          <w:tcPr>
            <w:tcW w:w="8079" w:type="dxa"/>
          </w:tcPr>
          <w:p w14:paraId="13B0803E" w14:textId="62C99711" w:rsidR="007C0316" w:rsidRPr="00B41ABE" w:rsidRDefault="007C0316" w:rsidP="00007C7C">
            <w:pPr>
              <w:pStyle w:val="TableHeading"/>
              <w:rPr>
                <w:b w:val="0"/>
                <w:lang w:val="en-US"/>
              </w:rPr>
            </w:pPr>
            <w:r w:rsidRPr="00B41ABE">
              <w:rPr>
                <w:lang w:val="en-US"/>
              </w:rPr>
              <w:t xml:space="preserve">Description of </w:t>
            </w:r>
            <w:r w:rsidR="00007C7C" w:rsidRPr="00B41ABE">
              <w:rPr>
                <w:lang w:val="en-US"/>
              </w:rPr>
              <w:t>document</w:t>
            </w:r>
            <w:r w:rsidR="00007C7C">
              <w:rPr>
                <w:lang w:val="en-US"/>
              </w:rPr>
              <w:t>/</w:t>
            </w:r>
            <w:r w:rsidR="00007C7C" w:rsidRPr="00B41ABE">
              <w:rPr>
                <w:lang w:val="en-US"/>
              </w:rPr>
              <w:t>topic</w:t>
            </w:r>
          </w:p>
        </w:tc>
      </w:tr>
      <w:tr w:rsidR="007C0316" w:rsidRPr="00B41ABE" w14:paraId="040DDA31" w14:textId="77777777" w:rsidTr="00C03EDF">
        <w:trPr>
          <w:trHeight w:val="20"/>
        </w:trPr>
        <w:tc>
          <w:tcPr>
            <w:tcW w:w="993" w:type="dxa"/>
          </w:tcPr>
          <w:p w14:paraId="7B7924A8" w14:textId="18670A7E" w:rsidR="007C0316" w:rsidRPr="00B41ABE" w:rsidRDefault="00783E1B" w:rsidP="002E16D7">
            <w:pPr>
              <w:pStyle w:val="TableBodyText"/>
              <w:rPr>
                <w:lang w:val="en-US"/>
              </w:rPr>
            </w:pPr>
            <w:r w:rsidRPr="00B41ABE">
              <w:rPr>
                <w:lang w:val="en-US"/>
              </w:rPr>
              <w:fldChar w:fldCharType="begin"/>
            </w:r>
            <w:r w:rsidRPr="00B41ABE">
              <w:rPr>
                <w:lang w:val="en-US"/>
              </w:rPr>
              <w:instrText xml:space="preserve"> REF _Ref149808230 \r \h </w:instrText>
            </w:r>
            <w:r w:rsidR="005265AE" w:rsidRPr="00B41ABE">
              <w:rPr>
                <w:lang w:val="en-US"/>
              </w:rPr>
              <w:instrText xml:space="preserve"> \* MERGEFORMAT </w:instrText>
            </w:r>
            <w:r w:rsidRPr="00B41ABE">
              <w:rPr>
                <w:lang w:val="en-US"/>
              </w:rPr>
            </w:r>
            <w:r w:rsidRPr="00B41ABE">
              <w:rPr>
                <w:lang w:val="en-US"/>
              </w:rPr>
              <w:fldChar w:fldCharType="separate"/>
            </w:r>
            <w:r w:rsidR="0004512C">
              <w:rPr>
                <w:lang w:val="en-US"/>
              </w:rPr>
              <w:t>6.1</w:t>
            </w:r>
            <w:r w:rsidRPr="00B41ABE">
              <w:rPr>
                <w:lang w:val="en-US"/>
              </w:rPr>
              <w:fldChar w:fldCharType="end"/>
            </w:r>
          </w:p>
        </w:tc>
        <w:tc>
          <w:tcPr>
            <w:tcW w:w="8079" w:type="dxa"/>
          </w:tcPr>
          <w:p w14:paraId="73C2679D" w14:textId="561F91B1" w:rsidR="007C0316" w:rsidRPr="00B41ABE" w:rsidRDefault="00B05BC1" w:rsidP="002E16D7">
            <w:pPr>
              <w:pStyle w:val="TableBodyText"/>
              <w:rPr>
                <w:lang w:val="en-US"/>
              </w:rPr>
            </w:pPr>
            <w:r w:rsidRPr="00B41ABE">
              <w:rPr>
                <w:lang w:val="en-US"/>
              </w:rPr>
              <w:t xml:space="preserve">Management of </w:t>
            </w:r>
            <w:r w:rsidR="00707E61">
              <w:rPr>
                <w:lang w:val="en-US"/>
              </w:rPr>
              <w:t>E</w:t>
            </w:r>
            <w:r w:rsidRPr="00B41ABE">
              <w:rPr>
                <w:lang w:val="en-US"/>
              </w:rPr>
              <w:t xml:space="preserve">arthworks </w:t>
            </w:r>
            <w:r w:rsidR="009234E7" w:rsidRPr="00B41ABE">
              <w:rPr>
                <w:lang w:val="en-US"/>
              </w:rPr>
              <w:t>m</w:t>
            </w:r>
            <w:r w:rsidRPr="00B41ABE">
              <w:rPr>
                <w:lang w:val="en-US"/>
              </w:rPr>
              <w:t>aterials</w:t>
            </w:r>
          </w:p>
        </w:tc>
      </w:tr>
      <w:tr w:rsidR="009A5907" w:rsidRPr="00B41ABE" w14:paraId="79B36BB4" w14:textId="77777777" w:rsidTr="00C03EDF">
        <w:trPr>
          <w:trHeight w:val="20"/>
        </w:trPr>
        <w:tc>
          <w:tcPr>
            <w:tcW w:w="993" w:type="dxa"/>
          </w:tcPr>
          <w:p w14:paraId="6281BA90" w14:textId="59EA7046" w:rsidR="009A5907" w:rsidRPr="00B41ABE" w:rsidRDefault="009E5439" w:rsidP="002E16D7">
            <w:pPr>
              <w:pStyle w:val="TableBodyText"/>
              <w:rPr>
                <w:lang w:val="en-US"/>
              </w:rPr>
            </w:pPr>
            <w:r w:rsidRPr="00B41ABE">
              <w:rPr>
                <w:lang w:val="en-US"/>
              </w:rPr>
              <w:fldChar w:fldCharType="begin"/>
            </w:r>
            <w:r w:rsidRPr="00B41ABE">
              <w:rPr>
                <w:lang w:val="en-US"/>
              </w:rPr>
              <w:instrText xml:space="preserve"> REF _Ref172127558 \r \h </w:instrText>
            </w:r>
            <w:r w:rsidR="00B110E5" w:rsidRPr="00B41ABE">
              <w:rPr>
                <w:lang w:val="en-US"/>
              </w:rPr>
              <w:instrText xml:space="preserve"> \* MERGEFORMAT </w:instrText>
            </w:r>
            <w:r w:rsidRPr="00B41ABE">
              <w:rPr>
                <w:lang w:val="en-US"/>
              </w:rPr>
            </w:r>
            <w:r w:rsidRPr="00B41ABE">
              <w:rPr>
                <w:lang w:val="en-US"/>
              </w:rPr>
              <w:fldChar w:fldCharType="separate"/>
            </w:r>
            <w:r w:rsidR="0004512C">
              <w:rPr>
                <w:lang w:val="en-US"/>
              </w:rPr>
              <w:t>7.1</w:t>
            </w:r>
            <w:r w:rsidRPr="00B41ABE">
              <w:rPr>
                <w:lang w:val="en-US"/>
              </w:rPr>
              <w:fldChar w:fldCharType="end"/>
            </w:r>
          </w:p>
        </w:tc>
        <w:tc>
          <w:tcPr>
            <w:tcW w:w="8079" w:type="dxa"/>
          </w:tcPr>
          <w:p w14:paraId="25DF119D" w14:textId="04CF5286" w:rsidR="009A5907" w:rsidRPr="00B41ABE" w:rsidRDefault="009A5907" w:rsidP="002E16D7">
            <w:pPr>
              <w:pStyle w:val="TableBodyText"/>
              <w:rPr>
                <w:lang w:val="en-US"/>
              </w:rPr>
            </w:pPr>
            <w:r w:rsidRPr="00B41ABE">
              <w:rPr>
                <w:lang w:val="en-US"/>
              </w:rPr>
              <w:t xml:space="preserve">Management </w:t>
            </w:r>
            <w:r w:rsidR="005C650B" w:rsidRPr="00B41ABE">
              <w:rPr>
                <w:lang w:val="en-US"/>
              </w:rPr>
              <w:t>of borrow operations</w:t>
            </w:r>
          </w:p>
        </w:tc>
      </w:tr>
      <w:tr w:rsidR="009A5907" w:rsidRPr="00B41ABE" w14:paraId="358C89DA" w14:textId="77777777" w:rsidTr="00C03EDF">
        <w:trPr>
          <w:trHeight w:val="20"/>
        </w:trPr>
        <w:tc>
          <w:tcPr>
            <w:tcW w:w="993" w:type="dxa"/>
          </w:tcPr>
          <w:p w14:paraId="7F756921" w14:textId="2BEF3DAE" w:rsidR="009A5907" w:rsidRPr="00B41ABE" w:rsidRDefault="009E5439" w:rsidP="002E16D7">
            <w:pPr>
              <w:pStyle w:val="TableBodyText"/>
              <w:rPr>
                <w:lang w:val="en-US"/>
              </w:rPr>
            </w:pPr>
            <w:r w:rsidRPr="00B41ABE">
              <w:rPr>
                <w:lang w:val="en-US"/>
              </w:rPr>
              <w:fldChar w:fldCharType="begin"/>
            </w:r>
            <w:r w:rsidRPr="00B41ABE">
              <w:rPr>
                <w:lang w:val="en-US"/>
              </w:rPr>
              <w:instrText xml:space="preserve"> REF _Ref172127536 \r \h </w:instrText>
            </w:r>
            <w:r w:rsidR="00B110E5" w:rsidRPr="00B41ABE">
              <w:rPr>
                <w:lang w:val="en-US"/>
              </w:rPr>
              <w:instrText xml:space="preserve"> \* MERGEFORMAT </w:instrText>
            </w:r>
            <w:r w:rsidRPr="00B41ABE">
              <w:rPr>
                <w:lang w:val="en-US"/>
              </w:rPr>
            </w:r>
            <w:r w:rsidRPr="00B41ABE">
              <w:rPr>
                <w:lang w:val="en-US"/>
              </w:rPr>
              <w:fldChar w:fldCharType="separate"/>
            </w:r>
            <w:r w:rsidR="0004512C">
              <w:rPr>
                <w:lang w:val="en-US"/>
              </w:rPr>
              <w:t>8.1</w:t>
            </w:r>
            <w:r w:rsidRPr="00B41ABE">
              <w:rPr>
                <w:lang w:val="en-US"/>
              </w:rPr>
              <w:fldChar w:fldCharType="end"/>
            </w:r>
          </w:p>
        </w:tc>
        <w:tc>
          <w:tcPr>
            <w:tcW w:w="8079" w:type="dxa"/>
          </w:tcPr>
          <w:p w14:paraId="564F26B3" w14:textId="27070C0E" w:rsidR="009A5907" w:rsidRPr="00B41ABE" w:rsidRDefault="005C650B" w:rsidP="002E16D7">
            <w:pPr>
              <w:pStyle w:val="TableBodyText"/>
              <w:rPr>
                <w:lang w:val="en-US"/>
              </w:rPr>
            </w:pPr>
            <w:r w:rsidRPr="00B41ABE">
              <w:rPr>
                <w:lang w:val="en-US"/>
              </w:rPr>
              <w:t>Management of stockpiles</w:t>
            </w:r>
          </w:p>
        </w:tc>
      </w:tr>
      <w:tr w:rsidR="009A5907" w:rsidRPr="00B41ABE" w14:paraId="0F9D533D" w14:textId="77777777" w:rsidTr="00C03EDF">
        <w:trPr>
          <w:trHeight w:val="20"/>
        </w:trPr>
        <w:tc>
          <w:tcPr>
            <w:tcW w:w="993" w:type="dxa"/>
          </w:tcPr>
          <w:p w14:paraId="4D6AB5A1" w14:textId="61BF3CB4" w:rsidR="009A5907" w:rsidRPr="00B41ABE" w:rsidRDefault="009E5439" w:rsidP="002E16D7">
            <w:pPr>
              <w:pStyle w:val="TableBodyText"/>
              <w:rPr>
                <w:lang w:val="en-US"/>
              </w:rPr>
            </w:pPr>
            <w:r w:rsidRPr="00B41ABE">
              <w:rPr>
                <w:lang w:val="en-US"/>
              </w:rPr>
              <w:fldChar w:fldCharType="begin"/>
            </w:r>
            <w:r w:rsidRPr="00B41ABE">
              <w:rPr>
                <w:lang w:val="en-US"/>
              </w:rPr>
              <w:instrText xml:space="preserve"> REF _Ref172127517 \r \h </w:instrText>
            </w:r>
            <w:r w:rsidR="00B110E5" w:rsidRPr="00B41ABE">
              <w:rPr>
                <w:lang w:val="en-US"/>
              </w:rPr>
              <w:instrText xml:space="preserve"> \* MERGEFORMAT </w:instrText>
            </w:r>
            <w:r w:rsidRPr="00B41ABE">
              <w:rPr>
                <w:lang w:val="en-US"/>
              </w:rPr>
            </w:r>
            <w:r w:rsidRPr="00B41ABE">
              <w:rPr>
                <w:lang w:val="en-US"/>
              </w:rPr>
              <w:fldChar w:fldCharType="separate"/>
            </w:r>
            <w:r w:rsidR="0004512C">
              <w:rPr>
                <w:lang w:val="en-US"/>
              </w:rPr>
              <w:t>9.1</w:t>
            </w:r>
            <w:r w:rsidRPr="00B41ABE">
              <w:rPr>
                <w:lang w:val="en-US"/>
              </w:rPr>
              <w:fldChar w:fldCharType="end"/>
            </w:r>
          </w:p>
        </w:tc>
        <w:tc>
          <w:tcPr>
            <w:tcW w:w="8079" w:type="dxa"/>
          </w:tcPr>
          <w:p w14:paraId="11C6B869" w14:textId="6418EEFE" w:rsidR="009A5907" w:rsidRPr="00B41ABE" w:rsidRDefault="005C650B" w:rsidP="002E16D7">
            <w:pPr>
              <w:pStyle w:val="TableBodyText"/>
              <w:rPr>
                <w:lang w:val="en-US"/>
              </w:rPr>
            </w:pPr>
            <w:r w:rsidRPr="00B41ABE">
              <w:rPr>
                <w:lang w:val="en-US"/>
              </w:rPr>
              <w:t>Management of Spoil Material</w:t>
            </w:r>
          </w:p>
        </w:tc>
      </w:tr>
      <w:tr w:rsidR="00A25143" w:rsidRPr="00B41ABE" w14:paraId="5F8FF2D5" w14:textId="77777777" w:rsidTr="00C03EDF">
        <w:trPr>
          <w:trHeight w:val="20"/>
        </w:trPr>
        <w:tc>
          <w:tcPr>
            <w:tcW w:w="993" w:type="dxa"/>
          </w:tcPr>
          <w:p w14:paraId="5C8E9D82" w14:textId="15D29AC7" w:rsidR="00A25143" w:rsidRPr="00B41ABE" w:rsidRDefault="005A625C" w:rsidP="002E16D7">
            <w:pPr>
              <w:pStyle w:val="TableBodyText"/>
              <w:rPr>
                <w:lang w:val="en-US"/>
              </w:rPr>
            </w:pPr>
            <w:r w:rsidRPr="00B41ABE">
              <w:rPr>
                <w:lang w:val="en-US"/>
              </w:rPr>
              <w:fldChar w:fldCharType="begin"/>
            </w:r>
            <w:r w:rsidRPr="00B41ABE">
              <w:rPr>
                <w:lang w:val="en-US"/>
              </w:rPr>
              <w:instrText xml:space="preserve"> REF _Ref172127487 \r \h </w:instrText>
            </w:r>
            <w:r w:rsidR="00B110E5" w:rsidRPr="00B41ABE">
              <w:rPr>
                <w:lang w:val="en-US"/>
              </w:rPr>
              <w:instrText xml:space="preserve"> \* MERGEFORMAT </w:instrText>
            </w:r>
            <w:r w:rsidRPr="00B41ABE">
              <w:rPr>
                <w:lang w:val="en-US"/>
              </w:rPr>
            </w:r>
            <w:r w:rsidRPr="00B41ABE">
              <w:rPr>
                <w:lang w:val="en-US"/>
              </w:rPr>
              <w:fldChar w:fldCharType="separate"/>
            </w:r>
            <w:r w:rsidR="0004512C">
              <w:rPr>
                <w:lang w:val="en-US"/>
              </w:rPr>
              <w:t>11.2</w:t>
            </w:r>
            <w:r w:rsidRPr="00B41ABE">
              <w:rPr>
                <w:lang w:val="en-US"/>
              </w:rPr>
              <w:fldChar w:fldCharType="end"/>
            </w:r>
          </w:p>
        </w:tc>
        <w:tc>
          <w:tcPr>
            <w:tcW w:w="8079" w:type="dxa"/>
          </w:tcPr>
          <w:p w14:paraId="663D7A76" w14:textId="33536A21" w:rsidR="00A25143" w:rsidRPr="00B41ABE" w:rsidRDefault="00A25143" w:rsidP="002E16D7">
            <w:pPr>
              <w:pStyle w:val="TableBodyText"/>
              <w:rPr>
                <w:lang w:val="en-US"/>
              </w:rPr>
            </w:pPr>
            <w:r w:rsidRPr="00B41ABE">
              <w:rPr>
                <w:lang w:val="en-US"/>
              </w:rPr>
              <w:t>Removal of Topsoil</w:t>
            </w:r>
          </w:p>
        </w:tc>
      </w:tr>
      <w:tr w:rsidR="00522FB5" w:rsidRPr="00B41ABE" w14:paraId="20FA8F05" w14:textId="77777777" w:rsidTr="00C03EDF">
        <w:trPr>
          <w:trHeight w:val="20"/>
        </w:trPr>
        <w:tc>
          <w:tcPr>
            <w:tcW w:w="993" w:type="dxa"/>
          </w:tcPr>
          <w:p w14:paraId="7F4331BA" w14:textId="50D1766D" w:rsidR="00522FB5" w:rsidRPr="00B41ABE" w:rsidRDefault="005A625C" w:rsidP="002E16D7">
            <w:pPr>
              <w:pStyle w:val="TableBodyText"/>
              <w:rPr>
                <w:lang w:val="en-US"/>
              </w:rPr>
            </w:pPr>
            <w:r w:rsidRPr="00B41ABE">
              <w:rPr>
                <w:lang w:val="en-US"/>
              </w:rPr>
              <w:fldChar w:fldCharType="begin"/>
            </w:r>
            <w:r w:rsidRPr="00B41ABE">
              <w:rPr>
                <w:lang w:val="en-US"/>
              </w:rPr>
              <w:instrText xml:space="preserve"> REF _Ref172127468 \r \h </w:instrText>
            </w:r>
            <w:r w:rsidR="00B110E5" w:rsidRPr="00B41ABE">
              <w:rPr>
                <w:lang w:val="en-US"/>
              </w:rPr>
              <w:instrText xml:space="preserve"> \* MERGEFORMAT </w:instrText>
            </w:r>
            <w:r w:rsidRPr="00B41ABE">
              <w:rPr>
                <w:lang w:val="en-US"/>
              </w:rPr>
            </w:r>
            <w:r w:rsidRPr="00B41ABE">
              <w:rPr>
                <w:lang w:val="en-US"/>
              </w:rPr>
              <w:fldChar w:fldCharType="separate"/>
            </w:r>
            <w:r w:rsidR="0004512C">
              <w:rPr>
                <w:lang w:val="en-US"/>
              </w:rPr>
              <w:t>12.2</w:t>
            </w:r>
            <w:r w:rsidRPr="00B41ABE">
              <w:rPr>
                <w:lang w:val="en-US"/>
              </w:rPr>
              <w:fldChar w:fldCharType="end"/>
            </w:r>
          </w:p>
        </w:tc>
        <w:tc>
          <w:tcPr>
            <w:tcW w:w="8079" w:type="dxa"/>
          </w:tcPr>
          <w:p w14:paraId="4FD7B2FE" w14:textId="63A68CC2" w:rsidR="00522FB5" w:rsidRPr="00B41ABE" w:rsidRDefault="00522FB5" w:rsidP="002E16D7">
            <w:pPr>
              <w:pStyle w:val="TableBodyText"/>
              <w:rPr>
                <w:lang w:val="en-US"/>
              </w:rPr>
            </w:pPr>
            <w:r w:rsidRPr="00B41ABE">
              <w:rPr>
                <w:lang w:val="en-US"/>
              </w:rPr>
              <w:t>Management of Unsuitable Material</w:t>
            </w:r>
          </w:p>
        </w:tc>
      </w:tr>
      <w:tr w:rsidR="008B72DD" w:rsidRPr="00B41ABE" w14:paraId="7E99236B" w14:textId="77777777" w:rsidTr="00C03EDF">
        <w:trPr>
          <w:trHeight w:val="20"/>
        </w:trPr>
        <w:tc>
          <w:tcPr>
            <w:tcW w:w="993" w:type="dxa"/>
          </w:tcPr>
          <w:p w14:paraId="244FAA43" w14:textId="6A9EC65E" w:rsidR="008B72DD" w:rsidRPr="00B41ABE" w:rsidRDefault="00074510" w:rsidP="002E16D7">
            <w:pPr>
              <w:pStyle w:val="TableBodyText"/>
              <w:rPr>
                <w:lang w:val="en-US"/>
              </w:rPr>
            </w:pPr>
            <w:r w:rsidRPr="00B41ABE">
              <w:rPr>
                <w:lang w:val="en-US"/>
              </w:rPr>
              <w:fldChar w:fldCharType="begin"/>
            </w:r>
            <w:r w:rsidRPr="00B41ABE">
              <w:rPr>
                <w:lang w:val="en-US"/>
              </w:rPr>
              <w:instrText xml:space="preserve"> REF _Ref196373943 \r \h </w:instrText>
            </w:r>
            <w:r w:rsidR="005265AE" w:rsidRPr="00B41ABE">
              <w:rPr>
                <w:lang w:val="en-US"/>
              </w:rPr>
              <w:instrText xml:space="preserve"> \* MERGEFORMAT </w:instrText>
            </w:r>
            <w:r w:rsidRPr="00B41ABE">
              <w:rPr>
                <w:lang w:val="en-US"/>
              </w:rPr>
            </w:r>
            <w:r w:rsidRPr="00B41ABE">
              <w:rPr>
                <w:lang w:val="en-US"/>
              </w:rPr>
              <w:fldChar w:fldCharType="separate"/>
            </w:r>
            <w:r w:rsidR="0004512C">
              <w:rPr>
                <w:lang w:val="en-US"/>
              </w:rPr>
              <w:t>13.2</w:t>
            </w:r>
            <w:r w:rsidRPr="00B41ABE">
              <w:rPr>
                <w:lang w:val="en-US"/>
              </w:rPr>
              <w:fldChar w:fldCharType="end"/>
            </w:r>
          </w:p>
        </w:tc>
        <w:tc>
          <w:tcPr>
            <w:tcW w:w="8079" w:type="dxa"/>
          </w:tcPr>
          <w:p w14:paraId="1F439433" w14:textId="07EFDD84" w:rsidR="008B72DD" w:rsidRPr="00B41ABE" w:rsidRDefault="003E3054" w:rsidP="002E16D7">
            <w:pPr>
              <w:pStyle w:val="TableBodyText"/>
              <w:rPr>
                <w:lang w:val="en-US"/>
              </w:rPr>
            </w:pPr>
            <w:r>
              <w:rPr>
                <w:lang w:val="en-US"/>
              </w:rPr>
              <w:t>Management</w:t>
            </w:r>
            <w:r w:rsidR="00A5640F">
              <w:rPr>
                <w:lang w:val="en-US"/>
              </w:rPr>
              <w:t xml:space="preserve"> and/or </w:t>
            </w:r>
            <w:r w:rsidR="00A5640F" w:rsidRPr="00B41ABE">
              <w:rPr>
                <w:lang w:val="en-US"/>
              </w:rPr>
              <w:t>treatment</w:t>
            </w:r>
            <w:r w:rsidR="00C7313D" w:rsidRPr="00B41ABE">
              <w:rPr>
                <w:lang w:val="en-US"/>
              </w:rPr>
              <w:t xml:space="preserve"> of </w:t>
            </w:r>
            <w:r w:rsidR="00BA78B0" w:rsidRPr="00B41ABE">
              <w:rPr>
                <w:lang w:val="en-US"/>
              </w:rPr>
              <w:t>slaking and dispersive soils (where applicable)</w:t>
            </w:r>
          </w:p>
        </w:tc>
      </w:tr>
      <w:tr w:rsidR="00077C02" w:rsidRPr="00B41ABE" w14:paraId="7F6750EF" w14:textId="77777777" w:rsidTr="00C03EDF">
        <w:trPr>
          <w:trHeight w:val="20"/>
        </w:trPr>
        <w:tc>
          <w:tcPr>
            <w:tcW w:w="993" w:type="dxa"/>
          </w:tcPr>
          <w:p w14:paraId="7E0596E5" w14:textId="20C7F0FC" w:rsidR="00077C02" w:rsidRPr="00B41ABE" w:rsidRDefault="00077C02" w:rsidP="002E16D7">
            <w:pPr>
              <w:pStyle w:val="TableBodyText"/>
              <w:rPr>
                <w:lang w:val="en-US"/>
              </w:rPr>
            </w:pPr>
            <w:r>
              <w:rPr>
                <w:lang w:val="en-US"/>
              </w:rPr>
              <w:fldChar w:fldCharType="begin"/>
            </w:r>
            <w:r>
              <w:rPr>
                <w:lang w:val="en-US"/>
              </w:rPr>
              <w:instrText xml:space="preserve"> REF _Ref216679713 \r \h </w:instrText>
            </w:r>
            <w:r w:rsidR="00007C7C">
              <w:rPr>
                <w:lang w:val="en-US"/>
              </w:rPr>
              <w:instrText xml:space="preserve"> \* MERGEFORMAT </w:instrText>
            </w:r>
            <w:r>
              <w:rPr>
                <w:lang w:val="en-US"/>
              </w:rPr>
            </w:r>
            <w:r>
              <w:rPr>
                <w:lang w:val="en-US"/>
              </w:rPr>
              <w:fldChar w:fldCharType="separate"/>
            </w:r>
            <w:r w:rsidR="0004512C">
              <w:rPr>
                <w:lang w:val="en-US"/>
              </w:rPr>
              <w:t>13.7</w:t>
            </w:r>
            <w:r>
              <w:rPr>
                <w:lang w:val="en-US"/>
              </w:rPr>
              <w:fldChar w:fldCharType="end"/>
            </w:r>
          </w:p>
        </w:tc>
        <w:tc>
          <w:tcPr>
            <w:tcW w:w="8079" w:type="dxa"/>
          </w:tcPr>
          <w:p w14:paraId="377ADC6F" w14:textId="435B700D" w:rsidR="00077C02" w:rsidRPr="00B41ABE" w:rsidRDefault="00A5640F" w:rsidP="002E16D7">
            <w:pPr>
              <w:pStyle w:val="TableBodyText"/>
              <w:rPr>
                <w:lang w:val="en-US"/>
              </w:rPr>
            </w:pPr>
            <w:r w:rsidRPr="00A5640F">
              <w:rPr>
                <w:lang w:val="en-US"/>
              </w:rPr>
              <w:t>Management and/or treatment</w:t>
            </w:r>
            <w:r w:rsidR="0040680D">
              <w:rPr>
                <w:lang w:val="en-US"/>
              </w:rPr>
              <w:t xml:space="preserve"> of</w:t>
            </w:r>
            <w:r w:rsidR="00E66CA2">
              <w:rPr>
                <w:lang w:val="en-US"/>
              </w:rPr>
              <w:t xml:space="preserve"> expansive soils </w:t>
            </w:r>
            <w:r w:rsidR="0040680D">
              <w:rPr>
                <w:lang w:val="en-US"/>
              </w:rPr>
              <w:t>(where applicable)</w:t>
            </w:r>
          </w:p>
        </w:tc>
      </w:tr>
      <w:tr w:rsidR="00522FB5" w:rsidRPr="00B41ABE" w14:paraId="615D1BCF" w14:textId="77777777" w:rsidTr="00C03EDF">
        <w:trPr>
          <w:trHeight w:val="20"/>
        </w:trPr>
        <w:tc>
          <w:tcPr>
            <w:tcW w:w="993" w:type="dxa"/>
          </w:tcPr>
          <w:p w14:paraId="32B19CBC" w14:textId="63F33A72" w:rsidR="00522FB5" w:rsidRPr="00B41ABE" w:rsidRDefault="0015266C" w:rsidP="002E16D7">
            <w:pPr>
              <w:pStyle w:val="TableBodyText"/>
              <w:rPr>
                <w:lang w:val="en-US"/>
              </w:rPr>
            </w:pPr>
            <w:r w:rsidRPr="00B41ABE">
              <w:rPr>
                <w:lang w:val="en-US"/>
              </w:rPr>
              <w:fldChar w:fldCharType="begin"/>
            </w:r>
            <w:r w:rsidRPr="00B41ABE">
              <w:rPr>
                <w:lang w:val="en-US"/>
              </w:rPr>
              <w:instrText xml:space="preserve"> REF _Ref172127444 \r \h </w:instrText>
            </w:r>
            <w:r w:rsidR="00B110E5" w:rsidRPr="00B41ABE">
              <w:rPr>
                <w:lang w:val="en-US"/>
              </w:rPr>
              <w:instrText xml:space="preserve"> \* MERGEFORMAT </w:instrText>
            </w:r>
            <w:r w:rsidRPr="00B41ABE">
              <w:rPr>
                <w:lang w:val="en-US"/>
              </w:rPr>
            </w:r>
            <w:r w:rsidRPr="00B41ABE">
              <w:rPr>
                <w:lang w:val="en-US"/>
              </w:rPr>
              <w:fldChar w:fldCharType="separate"/>
            </w:r>
            <w:r w:rsidR="0004512C">
              <w:rPr>
                <w:lang w:val="en-US"/>
              </w:rPr>
              <w:t>14.2</w:t>
            </w:r>
            <w:r w:rsidRPr="00B41ABE">
              <w:rPr>
                <w:lang w:val="en-US"/>
              </w:rPr>
              <w:fldChar w:fldCharType="end"/>
            </w:r>
          </w:p>
        </w:tc>
        <w:tc>
          <w:tcPr>
            <w:tcW w:w="8079" w:type="dxa"/>
          </w:tcPr>
          <w:p w14:paraId="62D6B14F" w14:textId="4E2B654E" w:rsidR="00522FB5" w:rsidRPr="00B41ABE" w:rsidRDefault="0015266C" w:rsidP="002E16D7">
            <w:pPr>
              <w:pStyle w:val="TableBodyText"/>
              <w:rPr>
                <w:lang w:val="en-US"/>
              </w:rPr>
            </w:pPr>
            <w:r w:rsidRPr="00B41ABE">
              <w:rPr>
                <w:lang w:val="en-US"/>
              </w:rPr>
              <w:t>Management of Contaminated Materials</w:t>
            </w:r>
          </w:p>
        </w:tc>
      </w:tr>
      <w:tr w:rsidR="007C0316" w:rsidRPr="00B41ABE" w14:paraId="608D5252" w14:textId="77777777" w:rsidTr="00C03EDF">
        <w:trPr>
          <w:trHeight w:val="20"/>
        </w:trPr>
        <w:tc>
          <w:tcPr>
            <w:tcW w:w="993" w:type="dxa"/>
          </w:tcPr>
          <w:p w14:paraId="1CD08DA7" w14:textId="38438BE6" w:rsidR="007C0316" w:rsidRPr="00B41ABE" w:rsidRDefault="00481B0A" w:rsidP="002E16D7">
            <w:pPr>
              <w:pStyle w:val="TableBodyText"/>
              <w:rPr>
                <w:lang w:val="en-US"/>
              </w:rPr>
            </w:pPr>
            <w:r w:rsidRPr="00B41ABE">
              <w:rPr>
                <w:lang w:val="en-US"/>
              </w:rPr>
              <w:fldChar w:fldCharType="begin"/>
            </w:r>
            <w:r w:rsidRPr="00B41ABE">
              <w:rPr>
                <w:lang w:val="en-US"/>
              </w:rPr>
              <w:instrText xml:space="preserve"> REF _Ref149807364 \r \h </w:instrText>
            </w:r>
            <w:r w:rsidR="00694B45" w:rsidRPr="00B41ABE">
              <w:rPr>
                <w:lang w:val="en-US"/>
              </w:rPr>
              <w:instrText xml:space="preserve"> \* MERGEFORMAT </w:instrText>
            </w:r>
            <w:r w:rsidRPr="00B41ABE">
              <w:rPr>
                <w:lang w:val="en-US"/>
              </w:rPr>
            </w:r>
            <w:r w:rsidRPr="00B41ABE">
              <w:rPr>
                <w:lang w:val="en-US"/>
              </w:rPr>
              <w:fldChar w:fldCharType="separate"/>
            </w:r>
            <w:r w:rsidR="0004512C">
              <w:rPr>
                <w:lang w:val="en-US"/>
              </w:rPr>
              <w:t>16.1</w:t>
            </w:r>
            <w:r w:rsidRPr="00B41ABE">
              <w:rPr>
                <w:lang w:val="en-US"/>
              </w:rPr>
              <w:fldChar w:fldCharType="end"/>
            </w:r>
          </w:p>
        </w:tc>
        <w:tc>
          <w:tcPr>
            <w:tcW w:w="8079" w:type="dxa"/>
          </w:tcPr>
          <w:p w14:paraId="07D70FFF" w14:textId="1351D1E6" w:rsidR="007C0316" w:rsidRPr="00B41ABE" w:rsidRDefault="0029578A" w:rsidP="002E16D7">
            <w:pPr>
              <w:pStyle w:val="TableBodyText"/>
              <w:rPr>
                <w:lang w:val="en-US"/>
              </w:rPr>
            </w:pPr>
            <w:r w:rsidRPr="00B41ABE">
              <w:rPr>
                <w:lang w:val="en-US"/>
              </w:rPr>
              <w:t>Preparation of the ground surface</w:t>
            </w:r>
          </w:p>
        </w:tc>
      </w:tr>
      <w:tr w:rsidR="007C0316" w:rsidRPr="00B41ABE" w14:paraId="69A897F7" w14:textId="77777777" w:rsidTr="00C03EDF">
        <w:trPr>
          <w:trHeight w:val="85"/>
        </w:trPr>
        <w:tc>
          <w:tcPr>
            <w:tcW w:w="993" w:type="dxa"/>
          </w:tcPr>
          <w:p w14:paraId="289C05D5" w14:textId="3F0DFA7A" w:rsidR="007C0316" w:rsidRPr="00B41ABE" w:rsidRDefault="00A655A4" w:rsidP="002E16D7">
            <w:pPr>
              <w:pStyle w:val="TableBodyText"/>
              <w:rPr>
                <w:lang w:val="en-US"/>
              </w:rPr>
            </w:pPr>
            <w:r w:rsidRPr="00B41ABE">
              <w:rPr>
                <w:lang w:val="en-US"/>
              </w:rPr>
              <w:fldChar w:fldCharType="begin"/>
            </w:r>
            <w:r w:rsidRPr="00B41ABE">
              <w:rPr>
                <w:lang w:val="en-US"/>
              </w:rPr>
              <w:instrText xml:space="preserve"> REF _Ref149807207 \r \h </w:instrText>
            </w:r>
            <w:r w:rsidR="00694B45" w:rsidRPr="00B41ABE">
              <w:rPr>
                <w:lang w:val="en-US"/>
              </w:rPr>
              <w:instrText xml:space="preserve"> \* MERGEFORMAT </w:instrText>
            </w:r>
            <w:r w:rsidRPr="00B41ABE">
              <w:rPr>
                <w:lang w:val="en-US"/>
              </w:rPr>
            </w:r>
            <w:r w:rsidRPr="00B41ABE">
              <w:rPr>
                <w:lang w:val="en-US"/>
              </w:rPr>
              <w:fldChar w:fldCharType="separate"/>
            </w:r>
            <w:r w:rsidR="0004512C">
              <w:rPr>
                <w:lang w:val="en-US"/>
              </w:rPr>
              <w:t>17.1</w:t>
            </w:r>
            <w:r w:rsidRPr="00B41ABE">
              <w:rPr>
                <w:lang w:val="en-US"/>
              </w:rPr>
              <w:fldChar w:fldCharType="end"/>
            </w:r>
          </w:p>
        </w:tc>
        <w:tc>
          <w:tcPr>
            <w:tcW w:w="8079" w:type="dxa"/>
          </w:tcPr>
          <w:p w14:paraId="04988164" w14:textId="5447F054" w:rsidR="007C0316" w:rsidRPr="00B41ABE" w:rsidRDefault="00687AF5" w:rsidP="002E16D7">
            <w:pPr>
              <w:pStyle w:val="TableBodyText"/>
              <w:rPr>
                <w:lang w:val="en-US"/>
              </w:rPr>
            </w:pPr>
            <w:r w:rsidRPr="00B41ABE">
              <w:rPr>
                <w:lang w:val="en-US"/>
              </w:rPr>
              <w:t>Excavation</w:t>
            </w:r>
          </w:p>
        </w:tc>
      </w:tr>
      <w:tr w:rsidR="007C0316" w:rsidRPr="00B41ABE" w14:paraId="35AD99D6" w14:textId="77777777" w:rsidTr="00C03EDF">
        <w:trPr>
          <w:trHeight w:val="20"/>
        </w:trPr>
        <w:tc>
          <w:tcPr>
            <w:tcW w:w="993" w:type="dxa"/>
          </w:tcPr>
          <w:p w14:paraId="03DAD93E" w14:textId="7007A2E6" w:rsidR="007C0316" w:rsidRPr="00B41ABE" w:rsidRDefault="00347D4B" w:rsidP="002E16D7">
            <w:pPr>
              <w:pStyle w:val="TableBodyText"/>
              <w:rPr>
                <w:lang w:val="en-US"/>
              </w:rPr>
            </w:pPr>
            <w:r w:rsidRPr="00B41ABE">
              <w:rPr>
                <w:lang w:val="en-US"/>
              </w:rPr>
              <w:fldChar w:fldCharType="begin"/>
            </w:r>
            <w:r w:rsidRPr="00B41ABE">
              <w:rPr>
                <w:lang w:val="en-US"/>
              </w:rPr>
              <w:instrText xml:space="preserve"> REF _Ref149807045 \r \h </w:instrText>
            </w:r>
            <w:r w:rsidR="00694B45" w:rsidRPr="00B41ABE">
              <w:rPr>
                <w:lang w:val="en-US"/>
              </w:rPr>
              <w:instrText xml:space="preserve"> \* MERGEFORMAT </w:instrText>
            </w:r>
            <w:r w:rsidRPr="00B41ABE">
              <w:rPr>
                <w:lang w:val="en-US"/>
              </w:rPr>
            </w:r>
            <w:r w:rsidRPr="00B41ABE">
              <w:rPr>
                <w:lang w:val="en-US"/>
              </w:rPr>
              <w:fldChar w:fldCharType="separate"/>
            </w:r>
            <w:r w:rsidR="0004512C">
              <w:rPr>
                <w:lang w:val="en-US"/>
              </w:rPr>
              <w:t>19.1</w:t>
            </w:r>
            <w:r w:rsidRPr="00B41ABE">
              <w:rPr>
                <w:lang w:val="en-US"/>
              </w:rPr>
              <w:fldChar w:fldCharType="end"/>
            </w:r>
          </w:p>
        </w:tc>
        <w:tc>
          <w:tcPr>
            <w:tcW w:w="8079" w:type="dxa"/>
          </w:tcPr>
          <w:p w14:paraId="7DCCD252" w14:textId="3B320A69" w:rsidR="007C0316" w:rsidRPr="00B41ABE" w:rsidRDefault="00347D4B" w:rsidP="002E16D7">
            <w:pPr>
              <w:pStyle w:val="TableBodyText"/>
              <w:rPr>
                <w:lang w:val="en-US"/>
              </w:rPr>
            </w:pPr>
            <w:r w:rsidRPr="00B41ABE">
              <w:rPr>
                <w:lang w:val="en-US"/>
              </w:rPr>
              <w:t xml:space="preserve">Embankment </w:t>
            </w:r>
            <w:r w:rsidR="009234E7" w:rsidRPr="00B41ABE">
              <w:rPr>
                <w:lang w:val="en-US"/>
              </w:rPr>
              <w:t>construction</w:t>
            </w:r>
          </w:p>
        </w:tc>
      </w:tr>
    </w:tbl>
    <w:p w14:paraId="73278776" w14:textId="6FB80A34" w:rsidR="00240403" w:rsidRPr="00240403" w:rsidRDefault="00240403" w:rsidP="00240403">
      <w:bookmarkStart w:id="52" w:name="_Ref158980602"/>
      <w:bookmarkEnd w:id="43"/>
    </w:p>
    <w:tbl>
      <w:tblPr>
        <w:tblStyle w:val="TMTableBlueIndent"/>
        <w:tblW w:w="9072" w:type="dxa"/>
        <w:tblLook w:val="04A0" w:firstRow="1" w:lastRow="0" w:firstColumn="1" w:lastColumn="0" w:noHBand="0" w:noVBand="1"/>
      </w:tblPr>
      <w:tblGrid>
        <w:gridCol w:w="1985"/>
        <w:gridCol w:w="7087"/>
      </w:tblGrid>
      <w:tr w:rsidR="00240403" w:rsidRPr="00B41ABE" w14:paraId="3067277C" w14:textId="77777777" w:rsidTr="00007C7C">
        <w:trPr>
          <w:cnfStyle w:val="100000000000" w:firstRow="1" w:lastRow="0" w:firstColumn="0" w:lastColumn="0" w:oddVBand="0" w:evenVBand="0" w:oddHBand="0" w:evenHBand="0" w:firstRowFirstColumn="0" w:firstRowLastColumn="0" w:lastRowFirstColumn="0" w:lastRowLastColumn="0"/>
        </w:trPr>
        <w:tc>
          <w:tcPr>
            <w:tcW w:w="9072" w:type="dxa"/>
            <w:gridSpan w:val="2"/>
            <w:hideMark/>
          </w:tcPr>
          <w:p w14:paraId="1AF7D305" w14:textId="5ACFC5C9" w:rsidR="00240403" w:rsidRPr="00B41ABE" w:rsidRDefault="00240403" w:rsidP="00007C7C">
            <w:pPr>
              <w:pStyle w:val="TableHeadingWHPoint"/>
            </w:pPr>
            <w:bookmarkStart w:id="53" w:name="_Hlk9589851"/>
            <w:r w:rsidRPr="00B41ABE">
              <w:t>HOLD POINT 1</w:t>
            </w:r>
          </w:p>
        </w:tc>
      </w:tr>
      <w:tr w:rsidR="00240403" w:rsidRPr="00B41ABE" w14:paraId="07747731" w14:textId="77777777" w:rsidTr="00007C7C">
        <w:tc>
          <w:tcPr>
            <w:tcW w:w="1985" w:type="dxa"/>
            <w:hideMark/>
          </w:tcPr>
          <w:p w14:paraId="0062812A" w14:textId="77777777" w:rsidR="00240403" w:rsidRPr="00B41ABE" w:rsidRDefault="00240403" w:rsidP="00007C7C">
            <w:pPr>
              <w:pStyle w:val="TableBodyTextWHPoint"/>
              <w:rPr>
                <w:rFonts w:cstheme="minorBidi"/>
                <w:b/>
              </w:rPr>
            </w:pPr>
            <w:r w:rsidRPr="00B41ABE">
              <w:t>Process Held</w:t>
            </w:r>
          </w:p>
        </w:tc>
        <w:tc>
          <w:tcPr>
            <w:tcW w:w="7087" w:type="dxa"/>
            <w:hideMark/>
          </w:tcPr>
          <w:p w14:paraId="5E01D5D0" w14:textId="6C75EFBF" w:rsidR="00240403" w:rsidRPr="00B41ABE" w:rsidRDefault="008363DD" w:rsidP="00007C7C">
            <w:pPr>
              <w:pStyle w:val="TableBodyTextWHPoint"/>
              <w:rPr>
                <w:b/>
              </w:rPr>
            </w:pPr>
            <w:bookmarkStart w:id="54" w:name="_Hlk165454225"/>
            <w:r w:rsidRPr="000F77CA">
              <w:rPr>
                <w:color w:val="auto"/>
              </w:rPr>
              <w:t xml:space="preserve">Commencement of the </w:t>
            </w:r>
            <w:r>
              <w:t>c</w:t>
            </w:r>
            <w:r w:rsidR="00240403" w:rsidRPr="00B41ABE">
              <w:t xml:space="preserve">onstruction of Earthworks </w:t>
            </w:r>
            <w:bookmarkEnd w:id="54"/>
          </w:p>
        </w:tc>
      </w:tr>
      <w:tr w:rsidR="00240403" w:rsidRPr="00B41ABE" w14:paraId="79E7F35F" w14:textId="77777777" w:rsidTr="00007C7C">
        <w:tc>
          <w:tcPr>
            <w:tcW w:w="1985" w:type="dxa"/>
            <w:hideMark/>
          </w:tcPr>
          <w:p w14:paraId="1A0D4082" w14:textId="77777777" w:rsidR="00240403" w:rsidRPr="00B41ABE" w:rsidRDefault="00240403" w:rsidP="00007C7C">
            <w:pPr>
              <w:pStyle w:val="TableBodyTextWHPoint"/>
            </w:pPr>
            <w:r w:rsidRPr="00B41ABE">
              <w:t>Submission Details</w:t>
            </w:r>
          </w:p>
        </w:tc>
        <w:tc>
          <w:tcPr>
            <w:tcW w:w="7087" w:type="dxa"/>
            <w:hideMark/>
          </w:tcPr>
          <w:p w14:paraId="3DEE4C0A" w14:textId="035682D7" w:rsidR="00240403" w:rsidRPr="00B41ABE" w:rsidRDefault="00240403" w:rsidP="00007C7C">
            <w:pPr>
              <w:pStyle w:val="TableBodyTextWHPoint"/>
            </w:pPr>
            <w:r w:rsidRPr="00B41ABE">
              <w:t xml:space="preserve">The Quality Plan </w:t>
            </w:r>
            <w:bookmarkStart w:id="55" w:name="_Hlk3530642"/>
            <w:r w:rsidRPr="00B41ABE">
              <w:t xml:space="preserve">must be provided to the Principal at least 10 working days prior to the </w:t>
            </w:r>
            <w:bookmarkEnd w:id="55"/>
            <w:r w:rsidRPr="00B41ABE">
              <w:t>commencement of work on site.</w:t>
            </w:r>
          </w:p>
        </w:tc>
        <w:bookmarkEnd w:id="53"/>
      </w:tr>
    </w:tbl>
    <w:p w14:paraId="4C415E31" w14:textId="79D05D81" w:rsidR="00B3268F" w:rsidRDefault="00B247B8" w:rsidP="002054DC">
      <w:pPr>
        <w:pStyle w:val="Bodynumbered1"/>
      </w:pPr>
      <w:bookmarkStart w:id="56" w:name="_Ref239257931"/>
      <w:r w:rsidRPr="00B41ABE">
        <w:t>Where explosives will be used, the</w:t>
      </w:r>
      <w:r w:rsidR="00E21145" w:rsidRPr="00B41ABE">
        <w:t xml:space="preserve"> Contractor must </w:t>
      </w:r>
      <w:r w:rsidR="00DB270E" w:rsidRPr="00B41ABE">
        <w:t xml:space="preserve">also </w:t>
      </w:r>
      <w:r w:rsidR="00E21145" w:rsidRPr="00B41ABE">
        <w:t xml:space="preserve">prepare and implement a </w:t>
      </w:r>
      <w:r w:rsidRPr="00B41ABE">
        <w:t>Blast Management Plan</w:t>
      </w:r>
      <w:r w:rsidR="00E21145" w:rsidRPr="00B41ABE">
        <w:t xml:space="preserve"> </w:t>
      </w:r>
      <w:r w:rsidR="00D172B7" w:rsidRPr="00B41ABE">
        <w:t xml:space="preserve">(refer </w:t>
      </w:r>
      <w:r w:rsidR="008C3DC5">
        <w:t xml:space="preserve">to </w:t>
      </w:r>
      <w:r w:rsidR="00AB42BF">
        <w:t>Clause </w:t>
      </w:r>
      <w:r w:rsidR="00442A66" w:rsidRPr="00B41ABE">
        <w:rPr>
          <w:rFonts w:cs="Arial"/>
          <w:lang w:eastAsia="en-AU"/>
        </w:rPr>
        <w:fldChar w:fldCharType="begin"/>
      </w:r>
      <w:r w:rsidR="00442A66" w:rsidRPr="00B41ABE">
        <w:instrText xml:space="preserve"> REF _Ref160628897 \r \h </w:instrText>
      </w:r>
      <w:r w:rsidR="00B110E5" w:rsidRPr="00B41ABE">
        <w:rPr>
          <w:rFonts w:cs="Arial"/>
          <w:lang w:eastAsia="en-AU"/>
        </w:rPr>
        <w:instrText xml:space="preserve"> \* MERGEFORMAT </w:instrText>
      </w:r>
      <w:r w:rsidR="00442A66" w:rsidRPr="00B41ABE">
        <w:rPr>
          <w:rFonts w:cs="Arial"/>
          <w:lang w:eastAsia="en-AU"/>
        </w:rPr>
      </w:r>
      <w:r w:rsidR="00442A66" w:rsidRPr="00B41ABE">
        <w:rPr>
          <w:rFonts w:cs="Arial"/>
          <w:lang w:eastAsia="en-AU"/>
        </w:rPr>
        <w:fldChar w:fldCharType="separate"/>
      </w:r>
      <w:r w:rsidR="0004512C">
        <w:t>18</w:t>
      </w:r>
      <w:r w:rsidR="00442A66" w:rsidRPr="00B41ABE">
        <w:rPr>
          <w:rFonts w:cs="Arial"/>
          <w:lang w:eastAsia="en-AU"/>
        </w:rPr>
        <w:fldChar w:fldCharType="end"/>
      </w:r>
      <w:r w:rsidR="00D172B7" w:rsidRPr="00B41ABE">
        <w:t>).</w:t>
      </w:r>
      <w:bookmarkEnd w:id="52"/>
      <w:bookmarkEnd w:id="56"/>
    </w:p>
    <w:tbl>
      <w:tblPr>
        <w:tblStyle w:val="TMTableBlueIndent"/>
        <w:tblW w:w="9072" w:type="dxa"/>
        <w:tblLook w:val="04A0" w:firstRow="1" w:lastRow="0" w:firstColumn="1" w:lastColumn="0" w:noHBand="0" w:noVBand="1"/>
      </w:tblPr>
      <w:tblGrid>
        <w:gridCol w:w="1985"/>
        <w:gridCol w:w="7087"/>
      </w:tblGrid>
      <w:tr w:rsidR="000F2695" w:rsidRPr="00B41ABE" w14:paraId="09CB77F5" w14:textId="77777777" w:rsidTr="00007C7C">
        <w:trPr>
          <w:cnfStyle w:val="100000000000" w:firstRow="1" w:lastRow="0" w:firstColumn="0" w:lastColumn="0" w:oddVBand="0" w:evenVBand="0" w:oddHBand="0" w:evenHBand="0" w:firstRowFirstColumn="0" w:firstRowLastColumn="0" w:lastRowFirstColumn="0" w:lastRowLastColumn="0"/>
        </w:trPr>
        <w:tc>
          <w:tcPr>
            <w:tcW w:w="9072" w:type="dxa"/>
            <w:gridSpan w:val="2"/>
            <w:hideMark/>
          </w:tcPr>
          <w:p w14:paraId="39AF0123" w14:textId="65815012" w:rsidR="000F2695" w:rsidRPr="00B41ABE" w:rsidRDefault="000F2695" w:rsidP="00007C7C">
            <w:pPr>
              <w:pStyle w:val="TableHeadingWHPoint"/>
            </w:pPr>
            <w:r w:rsidRPr="00B41ABE">
              <w:t>HOLD POINT </w:t>
            </w:r>
            <w:r w:rsidR="00B4462B">
              <w:t>2</w:t>
            </w:r>
            <w:r>
              <w:t xml:space="preserve"> (where applicable)</w:t>
            </w:r>
          </w:p>
        </w:tc>
      </w:tr>
      <w:tr w:rsidR="000F2695" w:rsidRPr="00B41ABE" w14:paraId="70917DDC" w14:textId="77777777" w:rsidTr="00007C7C">
        <w:tc>
          <w:tcPr>
            <w:tcW w:w="1985" w:type="dxa"/>
            <w:hideMark/>
          </w:tcPr>
          <w:p w14:paraId="5DC5961E" w14:textId="77777777" w:rsidR="000F2695" w:rsidRPr="00B41ABE" w:rsidRDefault="000F2695" w:rsidP="00007C7C">
            <w:pPr>
              <w:pStyle w:val="TableBodyTextWHPoint"/>
              <w:rPr>
                <w:rFonts w:cstheme="minorBidi"/>
                <w:b/>
              </w:rPr>
            </w:pPr>
            <w:r w:rsidRPr="00B41ABE">
              <w:t>Process Held</w:t>
            </w:r>
          </w:p>
        </w:tc>
        <w:tc>
          <w:tcPr>
            <w:tcW w:w="7087" w:type="dxa"/>
            <w:hideMark/>
          </w:tcPr>
          <w:p w14:paraId="001CEBDF" w14:textId="037B7225" w:rsidR="000F2695" w:rsidRPr="00B41ABE" w:rsidRDefault="000F2695" w:rsidP="00007C7C">
            <w:pPr>
              <w:pStyle w:val="TableBodyTextWHPoint"/>
              <w:rPr>
                <w:b/>
              </w:rPr>
            </w:pPr>
            <w:r>
              <w:t>C</w:t>
            </w:r>
            <w:r w:rsidRPr="00B41ABE">
              <w:t xml:space="preserve">onstruction of </w:t>
            </w:r>
            <w:r>
              <w:t xml:space="preserve">the </w:t>
            </w:r>
            <w:r w:rsidRPr="00B41ABE">
              <w:t xml:space="preserve">Earthworks </w:t>
            </w:r>
          </w:p>
        </w:tc>
      </w:tr>
      <w:tr w:rsidR="000F2695" w:rsidRPr="00B41ABE" w14:paraId="7AF3167D" w14:textId="77777777" w:rsidTr="00007C7C">
        <w:tc>
          <w:tcPr>
            <w:tcW w:w="1985" w:type="dxa"/>
            <w:hideMark/>
          </w:tcPr>
          <w:p w14:paraId="18965571" w14:textId="77777777" w:rsidR="000F2695" w:rsidRPr="00B41ABE" w:rsidRDefault="000F2695" w:rsidP="00007C7C">
            <w:pPr>
              <w:pStyle w:val="TableBodyTextWHPoint"/>
            </w:pPr>
            <w:r w:rsidRPr="00B41ABE">
              <w:t>Submission Details</w:t>
            </w:r>
          </w:p>
        </w:tc>
        <w:tc>
          <w:tcPr>
            <w:tcW w:w="7087" w:type="dxa"/>
            <w:hideMark/>
          </w:tcPr>
          <w:p w14:paraId="0FBDAF19" w14:textId="77777777" w:rsidR="000F2695" w:rsidRPr="00B41ABE" w:rsidRDefault="000F2695" w:rsidP="00007C7C">
            <w:pPr>
              <w:pStyle w:val="TableBodyTextWHPoint"/>
            </w:pPr>
            <w:r w:rsidRPr="00B41ABE">
              <w:t>If explosives will be used, the Blast Management Plan must be submitted to the Principal at least 20 working days prior to the commencement of blasting.</w:t>
            </w:r>
          </w:p>
        </w:tc>
      </w:tr>
    </w:tbl>
    <w:p w14:paraId="02BDAAE9" w14:textId="5C05114B" w:rsidR="007C0316" w:rsidRPr="00B41ABE" w:rsidRDefault="002050F0" w:rsidP="00861EDD">
      <w:pPr>
        <w:pStyle w:val="Heading1"/>
        <w:keepLines/>
      </w:pPr>
      <w:bookmarkStart w:id="57" w:name="_Ref16595278"/>
      <w:bookmarkStart w:id="58" w:name="_Toc47437429"/>
      <w:bookmarkStart w:id="59" w:name="_Toc74148886"/>
      <w:bookmarkStart w:id="60" w:name="_Toc239257502"/>
      <w:bookmarkStart w:id="61" w:name="_Toc242280972"/>
      <w:bookmarkStart w:id="62" w:name="_Toc242282235"/>
      <w:bookmarkStart w:id="63" w:name="_Toc243046003"/>
      <w:bookmarkStart w:id="64" w:name="_Toc243057676"/>
      <w:bookmarkStart w:id="65" w:name="_Toc243058472"/>
      <w:bookmarkStart w:id="66" w:name="_Toc243658506"/>
      <w:bookmarkStart w:id="67" w:name="_Toc29489164"/>
      <w:bookmarkStart w:id="68" w:name="_Ref55460709"/>
      <w:bookmarkStart w:id="69" w:name="_Ref55470685"/>
      <w:bookmarkStart w:id="70" w:name="_Toc1138829"/>
      <w:bookmarkStart w:id="71" w:name="_Toc9850016"/>
      <w:bookmarkStart w:id="72" w:name="_Hlk9434043"/>
      <w:r w:rsidRPr="00B41ABE">
        <w:lastRenderedPageBreak/>
        <w:t>General</w:t>
      </w:r>
      <w:bookmarkEnd w:id="57"/>
      <w:bookmarkEnd w:id="58"/>
      <w:bookmarkEnd w:id="59"/>
      <w:bookmarkEnd w:id="60"/>
      <w:bookmarkEnd w:id="61"/>
      <w:bookmarkEnd w:id="62"/>
      <w:bookmarkEnd w:id="63"/>
      <w:bookmarkEnd w:id="64"/>
      <w:bookmarkEnd w:id="65"/>
      <w:bookmarkEnd w:id="66"/>
    </w:p>
    <w:p w14:paraId="27D530B8" w14:textId="21EAAA1B" w:rsidR="00AD00E6" w:rsidRPr="00B41ABE" w:rsidRDefault="002050F0" w:rsidP="00861EDD">
      <w:pPr>
        <w:pStyle w:val="Heading2"/>
        <w:keepLines/>
      </w:pPr>
      <w:bookmarkStart w:id="73" w:name="_Toc239257503"/>
      <w:bookmarkStart w:id="74" w:name="_Toc242280973"/>
      <w:bookmarkStart w:id="75" w:name="_Toc242282236"/>
      <w:bookmarkStart w:id="76" w:name="_Toc243046004"/>
      <w:bookmarkStart w:id="77" w:name="_Toc243057677"/>
      <w:bookmarkStart w:id="78" w:name="_Toc243058473"/>
      <w:bookmarkStart w:id="79" w:name="_Toc243658507"/>
      <w:bookmarkStart w:id="80" w:name="_Hlk149661872"/>
      <w:bookmarkStart w:id="81" w:name="_Ref56676702"/>
      <w:bookmarkStart w:id="82" w:name="_Ref16595280"/>
      <w:r w:rsidRPr="00B41ABE">
        <w:t>The Contractor’s Obligations</w:t>
      </w:r>
      <w:bookmarkEnd w:id="73"/>
      <w:bookmarkEnd w:id="74"/>
      <w:bookmarkEnd w:id="75"/>
      <w:bookmarkEnd w:id="76"/>
      <w:bookmarkEnd w:id="77"/>
      <w:bookmarkEnd w:id="78"/>
      <w:bookmarkEnd w:id="79"/>
    </w:p>
    <w:p w14:paraId="3D3B30BD" w14:textId="3C4B631D" w:rsidR="00823561" w:rsidRPr="00967D92" w:rsidRDefault="004D2F32" w:rsidP="002054DC">
      <w:pPr>
        <w:pStyle w:val="Bodynumbered1"/>
      </w:pPr>
      <w:bookmarkStart w:id="83" w:name="_Ref150860503"/>
      <w:bookmarkEnd w:id="80"/>
      <w:r w:rsidRPr="00B41ABE">
        <w:t>T</w:t>
      </w:r>
      <w:r w:rsidR="007C0316" w:rsidRPr="00B41ABE">
        <w:t xml:space="preserve">he </w:t>
      </w:r>
      <w:bookmarkEnd w:id="81"/>
      <w:r w:rsidR="00D675F1" w:rsidRPr="00B41ABE">
        <w:t xml:space="preserve">Contractor must </w:t>
      </w:r>
      <w:r w:rsidR="0057245A" w:rsidRPr="00B41ABE">
        <w:t xml:space="preserve">construct </w:t>
      </w:r>
      <w:r w:rsidR="00814AE9" w:rsidRPr="00B41ABE">
        <w:t xml:space="preserve">the </w:t>
      </w:r>
      <w:r w:rsidR="008834DD" w:rsidRPr="00B41ABE">
        <w:t xml:space="preserve">Earthworks in accordance with </w:t>
      </w:r>
      <w:r w:rsidR="00C41AB2" w:rsidRPr="00B41ABE">
        <w:t xml:space="preserve">the </w:t>
      </w:r>
      <w:r w:rsidR="00501077" w:rsidRPr="00B41ABE">
        <w:t xml:space="preserve">approved </w:t>
      </w:r>
      <w:r w:rsidR="00B07660">
        <w:t>Design Documentation</w:t>
      </w:r>
      <w:r w:rsidR="0041748E" w:rsidRPr="00B41ABE">
        <w:t>,</w:t>
      </w:r>
      <w:r w:rsidR="00C41AB2" w:rsidRPr="00B41ABE">
        <w:t xml:space="preserve"> </w:t>
      </w:r>
      <w:r w:rsidR="00694B45" w:rsidRPr="00B41ABE">
        <w:t>this Specification</w:t>
      </w:r>
      <w:r w:rsidR="0041748E" w:rsidRPr="00B41ABE">
        <w:t xml:space="preserve"> and a</w:t>
      </w:r>
      <w:r w:rsidR="0041748E" w:rsidRPr="00967D92">
        <w:t xml:space="preserve">ny other requirements </w:t>
      </w:r>
      <w:r w:rsidR="00266860" w:rsidRPr="00967D92">
        <w:t xml:space="preserve">specified </w:t>
      </w:r>
      <w:r w:rsidR="0041748E" w:rsidRPr="00967D92">
        <w:t xml:space="preserve">in the </w:t>
      </w:r>
      <w:r w:rsidR="00424B6A" w:rsidRPr="00967D92">
        <w:t>Contract documents.</w:t>
      </w:r>
      <w:bookmarkEnd w:id="83"/>
      <w:r w:rsidR="00814AE9" w:rsidRPr="00967D92">
        <w:t xml:space="preserve"> This includes</w:t>
      </w:r>
      <w:r w:rsidR="00823561" w:rsidRPr="00967D92">
        <w:t>:</w:t>
      </w:r>
    </w:p>
    <w:p w14:paraId="659AEF97" w14:textId="116064F6" w:rsidR="00DB6BDA" w:rsidRPr="00AF17F3" w:rsidRDefault="00AB79C4" w:rsidP="00AF17F3">
      <w:pPr>
        <w:pStyle w:val="Bodynumbered2"/>
      </w:pPr>
      <w:r w:rsidRPr="00AF17F3">
        <w:t>Clearing</w:t>
      </w:r>
      <w:r w:rsidR="00DB6BDA" w:rsidRPr="00AF17F3">
        <w:t xml:space="preserve"> and Grubbing and</w:t>
      </w:r>
      <w:r w:rsidRPr="00AF17F3">
        <w:t>/or</w:t>
      </w:r>
      <w:r w:rsidR="00DB6BDA" w:rsidRPr="00AF17F3">
        <w:t xml:space="preserve"> </w:t>
      </w:r>
      <w:r w:rsidRPr="00AF17F3">
        <w:t xml:space="preserve">management of </w:t>
      </w:r>
      <w:r w:rsidR="00212250" w:rsidRPr="00AF17F3">
        <w:t xml:space="preserve">Topsoil </w:t>
      </w:r>
      <w:r w:rsidRPr="00AF17F3">
        <w:t>(where applicable);</w:t>
      </w:r>
    </w:p>
    <w:p w14:paraId="5DF34E42" w14:textId="7CBF09D5" w:rsidR="0057245A" w:rsidRPr="00AF17F3" w:rsidRDefault="0057245A" w:rsidP="00AF17F3">
      <w:pPr>
        <w:pStyle w:val="Bodynumbered2"/>
      </w:pPr>
      <w:r w:rsidRPr="00AF17F3">
        <w:t xml:space="preserve">excavating, extracting, sourcing </w:t>
      </w:r>
      <w:r w:rsidR="005942E2" w:rsidRPr="00AF17F3">
        <w:t>and/or</w:t>
      </w:r>
      <w:r w:rsidRPr="00AF17F3">
        <w:t xml:space="preserve"> spoiling </w:t>
      </w:r>
      <w:r w:rsidR="008B56E6" w:rsidRPr="00AF17F3">
        <w:t xml:space="preserve">of the materials </w:t>
      </w:r>
      <w:r w:rsidR="00292845" w:rsidRPr="00AF17F3">
        <w:t xml:space="preserve">that are </w:t>
      </w:r>
      <w:r w:rsidR="008B56E6" w:rsidRPr="00AF17F3">
        <w:t xml:space="preserve">required to complete the </w:t>
      </w:r>
      <w:r w:rsidR="00292845" w:rsidRPr="00AF17F3">
        <w:t>E</w:t>
      </w:r>
      <w:r w:rsidR="008B56E6" w:rsidRPr="00AF17F3">
        <w:t>arthworks</w:t>
      </w:r>
      <w:r w:rsidRPr="00AF17F3">
        <w:t>;</w:t>
      </w:r>
    </w:p>
    <w:p w14:paraId="5A0E1563" w14:textId="3A0DF939" w:rsidR="0057245A" w:rsidRPr="00AF17F3" w:rsidRDefault="0057245A" w:rsidP="00AF17F3">
      <w:pPr>
        <w:pStyle w:val="Bodynumbered2"/>
      </w:pPr>
      <w:r w:rsidRPr="00AF17F3">
        <w:t xml:space="preserve">undertaking treatment of </w:t>
      </w:r>
      <w:r w:rsidR="007F409A" w:rsidRPr="00AF17F3">
        <w:t>in situ</w:t>
      </w:r>
      <w:r w:rsidRPr="00AF17F3">
        <w:t xml:space="preserve"> material </w:t>
      </w:r>
      <w:r w:rsidR="004366E4" w:rsidRPr="00AF17F3">
        <w:t xml:space="preserve">or constructing a bridging layer </w:t>
      </w:r>
      <w:r w:rsidRPr="00AF17F3">
        <w:t xml:space="preserve">so that layers of </w:t>
      </w:r>
      <w:r w:rsidR="00212250" w:rsidRPr="00AF17F3">
        <w:t xml:space="preserve">Earthworks </w:t>
      </w:r>
      <w:r w:rsidRPr="00AF17F3">
        <w:t>material or pavement may be placed upon it;</w:t>
      </w:r>
    </w:p>
    <w:p w14:paraId="695767E1" w14:textId="451EE0F7" w:rsidR="0057245A" w:rsidRPr="00AF17F3" w:rsidRDefault="0057245A" w:rsidP="00AF17F3">
      <w:pPr>
        <w:pStyle w:val="Bodynumbered2"/>
      </w:pPr>
      <w:r w:rsidRPr="00AF17F3">
        <w:t xml:space="preserve">placing, compacting </w:t>
      </w:r>
      <w:r w:rsidR="005942E2" w:rsidRPr="00AF17F3">
        <w:t>and/or</w:t>
      </w:r>
      <w:r w:rsidRPr="00AF17F3">
        <w:t xml:space="preserve"> treating the </w:t>
      </w:r>
      <w:r w:rsidR="004C3C4F" w:rsidRPr="00AF17F3">
        <w:t xml:space="preserve">Earthworks </w:t>
      </w:r>
      <w:r w:rsidRPr="00AF17F3">
        <w:t xml:space="preserve">materials at the specified moisture content to achieve the required </w:t>
      </w:r>
      <w:r w:rsidR="00BB05EF" w:rsidRPr="00AF17F3">
        <w:t xml:space="preserve">design </w:t>
      </w:r>
      <w:r w:rsidRPr="00AF17F3">
        <w:t xml:space="preserve">compaction; </w:t>
      </w:r>
    </w:p>
    <w:p w14:paraId="0FC59C5F" w14:textId="4CA934BA" w:rsidR="007C0316" w:rsidRPr="00AF17F3" w:rsidRDefault="0057245A" w:rsidP="00AF17F3">
      <w:pPr>
        <w:pStyle w:val="Bodynumbered2"/>
      </w:pPr>
      <w:r w:rsidRPr="00AF17F3">
        <w:t xml:space="preserve">constructing the </w:t>
      </w:r>
      <w:r w:rsidR="00214AFE" w:rsidRPr="00AF17F3">
        <w:t xml:space="preserve">Earthworks </w:t>
      </w:r>
      <w:r w:rsidRPr="00AF17F3">
        <w:t xml:space="preserve">surfaces to the designed position and level within the specified </w:t>
      </w:r>
      <w:r w:rsidR="003F6766" w:rsidRPr="00AF17F3">
        <w:t>construction</w:t>
      </w:r>
      <w:r w:rsidR="00BB05EF" w:rsidRPr="00AF17F3">
        <w:t xml:space="preserve"> </w:t>
      </w:r>
      <w:r w:rsidRPr="00AF17F3">
        <w:t>tolerances</w:t>
      </w:r>
      <w:r w:rsidR="00AF17F3">
        <w:t>;</w:t>
      </w:r>
      <w:r w:rsidR="002379E6" w:rsidRPr="00AF17F3">
        <w:t xml:space="preserve"> and</w:t>
      </w:r>
    </w:p>
    <w:p w14:paraId="60F53074" w14:textId="6D24D535" w:rsidR="0037613F" w:rsidRPr="00AF17F3" w:rsidRDefault="0037613F" w:rsidP="00AF17F3">
      <w:pPr>
        <w:pStyle w:val="Bodynumbered2"/>
      </w:pPr>
      <w:r w:rsidRPr="00AF17F3">
        <w:t>any other operations necessary for the construction of the Earthworks.</w:t>
      </w:r>
    </w:p>
    <w:p w14:paraId="1AE7885F" w14:textId="4FDE1C66" w:rsidR="00843C9A" w:rsidRPr="00B41ABE" w:rsidRDefault="00843C9A" w:rsidP="00470B53">
      <w:pPr>
        <w:pStyle w:val="Heading2"/>
        <w:keepNext w:val="0"/>
      </w:pPr>
      <w:bookmarkStart w:id="84" w:name="_Toc239257504"/>
      <w:bookmarkStart w:id="85" w:name="_Toc242280974"/>
      <w:bookmarkStart w:id="86" w:name="_Toc242282237"/>
      <w:bookmarkStart w:id="87" w:name="_Toc243046005"/>
      <w:bookmarkStart w:id="88" w:name="_Toc243057678"/>
      <w:bookmarkStart w:id="89" w:name="_Toc243058474"/>
      <w:bookmarkStart w:id="90" w:name="_Toc243658508"/>
      <w:bookmarkEnd w:id="82"/>
      <w:r w:rsidRPr="00B41ABE">
        <w:t xml:space="preserve">Principal Supplied </w:t>
      </w:r>
      <w:r w:rsidR="00D81FA7" w:rsidRPr="00B41ABE">
        <w:t>Earthworks Design</w:t>
      </w:r>
      <w:bookmarkEnd w:id="84"/>
      <w:bookmarkEnd w:id="85"/>
      <w:bookmarkEnd w:id="86"/>
      <w:bookmarkEnd w:id="87"/>
      <w:bookmarkEnd w:id="88"/>
      <w:bookmarkEnd w:id="89"/>
      <w:bookmarkEnd w:id="90"/>
      <w:r w:rsidR="00D81FA7" w:rsidRPr="00B41ABE">
        <w:t xml:space="preserve"> </w:t>
      </w:r>
    </w:p>
    <w:p w14:paraId="3F67664D" w14:textId="5A2238A4" w:rsidR="00843C9A" w:rsidRPr="00B41ABE" w:rsidRDefault="00843C9A" w:rsidP="002054DC">
      <w:pPr>
        <w:pStyle w:val="Bodynumbered1"/>
      </w:pPr>
      <w:r w:rsidRPr="00B41ABE">
        <w:t xml:space="preserve">If the Principal has provided the </w:t>
      </w:r>
      <w:r w:rsidR="00B07660">
        <w:t>Design Documentation</w:t>
      </w:r>
      <w:r w:rsidRPr="00B41ABE">
        <w:t>:</w:t>
      </w:r>
    </w:p>
    <w:p w14:paraId="7CCC5DE1" w14:textId="57753BE5" w:rsidR="00843C9A" w:rsidRPr="00B41ABE" w:rsidRDefault="00843C9A" w:rsidP="00187684">
      <w:pPr>
        <w:pStyle w:val="Bodynumbered2"/>
        <w:numPr>
          <w:ilvl w:val="0"/>
          <w:numId w:val="16"/>
        </w:numPr>
        <w:ind w:left="993" w:hanging="426"/>
      </w:pPr>
      <w:r w:rsidRPr="00B41ABE">
        <w:t xml:space="preserve">the Principal may direct the Contractor to </w:t>
      </w:r>
      <w:bookmarkStart w:id="91" w:name="_Hlk148528764"/>
      <w:r w:rsidRPr="00B41ABE">
        <w:t xml:space="preserve">change </w:t>
      </w:r>
      <w:r w:rsidR="00CC319E" w:rsidRPr="00B41ABE">
        <w:t xml:space="preserve">any aspect of the </w:t>
      </w:r>
      <w:r w:rsidR="00B07660">
        <w:t>Design Documentation</w:t>
      </w:r>
      <w:r w:rsidR="00CC319E" w:rsidRPr="00B41ABE">
        <w:t xml:space="preserve"> during the course of the work</w:t>
      </w:r>
      <w:bookmarkEnd w:id="91"/>
      <w:r w:rsidRPr="00B41ABE">
        <w:t xml:space="preserve">; </w:t>
      </w:r>
      <w:r w:rsidR="005942E2">
        <w:t>and/or</w:t>
      </w:r>
    </w:p>
    <w:p w14:paraId="473A6CA3" w14:textId="38217719" w:rsidR="00843C9A" w:rsidRPr="00B41ABE" w:rsidRDefault="00843C9A" w:rsidP="00187684">
      <w:pPr>
        <w:pStyle w:val="Bodynumbered2"/>
        <w:numPr>
          <w:ilvl w:val="0"/>
          <w:numId w:val="16"/>
        </w:numPr>
        <w:ind w:left="993" w:hanging="426"/>
      </w:pPr>
      <w:r w:rsidRPr="00B41ABE">
        <w:t xml:space="preserve">the Contractor may submit a proposal to the Principal to vary the </w:t>
      </w:r>
      <w:r w:rsidR="00B07660">
        <w:t>Design Documentation</w:t>
      </w:r>
      <w:r w:rsidRPr="00B41ABE">
        <w:t xml:space="preserve">. </w:t>
      </w:r>
    </w:p>
    <w:p w14:paraId="27667246" w14:textId="09B3F086" w:rsidR="00843C9A" w:rsidRPr="00B41ABE" w:rsidRDefault="00843C9A" w:rsidP="002054DC">
      <w:pPr>
        <w:pStyle w:val="Bodynumbered1"/>
      </w:pPr>
      <w:r w:rsidRPr="00B41ABE">
        <w:t xml:space="preserve">Where the Contractor proposes to vary the </w:t>
      </w:r>
      <w:r w:rsidR="00B07660">
        <w:t>Design Documentation</w:t>
      </w:r>
      <w:r w:rsidRPr="00B41ABE">
        <w:t xml:space="preserve">, any test results or calculations </w:t>
      </w:r>
      <w:r w:rsidR="00966385" w:rsidRPr="00B41ABE">
        <w:t>that</w:t>
      </w:r>
      <w:r w:rsidRPr="00B41ABE">
        <w:t xml:space="preserve"> are reasonably required by the Principal to demonstrate that the Earthworks will not be adversely affected by the proposed change</w:t>
      </w:r>
      <w:r w:rsidR="009F08A1" w:rsidRPr="00B41ABE">
        <w:t xml:space="preserve"> must be provided with the proposal</w:t>
      </w:r>
      <w:r w:rsidRPr="00B41ABE">
        <w:t>. The Principal is under no obligation to accept any such proposal.</w:t>
      </w:r>
    </w:p>
    <w:p w14:paraId="203A9EBB" w14:textId="16F4557D" w:rsidR="00843C9A" w:rsidRPr="00B41ABE" w:rsidRDefault="00843C9A" w:rsidP="00007C7C">
      <w:pPr>
        <w:pStyle w:val="Heading2"/>
        <w:keepLines/>
      </w:pPr>
      <w:bookmarkStart w:id="92" w:name="_Toc239257505"/>
      <w:bookmarkStart w:id="93" w:name="_Toc242280975"/>
      <w:bookmarkStart w:id="94" w:name="_Toc242282238"/>
      <w:bookmarkStart w:id="95" w:name="_Toc243046006"/>
      <w:bookmarkStart w:id="96" w:name="_Toc243057679"/>
      <w:bookmarkStart w:id="97" w:name="_Toc243058475"/>
      <w:bookmarkStart w:id="98" w:name="_Toc243658509"/>
      <w:r w:rsidRPr="00B41ABE">
        <w:t xml:space="preserve">Contractor Supplied </w:t>
      </w:r>
      <w:r w:rsidR="00D81FA7" w:rsidRPr="00B41ABE">
        <w:t>Earthworks Design</w:t>
      </w:r>
      <w:bookmarkEnd w:id="92"/>
      <w:bookmarkEnd w:id="93"/>
      <w:bookmarkEnd w:id="94"/>
      <w:bookmarkEnd w:id="95"/>
      <w:bookmarkEnd w:id="96"/>
      <w:bookmarkEnd w:id="97"/>
      <w:bookmarkEnd w:id="98"/>
      <w:r w:rsidR="00D81FA7" w:rsidRPr="00B41ABE">
        <w:t xml:space="preserve"> </w:t>
      </w:r>
    </w:p>
    <w:p w14:paraId="49736FC9" w14:textId="059F4042" w:rsidR="009E1ADA" w:rsidRPr="00B41ABE" w:rsidRDefault="00843C9A" w:rsidP="009E1ADA">
      <w:pPr>
        <w:pStyle w:val="Bodynumbered1"/>
      </w:pPr>
      <w:bookmarkStart w:id="99" w:name="_Ref149297282"/>
      <w:r w:rsidRPr="00B41ABE">
        <w:t xml:space="preserve">If the Contractor is responsible for the provision of the </w:t>
      </w:r>
      <w:r w:rsidR="00B07660">
        <w:t>Design Documentation</w:t>
      </w:r>
      <w:bookmarkEnd w:id="99"/>
      <w:r w:rsidR="00B146E0" w:rsidRPr="00B41ABE">
        <w:t>, a</w:t>
      </w:r>
      <w:r w:rsidR="00CC319E" w:rsidRPr="00B41ABE">
        <w:t xml:space="preserve">ny change proposed by the Contractor to any aspect of the </w:t>
      </w:r>
      <w:r w:rsidR="00B07660">
        <w:t>Design Documentation</w:t>
      </w:r>
      <w:r w:rsidR="00CC319E" w:rsidRPr="00B41ABE">
        <w:t xml:space="preserve"> is subject to</w:t>
      </w:r>
      <w:r w:rsidR="00B146E0" w:rsidRPr="00B41ABE">
        <w:t xml:space="preserve"> the </w:t>
      </w:r>
      <w:r w:rsidR="002877E2" w:rsidRPr="00B41ABE">
        <w:t xml:space="preserve">prior </w:t>
      </w:r>
      <w:r w:rsidR="00B146E0" w:rsidRPr="00B41ABE">
        <w:t xml:space="preserve">approval of the Principal, either as a change to the approved </w:t>
      </w:r>
      <w:r w:rsidR="00B07660">
        <w:t>Design Documentation</w:t>
      </w:r>
      <w:r w:rsidR="00B146E0" w:rsidRPr="00B41ABE">
        <w:t xml:space="preserve"> or as a change to the approved Quality Plan</w:t>
      </w:r>
      <w:r w:rsidR="00F21C1E" w:rsidRPr="00B41ABE">
        <w:t>.</w:t>
      </w:r>
      <w:bookmarkStart w:id="100" w:name="_Hlk150866039"/>
    </w:p>
    <w:p w14:paraId="05787153" w14:textId="6F5C77F9" w:rsidR="002050F0" w:rsidRPr="00B41ABE" w:rsidRDefault="002050F0" w:rsidP="009E1ADA">
      <w:pPr>
        <w:pStyle w:val="Heading2"/>
      </w:pPr>
      <w:bookmarkStart w:id="101" w:name="_Toc239257506"/>
      <w:bookmarkStart w:id="102" w:name="_Toc242280976"/>
      <w:bookmarkStart w:id="103" w:name="_Toc242282239"/>
      <w:bookmarkStart w:id="104" w:name="_Toc243046007"/>
      <w:bookmarkStart w:id="105" w:name="_Toc243057680"/>
      <w:bookmarkStart w:id="106" w:name="_Toc243058476"/>
      <w:bookmarkStart w:id="107" w:name="_Toc243658510"/>
      <w:r w:rsidRPr="00B41ABE">
        <w:t>Measurement</w:t>
      </w:r>
      <w:r w:rsidR="00E91383" w:rsidRPr="00B41ABE">
        <w:t xml:space="preserve"> and Survey</w:t>
      </w:r>
      <w:bookmarkEnd w:id="101"/>
      <w:bookmarkEnd w:id="102"/>
      <w:bookmarkEnd w:id="103"/>
      <w:bookmarkEnd w:id="104"/>
      <w:bookmarkEnd w:id="105"/>
      <w:bookmarkEnd w:id="106"/>
      <w:bookmarkEnd w:id="107"/>
    </w:p>
    <w:p w14:paraId="6BFDECDF" w14:textId="1AF28259" w:rsidR="001E14B6" w:rsidRPr="00B41ABE" w:rsidRDefault="001E14B6" w:rsidP="002054DC">
      <w:pPr>
        <w:pStyle w:val="Bodynumbered1"/>
      </w:pPr>
      <w:bookmarkStart w:id="108" w:name="_Ref157690992"/>
      <w:bookmarkStart w:id="109" w:name="_Ref165288857"/>
      <w:r w:rsidRPr="00B41ABE">
        <w:t xml:space="preserve">The Contractor must </w:t>
      </w:r>
      <w:r w:rsidR="00AB278D" w:rsidRPr="00B41ABE">
        <w:t>determine</w:t>
      </w:r>
      <w:r w:rsidRPr="00B41ABE">
        <w:t xml:space="preserve"> the </w:t>
      </w:r>
      <w:r w:rsidR="00D81F44" w:rsidRPr="00B41ABE">
        <w:t xml:space="preserve">length, </w:t>
      </w:r>
      <w:r w:rsidR="00832AC1" w:rsidRPr="00B41ABE">
        <w:t xml:space="preserve">area or </w:t>
      </w:r>
      <w:r w:rsidR="00AD00E6" w:rsidRPr="00B41ABE">
        <w:t xml:space="preserve">volume </w:t>
      </w:r>
      <w:r w:rsidRPr="00B41ABE">
        <w:t>(as appropriate)</w:t>
      </w:r>
      <w:bookmarkStart w:id="110" w:name="_Hlk165360353"/>
      <w:r w:rsidRPr="00B41ABE">
        <w:t xml:space="preserve"> of the work under the Contract</w:t>
      </w:r>
      <w:bookmarkEnd w:id="110"/>
      <w:r w:rsidRPr="00B41ABE">
        <w:t xml:space="preserve"> for the purpose of demonstrating conformance with the requirements of this Specification and where necessary, for the calculation of payment</w:t>
      </w:r>
      <w:r w:rsidR="003C1841" w:rsidRPr="00B41ABE">
        <w:t xml:space="preserve"> due</w:t>
      </w:r>
      <w:r w:rsidRPr="00B41ABE">
        <w:t>.</w:t>
      </w:r>
    </w:p>
    <w:p w14:paraId="649B17CA" w14:textId="53351131" w:rsidR="00053617" w:rsidRPr="00967D92" w:rsidRDefault="003B0E8C" w:rsidP="0085525B">
      <w:pPr>
        <w:pStyle w:val="Bodynumbered1"/>
      </w:pPr>
      <w:bookmarkStart w:id="111" w:name="_Ref165360745"/>
      <w:r w:rsidRPr="00B41ABE">
        <w:t>T</w:t>
      </w:r>
      <w:r w:rsidR="00636023" w:rsidRPr="00B41ABE">
        <w:t>he length, area or volume of the work under the Contract</w:t>
      </w:r>
      <w:r w:rsidR="00000CBC" w:rsidRPr="00B41ABE">
        <w:t xml:space="preserve"> must be </w:t>
      </w:r>
      <w:r w:rsidRPr="00B41ABE">
        <w:t>determined by survey</w:t>
      </w:r>
      <w:r w:rsidR="00000CBC" w:rsidRPr="00B41ABE">
        <w:t xml:space="preserve"> in accordance with the survey requirements included in the Contact documents</w:t>
      </w:r>
      <w:r w:rsidR="0085525B" w:rsidRPr="00B41ABE">
        <w:t>.</w:t>
      </w:r>
      <w:r w:rsidR="00AD00E6" w:rsidRPr="00B41ABE">
        <w:t xml:space="preserve"> However, </w:t>
      </w:r>
      <w:r w:rsidR="00A21E59">
        <w:t xml:space="preserve">at </w:t>
      </w:r>
      <w:r w:rsidR="007D3968">
        <w:t xml:space="preserve">a particular </w:t>
      </w:r>
      <w:r w:rsidR="00A21E59">
        <w:t xml:space="preserve">location, </w:t>
      </w:r>
      <w:r w:rsidR="00AD00E6" w:rsidRPr="00B41ABE">
        <w:t xml:space="preserve">the Principal may approve the determination of </w:t>
      </w:r>
      <w:r w:rsidR="00D81F44" w:rsidRPr="00B41ABE">
        <w:t xml:space="preserve">length, </w:t>
      </w:r>
      <w:r w:rsidR="00AD00E6" w:rsidRPr="00B41ABE">
        <w:t>area or volume by manual measurement (with a tape measure or other means) and calculation.</w:t>
      </w:r>
      <w:bookmarkEnd w:id="108"/>
      <w:r w:rsidR="00053617" w:rsidRPr="00B41ABE">
        <w:t xml:space="preserve"> </w:t>
      </w:r>
      <w:r w:rsidR="007C7746" w:rsidRPr="00B41ABE">
        <w:t>All s</w:t>
      </w:r>
      <w:r w:rsidR="00963BB4" w:rsidRPr="00B41ABE">
        <w:t xml:space="preserve">urvey and measurement of the work under the Contract must be carried </w:t>
      </w:r>
      <w:r w:rsidR="00C43A7C" w:rsidRPr="00B41ABE">
        <w:t xml:space="preserve">to the specified accuracy. </w:t>
      </w:r>
      <w:r w:rsidR="00053617" w:rsidRPr="00B41ABE">
        <w:t>All survey reports, records and files must be submitted to the Principal in an electr</w:t>
      </w:r>
      <w:r w:rsidR="00053617" w:rsidRPr="00967D92">
        <w:t xml:space="preserve">onic format </w:t>
      </w:r>
      <w:r w:rsidR="00966385" w:rsidRPr="00967D92">
        <w:t>that</w:t>
      </w:r>
      <w:r w:rsidR="00053617" w:rsidRPr="00967D92">
        <w:t xml:space="preserve"> is acceptable to the Principal.</w:t>
      </w:r>
      <w:bookmarkEnd w:id="109"/>
      <w:bookmarkEnd w:id="111"/>
      <w:r w:rsidR="00636023" w:rsidRPr="00967D92">
        <w:t xml:space="preserve"> </w:t>
      </w:r>
    </w:p>
    <w:p w14:paraId="59E9FA2D" w14:textId="1DBCCECA" w:rsidR="00AD00E6" w:rsidRPr="00967D92" w:rsidRDefault="00B0041A" w:rsidP="002054DC">
      <w:pPr>
        <w:pStyle w:val="Bodynumbered1"/>
      </w:pPr>
      <w:bookmarkStart w:id="112" w:name="_Ref149721191"/>
      <w:bookmarkEnd w:id="100"/>
      <w:r w:rsidRPr="00967D92">
        <w:t xml:space="preserve">Unless directed otherwise </w:t>
      </w:r>
      <w:r w:rsidR="00AD00E6" w:rsidRPr="00967D92">
        <w:t>by the Principal</w:t>
      </w:r>
      <w:r w:rsidR="003B6BE3" w:rsidRPr="00967D92">
        <w:t xml:space="preserve"> or specified in </w:t>
      </w:r>
      <w:r w:rsidR="00B97114">
        <w:fldChar w:fldCharType="begin"/>
      </w:r>
      <w:r w:rsidR="00B97114">
        <w:instrText xml:space="preserve"> REF _Ref242282337 \n \h </w:instrText>
      </w:r>
      <w:r w:rsidR="00B97114">
        <w:fldChar w:fldCharType="separate"/>
      </w:r>
      <w:r w:rsidR="0004512C">
        <w:t>Attachment A</w:t>
      </w:r>
      <w:r w:rsidR="00B97114">
        <w:fldChar w:fldCharType="end"/>
      </w:r>
      <w:r w:rsidR="00AD00E6" w:rsidRPr="00967D92">
        <w:t xml:space="preserve">, </w:t>
      </w:r>
      <w:r w:rsidR="00795CFF" w:rsidRPr="00967D92">
        <w:t xml:space="preserve">the </w:t>
      </w:r>
      <w:r w:rsidR="00AD00E6" w:rsidRPr="00967D92">
        <w:t xml:space="preserve">survey must be </w:t>
      </w:r>
      <w:r w:rsidR="00E30D75" w:rsidRPr="00967D92">
        <w:t xml:space="preserve">a </w:t>
      </w:r>
      <w:r w:rsidR="00AD00E6" w:rsidRPr="00967D92">
        <w:t>Joint Survey.</w:t>
      </w:r>
      <w:bookmarkEnd w:id="112"/>
      <w:r w:rsidR="00AD00E6" w:rsidRPr="00967D92">
        <w:t xml:space="preserve"> </w:t>
      </w:r>
    </w:p>
    <w:p w14:paraId="79489D60" w14:textId="4FBF6A08" w:rsidR="00571B96" w:rsidRPr="00B41ABE" w:rsidRDefault="00D51FA7" w:rsidP="00470B53">
      <w:pPr>
        <w:pStyle w:val="Heading2"/>
        <w:keepNext w:val="0"/>
      </w:pPr>
      <w:bookmarkStart w:id="113" w:name="_Toc239257507"/>
      <w:bookmarkStart w:id="114" w:name="_Toc242280977"/>
      <w:bookmarkStart w:id="115" w:name="_Toc242282240"/>
      <w:bookmarkStart w:id="116" w:name="_Toc243046008"/>
      <w:bookmarkStart w:id="117" w:name="_Toc243057681"/>
      <w:bookmarkStart w:id="118" w:name="_Toc243058477"/>
      <w:bookmarkStart w:id="119" w:name="_Toc243658511"/>
      <w:r w:rsidRPr="00B41ABE">
        <w:lastRenderedPageBreak/>
        <w:t>Environmental Management</w:t>
      </w:r>
      <w:bookmarkEnd w:id="113"/>
      <w:bookmarkEnd w:id="114"/>
      <w:bookmarkEnd w:id="115"/>
      <w:bookmarkEnd w:id="116"/>
      <w:bookmarkEnd w:id="117"/>
      <w:bookmarkEnd w:id="118"/>
      <w:bookmarkEnd w:id="119"/>
    </w:p>
    <w:p w14:paraId="1A836C35" w14:textId="77777777" w:rsidR="00C020AA" w:rsidRDefault="00EC73B9" w:rsidP="002054DC">
      <w:pPr>
        <w:pStyle w:val="Bodynumbered1"/>
      </w:pPr>
      <w:r w:rsidRPr="00B41ABE">
        <w:t xml:space="preserve">The construction of the Earthworks </w:t>
      </w:r>
      <w:r w:rsidR="00187C86" w:rsidRPr="00B41ABE">
        <w:t>must be undertaken</w:t>
      </w:r>
      <w:bookmarkStart w:id="120" w:name="_Hlk158009591"/>
      <w:r w:rsidR="00187C86" w:rsidRPr="00B41ABE">
        <w:t xml:space="preserve"> in accordance </w:t>
      </w:r>
      <w:r w:rsidR="00E825C0" w:rsidRPr="00B41ABE">
        <w:t>with</w:t>
      </w:r>
      <w:r w:rsidR="00C020AA">
        <w:t>:</w:t>
      </w:r>
    </w:p>
    <w:p w14:paraId="451C36D9" w14:textId="11D2DAE4" w:rsidR="00651046" w:rsidRDefault="00E825C0" w:rsidP="000E5372">
      <w:pPr>
        <w:pStyle w:val="Bodynumbered2"/>
        <w:numPr>
          <w:ilvl w:val="0"/>
          <w:numId w:val="52"/>
        </w:numPr>
        <w:ind w:left="993" w:hanging="426"/>
      </w:pPr>
      <w:r w:rsidRPr="00B41ABE">
        <w:t xml:space="preserve">the </w:t>
      </w:r>
      <w:r w:rsidR="0087625C" w:rsidRPr="00B41ABE">
        <w:t>approved Contractor’s Environmental Management Plan</w:t>
      </w:r>
      <w:r w:rsidRPr="00B41ABE">
        <w:t xml:space="preserve"> (refer </w:t>
      </w:r>
      <w:r w:rsidR="008C3DC5">
        <w:t xml:space="preserve">to </w:t>
      </w:r>
      <w:r w:rsidRPr="00B41ABE">
        <w:t>ATS 1140)</w:t>
      </w:r>
      <w:r w:rsidR="00651046">
        <w:t>;</w:t>
      </w:r>
      <w:r w:rsidR="00CA0DAF" w:rsidRPr="00B41ABE">
        <w:t xml:space="preserve"> </w:t>
      </w:r>
      <w:bookmarkEnd w:id="120"/>
      <w:r w:rsidR="00CA0DAF" w:rsidRPr="00B41ABE">
        <w:t xml:space="preserve">and </w:t>
      </w:r>
    </w:p>
    <w:p w14:paraId="645C97B7" w14:textId="7DB93466" w:rsidR="00B876A9" w:rsidRPr="00B41ABE" w:rsidRDefault="00CA0DAF" w:rsidP="000E5372">
      <w:pPr>
        <w:pStyle w:val="Bodynumbered2"/>
        <w:numPr>
          <w:ilvl w:val="0"/>
          <w:numId w:val="52"/>
        </w:numPr>
        <w:ind w:left="993" w:hanging="426"/>
      </w:pPr>
      <w:r w:rsidRPr="00B41ABE">
        <w:t>any other environmental management requirements included in the Contact documents.</w:t>
      </w:r>
    </w:p>
    <w:p w14:paraId="7AD3884C" w14:textId="0405EFCB" w:rsidR="00D3517A" w:rsidRPr="00B41ABE" w:rsidRDefault="00D3517A" w:rsidP="000B090F">
      <w:pPr>
        <w:pStyle w:val="Bodynumbered1"/>
      </w:pPr>
      <w:r w:rsidRPr="00B41ABE">
        <w:t xml:space="preserve">Prior to commencement of any work which will disturb the natural environment, erosion and sedimentation control measures </w:t>
      </w:r>
      <w:r w:rsidR="000B090F" w:rsidRPr="00B41ABE">
        <w:t xml:space="preserve">must be installed </w:t>
      </w:r>
      <w:r w:rsidRPr="00B41ABE">
        <w:t xml:space="preserve">in accordance with </w:t>
      </w:r>
      <w:r w:rsidR="000B090F" w:rsidRPr="00B41ABE">
        <w:t>the approved Contractor’s Environmental Management Plan</w:t>
      </w:r>
      <w:r w:rsidR="0037122A" w:rsidRPr="00B41ABE">
        <w:t xml:space="preserve">. The </w:t>
      </w:r>
      <w:r w:rsidR="00D64008" w:rsidRPr="00B41ABE">
        <w:t xml:space="preserve">control measures must </w:t>
      </w:r>
      <w:r w:rsidR="000B090F" w:rsidRPr="00B41ABE">
        <w:t xml:space="preserve">be </w:t>
      </w:r>
      <w:r w:rsidRPr="00B41ABE">
        <w:t>maintain</w:t>
      </w:r>
      <w:r w:rsidR="000B090F" w:rsidRPr="00B41ABE">
        <w:t>ed</w:t>
      </w:r>
      <w:r w:rsidRPr="00B41ABE">
        <w:t xml:space="preserve"> throughout the duration of the Contract</w:t>
      </w:r>
      <w:r w:rsidR="0012718A">
        <w:t>.</w:t>
      </w:r>
    </w:p>
    <w:p w14:paraId="31668361" w14:textId="0676EC4D" w:rsidR="00532D0F" w:rsidRPr="00B41ABE" w:rsidRDefault="00532D0F" w:rsidP="002054DC">
      <w:pPr>
        <w:pStyle w:val="Bodynumbered1"/>
      </w:pPr>
      <w:r w:rsidRPr="00B41ABE">
        <w:t xml:space="preserve">Areas outside the limits of the Earthworks </w:t>
      </w:r>
      <w:r w:rsidR="00F83D67" w:rsidRPr="00B41ABE">
        <w:t xml:space="preserve">as shown on the </w:t>
      </w:r>
      <w:r w:rsidR="00B07660">
        <w:t>Design Documentation</w:t>
      </w:r>
      <w:r w:rsidR="00F83D67" w:rsidRPr="00B41ABE">
        <w:t xml:space="preserve"> </w:t>
      </w:r>
      <w:r w:rsidR="00077BE1" w:rsidRPr="00B41ABE">
        <w:t>must not be disturbed</w:t>
      </w:r>
      <w:r w:rsidR="00B876A9" w:rsidRPr="00B41ABE">
        <w:t xml:space="preserve"> without the prior approval of the Principal</w:t>
      </w:r>
      <w:r w:rsidR="00DF4396" w:rsidRPr="00B41ABE">
        <w:t>.</w:t>
      </w:r>
    </w:p>
    <w:p w14:paraId="2E2B7CF3" w14:textId="27AF9757" w:rsidR="005515A6" w:rsidRPr="00B41ABE" w:rsidRDefault="005515A6" w:rsidP="00470B53">
      <w:pPr>
        <w:pStyle w:val="Heading2"/>
        <w:keepNext w:val="0"/>
      </w:pPr>
      <w:bookmarkStart w:id="121" w:name="_Toc239257508"/>
      <w:bookmarkStart w:id="122" w:name="_Toc242280978"/>
      <w:bookmarkStart w:id="123" w:name="_Toc242282241"/>
      <w:bookmarkStart w:id="124" w:name="_Toc243046009"/>
      <w:bookmarkStart w:id="125" w:name="_Toc243057682"/>
      <w:bookmarkStart w:id="126" w:name="_Toc243058478"/>
      <w:bookmarkStart w:id="127" w:name="_Toc243658512"/>
      <w:r w:rsidRPr="00B41ABE">
        <w:t>Proof Rolling</w:t>
      </w:r>
      <w:bookmarkEnd w:id="121"/>
      <w:bookmarkEnd w:id="122"/>
      <w:bookmarkEnd w:id="123"/>
      <w:bookmarkEnd w:id="124"/>
      <w:bookmarkEnd w:id="125"/>
      <w:bookmarkEnd w:id="126"/>
      <w:bookmarkEnd w:id="127"/>
    </w:p>
    <w:p w14:paraId="0B84E689" w14:textId="223DCC94" w:rsidR="005515A6" w:rsidRPr="00B41ABE" w:rsidRDefault="005515A6" w:rsidP="002054DC">
      <w:pPr>
        <w:pStyle w:val="Bodynumbered1"/>
      </w:pPr>
      <w:bookmarkStart w:id="128" w:name="_Ref196212534"/>
      <w:r w:rsidRPr="00B41ABE">
        <w:t xml:space="preserve">Where this Specification requires </w:t>
      </w:r>
      <w:r w:rsidR="003F2C1D" w:rsidRPr="00B41ABE">
        <w:t>Proof Rolling</w:t>
      </w:r>
      <w:r w:rsidRPr="00B41ABE">
        <w:t xml:space="preserve"> to be carried out, </w:t>
      </w:r>
      <w:r w:rsidR="003F2C1D" w:rsidRPr="00B41ABE">
        <w:t>t</w:t>
      </w:r>
      <w:r w:rsidR="00C7078B" w:rsidRPr="00B41ABE">
        <w:t xml:space="preserve">he Contractor must advise the Principal of the name, experience and qualifications of the proposed </w:t>
      </w:r>
      <w:r w:rsidR="00067BDF" w:rsidRPr="00B41ABE">
        <w:t>‘o</w:t>
      </w:r>
      <w:r w:rsidR="00C7078B" w:rsidRPr="00B41ABE">
        <w:t>bserver</w:t>
      </w:r>
      <w:r w:rsidR="00067BDF" w:rsidRPr="00B41ABE">
        <w:t>’</w:t>
      </w:r>
      <w:r w:rsidR="00C7078B" w:rsidRPr="00B41ABE">
        <w:t xml:space="preserve"> </w:t>
      </w:r>
      <w:r w:rsidR="003F2C1D" w:rsidRPr="00B41ABE">
        <w:t>(as defined in ATM</w:t>
      </w:r>
      <w:r w:rsidR="00007C7C">
        <w:t> </w:t>
      </w:r>
      <w:r w:rsidR="003F2C1D" w:rsidRPr="00B41ABE">
        <w:t xml:space="preserve">440) </w:t>
      </w:r>
      <w:r w:rsidR="00C7078B" w:rsidRPr="00B41ABE">
        <w:t xml:space="preserve">at least 24 hours prior to the </w:t>
      </w:r>
      <w:bookmarkStart w:id="129" w:name="_Hlk164249656"/>
      <w:r w:rsidR="003F2C1D" w:rsidRPr="00B41ABE">
        <w:t>Proof Rolling</w:t>
      </w:r>
      <w:r w:rsidR="00C7078B" w:rsidRPr="00B41ABE">
        <w:t xml:space="preserve"> commencing.</w:t>
      </w:r>
      <w:bookmarkEnd w:id="129"/>
      <w:r w:rsidR="00C7078B" w:rsidRPr="00B41ABE">
        <w:t xml:space="preserve"> The </w:t>
      </w:r>
      <w:r w:rsidR="00067BDF" w:rsidRPr="00B41ABE">
        <w:t>‘o</w:t>
      </w:r>
      <w:r w:rsidR="00C7078B" w:rsidRPr="00B41ABE">
        <w:t xml:space="preserve">bserver’ must be approved by the </w:t>
      </w:r>
      <w:r w:rsidR="002B58CA" w:rsidRPr="00B41ABE">
        <w:t>P</w:t>
      </w:r>
      <w:r w:rsidR="00C7078B" w:rsidRPr="00B41ABE">
        <w:t xml:space="preserve">rincipal prior to the </w:t>
      </w:r>
      <w:r w:rsidR="003F2C1D" w:rsidRPr="00B41ABE">
        <w:t>Proof Rolling</w:t>
      </w:r>
      <w:r w:rsidR="00C7078B" w:rsidRPr="00B41ABE">
        <w:t xml:space="preserve"> commencing.</w:t>
      </w:r>
      <w:bookmarkEnd w:id="128"/>
      <w:r w:rsidR="00C7078B" w:rsidRPr="00B41ABE">
        <w:t xml:space="preserve"> </w:t>
      </w:r>
    </w:p>
    <w:p w14:paraId="18F47EC0" w14:textId="320EFC63" w:rsidR="00DB0274" w:rsidRPr="00B41ABE" w:rsidRDefault="00DB0274" w:rsidP="00DB0274">
      <w:pPr>
        <w:pStyle w:val="Bodynumbered1"/>
      </w:pPr>
      <w:r w:rsidRPr="00B41ABE">
        <w:t>The Lot is deemed to be non-conforming (or in the case of in situ material, that material is deemed to be Unsuitable Material) if any of the following is observed during Proof Rolling:</w:t>
      </w:r>
    </w:p>
    <w:p w14:paraId="3E7ACA53" w14:textId="2B209CCB" w:rsidR="00DB0274" w:rsidRPr="00B41ABE" w:rsidRDefault="00C7078B" w:rsidP="000E5372">
      <w:pPr>
        <w:pStyle w:val="Bodynumbered2"/>
        <w:numPr>
          <w:ilvl w:val="0"/>
          <w:numId w:val="48"/>
        </w:numPr>
        <w:ind w:left="993" w:hanging="426"/>
      </w:pPr>
      <w:r w:rsidRPr="00B41ABE">
        <w:t>perceptible deformation</w:t>
      </w:r>
      <w:r w:rsidR="00DB0274" w:rsidRPr="00B41ABE">
        <w:t>, rutting or yielding; or</w:t>
      </w:r>
    </w:p>
    <w:p w14:paraId="6ABBE6A2" w14:textId="39DF4D86" w:rsidR="00DB0274" w:rsidRPr="00B41ABE" w:rsidRDefault="00DB0274" w:rsidP="000E5372">
      <w:pPr>
        <w:pStyle w:val="Bodynumbered2"/>
        <w:numPr>
          <w:ilvl w:val="0"/>
          <w:numId w:val="48"/>
        </w:numPr>
        <w:ind w:left="993" w:hanging="426"/>
      </w:pPr>
      <w:r w:rsidRPr="00B41ABE">
        <w:t>distress or instability of the surface.</w:t>
      </w:r>
    </w:p>
    <w:p w14:paraId="07E96AFF" w14:textId="77777777" w:rsidR="00BB42AA" w:rsidRPr="00B41ABE" w:rsidRDefault="00BB42AA" w:rsidP="00007C7C">
      <w:pPr>
        <w:pStyle w:val="Heading2"/>
        <w:keepLines/>
      </w:pPr>
      <w:bookmarkStart w:id="130" w:name="_Toc239257509"/>
      <w:bookmarkStart w:id="131" w:name="_Toc242280979"/>
      <w:bookmarkStart w:id="132" w:name="_Toc242282242"/>
      <w:bookmarkStart w:id="133" w:name="_Toc243046010"/>
      <w:bookmarkStart w:id="134" w:name="_Toc243057683"/>
      <w:bookmarkStart w:id="135" w:name="_Toc243058479"/>
      <w:bookmarkStart w:id="136" w:name="_Toc243658513"/>
      <w:r w:rsidRPr="0052502A">
        <w:t>Sampling</w:t>
      </w:r>
      <w:bookmarkEnd w:id="130"/>
      <w:bookmarkEnd w:id="131"/>
      <w:bookmarkEnd w:id="132"/>
      <w:bookmarkEnd w:id="133"/>
      <w:bookmarkEnd w:id="134"/>
      <w:bookmarkEnd w:id="135"/>
      <w:bookmarkEnd w:id="136"/>
    </w:p>
    <w:p w14:paraId="2A316D73" w14:textId="3CA73BA7" w:rsidR="00BB42AA" w:rsidRPr="00B41ABE" w:rsidRDefault="00BB42AA" w:rsidP="00007C7C">
      <w:pPr>
        <w:pStyle w:val="Bodynumbered1"/>
        <w:keepNext/>
      </w:pPr>
      <w:r w:rsidRPr="00B41ABE">
        <w:t xml:space="preserve">For the purpose of undertaking conformance testing, </w:t>
      </w:r>
      <w:r w:rsidR="00230EE9" w:rsidRPr="00B41ABE">
        <w:t xml:space="preserve">sampling of </w:t>
      </w:r>
      <w:r w:rsidRPr="00B41ABE">
        <w:t xml:space="preserve">materials must be </w:t>
      </w:r>
      <w:r w:rsidR="00230EE9" w:rsidRPr="00B41ABE">
        <w:t xml:space="preserve">undertaken </w:t>
      </w:r>
      <w:r w:rsidRPr="00B41ABE">
        <w:t>in accordance with AS 1289.1.2.1 or AS 1141.3.1.</w:t>
      </w:r>
      <w:r w:rsidR="00940905">
        <w:t xml:space="preserve"> </w:t>
      </w:r>
      <w:r w:rsidRPr="00B41ABE">
        <w:t>The Contractor must sample Fill Material for testing as follows:</w:t>
      </w:r>
    </w:p>
    <w:p w14:paraId="4540AEC4" w14:textId="77777777" w:rsidR="00BB42AA" w:rsidRPr="00B41ABE" w:rsidRDefault="00BB42AA" w:rsidP="00187684">
      <w:pPr>
        <w:pStyle w:val="Bodynumbered2"/>
        <w:keepNext/>
        <w:numPr>
          <w:ilvl w:val="0"/>
          <w:numId w:val="36"/>
        </w:numPr>
        <w:ind w:left="993" w:hanging="426"/>
      </w:pPr>
      <w:r w:rsidRPr="00B41ABE">
        <w:t xml:space="preserve">from a source, </w:t>
      </w:r>
      <w:bookmarkStart w:id="137" w:name="_Hlk197935907"/>
      <w:r w:rsidRPr="00B41ABE">
        <w:t>where material is not stockpiled</w:t>
      </w:r>
      <w:bookmarkEnd w:id="137"/>
      <w:r w:rsidRPr="00B41ABE">
        <w:t>;</w:t>
      </w:r>
    </w:p>
    <w:p w14:paraId="5D7D74CF" w14:textId="3E5F5AAF" w:rsidR="00BB42AA" w:rsidRPr="00B41ABE" w:rsidRDefault="00BB42AA" w:rsidP="00187684">
      <w:pPr>
        <w:pStyle w:val="Bodynumbered2"/>
        <w:keepNext/>
        <w:numPr>
          <w:ilvl w:val="0"/>
          <w:numId w:val="36"/>
        </w:numPr>
        <w:ind w:left="993" w:hanging="426"/>
      </w:pPr>
      <w:r w:rsidRPr="00B41ABE">
        <w:t>from a source stockpile</w:t>
      </w:r>
      <w:r w:rsidR="00524182" w:rsidRPr="00B41ABE">
        <w:t>, where material is stockpiled</w:t>
      </w:r>
      <w:r w:rsidRPr="00B41ABE">
        <w:t>; and</w:t>
      </w:r>
    </w:p>
    <w:p w14:paraId="30F720B6" w14:textId="1D701457" w:rsidR="00BB42AA" w:rsidRPr="00B41ABE" w:rsidRDefault="00A97E18" w:rsidP="00187684">
      <w:pPr>
        <w:pStyle w:val="Bodynumbered2"/>
        <w:keepNext/>
        <w:numPr>
          <w:ilvl w:val="0"/>
          <w:numId w:val="36"/>
        </w:numPr>
        <w:ind w:left="993" w:hanging="426"/>
      </w:pPr>
      <w:r w:rsidRPr="00B41ABE">
        <w:t xml:space="preserve">from each layer of Fill Material </w:t>
      </w:r>
      <w:r w:rsidR="00BB42AA" w:rsidRPr="00B41ABE">
        <w:t xml:space="preserve">after compaction </w:t>
      </w:r>
      <w:r w:rsidR="00F168C0" w:rsidRPr="00B41ABE">
        <w:t>h</w:t>
      </w:r>
      <w:r w:rsidR="00BB42AA" w:rsidRPr="00B41ABE">
        <w:t>as been completed.</w:t>
      </w:r>
    </w:p>
    <w:p w14:paraId="13AEB518" w14:textId="1799B840" w:rsidR="00BB42AA" w:rsidRPr="00B41ABE" w:rsidRDefault="00BB42AA" w:rsidP="002054DC">
      <w:pPr>
        <w:pStyle w:val="Bodynumbered1"/>
      </w:pPr>
      <w:r w:rsidRPr="00B41ABE">
        <w:t xml:space="preserve">Locations for compliance sampling or testing </w:t>
      </w:r>
      <w:r w:rsidR="00F168C0" w:rsidRPr="00B41ABE">
        <w:t>must</w:t>
      </w:r>
      <w:r w:rsidRPr="00B41ABE">
        <w:t xml:space="preserve"> be selected by random stratified sampling as specified in ATM</w:t>
      </w:r>
      <w:r w:rsidR="00007C7C">
        <w:t xml:space="preserve"> </w:t>
      </w:r>
      <w:r w:rsidRPr="00B41ABE">
        <w:t>020.</w:t>
      </w:r>
    </w:p>
    <w:p w14:paraId="30661E6E" w14:textId="225009D8" w:rsidR="00DD458D" w:rsidRDefault="00BB42AA" w:rsidP="003942A1">
      <w:pPr>
        <w:pStyle w:val="Bodynumbered1"/>
      </w:pPr>
      <w:r w:rsidRPr="00B41ABE">
        <w:t xml:space="preserve">If specified in </w:t>
      </w:r>
      <w:r w:rsidR="00B97114">
        <w:fldChar w:fldCharType="begin"/>
      </w:r>
      <w:r w:rsidR="00B97114">
        <w:instrText xml:space="preserve"> REF _Ref242282338 \n \h </w:instrText>
      </w:r>
      <w:r w:rsidR="00B97114">
        <w:fldChar w:fldCharType="separate"/>
      </w:r>
      <w:r w:rsidR="0004512C">
        <w:t>Attachment A</w:t>
      </w:r>
      <w:r w:rsidR="00B97114">
        <w:fldChar w:fldCharType="end"/>
      </w:r>
      <w:r w:rsidRPr="00B41ABE">
        <w:t>, Select Material must be stoc</w:t>
      </w:r>
      <w:r w:rsidRPr="001A76DE">
        <w:t>kpiled before being tested for conformity with the requirements of</w:t>
      </w:r>
      <w:r w:rsidR="00497B0E" w:rsidRPr="001A76DE">
        <w:t xml:space="preserve"> </w:t>
      </w:r>
      <w:r w:rsidR="00B97114">
        <w:fldChar w:fldCharType="begin"/>
      </w:r>
      <w:r w:rsidR="00B97114">
        <w:instrText xml:space="preserve"> REF _Ref242282339 \n \h </w:instrText>
      </w:r>
      <w:r w:rsidR="00B97114">
        <w:fldChar w:fldCharType="separate"/>
      </w:r>
      <w:r w:rsidR="0004512C">
        <w:t>Attachment A</w:t>
      </w:r>
      <w:r w:rsidR="00B97114">
        <w:fldChar w:fldCharType="end"/>
      </w:r>
      <w:r w:rsidRPr="001A76DE">
        <w:t xml:space="preserve">. </w:t>
      </w:r>
      <w:r w:rsidR="003942A1" w:rsidRPr="001A76DE">
        <w:t>I</w:t>
      </w:r>
      <w:r w:rsidR="00CF2845" w:rsidRPr="001A76DE">
        <w:t xml:space="preserve">f the material is sourced from a quarry that has been registered or approved by the Principal, the total mass of </w:t>
      </w:r>
      <w:r w:rsidR="00924AE0" w:rsidRPr="001A76DE">
        <w:t>each</w:t>
      </w:r>
      <w:r w:rsidR="00CF2845" w:rsidRPr="001A76DE">
        <w:t xml:space="preserve"> stockpile must not exceed 4</w:t>
      </w:r>
      <w:r w:rsidR="002E16D7">
        <w:t>,</w:t>
      </w:r>
      <w:r w:rsidR="00CF2845" w:rsidRPr="001A76DE">
        <w:t>000</w:t>
      </w:r>
      <w:r w:rsidR="002E16D7">
        <w:t> </w:t>
      </w:r>
      <w:r w:rsidR="00CF2845" w:rsidRPr="001A76DE">
        <w:t>tonnes</w:t>
      </w:r>
      <w:r w:rsidR="003942A1" w:rsidRPr="001A76DE">
        <w:t xml:space="preserve">. If the material is sourced from a quarry that has not been registered or approved by the Principal, the total mass of </w:t>
      </w:r>
      <w:r w:rsidR="00924AE0" w:rsidRPr="001A76DE">
        <w:t>each</w:t>
      </w:r>
      <w:r w:rsidR="003942A1" w:rsidRPr="001A76DE">
        <w:t xml:space="preserve"> stockpile must not exceed </w:t>
      </w:r>
      <w:r w:rsidR="00924AE0" w:rsidRPr="001A76DE">
        <w:t>1</w:t>
      </w:r>
      <w:r w:rsidR="002E16D7">
        <w:t>,</w:t>
      </w:r>
      <w:r w:rsidR="003942A1" w:rsidRPr="001A76DE">
        <w:t>0</w:t>
      </w:r>
      <w:r w:rsidR="003942A1" w:rsidRPr="003942A1">
        <w:t>00 tonnes</w:t>
      </w:r>
      <w:r w:rsidR="00C11BE0">
        <w:t>.</w:t>
      </w:r>
      <w:r w:rsidR="00ED5586">
        <w:t xml:space="preserve"> </w:t>
      </w:r>
    </w:p>
    <w:p w14:paraId="455327EB" w14:textId="7F0D7FE5" w:rsidR="007C0316" w:rsidRPr="00B41ABE" w:rsidRDefault="00450BC6" w:rsidP="00CE06C0">
      <w:pPr>
        <w:pStyle w:val="Heading1"/>
        <w:keepLines/>
      </w:pPr>
      <w:bookmarkStart w:id="138" w:name="_Ref64375556"/>
      <w:bookmarkStart w:id="139" w:name="_Toc74148887"/>
      <w:bookmarkStart w:id="140" w:name="_Toc239257510"/>
      <w:bookmarkStart w:id="141" w:name="_Toc242280980"/>
      <w:bookmarkStart w:id="142" w:name="_Toc242282243"/>
      <w:bookmarkStart w:id="143" w:name="_Toc243046011"/>
      <w:bookmarkStart w:id="144" w:name="_Toc243057684"/>
      <w:bookmarkStart w:id="145" w:name="_Toc243058480"/>
      <w:bookmarkStart w:id="146" w:name="_Toc243658514"/>
      <w:r w:rsidRPr="00B41ABE">
        <w:lastRenderedPageBreak/>
        <w:t xml:space="preserve">Management of Earthworks </w:t>
      </w:r>
      <w:r w:rsidR="00CF4D96" w:rsidRPr="00B41ABE">
        <w:t>M</w:t>
      </w:r>
      <w:r w:rsidR="007C0316" w:rsidRPr="00B41ABE">
        <w:t>aterials</w:t>
      </w:r>
      <w:bookmarkEnd w:id="67"/>
      <w:bookmarkEnd w:id="68"/>
      <w:bookmarkEnd w:id="69"/>
      <w:bookmarkEnd w:id="138"/>
      <w:bookmarkEnd w:id="139"/>
      <w:bookmarkEnd w:id="140"/>
      <w:bookmarkEnd w:id="141"/>
      <w:bookmarkEnd w:id="142"/>
      <w:bookmarkEnd w:id="143"/>
      <w:bookmarkEnd w:id="144"/>
      <w:bookmarkEnd w:id="145"/>
      <w:bookmarkEnd w:id="146"/>
      <w:r w:rsidR="00DC6510" w:rsidRPr="00B41ABE">
        <w:t xml:space="preserve"> </w:t>
      </w:r>
    </w:p>
    <w:p w14:paraId="7D8BFA50" w14:textId="77777777" w:rsidR="00D05A69" w:rsidRPr="00B41ABE" w:rsidRDefault="00D05A69" w:rsidP="00CE06C0">
      <w:pPr>
        <w:pStyle w:val="Heading2"/>
        <w:keepLines/>
        <w:widowControl/>
      </w:pPr>
      <w:bookmarkStart w:id="147" w:name="_Toc239257511"/>
      <w:bookmarkStart w:id="148" w:name="_Toc242280981"/>
      <w:bookmarkStart w:id="149" w:name="_Toc242282244"/>
      <w:bookmarkStart w:id="150" w:name="_Toc243046012"/>
      <w:bookmarkStart w:id="151" w:name="_Toc243057685"/>
      <w:bookmarkStart w:id="152" w:name="_Toc243058481"/>
      <w:bookmarkStart w:id="153" w:name="_Toc243658515"/>
      <w:bookmarkStart w:id="154" w:name="_Ref149802043"/>
      <w:bookmarkStart w:id="155" w:name="_Ref143347800"/>
      <w:bookmarkStart w:id="156" w:name="_Ref15996048"/>
      <w:r w:rsidRPr="00B41ABE">
        <w:t>General</w:t>
      </w:r>
      <w:bookmarkEnd w:id="147"/>
      <w:bookmarkEnd w:id="148"/>
      <w:bookmarkEnd w:id="149"/>
      <w:bookmarkEnd w:id="150"/>
      <w:bookmarkEnd w:id="151"/>
      <w:bookmarkEnd w:id="152"/>
      <w:bookmarkEnd w:id="153"/>
    </w:p>
    <w:p w14:paraId="30ECCDD1" w14:textId="2B6B6D72" w:rsidR="00E73114" w:rsidRPr="00B41ABE" w:rsidRDefault="00E73114" w:rsidP="00CE06C0">
      <w:pPr>
        <w:pStyle w:val="Bodynumbered1"/>
        <w:keepNext/>
      </w:pPr>
      <w:bookmarkStart w:id="157" w:name="_Ref149808230"/>
      <w:bookmarkEnd w:id="154"/>
      <w:r w:rsidRPr="00B41ABE">
        <w:t>The Quality Plan must include</w:t>
      </w:r>
      <w:r w:rsidR="00FE589D" w:rsidRPr="00B41ABE">
        <w:t xml:space="preserve"> (where applicable to the work under the Contract)</w:t>
      </w:r>
      <w:r w:rsidR="00803AAE" w:rsidRPr="00B41ABE">
        <w:t>:</w:t>
      </w:r>
      <w:bookmarkEnd w:id="157"/>
    </w:p>
    <w:p w14:paraId="4003CAB9" w14:textId="1AB16CA6" w:rsidR="005D45AC" w:rsidRPr="00B41ABE" w:rsidRDefault="00750C76" w:rsidP="00CE06C0">
      <w:pPr>
        <w:pStyle w:val="Bodynumbered2"/>
        <w:keepNext/>
        <w:numPr>
          <w:ilvl w:val="0"/>
          <w:numId w:val="24"/>
        </w:numPr>
        <w:ind w:left="993" w:hanging="426"/>
      </w:pPr>
      <w:r w:rsidRPr="00B41ABE">
        <w:t>t</w:t>
      </w:r>
      <w:r w:rsidR="000C721C" w:rsidRPr="00B41ABE">
        <w:t>he</w:t>
      </w:r>
      <w:r w:rsidR="00104053" w:rsidRPr="00B41ABE">
        <w:t xml:space="preserve"> anticipated</w:t>
      </w:r>
      <w:r w:rsidR="000C721C" w:rsidRPr="00B41ABE">
        <w:t xml:space="preserve"> types, locations</w:t>
      </w:r>
      <w:r w:rsidR="00104053" w:rsidRPr="00B41ABE">
        <w:t xml:space="preserve"> and</w:t>
      </w:r>
      <w:r w:rsidR="000C721C" w:rsidRPr="00B41ABE">
        <w:t xml:space="preserve"> quantities </w:t>
      </w:r>
      <w:r w:rsidR="00BB7BFC" w:rsidRPr="00B41ABE">
        <w:t xml:space="preserve">of the </w:t>
      </w:r>
      <w:r w:rsidR="000C721C" w:rsidRPr="00B41ABE">
        <w:t xml:space="preserve">materials </w:t>
      </w:r>
      <w:r w:rsidR="005D45AC" w:rsidRPr="00B41ABE">
        <w:t>used in the construction of the Earthworks, including:</w:t>
      </w:r>
    </w:p>
    <w:p w14:paraId="240F0019" w14:textId="6C16369D" w:rsidR="00D85ADB" w:rsidRPr="00B41ABE" w:rsidRDefault="0069516E" w:rsidP="00CE06C0">
      <w:pPr>
        <w:pStyle w:val="Bodynumbered3"/>
        <w:keepNext/>
        <w:numPr>
          <w:ilvl w:val="0"/>
          <w:numId w:val="40"/>
        </w:numPr>
        <w:ind w:left="1418" w:hanging="425"/>
      </w:pPr>
      <w:r w:rsidRPr="00B41ABE">
        <w:t>m</w:t>
      </w:r>
      <w:r w:rsidR="006A2FFD" w:rsidRPr="00B41ABE">
        <w:t xml:space="preserve">aterial imported from </w:t>
      </w:r>
      <w:r w:rsidR="00AF0386">
        <w:t>Borrow Area</w:t>
      </w:r>
      <w:r w:rsidR="006A2FFD" w:rsidRPr="00B41ABE">
        <w:t xml:space="preserve">s </w:t>
      </w:r>
      <w:r w:rsidR="00D85ADB" w:rsidRPr="00B41ABE">
        <w:t>and quarries</w:t>
      </w:r>
      <w:r w:rsidR="00324853" w:rsidRPr="00B41ABE">
        <w:t xml:space="preserve"> (</w:t>
      </w:r>
      <w:r w:rsidR="00AB42BF">
        <w:t>Clause </w:t>
      </w:r>
      <w:r w:rsidR="003542C2" w:rsidRPr="00B41ABE">
        <w:fldChar w:fldCharType="begin"/>
      </w:r>
      <w:r w:rsidR="003542C2" w:rsidRPr="00B41ABE">
        <w:instrText xml:space="preserve"> REF _Ref149204133 \r \h </w:instrText>
      </w:r>
      <w:r w:rsidR="002A7627" w:rsidRPr="00B41ABE">
        <w:instrText xml:space="preserve"> \* MERGEFORMAT </w:instrText>
      </w:r>
      <w:r w:rsidR="003542C2" w:rsidRPr="00B41ABE">
        <w:fldChar w:fldCharType="separate"/>
      </w:r>
      <w:r w:rsidR="0004512C">
        <w:t>7</w:t>
      </w:r>
      <w:r w:rsidR="003542C2" w:rsidRPr="00B41ABE">
        <w:fldChar w:fldCharType="end"/>
      </w:r>
      <w:r w:rsidR="00324853" w:rsidRPr="00B41ABE">
        <w:t>)</w:t>
      </w:r>
      <w:r w:rsidR="00D85ADB" w:rsidRPr="00B41ABE">
        <w:t>;</w:t>
      </w:r>
    </w:p>
    <w:p w14:paraId="2D59CE71" w14:textId="704BEB8F" w:rsidR="00324853" w:rsidRPr="00B41ABE" w:rsidRDefault="00BB62CE" w:rsidP="00CE06C0">
      <w:pPr>
        <w:pStyle w:val="Bodynumbered3"/>
        <w:keepNext/>
        <w:numPr>
          <w:ilvl w:val="0"/>
          <w:numId w:val="40"/>
        </w:numPr>
        <w:ind w:left="1418" w:hanging="425"/>
      </w:pPr>
      <w:r w:rsidRPr="00B41ABE">
        <w:t>stockpile</w:t>
      </w:r>
      <w:r w:rsidR="00276EF1">
        <w:t>s</w:t>
      </w:r>
      <w:r w:rsidR="00BF5022">
        <w:t xml:space="preserve"> </w:t>
      </w:r>
      <w:r w:rsidR="00324853" w:rsidRPr="00B41ABE">
        <w:t>(</w:t>
      </w:r>
      <w:r w:rsidR="00AB42BF">
        <w:t>Clause </w:t>
      </w:r>
      <w:r w:rsidR="003542C2" w:rsidRPr="00B41ABE">
        <w:fldChar w:fldCharType="begin"/>
      </w:r>
      <w:r w:rsidR="003542C2" w:rsidRPr="00B41ABE">
        <w:instrText xml:space="preserve"> REF _Ref172126992 \r \h </w:instrText>
      </w:r>
      <w:r w:rsidR="002A7627" w:rsidRPr="00B41ABE">
        <w:instrText xml:space="preserve"> \* MERGEFORMAT </w:instrText>
      </w:r>
      <w:r w:rsidR="003542C2" w:rsidRPr="00B41ABE">
        <w:fldChar w:fldCharType="separate"/>
      </w:r>
      <w:r w:rsidR="0004512C">
        <w:t>8</w:t>
      </w:r>
      <w:r w:rsidR="003542C2" w:rsidRPr="00B41ABE">
        <w:fldChar w:fldCharType="end"/>
      </w:r>
      <w:r w:rsidR="00324853" w:rsidRPr="00B41ABE">
        <w:t>)</w:t>
      </w:r>
      <w:r w:rsidR="00750C76" w:rsidRPr="00B41ABE">
        <w:t>; and</w:t>
      </w:r>
    </w:p>
    <w:p w14:paraId="2AAF6686" w14:textId="2039C089" w:rsidR="009E1DF5" w:rsidRPr="00B41ABE" w:rsidRDefault="00F3634D" w:rsidP="00CE06C0">
      <w:pPr>
        <w:pStyle w:val="Bodynumbered3"/>
        <w:keepNext/>
        <w:numPr>
          <w:ilvl w:val="0"/>
          <w:numId w:val="40"/>
        </w:numPr>
        <w:ind w:left="1418" w:hanging="425"/>
      </w:pPr>
      <w:r w:rsidRPr="00B41ABE">
        <w:t>S</w:t>
      </w:r>
      <w:r w:rsidR="00081C8B" w:rsidRPr="00B41ABE">
        <w:t xml:space="preserve">poil Material </w:t>
      </w:r>
      <w:r w:rsidR="00364ACC" w:rsidRPr="00B41ABE">
        <w:t>(</w:t>
      </w:r>
      <w:r w:rsidR="00AB42BF">
        <w:t>Clause </w:t>
      </w:r>
      <w:r w:rsidR="003542C2" w:rsidRPr="00B41ABE">
        <w:fldChar w:fldCharType="begin"/>
      </w:r>
      <w:r w:rsidR="003542C2" w:rsidRPr="00B41ABE">
        <w:instrText xml:space="preserve"> REF _Ref172127002 \r \h </w:instrText>
      </w:r>
      <w:r w:rsidR="002A7627" w:rsidRPr="00B41ABE">
        <w:instrText xml:space="preserve"> \* MERGEFORMAT </w:instrText>
      </w:r>
      <w:r w:rsidR="003542C2" w:rsidRPr="00B41ABE">
        <w:fldChar w:fldCharType="separate"/>
      </w:r>
      <w:r w:rsidR="0004512C">
        <w:t>9</w:t>
      </w:r>
      <w:r w:rsidR="003542C2" w:rsidRPr="00B41ABE">
        <w:fldChar w:fldCharType="end"/>
      </w:r>
      <w:r w:rsidR="00104053" w:rsidRPr="00B41ABE">
        <w:t>)</w:t>
      </w:r>
      <w:r w:rsidR="00750C76" w:rsidRPr="00B41ABE">
        <w:t>;</w:t>
      </w:r>
    </w:p>
    <w:p w14:paraId="691E5EEB" w14:textId="5E2F0B35" w:rsidR="001F7944" w:rsidRPr="00B41ABE" w:rsidRDefault="00750C76" w:rsidP="00187684">
      <w:pPr>
        <w:pStyle w:val="Bodynumbered2"/>
        <w:numPr>
          <w:ilvl w:val="0"/>
          <w:numId w:val="24"/>
        </w:numPr>
        <w:ind w:left="993" w:hanging="426"/>
      </w:pPr>
      <w:r w:rsidRPr="00B41ABE">
        <w:t>t</w:t>
      </w:r>
      <w:r w:rsidR="007B2B8C" w:rsidRPr="00B41ABE">
        <w:t>he</w:t>
      </w:r>
      <w:r w:rsidR="001F7944" w:rsidRPr="00B41ABE">
        <w:t xml:space="preserve"> mass haul diagram and/or table detailing the types and quantities of each type of material to be excavated from each cutting or </w:t>
      </w:r>
      <w:r w:rsidR="00AF0386">
        <w:t>Borrow Area</w:t>
      </w:r>
      <w:r w:rsidR="001F7944" w:rsidRPr="00B41ABE">
        <w:t>, and the locations within the Site for placement of the materials</w:t>
      </w:r>
      <w:r w:rsidRPr="00B41ABE">
        <w:t>; and</w:t>
      </w:r>
    </w:p>
    <w:p w14:paraId="4DB688C7" w14:textId="0BADC552" w:rsidR="004038AD" w:rsidRPr="00B41ABE" w:rsidRDefault="00750C76" w:rsidP="00187684">
      <w:pPr>
        <w:pStyle w:val="Bodynumbered2"/>
        <w:numPr>
          <w:ilvl w:val="0"/>
          <w:numId w:val="24"/>
        </w:numPr>
        <w:ind w:left="993" w:hanging="426"/>
      </w:pPr>
      <w:r w:rsidRPr="00B41ABE">
        <w:t>p</w:t>
      </w:r>
      <w:r w:rsidR="00FE589D" w:rsidRPr="00B41ABE">
        <w:t xml:space="preserve">rocedures </w:t>
      </w:r>
      <w:r w:rsidR="005942E2">
        <w:t>and/or</w:t>
      </w:r>
      <w:r w:rsidR="00FE589D" w:rsidRPr="00B41ABE">
        <w:t xml:space="preserve"> Inspection and Test Plans to address the </w:t>
      </w:r>
      <w:r w:rsidR="00876621" w:rsidRPr="00B41ABE">
        <w:t>sourcing</w:t>
      </w:r>
      <w:r w:rsidR="000C721C" w:rsidRPr="00B41ABE">
        <w:t xml:space="preserve">, </w:t>
      </w:r>
      <w:r w:rsidR="00A53941" w:rsidRPr="00B41ABE">
        <w:t xml:space="preserve">processing and </w:t>
      </w:r>
      <w:r w:rsidR="00A14D3E" w:rsidRPr="00B41ABE">
        <w:t xml:space="preserve">blending </w:t>
      </w:r>
      <w:r w:rsidR="007B2B8C" w:rsidRPr="00B41ABE">
        <w:t xml:space="preserve">of </w:t>
      </w:r>
      <w:r w:rsidR="00A14D3E" w:rsidRPr="00B41ABE">
        <w:t xml:space="preserve">the </w:t>
      </w:r>
      <w:r w:rsidR="00FA24D1" w:rsidRPr="00B41ABE">
        <w:t>materials used in the construction of the Earthworks</w:t>
      </w:r>
      <w:r w:rsidR="00803AAE" w:rsidRPr="00B41ABE">
        <w:t>.</w:t>
      </w:r>
    </w:p>
    <w:p w14:paraId="30C24C79" w14:textId="1822C51B" w:rsidR="008834DD" w:rsidRPr="00B41ABE" w:rsidRDefault="00D813DD" w:rsidP="00C9025D">
      <w:pPr>
        <w:pStyle w:val="Bodynumbered1"/>
      </w:pPr>
      <w:bookmarkStart w:id="158" w:name="_Ref149204033"/>
      <w:r w:rsidRPr="00B41ABE">
        <w:t>Unless specified otherwise in the Contract documents, t</w:t>
      </w:r>
      <w:r w:rsidR="008834DD" w:rsidRPr="00B41ABE">
        <w:t xml:space="preserve">he Contractor is responsible for sourcing, transporting, placing and compacting the </w:t>
      </w:r>
      <w:r w:rsidR="00DB4B3E" w:rsidRPr="00B41ABE">
        <w:t>m</w:t>
      </w:r>
      <w:r w:rsidR="008834DD" w:rsidRPr="00B41ABE">
        <w:t>aterial</w:t>
      </w:r>
      <w:r w:rsidR="00DB4B3E" w:rsidRPr="00B41ABE">
        <w:t>s used for Earthworks</w:t>
      </w:r>
      <w:r w:rsidR="008834DD" w:rsidRPr="00B41ABE">
        <w:t>, including:</w:t>
      </w:r>
      <w:bookmarkEnd w:id="155"/>
      <w:bookmarkEnd w:id="158"/>
      <w:r w:rsidR="00881D29" w:rsidRPr="00B41ABE">
        <w:t xml:space="preserve"> </w:t>
      </w:r>
    </w:p>
    <w:p w14:paraId="28FC8F08" w14:textId="0258A2A4" w:rsidR="008834DD" w:rsidRPr="00B41ABE" w:rsidRDefault="00C950E3" w:rsidP="00187684">
      <w:pPr>
        <w:pStyle w:val="Bodynumbered2"/>
        <w:numPr>
          <w:ilvl w:val="0"/>
          <w:numId w:val="8"/>
        </w:numPr>
        <w:ind w:left="993" w:hanging="426"/>
      </w:pPr>
      <w:r w:rsidRPr="00B41ABE">
        <w:t>e</w:t>
      </w:r>
      <w:r w:rsidR="008834DD" w:rsidRPr="00B41ABE">
        <w:t xml:space="preserve">nsuring that the characteristics (including bulking factors and compaction properties) of the </w:t>
      </w:r>
      <w:r w:rsidR="00DB4B3E" w:rsidRPr="00B41ABE">
        <w:t>materials used for Earthworks</w:t>
      </w:r>
      <w:r w:rsidR="008834DD" w:rsidRPr="00B41ABE">
        <w:t xml:space="preserve"> meet the requirements of the </w:t>
      </w:r>
      <w:r w:rsidR="00B07660">
        <w:t>Design Documentation</w:t>
      </w:r>
      <w:r w:rsidR="008834DD" w:rsidRPr="00B41ABE">
        <w:t>;</w:t>
      </w:r>
    </w:p>
    <w:p w14:paraId="2BDBD95B" w14:textId="22D104BB" w:rsidR="00E37681" w:rsidRPr="00B41ABE" w:rsidRDefault="007E1413" w:rsidP="00187684">
      <w:pPr>
        <w:pStyle w:val="Bodynumbered2"/>
        <w:numPr>
          <w:ilvl w:val="0"/>
          <w:numId w:val="8"/>
        </w:numPr>
        <w:ind w:left="993" w:hanging="426"/>
      </w:pPr>
      <w:r w:rsidRPr="00B41ABE">
        <w:t xml:space="preserve">the supply of all materials to the quality and quantities specified in the </w:t>
      </w:r>
      <w:r w:rsidR="00B07660">
        <w:t>Design Documentation</w:t>
      </w:r>
      <w:r w:rsidR="00A30374" w:rsidRPr="00B41ABE">
        <w:t>;</w:t>
      </w:r>
    </w:p>
    <w:p w14:paraId="5D3BFA4A" w14:textId="0D54BC5A" w:rsidR="00AA709D" w:rsidRPr="00B41ABE" w:rsidRDefault="00E37681" w:rsidP="00187684">
      <w:pPr>
        <w:pStyle w:val="Bodynumbered2"/>
        <w:numPr>
          <w:ilvl w:val="0"/>
          <w:numId w:val="8"/>
        </w:numPr>
        <w:ind w:left="993" w:hanging="426"/>
      </w:pPr>
      <w:r w:rsidRPr="00B41ABE">
        <w:t>where sufficient material</w:t>
      </w:r>
      <w:r w:rsidR="004A14B6">
        <w:t>s</w:t>
      </w:r>
      <w:r w:rsidRPr="00B41ABE">
        <w:t xml:space="preserve"> are not </w:t>
      </w:r>
      <w:r w:rsidR="00A2290A" w:rsidRPr="00B41ABE">
        <w:t xml:space="preserve">available </w:t>
      </w:r>
      <w:r w:rsidR="00BE5A24" w:rsidRPr="00B41ABE">
        <w:t xml:space="preserve">from the Site, </w:t>
      </w:r>
      <w:r w:rsidR="00AA709D" w:rsidRPr="00B41ABE">
        <w:t>sourcing materials from outside of the Site;</w:t>
      </w:r>
    </w:p>
    <w:p w14:paraId="17F8AAD4" w14:textId="5D786D26" w:rsidR="00BA19EC" w:rsidRPr="00B41ABE" w:rsidRDefault="00BA19EC" w:rsidP="00187684">
      <w:pPr>
        <w:pStyle w:val="Bodynumbered2"/>
        <w:numPr>
          <w:ilvl w:val="0"/>
          <w:numId w:val="8"/>
        </w:numPr>
        <w:ind w:left="993" w:hanging="426"/>
      </w:pPr>
      <w:r w:rsidRPr="00B41ABE">
        <w:t>undertaking any processing of materials ne</w:t>
      </w:r>
      <w:r w:rsidR="002C7C8D" w:rsidRPr="00B41ABE">
        <w:t>cessary</w:t>
      </w:r>
      <w:r w:rsidRPr="00B41ABE">
        <w:t xml:space="preserve"> to satisfy the quality requirements;</w:t>
      </w:r>
    </w:p>
    <w:p w14:paraId="435170E5" w14:textId="51616F57" w:rsidR="00943F47" w:rsidRPr="00B41ABE" w:rsidRDefault="00943F47" w:rsidP="00187684">
      <w:pPr>
        <w:pStyle w:val="Bodynumbered2"/>
        <w:numPr>
          <w:ilvl w:val="0"/>
          <w:numId w:val="8"/>
        </w:numPr>
        <w:ind w:left="993" w:hanging="426"/>
      </w:pPr>
      <w:r w:rsidRPr="00B41ABE">
        <w:t xml:space="preserve">ensuring that the moisture content is within the specified range of moisture content for handling and compacting the material; </w:t>
      </w:r>
    </w:p>
    <w:p w14:paraId="7C07EDE9" w14:textId="1F9C1EAC" w:rsidR="008834DD" w:rsidRPr="00B41ABE" w:rsidRDefault="00F36519" w:rsidP="00187684">
      <w:pPr>
        <w:pStyle w:val="Bodynumbered2"/>
        <w:numPr>
          <w:ilvl w:val="0"/>
          <w:numId w:val="8"/>
        </w:numPr>
        <w:ind w:left="993" w:hanging="426"/>
      </w:pPr>
      <w:r w:rsidRPr="00B41ABE">
        <w:t>all sampling and testing of materials required to demonstrate compliance with this Specification;</w:t>
      </w:r>
      <w:r w:rsidR="00BA19EC" w:rsidRPr="00B41ABE">
        <w:t xml:space="preserve"> </w:t>
      </w:r>
      <w:r w:rsidR="008834DD" w:rsidRPr="00B41ABE">
        <w:t>and</w:t>
      </w:r>
    </w:p>
    <w:p w14:paraId="573EF2D6" w14:textId="1C48D389" w:rsidR="008834DD" w:rsidRPr="00B41ABE" w:rsidRDefault="008834DD" w:rsidP="00187684">
      <w:pPr>
        <w:pStyle w:val="Bodynumbered2"/>
        <w:numPr>
          <w:ilvl w:val="0"/>
          <w:numId w:val="8"/>
        </w:numPr>
        <w:ind w:left="993" w:hanging="426"/>
      </w:pPr>
      <w:r w:rsidRPr="00B41ABE">
        <w:t>the design, construction and/or maintenance of any tracks, roads, haul roads, pads and other structures required for the proper execution of the Works.</w:t>
      </w:r>
    </w:p>
    <w:p w14:paraId="3392BF83" w14:textId="732C4D65" w:rsidR="00B9646C" w:rsidRDefault="00465A36" w:rsidP="002054DC">
      <w:pPr>
        <w:pStyle w:val="Bodynumbered1"/>
      </w:pPr>
      <w:r w:rsidRPr="00B41ABE">
        <w:t>Whe</w:t>
      </w:r>
      <w:r w:rsidR="00EA38B6">
        <w:t>re</w:t>
      </w:r>
      <w:r w:rsidRPr="00B41ABE">
        <w:t xml:space="preserve"> excavated material from other </w:t>
      </w:r>
      <w:r w:rsidR="00D929F3" w:rsidRPr="00B41ABE">
        <w:t xml:space="preserve">activities </w:t>
      </w:r>
      <w:r w:rsidRPr="00B41ABE">
        <w:t xml:space="preserve">under the Contract (such as trenching for drainage pipes or utility conduits) is used in the construction of embankments or backfilling of </w:t>
      </w:r>
      <w:r w:rsidR="00D2363D">
        <w:t>excavations</w:t>
      </w:r>
      <w:r w:rsidRPr="00B41ABE">
        <w:t xml:space="preserve">, the requirements of this Specification also apply to </w:t>
      </w:r>
      <w:r w:rsidR="00C950E3" w:rsidRPr="00B41ABE">
        <w:t>th</w:t>
      </w:r>
      <w:r w:rsidR="003151FA" w:rsidRPr="00B41ABE">
        <w:t>at</w:t>
      </w:r>
      <w:r w:rsidRPr="00B41ABE">
        <w:t xml:space="preserve"> material.</w:t>
      </w:r>
    </w:p>
    <w:p w14:paraId="01DFF3F1" w14:textId="422ACC65" w:rsidR="00D01380" w:rsidRPr="00B41ABE" w:rsidRDefault="00D01380" w:rsidP="002E16D7">
      <w:pPr>
        <w:pStyle w:val="Bodynumbered1"/>
        <w:keepNext/>
      </w:pPr>
      <w:r w:rsidRPr="00B41ABE">
        <w:t xml:space="preserve">The Contractor must program </w:t>
      </w:r>
      <w:r w:rsidR="002A0CBF" w:rsidRPr="00B41ABE">
        <w:t xml:space="preserve">and construct </w:t>
      </w:r>
      <w:r w:rsidRPr="00B41ABE">
        <w:t>the Earthworks so that:</w:t>
      </w:r>
    </w:p>
    <w:p w14:paraId="27F9A8C4" w14:textId="6BDF4FA3" w:rsidR="00B2183E" w:rsidRPr="00B41ABE" w:rsidRDefault="00676915" w:rsidP="00187684">
      <w:pPr>
        <w:pStyle w:val="Bodynumbered2"/>
        <w:keepNext/>
        <w:numPr>
          <w:ilvl w:val="0"/>
          <w:numId w:val="41"/>
        </w:numPr>
        <w:ind w:left="993" w:hanging="426"/>
      </w:pPr>
      <w:r w:rsidRPr="00B41ABE">
        <w:t>w</w:t>
      </w:r>
      <w:r w:rsidR="009F3AE3" w:rsidRPr="00B41ABE">
        <w:t xml:space="preserve">here Select Material will be excavated from a cutting and used in the construction of an </w:t>
      </w:r>
      <w:r w:rsidR="005D33EA" w:rsidRPr="00B41ABE">
        <w:t>embankment</w:t>
      </w:r>
      <w:r w:rsidR="009F3AE3" w:rsidRPr="00B41ABE">
        <w:t xml:space="preserve">, all available Select Material is utilised for construction of the </w:t>
      </w:r>
      <w:r w:rsidR="00AC6995" w:rsidRPr="00B41ABE">
        <w:t>Selected Material Zone</w:t>
      </w:r>
      <w:r w:rsidRPr="00B41ABE">
        <w:t>;</w:t>
      </w:r>
    </w:p>
    <w:p w14:paraId="75D92922" w14:textId="1258AAF9" w:rsidR="00A35AC2" w:rsidRPr="00B41ABE" w:rsidRDefault="008102B0" w:rsidP="00187684">
      <w:pPr>
        <w:pStyle w:val="Bodynumbered2"/>
        <w:keepNext/>
        <w:numPr>
          <w:ilvl w:val="0"/>
          <w:numId w:val="41"/>
        </w:numPr>
        <w:ind w:left="993" w:hanging="426"/>
      </w:pPr>
      <w:r w:rsidRPr="00B41ABE">
        <w:t>w</w:t>
      </w:r>
      <w:r w:rsidR="00A65077" w:rsidRPr="00B41ABE">
        <w:t xml:space="preserve">here </w:t>
      </w:r>
      <w:r w:rsidR="00EB4B7B" w:rsidRPr="00B41ABE">
        <w:t xml:space="preserve">Rock Fill will become available </w:t>
      </w:r>
      <w:r w:rsidR="004076A5" w:rsidRPr="00B41ABE">
        <w:t xml:space="preserve">from </w:t>
      </w:r>
      <w:r w:rsidR="00EB4B7B" w:rsidRPr="00B41ABE">
        <w:t xml:space="preserve">the </w:t>
      </w:r>
      <w:r w:rsidR="003537A0" w:rsidRPr="00B41ABE">
        <w:t>excavation of cuttings</w:t>
      </w:r>
      <w:r w:rsidR="00837703" w:rsidRPr="00B41ABE">
        <w:t xml:space="preserve"> (includ</w:t>
      </w:r>
      <w:r w:rsidR="002E169D" w:rsidRPr="00B41ABE">
        <w:t>ing</w:t>
      </w:r>
      <w:r w:rsidR="00837703" w:rsidRPr="00B41ABE">
        <w:t xml:space="preserve"> </w:t>
      </w:r>
      <w:r w:rsidR="004076A5" w:rsidRPr="00B41ABE">
        <w:t>processing of excavated rock if required)</w:t>
      </w:r>
      <w:r w:rsidR="003537A0" w:rsidRPr="00B41ABE">
        <w:t xml:space="preserve">, </w:t>
      </w:r>
      <w:r w:rsidR="0041067D" w:rsidRPr="00B41ABE">
        <w:t xml:space="preserve">the use of that Rock Fill </w:t>
      </w:r>
      <w:r w:rsidR="0082122E" w:rsidRPr="00B41ABE">
        <w:t xml:space="preserve">in the construction of embankments </w:t>
      </w:r>
      <w:r w:rsidR="004B5B24" w:rsidRPr="00B41ABE">
        <w:t xml:space="preserve">is </w:t>
      </w:r>
      <w:r w:rsidR="004B5B24" w:rsidRPr="00792E05">
        <w:t>maximi</w:t>
      </w:r>
      <w:r w:rsidR="00792E05" w:rsidRPr="00792E05">
        <w:t>s</w:t>
      </w:r>
      <w:r w:rsidR="004B5B24" w:rsidRPr="00792E05">
        <w:t>ed</w:t>
      </w:r>
      <w:r w:rsidR="004B5B24" w:rsidRPr="00B41ABE">
        <w:t xml:space="preserve"> </w:t>
      </w:r>
      <w:r w:rsidR="0082122E" w:rsidRPr="00B41ABE">
        <w:t xml:space="preserve">prior to the </w:t>
      </w:r>
      <w:r w:rsidR="004B2F62" w:rsidRPr="00B41ABE">
        <w:t>placement of Earth Fill</w:t>
      </w:r>
      <w:r w:rsidR="00676915" w:rsidRPr="00B41ABE">
        <w:t xml:space="preserve">; </w:t>
      </w:r>
    </w:p>
    <w:p w14:paraId="6A31638B" w14:textId="16CB7D00" w:rsidR="00A65077" w:rsidRPr="00B41ABE" w:rsidRDefault="002A0CBF" w:rsidP="00187684">
      <w:pPr>
        <w:pStyle w:val="Bodynumbered2"/>
        <w:keepNext/>
        <w:numPr>
          <w:ilvl w:val="0"/>
          <w:numId w:val="41"/>
        </w:numPr>
        <w:ind w:left="993" w:hanging="426"/>
      </w:pPr>
      <w:r w:rsidRPr="00B41ABE">
        <w:t>m</w:t>
      </w:r>
      <w:r w:rsidR="00A35AC2" w:rsidRPr="00B41ABE">
        <w:t>aterial</w:t>
      </w:r>
      <w:r w:rsidR="006E6EEF" w:rsidRPr="00B41ABE">
        <w:t xml:space="preserve"> </w:t>
      </w:r>
      <w:r w:rsidR="002E169D" w:rsidRPr="00B41ABE">
        <w:t>that</w:t>
      </w:r>
      <w:r w:rsidR="006E6EEF" w:rsidRPr="00B41ABE">
        <w:t xml:space="preserve"> is suitable for use in the construction of Earthworks</w:t>
      </w:r>
      <w:r w:rsidR="0060566C" w:rsidRPr="00B41ABE">
        <w:t>, is not removed from the Site unless</w:t>
      </w:r>
      <w:r w:rsidR="004A38A5" w:rsidRPr="00B41ABE">
        <w:t xml:space="preserve"> it is surplus to that required for the construction of </w:t>
      </w:r>
      <w:r w:rsidRPr="00B41ABE">
        <w:t>t</w:t>
      </w:r>
      <w:r w:rsidR="004A38A5" w:rsidRPr="00B41ABE">
        <w:t>he Earthworks</w:t>
      </w:r>
      <w:r w:rsidR="00227688" w:rsidRPr="00B41ABE">
        <w:t xml:space="preserve"> (also refer </w:t>
      </w:r>
      <w:r w:rsidR="008C3DC5">
        <w:t xml:space="preserve">to </w:t>
      </w:r>
      <w:r w:rsidR="00AB42BF">
        <w:t>Clause </w:t>
      </w:r>
      <w:r w:rsidR="00611968" w:rsidRPr="00B41ABE">
        <w:fldChar w:fldCharType="begin"/>
      </w:r>
      <w:r w:rsidR="00611968" w:rsidRPr="00B41ABE">
        <w:instrText xml:space="preserve"> REF _Ref196293470 \r \h </w:instrText>
      </w:r>
      <w:r w:rsidR="005265AE" w:rsidRPr="00B41ABE">
        <w:instrText xml:space="preserve"> \* MERGEFORMAT </w:instrText>
      </w:r>
      <w:r w:rsidR="00611968" w:rsidRPr="00B41ABE">
        <w:fldChar w:fldCharType="separate"/>
      </w:r>
      <w:r w:rsidR="0004512C">
        <w:t>9.5</w:t>
      </w:r>
      <w:r w:rsidR="00611968" w:rsidRPr="00B41ABE">
        <w:fldChar w:fldCharType="end"/>
      </w:r>
      <w:r w:rsidR="00611968" w:rsidRPr="00B41ABE">
        <w:t>)</w:t>
      </w:r>
      <w:r w:rsidR="004A38A5" w:rsidRPr="00B41ABE">
        <w:t xml:space="preserve">; </w:t>
      </w:r>
      <w:r w:rsidR="00676915" w:rsidRPr="00B41ABE">
        <w:t>and</w:t>
      </w:r>
    </w:p>
    <w:p w14:paraId="1B753006" w14:textId="4798DB03" w:rsidR="00465A36" w:rsidRPr="00B41ABE" w:rsidRDefault="00676915" w:rsidP="00187684">
      <w:pPr>
        <w:pStyle w:val="Bodynumbered2"/>
        <w:keepNext/>
        <w:numPr>
          <w:ilvl w:val="0"/>
          <w:numId w:val="41"/>
        </w:numPr>
        <w:ind w:left="993" w:hanging="426"/>
      </w:pPr>
      <w:r w:rsidRPr="00B41ABE">
        <w:t>i</w:t>
      </w:r>
      <w:r w:rsidR="00465A36" w:rsidRPr="00B41ABE">
        <w:t xml:space="preserve">mported material </w:t>
      </w:r>
      <w:r w:rsidR="0048413C" w:rsidRPr="00B41ABE">
        <w:t xml:space="preserve">is </w:t>
      </w:r>
      <w:r w:rsidR="008834DD" w:rsidRPr="00B41ABE">
        <w:t xml:space="preserve">not used </w:t>
      </w:r>
      <w:r w:rsidR="00465A36" w:rsidRPr="00B41ABE">
        <w:t xml:space="preserve">in </w:t>
      </w:r>
      <w:r w:rsidR="000760D5" w:rsidRPr="00B41ABE">
        <w:t xml:space="preserve">the construction of an embankment </w:t>
      </w:r>
      <w:r w:rsidR="00465A36" w:rsidRPr="00B41ABE">
        <w:t xml:space="preserve">until all </w:t>
      </w:r>
      <w:r w:rsidR="00F90B7E" w:rsidRPr="00B41ABE">
        <w:t>m</w:t>
      </w:r>
      <w:r w:rsidR="00465A36" w:rsidRPr="00B41ABE">
        <w:t xml:space="preserve">aterial of </w:t>
      </w:r>
      <w:r w:rsidR="00643B93" w:rsidRPr="00B41ABE">
        <w:t xml:space="preserve">the specified </w:t>
      </w:r>
      <w:r w:rsidR="00465A36" w:rsidRPr="00B41ABE">
        <w:t xml:space="preserve">quality available from the cuttings within the Site has been placed, or has been allocated to be placed, in the </w:t>
      </w:r>
      <w:r w:rsidR="006832F3" w:rsidRPr="00B41ABE">
        <w:t>Earthworks</w:t>
      </w:r>
      <w:r w:rsidR="00465A36" w:rsidRPr="00B41ABE">
        <w:t>.</w:t>
      </w:r>
    </w:p>
    <w:p w14:paraId="7095623A" w14:textId="579D6893" w:rsidR="006832F3" w:rsidRPr="00B41ABE" w:rsidRDefault="008F715E" w:rsidP="008F715E">
      <w:pPr>
        <w:pStyle w:val="Bodynumbered1"/>
      </w:pPr>
      <w:r w:rsidRPr="00B41ABE">
        <w:t>The Contractor is not entitled to any additional payment if additional work (including the importation of additional Fill Material) is required as a result of a failure to undertake the construction of the Earthworks in accordance with this Specification</w:t>
      </w:r>
      <w:r w:rsidR="00057A56" w:rsidRPr="00B41ABE">
        <w:t>.</w:t>
      </w:r>
    </w:p>
    <w:p w14:paraId="732C0F72" w14:textId="6EA3DF68" w:rsidR="00000B55" w:rsidRPr="00B41ABE" w:rsidRDefault="00060E4F" w:rsidP="002054DC">
      <w:pPr>
        <w:pStyle w:val="Bodynumbered1"/>
      </w:pPr>
      <w:r w:rsidRPr="00B41ABE">
        <w:lastRenderedPageBreak/>
        <w:t xml:space="preserve">A source of imported material </w:t>
      </w:r>
      <w:r w:rsidR="000C6BC5" w:rsidRPr="00B41ABE">
        <w:t>may be nominated in the Contract documents</w:t>
      </w:r>
      <w:r w:rsidR="00354B3D" w:rsidRPr="00B41ABE">
        <w:t>;</w:t>
      </w:r>
      <w:r w:rsidR="000C6BC5" w:rsidRPr="00B41ABE">
        <w:t xml:space="preserve"> </w:t>
      </w:r>
      <w:r w:rsidR="00354B3D" w:rsidRPr="00B41ABE">
        <w:t>o</w:t>
      </w:r>
      <w:r w:rsidR="000C6BC5" w:rsidRPr="00B41ABE">
        <w:t xml:space="preserve">therwise, </w:t>
      </w:r>
      <w:r w:rsidR="00DA725D" w:rsidRPr="00B41ABE">
        <w:t xml:space="preserve">all </w:t>
      </w:r>
      <w:r w:rsidR="006F413B" w:rsidRPr="00B41ABE">
        <w:t xml:space="preserve">imported </w:t>
      </w:r>
      <w:r w:rsidR="00AE4270" w:rsidRPr="00B41ABE">
        <w:t>material</w:t>
      </w:r>
      <w:r w:rsidR="000C6BC5" w:rsidRPr="00B41ABE">
        <w:t xml:space="preserve"> must be obtained </w:t>
      </w:r>
      <w:r w:rsidR="00000B55" w:rsidRPr="00B41ABE">
        <w:t>from</w:t>
      </w:r>
      <w:r w:rsidR="00AE4270" w:rsidRPr="00B41ABE">
        <w:t xml:space="preserve"> a</w:t>
      </w:r>
      <w:r w:rsidR="00000B55" w:rsidRPr="00B41ABE">
        <w:t xml:space="preserve"> legally operating </w:t>
      </w:r>
      <w:r w:rsidR="00DE61B9" w:rsidRPr="00B41ABE">
        <w:t>quarry</w:t>
      </w:r>
      <w:r w:rsidR="00AE4270" w:rsidRPr="00B41ABE">
        <w:t xml:space="preserve">, recycling </w:t>
      </w:r>
      <w:r w:rsidR="00DE61B9" w:rsidRPr="00B41ABE">
        <w:t>facility</w:t>
      </w:r>
      <w:r w:rsidR="00000B55" w:rsidRPr="00B41ABE">
        <w:t xml:space="preserve"> or other source </w:t>
      </w:r>
      <w:r w:rsidR="00DA725D" w:rsidRPr="00B41ABE">
        <w:t xml:space="preserve">approved by </w:t>
      </w:r>
      <w:r w:rsidR="00000B55" w:rsidRPr="00B41ABE">
        <w:t>the Principal.</w:t>
      </w:r>
      <w:r w:rsidR="00DE61B9" w:rsidRPr="00B41ABE">
        <w:t xml:space="preserve"> The Quality Plan </w:t>
      </w:r>
      <w:r w:rsidR="00932677" w:rsidRPr="00B41ABE">
        <w:t xml:space="preserve">must include </w:t>
      </w:r>
      <w:r w:rsidR="00000B55" w:rsidRPr="00B41ABE">
        <w:t>details of the proposed source locations, quantities and types of material before the imported material.</w:t>
      </w:r>
    </w:p>
    <w:p w14:paraId="1A64B410" w14:textId="34D52C12" w:rsidR="004104F8" w:rsidRPr="00B41ABE" w:rsidRDefault="004104F8" w:rsidP="002054DC">
      <w:pPr>
        <w:pStyle w:val="Bodynumbered1"/>
      </w:pPr>
      <w:r w:rsidRPr="00B41ABE">
        <w:t>Where</w:t>
      </w:r>
      <w:r w:rsidR="00750C76" w:rsidRPr="00B41ABE">
        <w:t xml:space="preserve"> Fill Material</w:t>
      </w:r>
      <w:r w:rsidRPr="00B41ABE">
        <w:t xml:space="preserve"> is obtained from a </w:t>
      </w:r>
      <w:r w:rsidR="00AF0386">
        <w:t>Borrow Area</w:t>
      </w:r>
      <w:r w:rsidR="00EC0A21" w:rsidRPr="00B41ABE">
        <w:t xml:space="preserve">, the requirements of </w:t>
      </w:r>
      <w:r w:rsidR="00AB42BF">
        <w:t>Clause </w:t>
      </w:r>
      <w:r w:rsidR="00EC0A21" w:rsidRPr="00B41ABE">
        <w:fldChar w:fldCharType="begin"/>
      </w:r>
      <w:r w:rsidR="00EC0A21" w:rsidRPr="00B41ABE">
        <w:instrText xml:space="preserve"> REF _Ref149204133 \r \h </w:instrText>
      </w:r>
      <w:r w:rsidR="002A7627" w:rsidRPr="00B41ABE">
        <w:instrText xml:space="preserve"> \* MERGEFORMAT </w:instrText>
      </w:r>
      <w:r w:rsidR="00EC0A21" w:rsidRPr="00B41ABE">
        <w:fldChar w:fldCharType="separate"/>
      </w:r>
      <w:r w:rsidR="0004512C">
        <w:t>7</w:t>
      </w:r>
      <w:r w:rsidR="00EC0A21" w:rsidRPr="00B41ABE">
        <w:fldChar w:fldCharType="end"/>
      </w:r>
      <w:r w:rsidR="00EC0A21" w:rsidRPr="00B41ABE">
        <w:t xml:space="preserve"> apply. </w:t>
      </w:r>
    </w:p>
    <w:p w14:paraId="2DA49D34" w14:textId="0D37E279" w:rsidR="00D05A69" w:rsidRPr="00B41ABE" w:rsidRDefault="00C123EB" w:rsidP="00512B62">
      <w:pPr>
        <w:pStyle w:val="Heading2"/>
        <w:keepNext w:val="0"/>
      </w:pPr>
      <w:bookmarkStart w:id="159" w:name="_Toc239257512"/>
      <w:bookmarkStart w:id="160" w:name="_Toc242280982"/>
      <w:bookmarkStart w:id="161" w:name="_Toc242282245"/>
      <w:bookmarkStart w:id="162" w:name="_Toc243046013"/>
      <w:bookmarkStart w:id="163" w:name="_Toc243057686"/>
      <w:bookmarkStart w:id="164" w:name="_Toc243058482"/>
      <w:bookmarkStart w:id="165" w:name="_Toc243658516"/>
      <w:r w:rsidRPr="00B41ABE">
        <w:t>Protection of Earthworks</w:t>
      </w:r>
      <w:bookmarkEnd w:id="159"/>
      <w:bookmarkEnd w:id="160"/>
      <w:bookmarkEnd w:id="161"/>
      <w:bookmarkEnd w:id="162"/>
      <w:bookmarkEnd w:id="163"/>
      <w:bookmarkEnd w:id="164"/>
      <w:bookmarkEnd w:id="165"/>
    </w:p>
    <w:p w14:paraId="458A1406" w14:textId="1FBE8787" w:rsidR="00D05A69" w:rsidRPr="00B41ABE" w:rsidRDefault="00BE3803" w:rsidP="002054DC">
      <w:pPr>
        <w:pStyle w:val="Bodynumbered1"/>
      </w:pPr>
      <w:bookmarkStart w:id="166" w:name="_Ref157684109"/>
      <w:r w:rsidRPr="00B41ABE">
        <w:t xml:space="preserve">The Contractor must implement measures to prevent deterioration of the </w:t>
      </w:r>
      <w:r w:rsidR="00A6706D">
        <w:t>E</w:t>
      </w:r>
      <w:r w:rsidRPr="00B41ABE">
        <w:t>arthworks material, including, where appropriate:</w:t>
      </w:r>
      <w:bookmarkEnd w:id="166"/>
    </w:p>
    <w:p w14:paraId="5D2F0B5C" w14:textId="1261AD2C" w:rsidR="00D05A69" w:rsidRPr="00E125F3" w:rsidRDefault="00D05A69" w:rsidP="00E125F3">
      <w:pPr>
        <w:pStyle w:val="Bodynumbered2"/>
      </w:pPr>
      <w:r w:rsidRPr="00E125F3">
        <w:t>installing and maintaining effective erosion, scour and sedimentation control measures</w:t>
      </w:r>
      <w:r w:rsidR="00116FD7" w:rsidRPr="00E125F3">
        <w:t xml:space="preserve"> in accordance with the </w:t>
      </w:r>
      <w:r w:rsidR="0087625C" w:rsidRPr="00E125F3">
        <w:t>approved Contractor’s Environmental Management Plan</w:t>
      </w:r>
      <w:r w:rsidR="00116FD7" w:rsidRPr="00E125F3">
        <w:t xml:space="preserve"> (refer </w:t>
      </w:r>
      <w:r w:rsidR="008C3DC5" w:rsidRPr="00E125F3">
        <w:t xml:space="preserve">to </w:t>
      </w:r>
      <w:r w:rsidR="00116FD7" w:rsidRPr="00E125F3">
        <w:t>ATS</w:t>
      </w:r>
      <w:r w:rsidR="0087625C" w:rsidRPr="00E125F3">
        <w:t> </w:t>
      </w:r>
      <w:r w:rsidR="00116FD7" w:rsidRPr="00E125F3">
        <w:t>1140)</w:t>
      </w:r>
      <w:r w:rsidRPr="00E125F3">
        <w:t>;</w:t>
      </w:r>
    </w:p>
    <w:p w14:paraId="70D3B8D0" w14:textId="125AB004" w:rsidR="00D05A69" w:rsidRPr="00E125F3" w:rsidRDefault="00D05A69" w:rsidP="00E125F3">
      <w:pPr>
        <w:pStyle w:val="Bodynumbered2"/>
      </w:pPr>
      <w:r w:rsidRPr="00E125F3">
        <w:t xml:space="preserve">ensuring </w:t>
      </w:r>
      <w:r w:rsidR="00C34958" w:rsidRPr="00E125F3">
        <w:t xml:space="preserve">that </w:t>
      </w:r>
      <w:r w:rsidRPr="00E125F3">
        <w:t xml:space="preserve">all surface and subsurface drains are functioning; </w:t>
      </w:r>
    </w:p>
    <w:p w14:paraId="0565EF17" w14:textId="77777777" w:rsidR="00D05A69" w:rsidRPr="00E125F3" w:rsidRDefault="00D05A69" w:rsidP="00E125F3">
      <w:pPr>
        <w:pStyle w:val="Bodynumbered2"/>
      </w:pPr>
      <w:r w:rsidRPr="00E125F3">
        <w:t>preventing the water from ponding in the working areas;</w:t>
      </w:r>
    </w:p>
    <w:p w14:paraId="3291EBA5" w14:textId="34E4C60A" w:rsidR="00D05A69" w:rsidRPr="00E125F3" w:rsidRDefault="00D05A69" w:rsidP="00E125F3">
      <w:pPr>
        <w:pStyle w:val="Bodynumbered2"/>
      </w:pPr>
      <w:r w:rsidRPr="00E125F3">
        <w:t xml:space="preserve">maintaining the surface of the material at a moisture content </w:t>
      </w:r>
      <w:r w:rsidR="002E169D" w:rsidRPr="00E125F3">
        <w:t>that</w:t>
      </w:r>
      <w:r w:rsidRPr="00E125F3">
        <w:t xml:space="preserve"> prevents excessive shrinkage occurring or the surface becoming pulverised by machinery generating excessive dust;</w:t>
      </w:r>
    </w:p>
    <w:p w14:paraId="2309EBD0" w14:textId="29C7E3B7" w:rsidR="00D05A69" w:rsidRPr="00E125F3" w:rsidRDefault="00D05A69" w:rsidP="00E125F3">
      <w:pPr>
        <w:pStyle w:val="Bodynumbered2"/>
      </w:pPr>
      <w:r w:rsidRPr="00E125F3">
        <w:t xml:space="preserve">ensuring that imposed loading from construction plant does not </w:t>
      </w:r>
      <w:r w:rsidR="002D3E74" w:rsidRPr="00E125F3">
        <w:t xml:space="preserve">damage </w:t>
      </w:r>
      <w:r w:rsidR="00AB0467" w:rsidRPr="00E125F3">
        <w:t>the prepared surface of a layer of material</w:t>
      </w:r>
      <w:r w:rsidR="001D456D" w:rsidRPr="00E125F3">
        <w:t xml:space="preserve"> or cause breakdown of the </w:t>
      </w:r>
      <w:r w:rsidR="005E3310" w:rsidRPr="00E125F3">
        <w:t>material</w:t>
      </w:r>
      <w:r w:rsidRPr="00E125F3">
        <w:t>;</w:t>
      </w:r>
    </w:p>
    <w:p w14:paraId="4EA8605B" w14:textId="77777777" w:rsidR="00D05A69" w:rsidRPr="00E125F3" w:rsidRDefault="00D05A69" w:rsidP="00E125F3">
      <w:pPr>
        <w:pStyle w:val="Bodynumbered2"/>
      </w:pPr>
      <w:r w:rsidRPr="00E125F3">
        <w:t xml:space="preserve">not overworking the material to cause breakdown so that it no longer complies with the specified particle size distribution; </w:t>
      </w:r>
    </w:p>
    <w:p w14:paraId="2C855C13" w14:textId="788073B2" w:rsidR="00D05A69" w:rsidRPr="00E125F3" w:rsidRDefault="00D05A69" w:rsidP="00E125F3">
      <w:pPr>
        <w:pStyle w:val="Bodynumbered2"/>
      </w:pPr>
      <w:r w:rsidRPr="00E125F3">
        <w:t xml:space="preserve">ensuring that oil, water or other contaminants do not leak from construction plant onto the </w:t>
      </w:r>
      <w:r w:rsidR="00CC5385" w:rsidRPr="00E125F3">
        <w:t>Earthworks</w:t>
      </w:r>
      <w:r w:rsidRPr="00E125F3">
        <w:t>;</w:t>
      </w:r>
    </w:p>
    <w:p w14:paraId="132A16A7" w14:textId="4C7D036A" w:rsidR="00D05A69" w:rsidRPr="00E125F3" w:rsidRDefault="00CC5385" w:rsidP="00E125F3">
      <w:pPr>
        <w:pStyle w:val="Bodynumbered2"/>
      </w:pPr>
      <w:r w:rsidRPr="00E125F3">
        <w:t>sealing or covering the surface as soon is reasonably practicable, including final surface treatments such as landscaping and revegetation</w:t>
      </w:r>
      <w:r w:rsidR="00D05A69" w:rsidRPr="00E125F3">
        <w:t>; and</w:t>
      </w:r>
    </w:p>
    <w:p w14:paraId="50B3BEA9" w14:textId="2036ED36" w:rsidR="00D05A69" w:rsidRPr="00E125F3" w:rsidRDefault="00D05A69" w:rsidP="00E125F3">
      <w:pPr>
        <w:pStyle w:val="Bodynumbered2"/>
      </w:pPr>
      <w:r w:rsidRPr="00E125F3">
        <w:t>when rain is likely or when work is not proposed to continue in a working area on the following day, taking precautions to minimise ingress of water into earthworks material</w:t>
      </w:r>
      <w:r w:rsidR="009A1994" w:rsidRPr="00E125F3">
        <w:t xml:space="preserve"> </w:t>
      </w:r>
      <w:r w:rsidR="004258FF" w:rsidRPr="00E125F3">
        <w:t xml:space="preserve">– </w:t>
      </w:r>
      <w:r w:rsidRPr="00E125F3">
        <w:t>for example, sealing loose material with a smooth drum roller.</w:t>
      </w:r>
    </w:p>
    <w:p w14:paraId="368423DC" w14:textId="582A92C5" w:rsidR="00B9646C" w:rsidRDefault="00CA560E" w:rsidP="00CA560E">
      <w:pPr>
        <w:pStyle w:val="Bodynumbered1"/>
      </w:pPr>
      <w:r w:rsidRPr="00B41ABE">
        <w:t xml:space="preserve">The Contractor must ensure that the </w:t>
      </w:r>
      <w:r w:rsidR="002168AA" w:rsidRPr="00B41ABE">
        <w:t>E</w:t>
      </w:r>
      <w:r w:rsidRPr="00B41ABE">
        <w:t>arthworks do not deteriorate in the period between</w:t>
      </w:r>
      <w:r w:rsidR="00774C7C" w:rsidRPr="00B41ABE">
        <w:t xml:space="preserve"> the</w:t>
      </w:r>
      <w:r w:rsidRPr="00B41ABE">
        <w:t xml:space="preserve"> release of a Hold Po</w:t>
      </w:r>
      <w:r w:rsidR="004258FF">
        <w:t>i</w:t>
      </w:r>
      <w:r w:rsidRPr="00B41ABE">
        <w:t>nt and the construction of an overlying layer of Earthworks or pavement.</w:t>
      </w:r>
    </w:p>
    <w:p w14:paraId="61C27E8F" w14:textId="19BAF4FD" w:rsidR="002A7693" w:rsidRPr="00B41ABE" w:rsidRDefault="002A7693" w:rsidP="00FF11CC">
      <w:pPr>
        <w:pStyle w:val="Heading1"/>
      </w:pPr>
      <w:bookmarkStart w:id="167" w:name="_Ref149204133"/>
      <w:bookmarkStart w:id="168" w:name="_Toc239257513"/>
      <w:bookmarkStart w:id="169" w:name="_Toc242280983"/>
      <w:bookmarkStart w:id="170" w:name="_Toc242282246"/>
      <w:bookmarkStart w:id="171" w:name="_Toc243046014"/>
      <w:bookmarkStart w:id="172" w:name="_Toc243057687"/>
      <w:bookmarkStart w:id="173" w:name="_Toc243058483"/>
      <w:bookmarkStart w:id="174" w:name="_Toc243658517"/>
      <w:r w:rsidRPr="00B41ABE">
        <w:t>Borrow Operations</w:t>
      </w:r>
      <w:bookmarkEnd w:id="167"/>
      <w:bookmarkEnd w:id="168"/>
      <w:bookmarkEnd w:id="169"/>
      <w:bookmarkEnd w:id="170"/>
      <w:bookmarkEnd w:id="171"/>
      <w:bookmarkEnd w:id="172"/>
      <w:bookmarkEnd w:id="173"/>
      <w:bookmarkEnd w:id="174"/>
    </w:p>
    <w:p w14:paraId="7D7E179A" w14:textId="77777777" w:rsidR="002A7693" w:rsidRPr="00B41ABE" w:rsidRDefault="002A7693" w:rsidP="00470B53">
      <w:pPr>
        <w:pStyle w:val="Heading2"/>
        <w:keepNext w:val="0"/>
      </w:pPr>
      <w:bookmarkStart w:id="175" w:name="_Toc239257514"/>
      <w:bookmarkStart w:id="176" w:name="_Toc242280984"/>
      <w:bookmarkStart w:id="177" w:name="_Toc242282247"/>
      <w:bookmarkStart w:id="178" w:name="_Toc243046015"/>
      <w:bookmarkStart w:id="179" w:name="_Toc243057688"/>
      <w:bookmarkStart w:id="180" w:name="_Toc243058484"/>
      <w:bookmarkStart w:id="181" w:name="_Toc243658518"/>
      <w:r w:rsidRPr="00B41ABE">
        <w:t>General</w:t>
      </w:r>
      <w:bookmarkEnd w:id="175"/>
      <w:bookmarkEnd w:id="176"/>
      <w:bookmarkEnd w:id="177"/>
      <w:bookmarkEnd w:id="178"/>
      <w:bookmarkEnd w:id="179"/>
      <w:bookmarkEnd w:id="180"/>
      <w:bookmarkEnd w:id="181"/>
    </w:p>
    <w:p w14:paraId="695C5F1C" w14:textId="1E08AF1E" w:rsidR="002A7693" w:rsidRPr="00B41ABE" w:rsidRDefault="006E0513" w:rsidP="002054DC">
      <w:pPr>
        <w:pStyle w:val="Bodynumbered1"/>
      </w:pPr>
      <w:bookmarkStart w:id="182" w:name="_Ref172127558"/>
      <w:r w:rsidRPr="00B41ABE">
        <w:t xml:space="preserve">If </w:t>
      </w:r>
      <w:r w:rsidR="002A2600" w:rsidRPr="00B41ABE">
        <w:t xml:space="preserve">a </w:t>
      </w:r>
      <w:r w:rsidR="00AF0386">
        <w:t>Borrow Area</w:t>
      </w:r>
      <w:r w:rsidR="002A2600" w:rsidRPr="00B41ABE">
        <w:t xml:space="preserve"> is </w:t>
      </w:r>
      <w:r w:rsidRPr="00B41ABE">
        <w:t>used to source Fill Material, t</w:t>
      </w:r>
      <w:r w:rsidR="00C53AF8" w:rsidRPr="00B41ABE">
        <w:t xml:space="preserve">he Quality Plan must include </w:t>
      </w:r>
      <w:r w:rsidR="00103CF6" w:rsidRPr="00B41ABE">
        <w:t>details, procedures and Inspection and Test Plans</w:t>
      </w:r>
      <w:r w:rsidR="00A82264" w:rsidRPr="00B41ABE">
        <w:t xml:space="preserve"> that address</w:t>
      </w:r>
      <w:r w:rsidR="00103CF6" w:rsidRPr="00B41ABE">
        <w:t xml:space="preserve"> the selection and management of materials obtained from the </w:t>
      </w:r>
      <w:r w:rsidR="00AF0386">
        <w:t>Borrow Area</w:t>
      </w:r>
      <w:r w:rsidR="00103CF6" w:rsidRPr="00B41ABE">
        <w:t xml:space="preserve">s and the operation of the </w:t>
      </w:r>
      <w:r w:rsidR="00AF0386">
        <w:t>Borrow Area</w:t>
      </w:r>
      <w:r w:rsidR="00037CE1" w:rsidRPr="00B41ABE">
        <w:t>.</w:t>
      </w:r>
      <w:bookmarkEnd w:id="182"/>
    </w:p>
    <w:p w14:paraId="6BC80BE6" w14:textId="0E885181" w:rsidR="00523642" w:rsidRPr="00B41ABE" w:rsidRDefault="00EA1F21" w:rsidP="007F7178">
      <w:pPr>
        <w:pStyle w:val="Bodynumbered1"/>
      </w:pPr>
      <w:r w:rsidRPr="00B41ABE">
        <w:t xml:space="preserve">The use of a </w:t>
      </w:r>
      <w:r w:rsidR="00AF0386">
        <w:t>Borrow Area</w:t>
      </w:r>
      <w:r w:rsidRPr="00B41ABE">
        <w:t xml:space="preserve"> to source </w:t>
      </w:r>
      <w:r w:rsidR="00523642" w:rsidRPr="00B41ABE">
        <w:t>Fill Material:</w:t>
      </w:r>
    </w:p>
    <w:p w14:paraId="6C26520C" w14:textId="0ADBF260" w:rsidR="00523642" w:rsidRPr="00B1032C" w:rsidRDefault="00523642" w:rsidP="00B1032C">
      <w:pPr>
        <w:pStyle w:val="Bodynumbered2"/>
      </w:pPr>
      <w:r w:rsidRPr="00B1032C">
        <w:t>is not permitted if sufficient suitable material is available from within the limits of site excavation shown on the Design Documentation</w:t>
      </w:r>
      <w:r w:rsidR="00FD30A1" w:rsidRPr="00B1032C">
        <w:t>;</w:t>
      </w:r>
    </w:p>
    <w:p w14:paraId="091FEDC9" w14:textId="66521B6B" w:rsidR="00FD30A1" w:rsidRPr="00B1032C" w:rsidRDefault="00FD30A1" w:rsidP="00B1032C">
      <w:pPr>
        <w:pStyle w:val="Bodynumbered2"/>
      </w:pPr>
      <w:r w:rsidRPr="00B1032C">
        <w:t>i</w:t>
      </w:r>
      <w:r w:rsidR="00DE6971" w:rsidRPr="00B1032C">
        <w:t>s not permitted with</w:t>
      </w:r>
      <w:r w:rsidR="008E37BF" w:rsidRPr="00B1032C">
        <w:t xml:space="preserve">in the Site or other land under the care and control of the Principal </w:t>
      </w:r>
      <w:r w:rsidRPr="00B1032C">
        <w:t xml:space="preserve">unless </w:t>
      </w:r>
      <w:r w:rsidR="00180A43" w:rsidRPr="00B1032C">
        <w:t xml:space="preserve">shown on the Design Documentation or </w:t>
      </w:r>
      <w:r w:rsidRPr="00B1032C">
        <w:t>approved by the Principal</w:t>
      </w:r>
      <w:r w:rsidR="00640887" w:rsidRPr="00B1032C">
        <w:t>;</w:t>
      </w:r>
      <w:r w:rsidR="00180A43" w:rsidRPr="00B1032C">
        <w:t xml:space="preserve"> </w:t>
      </w:r>
      <w:r w:rsidR="000D5779" w:rsidRPr="00B1032C">
        <w:t>and</w:t>
      </w:r>
    </w:p>
    <w:p w14:paraId="64F562B9" w14:textId="6616B931" w:rsidR="00656A05" w:rsidRPr="00B1032C" w:rsidRDefault="007F7178" w:rsidP="00B1032C">
      <w:pPr>
        <w:pStyle w:val="Bodynumbered2"/>
      </w:pPr>
      <w:r w:rsidRPr="00B1032C">
        <w:t>must be limited to the quantity of material necessary to complete the work under the Contract</w:t>
      </w:r>
      <w:r w:rsidR="00A973E9" w:rsidRPr="00B1032C">
        <w:t>.</w:t>
      </w:r>
      <w:r w:rsidRPr="00B1032C">
        <w:t xml:space="preserve"> </w:t>
      </w:r>
    </w:p>
    <w:p w14:paraId="5317D22C" w14:textId="7636F39A" w:rsidR="00155081" w:rsidRPr="00B41ABE" w:rsidRDefault="004150D5" w:rsidP="002054DC">
      <w:pPr>
        <w:pStyle w:val="Bodynumbered1"/>
      </w:pPr>
      <w:r w:rsidRPr="00B41ABE">
        <w:t xml:space="preserve">If clearing and grubbing </w:t>
      </w:r>
      <w:r w:rsidR="005942E2">
        <w:t>and/or</w:t>
      </w:r>
      <w:r w:rsidRPr="00B41ABE">
        <w:t xml:space="preserve"> </w:t>
      </w:r>
      <w:r w:rsidR="00442FD9">
        <w:t>T</w:t>
      </w:r>
      <w:r w:rsidR="00442FD9" w:rsidRPr="00B41ABE">
        <w:t xml:space="preserve">opsoil </w:t>
      </w:r>
      <w:r w:rsidRPr="00B41ABE">
        <w:t xml:space="preserve">management of the </w:t>
      </w:r>
      <w:r w:rsidR="00AF0386">
        <w:t>Borrow Area</w:t>
      </w:r>
      <w:r w:rsidRPr="00B41ABE">
        <w:t xml:space="preserve"> </w:t>
      </w:r>
      <w:r w:rsidR="00945685" w:rsidRPr="00B41ABE">
        <w:t xml:space="preserve">is required, that work </w:t>
      </w:r>
      <w:r w:rsidR="00F63463" w:rsidRPr="00B41ABE">
        <w:t xml:space="preserve">must </w:t>
      </w:r>
      <w:r w:rsidR="00945685" w:rsidRPr="00B41ABE">
        <w:t xml:space="preserve">be </w:t>
      </w:r>
      <w:r w:rsidR="00F63463" w:rsidRPr="00B41ABE">
        <w:t>carr</w:t>
      </w:r>
      <w:r w:rsidR="00945685" w:rsidRPr="00B41ABE">
        <w:t xml:space="preserve">ied </w:t>
      </w:r>
      <w:r w:rsidR="000375FE" w:rsidRPr="00B41ABE">
        <w:t xml:space="preserve">out </w:t>
      </w:r>
      <w:r w:rsidR="00F63463" w:rsidRPr="00B41ABE">
        <w:t xml:space="preserve">in accordance with </w:t>
      </w:r>
      <w:r w:rsidR="00AB42BF">
        <w:t>Clause </w:t>
      </w:r>
      <w:r w:rsidR="002B3014" w:rsidRPr="00B41ABE">
        <w:fldChar w:fldCharType="begin"/>
      </w:r>
      <w:r w:rsidR="002B3014" w:rsidRPr="00B41ABE">
        <w:instrText xml:space="preserve"> REF _Ref149224653 \r \h </w:instrText>
      </w:r>
      <w:r w:rsidR="002A7627" w:rsidRPr="00B41ABE">
        <w:instrText xml:space="preserve"> \* MERGEFORMAT </w:instrText>
      </w:r>
      <w:r w:rsidR="002B3014" w:rsidRPr="00B41ABE">
        <w:fldChar w:fldCharType="separate"/>
      </w:r>
      <w:r w:rsidR="0004512C">
        <w:t>9.7</w:t>
      </w:r>
      <w:r w:rsidR="002B3014" w:rsidRPr="00B41ABE">
        <w:fldChar w:fldCharType="end"/>
      </w:r>
      <w:r w:rsidR="00773E6C" w:rsidRPr="00B41ABE">
        <w:t xml:space="preserve"> and </w:t>
      </w:r>
      <w:r w:rsidR="00AB42BF">
        <w:t>Clause </w:t>
      </w:r>
      <w:r w:rsidR="00773E6C" w:rsidRPr="00B41ABE">
        <w:fldChar w:fldCharType="begin"/>
      </w:r>
      <w:r w:rsidR="00773E6C" w:rsidRPr="00B41ABE">
        <w:instrText xml:space="preserve"> REF _Ref149224671 \r \h </w:instrText>
      </w:r>
      <w:r w:rsidR="002A7627" w:rsidRPr="00B41ABE">
        <w:instrText xml:space="preserve"> \* MERGEFORMAT </w:instrText>
      </w:r>
      <w:r w:rsidR="00773E6C" w:rsidRPr="00B41ABE">
        <w:fldChar w:fldCharType="separate"/>
      </w:r>
      <w:r w:rsidR="0004512C">
        <w:t>11</w:t>
      </w:r>
      <w:r w:rsidR="00773E6C" w:rsidRPr="00B41ABE">
        <w:fldChar w:fldCharType="end"/>
      </w:r>
      <w:r w:rsidR="00773E6C" w:rsidRPr="00B41ABE">
        <w:t xml:space="preserve"> respectively.</w:t>
      </w:r>
    </w:p>
    <w:p w14:paraId="17B9B23B" w14:textId="1AF26A3A" w:rsidR="002A7693" w:rsidRPr="00B41ABE" w:rsidRDefault="00AE50DB" w:rsidP="00470B53">
      <w:pPr>
        <w:pStyle w:val="Heading2"/>
        <w:keepNext w:val="0"/>
      </w:pPr>
      <w:bookmarkStart w:id="183" w:name="_Toc239257515"/>
      <w:bookmarkStart w:id="184" w:name="_Toc242280985"/>
      <w:bookmarkStart w:id="185" w:name="_Toc242282248"/>
      <w:bookmarkStart w:id="186" w:name="_Toc243046016"/>
      <w:bookmarkStart w:id="187" w:name="_Toc243057689"/>
      <w:bookmarkStart w:id="188" w:name="_Toc243058485"/>
      <w:bookmarkStart w:id="189" w:name="_Toc243658519"/>
      <w:r w:rsidRPr="00B41ABE">
        <w:lastRenderedPageBreak/>
        <w:t>Principal</w:t>
      </w:r>
      <w:r w:rsidR="00943F47" w:rsidRPr="00B41ABE">
        <w:t>’s</w:t>
      </w:r>
      <w:r w:rsidRPr="00B41ABE">
        <w:t xml:space="preserve"> </w:t>
      </w:r>
      <w:r w:rsidR="002A7693" w:rsidRPr="00B41ABE">
        <w:t>Nominated Borrow Areas</w:t>
      </w:r>
      <w:bookmarkEnd w:id="183"/>
      <w:bookmarkEnd w:id="184"/>
      <w:bookmarkEnd w:id="185"/>
      <w:bookmarkEnd w:id="186"/>
      <w:bookmarkEnd w:id="187"/>
      <w:bookmarkEnd w:id="188"/>
      <w:bookmarkEnd w:id="189"/>
    </w:p>
    <w:p w14:paraId="612CE412" w14:textId="6A81241E" w:rsidR="008E0431" w:rsidRPr="00B41ABE" w:rsidRDefault="00994E20" w:rsidP="002054DC">
      <w:pPr>
        <w:pStyle w:val="Bodynumbered1"/>
      </w:pPr>
      <w:r w:rsidRPr="00B41ABE">
        <w:t xml:space="preserve">The following applies if </w:t>
      </w:r>
      <w:r w:rsidR="00E5652B" w:rsidRPr="00B41ABE">
        <w:t xml:space="preserve">specified in </w:t>
      </w:r>
      <w:r w:rsidR="00B97114">
        <w:fldChar w:fldCharType="begin"/>
      </w:r>
      <w:r w:rsidR="00B97114">
        <w:instrText xml:space="preserve"> REF _Ref242282340 \n \h </w:instrText>
      </w:r>
      <w:r w:rsidR="00B97114">
        <w:fldChar w:fldCharType="separate"/>
      </w:r>
      <w:r w:rsidR="0004512C">
        <w:t>Attachment A</w:t>
      </w:r>
      <w:r w:rsidR="00B97114">
        <w:fldChar w:fldCharType="end"/>
      </w:r>
      <w:r w:rsidR="00E5652B" w:rsidRPr="00B41ABE">
        <w:t xml:space="preserve"> </w:t>
      </w:r>
      <w:r w:rsidR="00B13C75" w:rsidRPr="00B41ABE">
        <w:t xml:space="preserve">that </w:t>
      </w:r>
      <w:r w:rsidR="008E0431" w:rsidRPr="00B41ABE">
        <w:t xml:space="preserve">Fill Material is </w:t>
      </w:r>
      <w:r w:rsidR="00B13C75" w:rsidRPr="00B41ABE">
        <w:t xml:space="preserve">to be </w:t>
      </w:r>
      <w:r w:rsidR="008E0431" w:rsidRPr="00B41ABE">
        <w:t>sourced from a</w:t>
      </w:r>
      <w:r w:rsidR="005E5F18" w:rsidRPr="00B41ABE">
        <w:t xml:space="preserve"> </w:t>
      </w:r>
      <w:r w:rsidR="00AF0386">
        <w:t>Borrow Area</w:t>
      </w:r>
      <w:r w:rsidR="008E0431" w:rsidRPr="00B41ABE">
        <w:t xml:space="preserve"> nominated by the Principal:</w:t>
      </w:r>
    </w:p>
    <w:p w14:paraId="2C9E75D8" w14:textId="44937844" w:rsidR="002A7693" w:rsidRPr="00B1032C" w:rsidRDefault="002A7693" w:rsidP="00B1032C">
      <w:pPr>
        <w:pStyle w:val="Bodynumbered2"/>
      </w:pPr>
      <w:r w:rsidRPr="00B1032C">
        <w:t xml:space="preserve">The top of the batter from the resulting excavation of the </w:t>
      </w:r>
      <w:r w:rsidR="00AF0386" w:rsidRPr="00B1032C">
        <w:t>Borrow Area</w:t>
      </w:r>
      <w:r w:rsidRPr="00B1032C">
        <w:t xml:space="preserve"> must not be closer than 3</w:t>
      </w:r>
      <w:r w:rsidR="001A4A6B" w:rsidRPr="00B1032C">
        <w:t> </w:t>
      </w:r>
      <w:r w:rsidRPr="00B1032C">
        <w:t>m to any existing or proposed fence line, road reserve boundary or edge of excavation or embankment.</w:t>
      </w:r>
    </w:p>
    <w:p w14:paraId="561B9DF5" w14:textId="3F099C9C" w:rsidR="002A7693" w:rsidRPr="00B1032C" w:rsidRDefault="002A7693" w:rsidP="00B1032C">
      <w:pPr>
        <w:pStyle w:val="Bodynumbered2"/>
      </w:pPr>
      <w:r w:rsidRPr="00B1032C">
        <w:t xml:space="preserve">The slope of cut batters </w:t>
      </w:r>
      <w:r w:rsidR="00035A6F" w:rsidRPr="00B1032C">
        <w:t>in</w:t>
      </w:r>
      <w:r w:rsidRPr="00B1032C">
        <w:t xml:space="preserve"> </w:t>
      </w:r>
      <w:r w:rsidR="00B64261" w:rsidRPr="00B1032C">
        <w:t xml:space="preserve">a </w:t>
      </w:r>
      <w:r w:rsidR="00AF0386" w:rsidRPr="00B1032C">
        <w:t>Borrow Area</w:t>
      </w:r>
      <w:r w:rsidRPr="00B1032C">
        <w:t xml:space="preserve"> must be as specified in</w:t>
      </w:r>
      <w:r w:rsidR="00D740F1" w:rsidRPr="00B1032C">
        <w:t xml:space="preserve"> the </w:t>
      </w:r>
      <w:r w:rsidR="00035A6F" w:rsidRPr="00B1032C">
        <w:t>C</w:t>
      </w:r>
      <w:r w:rsidR="00D740F1" w:rsidRPr="00B1032C">
        <w:t>ontract documents</w:t>
      </w:r>
      <w:r w:rsidR="00EE028C" w:rsidRPr="00B1032C">
        <w:t>. A</w:t>
      </w:r>
      <w:r w:rsidRPr="00B1032C">
        <w:t xml:space="preserve">dequate drainage outlets for the </w:t>
      </w:r>
      <w:r w:rsidR="00AF0386" w:rsidRPr="00B1032C">
        <w:t>Borrow Area</w:t>
      </w:r>
      <w:r w:rsidR="00BD2F75" w:rsidRPr="00B1032C">
        <w:t xml:space="preserve"> must be constructed.</w:t>
      </w:r>
    </w:p>
    <w:p w14:paraId="7C87AC92" w14:textId="2FA02C13" w:rsidR="002A7693" w:rsidRPr="00B1032C" w:rsidRDefault="002A7693" w:rsidP="00B1032C">
      <w:pPr>
        <w:pStyle w:val="Bodynumbered2"/>
      </w:pPr>
      <w:r w:rsidRPr="00B1032C">
        <w:t xml:space="preserve">At Completion, the </w:t>
      </w:r>
      <w:r w:rsidR="00AF0386" w:rsidRPr="00B1032C">
        <w:t>Borrow Area</w:t>
      </w:r>
      <w:r w:rsidRPr="00B1032C">
        <w:t xml:space="preserve"> </w:t>
      </w:r>
      <w:r w:rsidR="006628B2" w:rsidRPr="00B1032C">
        <w:t xml:space="preserve">must be left in a </w:t>
      </w:r>
      <w:r w:rsidRPr="00B1032C">
        <w:t xml:space="preserve">tidy and safe condition </w:t>
      </w:r>
      <w:r w:rsidR="00E825C0" w:rsidRPr="00B1032C">
        <w:t xml:space="preserve">in accordance with the </w:t>
      </w:r>
      <w:r w:rsidR="0087625C" w:rsidRPr="00B1032C">
        <w:t>approved Contractor’s Environmental Management Plan</w:t>
      </w:r>
      <w:r w:rsidR="00E825C0" w:rsidRPr="00B1032C">
        <w:t xml:space="preserve"> (refer </w:t>
      </w:r>
      <w:r w:rsidR="008C3DC5" w:rsidRPr="00B1032C">
        <w:t xml:space="preserve">to </w:t>
      </w:r>
      <w:r w:rsidR="00E825C0" w:rsidRPr="00B1032C">
        <w:t>ATS 1140</w:t>
      </w:r>
      <w:r w:rsidR="008D23F9" w:rsidRPr="00B1032C">
        <w:t>) and</w:t>
      </w:r>
      <w:r w:rsidR="006D08BE" w:rsidRPr="00B1032C">
        <w:t xml:space="preserve"> any other </w:t>
      </w:r>
      <w:r w:rsidR="006628B2" w:rsidRPr="00B1032C">
        <w:t xml:space="preserve">environmental </w:t>
      </w:r>
      <w:r w:rsidR="005D1A25" w:rsidRPr="00B1032C">
        <w:t>management</w:t>
      </w:r>
      <w:r w:rsidR="006628B2" w:rsidRPr="00B1032C">
        <w:t xml:space="preserve"> requirements include</w:t>
      </w:r>
      <w:r w:rsidR="00EE028C" w:rsidRPr="00B1032C">
        <w:t>d</w:t>
      </w:r>
      <w:r w:rsidR="006628B2" w:rsidRPr="00B1032C">
        <w:t xml:space="preserve"> in the Contract documents.</w:t>
      </w:r>
    </w:p>
    <w:p w14:paraId="7BF464CE" w14:textId="77777777" w:rsidR="002A7693" w:rsidRPr="00B41ABE" w:rsidRDefault="002A7693" w:rsidP="00702661">
      <w:pPr>
        <w:pStyle w:val="Heading2"/>
        <w:keepLines/>
      </w:pPr>
      <w:bookmarkStart w:id="190" w:name="_Toc239257516"/>
      <w:bookmarkStart w:id="191" w:name="_Toc242280986"/>
      <w:bookmarkStart w:id="192" w:name="_Toc242282249"/>
      <w:bookmarkStart w:id="193" w:name="_Toc243046017"/>
      <w:bookmarkStart w:id="194" w:name="_Toc243057690"/>
      <w:bookmarkStart w:id="195" w:name="_Toc243058486"/>
      <w:bookmarkStart w:id="196" w:name="_Toc243658520"/>
      <w:r w:rsidRPr="00B41ABE">
        <w:t>Contractor Arranged Borrow Areas</w:t>
      </w:r>
      <w:bookmarkEnd w:id="190"/>
      <w:bookmarkEnd w:id="191"/>
      <w:bookmarkEnd w:id="192"/>
      <w:bookmarkEnd w:id="193"/>
      <w:bookmarkEnd w:id="194"/>
      <w:bookmarkEnd w:id="195"/>
      <w:bookmarkEnd w:id="196"/>
    </w:p>
    <w:p w14:paraId="3FF0514D" w14:textId="4B908AA7" w:rsidR="000950C9" w:rsidRPr="00B41ABE" w:rsidRDefault="005D1A25" w:rsidP="00702661">
      <w:pPr>
        <w:pStyle w:val="Bodynumbered1"/>
        <w:keepNext/>
      </w:pPr>
      <w:bookmarkStart w:id="197" w:name="_Ref149225258"/>
      <w:r w:rsidRPr="00B41ABE">
        <w:t xml:space="preserve">If the Contractor </w:t>
      </w:r>
      <w:r w:rsidR="0070763A" w:rsidRPr="00B41ABE">
        <w:t xml:space="preserve">is responsible for </w:t>
      </w:r>
      <w:r w:rsidRPr="00B41ABE">
        <w:t>arrang</w:t>
      </w:r>
      <w:r w:rsidR="0070763A" w:rsidRPr="00B41ABE">
        <w:t xml:space="preserve">ing </w:t>
      </w:r>
      <w:r w:rsidRPr="00B41ABE">
        <w:t xml:space="preserve">a </w:t>
      </w:r>
      <w:r w:rsidR="00AF0386">
        <w:t>Borrow Area</w:t>
      </w:r>
      <w:r w:rsidR="00B95AAA" w:rsidRPr="00B41ABE">
        <w:t>, it must</w:t>
      </w:r>
      <w:r w:rsidR="000950C9" w:rsidRPr="00B41ABE">
        <w:t>:</w:t>
      </w:r>
      <w:bookmarkEnd w:id="197"/>
    </w:p>
    <w:p w14:paraId="69CC3822" w14:textId="16821DC4" w:rsidR="002A7693" w:rsidRPr="00B1032C" w:rsidRDefault="002A7693" w:rsidP="00B1032C">
      <w:pPr>
        <w:pStyle w:val="Bodynumbered2"/>
      </w:pPr>
      <w:r w:rsidRPr="00B1032C">
        <w:t xml:space="preserve">obtain any permits required for entry on to the land and </w:t>
      </w:r>
      <w:r w:rsidR="00B95AAA" w:rsidRPr="00B1032C">
        <w:t xml:space="preserve">make </w:t>
      </w:r>
      <w:r w:rsidRPr="00B1032C">
        <w:t>payment of any royalty for such borrow material</w:t>
      </w:r>
      <w:r w:rsidR="00127E9F" w:rsidRPr="00B1032C">
        <w:t>;</w:t>
      </w:r>
    </w:p>
    <w:p w14:paraId="7FEFC77F" w14:textId="372B5244" w:rsidR="005E49BF" w:rsidRPr="00B1032C" w:rsidRDefault="00377672" w:rsidP="00B1032C">
      <w:pPr>
        <w:pStyle w:val="Bodynumbered2"/>
      </w:pPr>
      <w:r w:rsidRPr="00B1032C">
        <w:t>obtain all necessary approvals and consents</w:t>
      </w:r>
      <w:r w:rsidR="005E49BF" w:rsidRPr="00B1032C">
        <w:t xml:space="preserve"> for operation of the </w:t>
      </w:r>
      <w:r w:rsidR="00AF0386" w:rsidRPr="00B1032C">
        <w:t>Borrow Area</w:t>
      </w:r>
      <w:r w:rsidR="005E49BF" w:rsidRPr="00B1032C">
        <w:t>;</w:t>
      </w:r>
    </w:p>
    <w:p w14:paraId="4A4404C1" w14:textId="1B90098F" w:rsidR="00377672" w:rsidRPr="00B1032C" w:rsidRDefault="00526D40" w:rsidP="00B1032C">
      <w:pPr>
        <w:pStyle w:val="Bodynumbered2"/>
      </w:pPr>
      <w:r w:rsidRPr="00B1032C">
        <w:t>p</w:t>
      </w:r>
      <w:r w:rsidR="00CA0745" w:rsidRPr="00B1032C">
        <w:t xml:space="preserve">rovide a </w:t>
      </w:r>
      <w:r w:rsidR="00377672" w:rsidRPr="00B1032C">
        <w:t>cop</w:t>
      </w:r>
      <w:r w:rsidR="00CA0745" w:rsidRPr="00B1032C">
        <w:t>y of all permits, approvals</w:t>
      </w:r>
      <w:r w:rsidR="0067087A" w:rsidRPr="00B1032C">
        <w:t xml:space="preserve"> and consents</w:t>
      </w:r>
      <w:r w:rsidR="00377672" w:rsidRPr="00B1032C">
        <w:t xml:space="preserve">, with all other relevant details, to the Principal at least 5 working days prior to commencing work at the </w:t>
      </w:r>
      <w:r w:rsidR="00AF0386" w:rsidRPr="00B1032C">
        <w:t>Borrow Area</w:t>
      </w:r>
      <w:r w:rsidR="00377672" w:rsidRPr="00B1032C">
        <w:t>;</w:t>
      </w:r>
    </w:p>
    <w:p w14:paraId="470A939A" w14:textId="1C8CEB9D" w:rsidR="006F0F67" w:rsidRPr="00B1032C" w:rsidRDefault="007443CD" w:rsidP="00B1032C">
      <w:pPr>
        <w:pStyle w:val="Bodynumbered2"/>
      </w:pPr>
      <w:r w:rsidRPr="00B1032C">
        <w:t>c</w:t>
      </w:r>
      <w:r w:rsidR="002A7693" w:rsidRPr="00B1032C">
        <w:t xml:space="preserve">omply with all statutory requirements </w:t>
      </w:r>
      <w:r w:rsidR="000950C9" w:rsidRPr="00B1032C">
        <w:t xml:space="preserve">for planning authorisation and environmental </w:t>
      </w:r>
      <w:r w:rsidR="00127E9F" w:rsidRPr="00B1032C">
        <w:t>management</w:t>
      </w:r>
      <w:r w:rsidR="002A7693" w:rsidRPr="00B1032C">
        <w:t xml:space="preserve"> and any requirements of</w:t>
      </w:r>
      <w:r w:rsidR="00084F88" w:rsidRPr="00B1032C">
        <w:t xml:space="preserve"> a</w:t>
      </w:r>
      <w:r w:rsidR="002A7693" w:rsidRPr="00B1032C">
        <w:t xml:space="preserve"> local </w:t>
      </w:r>
      <w:r w:rsidR="00377672" w:rsidRPr="00B1032C">
        <w:t>c</w:t>
      </w:r>
      <w:r w:rsidR="002A7693" w:rsidRPr="00B1032C">
        <w:t>ouncil</w:t>
      </w:r>
      <w:r w:rsidR="0067087A" w:rsidRPr="00B1032C">
        <w:t>;</w:t>
      </w:r>
      <w:r w:rsidR="00377672" w:rsidRPr="00B1032C">
        <w:t xml:space="preserve"> and</w:t>
      </w:r>
    </w:p>
    <w:p w14:paraId="5A924F96" w14:textId="35EAE1F2" w:rsidR="002A7693" w:rsidRPr="00B1032C" w:rsidRDefault="006F0F67" w:rsidP="00B1032C">
      <w:pPr>
        <w:pStyle w:val="Bodynumbered2"/>
      </w:pPr>
      <w:r w:rsidRPr="00B1032C">
        <w:t xml:space="preserve">comply with any </w:t>
      </w:r>
      <w:r w:rsidR="00B814DB" w:rsidRPr="00B1032C">
        <w:t xml:space="preserve">binding agreement made with </w:t>
      </w:r>
      <w:r w:rsidR="002A7693" w:rsidRPr="00B1032C">
        <w:t>landowners and other stakeholders</w:t>
      </w:r>
      <w:r w:rsidR="00B814DB" w:rsidRPr="00B1032C">
        <w:t xml:space="preserve"> in regard to the </w:t>
      </w:r>
      <w:r w:rsidR="00AF0386" w:rsidRPr="00B1032C">
        <w:t>Borrow Area</w:t>
      </w:r>
      <w:r w:rsidR="00377672" w:rsidRPr="00B1032C">
        <w:t>.</w:t>
      </w:r>
    </w:p>
    <w:p w14:paraId="44D88528" w14:textId="0C3F30AE" w:rsidR="00B9646C" w:rsidRDefault="00464530" w:rsidP="002054DC">
      <w:pPr>
        <w:pStyle w:val="Bodynumbered1"/>
      </w:pPr>
      <w:r w:rsidRPr="00B41ABE">
        <w:t xml:space="preserve">The Contractor is </w:t>
      </w:r>
      <w:r w:rsidR="002A7693" w:rsidRPr="00B41ABE">
        <w:t xml:space="preserve">responsible for all costs involved in opening up, maintaining and restoring any </w:t>
      </w:r>
      <w:r w:rsidR="00EE2001">
        <w:t xml:space="preserve">Contractor arranged </w:t>
      </w:r>
      <w:r w:rsidR="00AF0386">
        <w:t>Borrow Area</w:t>
      </w:r>
      <w:r w:rsidR="004714D6" w:rsidRPr="00B41ABE">
        <w:t>.</w:t>
      </w:r>
    </w:p>
    <w:p w14:paraId="355DE891" w14:textId="77777777" w:rsidR="00F10B40" w:rsidRPr="00B41ABE" w:rsidRDefault="00F10B40" w:rsidP="00FF11CC">
      <w:pPr>
        <w:pStyle w:val="Heading1"/>
      </w:pPr>
      <w:bookmarkStart w:id="198" w:name="_Ref172126992"/>
      <w:bookmarkStart w:id="199" w:name="_Toc239257517"/>
      <w:bookmarkStart w:id="200" w:name="_Toc242280987"/>
      <w:bookmarkStart w:id="201" w:name="_Toc242282250"/>
      <w:bookmarkStart w:id="202" w:name="_Toc243046018"/>
      <w:bookmarkStart w:id="203" w:name="_Toc243057691"/>
      <w:bookmarkStart w:id="204" w:name="_Toc243058487"/>
      <w:bookmarkStart w:id="205" w:name="_Toc243658521"/>
      <w:r w:rsidRPr="00B41ABE">
        <w:t>Stockpile Areas</w:t>
      </w:r>
      <w:bookmarkEnd w:id="198"/>
      <w:bookmarkEnd w:id="199"/>
      <w:bookmarkEnd w:id="200"/>
      <w:bookmarkEnd w:id="201"/>
      <w:bookmarkEnd w:id="202"/>
      <w:bookmarkEnd w:id="203"/>
      <w:bookmarkEnd w:id="204"/>
      <w:bookmarkEnd w:id="205"/>
    </w:p>
    <w:p w14:paraId="3F94795C" w14:textId="58DB6BAE" w:rsidR="003C4836" w:rsidRPr="00B41ABE" w:rsidRDefault="003C4836" w:rsidP="002054DC">
      <w:pPr>
        <w:pStyle w:val="Bodynumbered1"/>
      </w:pPr>
      <w:bookmarkStart w:id="206" w:name="_Ref172127536"/>
      <w:r w:rsidRPr="00B41ABE">
        <w:t>If sto</w:t>
      </w:r>
      <w:r w:rsidR="007B7D53" w:rsidRPr="00B41ABE">
        <w:t xml:space="preserve">ckpile areas </w:t>
      </w:r>
      <w:r w:rsidR="00F574F6" w:rsidRPr="00B41ABE">
        <w:t xml:space="preserve">are required for </w:t>
      </w:r>
      <w:r w:rsidR="007B7D53" w:rsidRPr="00B41ABE">
        <w:t>use during the construction o</w:t>
      </w:r>
      <w:r w:rsidRPr="00B41ABE">
        <w:t xml:space="preserve">f the </w:t>
      </w:r>
      <w:r w:rsidR="00821D1C" w:rsidRPr="00B41ABE">
        <w:t>Earthworks, the</w:t>
      </w:r>
      <w:r w:rsidR="007B7D53" w:rsidRPr="00B41ABE">
        <w:t xml:space="preserve"> Qualit</w:t>
      </w:r>
      <w:r w:rsidRPr="00B41ABE">
        <w:t xml:space="preserve">y Plan must </w:t>
      </w:r>
      <w:r w:rsidR="00821D1C" w:rsidRPr="00B41ABE">
        <w:t xml:space="preserve">include </w:t>
      </w:r>
      <w:r w:rsidRPr="00B41ABE">
        <w:t xml:space="preserve">details, procedures </w:t>
      </w:r>
      <w:r w:rsidR="005942E2">
        <w:t>and/or</w:t>
      </w:r>
      <w:r w:rsidRPr="00B41ABE">
        <w:t xml:space="preserve"> Inspection and Test Plans </w:t>
      </w:r>
      <w:r w:rsidR="00BA3972">
        <w:t xml:space="preserve">for </w:t>
      </w:r>
      <w:r w:rsidRPr="00B41ABE">
        <w:t xml:space="preserve">the management of the </w:t>
      </w:r>
      <w:r w:rsidR="00AE0701" w:rsidRPr="00B41ABE">
        <w:t>stockpiles</w:t>
      </w:r>
      <w:r w:rsidRPr="00B41ABE">
        <w:t>.</w:t>
      </w:r>
      <w:bookmarkEnd w:id="206"/>
    </w:p>
    <w:p w14:paraId="6EAFD325" w14:textId="5C6A3C2D" w:rsidR="00F10B40" w:rsidRPr="00B41ABE" w:rsidRDefault="00F10B40" w:rsidP="002054DC">
      <w:pPr>
        <w:pStyle w:val="Bodynumbered1"/>
      </w:pPr>
      <w:r w:rsidRPr="00B41ABE">
        <w:t xml:space="preserve">If </w:t>
      </w:r>
      <w:r w:rsidR="00BD1F93" w:rsidRPr="00B41ABE">
        <w:t xml:space="preserve">designated </w:t>
      </w:r>
      <w:r w:rsidRPr="00B41ABE">
        <w:t xml:space="preserve">stockpile areas are specified in </w:t>
      </w:r>
      <w:r w:rsidR="00B97114">
        <w:fldChar w:fldCharType="begin"/>
      </w:r>
      <w:r w:rsidR="00B97114">
        <w:instrText xml:space="preserve"> REF _Ref242282341 \n \h </w:instrText>
      </w:r>
      <w:r w:rsidR="00B97114">
        <w:fldChar w:fldCharType="separate"/>
      </w:r>
      <w:r w:rsidR="0004512C">
        <w:t>Attachment A</w:t>
      </w:r>
      <w:r w:rsidR="00B97114">
        <w:fldChar w:fldCharType="end"/>
      </w:r>
      <w:r w:rsidRPr="00B41ABE">
        <w:t xml:space="preserve">, all stockpiles must be located within </w:t>
      </w:r>
      <w:r w:rsidR="00BD1F93" w:rsidRPr="00B41ABE">
        <w:t xml:space="preserve">those </w:t>
      </w:r>
      <w:r w:rsidR="009E1EAD" w:rsidRPr="00B41ABE">
        <w:t>designated stockpile areas</w:t>
      </w:r>
      <w:r w:rsidRPr="00B41ABE">
        <w:t>.</w:t>
      </w:r>
    </w:p>
    <w:p w14:paraId="6A4435CA" w14:textId="3577D734" w:rsidR="00F10B40" w:rsidRPr="00B41ABE" w:rsidRDefault="00F10B40" w:rsidP="0084281A">
      <w:pPr>
        <w:pStyle w:val="Bodynumbered1"/>
      </w:pPr>
      <w:bookmarkStart w:id="207" w:name="_Ref196224421"/>
      <w:r w:rsidRPr="00B41ABE">
        <w:t xml:space="preserve">If there are no designated stockpile areas, or if the Contactor proposes to locate a stockpile in an area other than a designated stockpile area, the </w:t>
      </w:r>
      <w:r w:rsidR="009C4E7B" w:rsidRPr="00B41ABE">
        <w:t xml:space="preserve">Quality Plan </w:t>
      </w:r>
      <w:r w:rsidRPr="00B41ABE">
        <w:t xml:space="preserve">must </w:t>
      </w:r>
      <w:r w:rsidR="009C4E7B" w:rsidRPr="00B41ABE">
        <w:t xml:space="preserve">include </w:t>
      </w:r>
      <w:r w:rsidR="005440C3" w:rsidRPr="00B41ABE">
        <w:t xml:space="preserve">all relevant </w:t>
      </w:r>
      <w:r w:rsidR="00F06029" w:rsidRPr="00B41ABE">
        <w:t>details</w:t>
      </w:r>
      <w:r w:rsidR="00400729" w:rsidRPr="00B41ABE">
        <w:t xml:space="preserve"> of </w:t>
      </w:r>
      <w:r w:rsidR="00E45B81" w:rsidRPr="00B41ABE">
        <w:t>each</w:t>
      </w:r>
      <w:r w:rsidR="00D47F19" w:rsidRPr="00B41ABE">
        <w:t xml:space="preserve"> proposed stockpile, including </w:t>
      </w:r>
      <w:r w:rsidR="00400729" w:rsidRPr="00B41ABE">
        <w:t>location, maximum stockpile dimensions</w:t>
      </w:r>
      <w:r w:rsidR="005440C3" w:rsidRPr="00B41ABE">
        <w:t xml:space="preserve"> and </w:t>
      </w:r>
      <w:r w:rsidR="000E0DEC" w:rsidRPr="00B41ABE">
        <w:t>all necessary approvals, authorisations and/or consents</w:t>
      </w:r>
      <w:r w:rsidR="00E1627D">
        <w:t xml:space="preserve"> required under the applicable legislation</w:t>
      </w:r>
      <w:r w:rsidR="0057525E" w:rsidRPr="00B41ABE">
        <w:t>.</w:t>
      </w:r>
      <w:r w:rsidR="0084281A" w:rsidRPr="00B41ABE">
        <w:t xml:space="preserve"> The use of an alternative stockpile area is subject to the </w:t>
      </w:r>
      <w:r w:rsidR="004835B7" w:rsidRPr="00B41ABE">
        <w:t xml:space="preserve">prior </w:t>
      </w:r>
      <w:r w:rsidR="0084281A" w:rsidRPr="00B41ABE">
        <w:t xml:space="preserve">approval </w:t>
      </w:r>
      <w:r w:rsidR="004835B7" w:rsidRPr="00B41ABE">
        <w:t xml:space="preserve">of </w:t>
      </w:r>
      <w:r w:rsidR="0084281A" w:rsidRPr="00B41ABE">
        <w:t>the Principal.</w:t>
      </w:r>
      <w:bookmarkEnd w:id="207"/>
    </w:p>
    <w:p w14:paraId="55D07041" w14:textId="352C439F" w:rsidR="00967D92" w:rsidRDefault="0014498E" w:rsidP="002054DC">
      <w:pPr>
        <w:pStyle w:val="Bodynumbered1"/>
      </w:pPr>
      <w:r w:rsidRPr="00B41ABE">
        <w:t xml:space="preserve">Stockpiles must be set up in a manner that minimises any adverse effects on the environment and maintains the existing surface drainage wherever possible. </w:t>
      </w:r>
      <w:r w:rsidR="00BE6796" w:rsidRPr="00B41ABE">
        <w:t xml:space="preserve">Appropriate erosion and sedimentation control measures must be installed and maintained in accordance with </w:t>
      </w:r>
      <w:r w:rsidR="008D23F9" w:rsidRPr="00B41ABE">
        <w:t xml:space="preserve">the </w:t>
      </w:r>
      <w:r w:rsidR="0087625C" w:rsidRPr="00B41ABE">
        <w:t>approved Contractor’s Environmental Management Plan</w:t>
      </w:r>
      <w:r w:rsidR="008D23F9" w:rsidRPr="00B41ABE">
        <w:t xml:space="preserve"> (refer</w:t>
      </w:r>
      <w:r w:rsidR="008C3DC5">
        <w:t xml:space="preserve"> to</w:t>
      </w:r>
      <w:r w:rsidR="008D23F9" w:rsidRPr="00B41ABE">
        <w:t xml:space="preserve"> ATS 1140)</w:t>
      </w:r>
      <w:r w:rsidR="00BE6796" w:rsidRPr="00B41ABE">
        <w:t>. Following completion of the Works, restoration of the stockpile areas must be carried out as specified in the Contract documents or if nothing is specified, the area must be returned to a condition as close as practicable to that existing prior to the construction of the stockpile</w:t>
      </w:r>
      <w:r w:rsidR="00F10B40" w:rsidRPr="00B41ABE">
        <w:t>.</w:t>
      </w:r>
    </w:p>
    <w:p w14:paraId="232F3751" w14:textId="77777777" w:rsidR="00081C8B" w:rsidRPr="00B41ABE" w:rsidRDefault="00081C8B" w:rsidP="00FF11CC">
      <w:pPr>
        <w:pStyle w:val="Heading1"/>
      </w:pPr>
      <w:bookmarkStart w:id="208" w:name="_Ref172127002"/>
      <w:bookmarkStart w:id="209" w:name="_Toc239257518"/>
      <w:bookmarkStart w:id="210" w:name="_Toc242280988"/>
      <w:bookmarkStart w:id="211" w:name="_Toc242282251"/>
      <w:bookmarkStart w:id="212" w:name="_Toc243046019"/>
      <w:bookmarkStart w:id="213" w:name="_Toc243057692"/>
      <w:bookmarkStart w:id="214" w:name="_Toc243058488"/>
      <w:bookmarkStart w:id="215" w:name="_Toc243658522"/>
      <w:r w:rsidRPr="00B41ABE">
        <w:lastRenderedPageBreak/>
        <w:t>Spoil Material</w:t>
      </w:r>
      <w:bookmarkEnd w:id="208"/>
      <w:bookmarkEnd w:id="209"/>
      <w:bookmarkEnd w:id="210"/>
      <w:bookmarkEnd w:id="211"/>
      <w:bookmarkEnd w:id="212"/>
      <w:bookmarkEnd w:id="213"/>
      <w:bookmarkEnd w:id="214"/>
      <w:bookmarkEnd w:id="215"/>
    </w:p>
    <w:p w14:paraId="113EFFE4" w14:textId="1DA4FE06" w:rsidR="00A71BB9" w:rsidRPr="00A82AC9" w:rsidRDefault="00A71BB9" w:rsidP="002054DC">
      <w:pPr>
        <w:pStyle w:val="Bodynumbered1"/>
        <w:rPr>
          <w:spacing w:val="-2"/>
        </w:rPr>
      </w:pPr>
      <w:bookmarkStart w:id="216" w:name="_Ref172127517"/>
      <w:bookmarkStart w:id="217" w:name="_Hlk172126185"/>
      <w:r w:rsidRPr="00A82AC9">
        <w:rPr>
          <w:spacing w:val="-2"/>
        </w:rPr>
        <w:t>If construction of the Earthworks will generate Spoil Material</w:t>
      </w:r>
      <w:r w:rsidR="005E1572" w:rsidRPr="00A82AC9">
        <w:rPr>
          <w:spacing w:val="-2"/>
        </w:rPr>
        <w:t>,</w:t>
      </w:r>
      <w:r w:rsidR="00E149DC" w:rsidRPr="00A82AC9">
        <w:rPr>
          <w:spacing w:val="-2"/>
        </w:rPr>
        <w:t xml:space="preserve"> the Quality </w:t>
      </w:r>
      <w:r w:rsidR="00E17998" w:rsidRPr="00A82AC9">
        <w:rPr>
          <w:spacing w:val="-2"/>
        </w:rPr>
        <w:t>Plan must</w:t>
      </w:r>
      <w:r w:rsidR="00821D1C" w:rsidRPr="00A82AC9">
        <w:rPr>
          <w:spacing w:val="-2"/>
        </w:rPr>
        <w:t xml:space="preserve"> include</w:t>
      </w:r>
      <w:r w:rsidR="00E17998" w:rsidRPr="00A82AC9">
        <w:rPr>
          <w:spacing w:val="-2"/>
        </w:rPr>
        <w:t xml:space="preserve"> </w:t>
      </w:r>
      <w:r w:rsidRPr="00A82AC9">
        <w:rPr>
          <w:spacing w:val="-2"/>
        </w:rPr>
        <w:t>details</w:t>
      </w:r>
      <w:r w:rsidR="00993778" w:rsidRPr="00A82AC9">
        <w:rPr>
          <w:spacing w:val="-2"/>
        </w:rPr>
        <w:t xml:space="preserve">, </w:t>
      </w:r>
      <w:r w:rsidR="00E17998" w:rsidRPr="00A82AC9">
        <w:rPr>
          <w:spacing w:val="-2"/>
        </w:rPr>
        <w:t xml:space="preserve">procedures </w:t>
      </w:r>
      <w:r w:rsidR="005942E2" w:rsidRPr="00A82AC9">
        <w:rPr>
          <w:spacing w:val="-2"/>
        </w:rPr>
        <w:t>and/or</w:t>
      </w:r>
      <w:r w:rsidRPr="00A82AC9">
        <w:rPr>
          <w:spacing w:val="-2"/>
        </w:rPr>
        <w:t xml:space="preserve"> </w:t>
      </w:r>
      <w:r w:rsidR="00E17998" w:rsidRPr="00A82AC9">
        <w:rPr>
          <w:spacing w:val="-2"/>
        </w:rPr>
        <w:t>Inspection an</w:t>
      </w:r>
      <w:r w:rsidR="00C26384" w:rsidRPr="00A82AC9">
        <w:rPr>
          <w:spacing w:val="-2"/>
        </w:rPr>
        <w:t xml:space="preserve">d Test Plans </w:t>
      </w:r>
      <w:r w:rsidR="006E0174" w:rsidRPr="00A82AC9">
        <w:rPr>
          <w:spacing w:val="-2"/>
        </w:rPr>
        <w:t xml:space="preserve">for </w:t>
      </w:r>
      <w:r w:rsidRPr="00A82AC9">
        <w:rPr>
          <w:spacing w:val="-2"/>
        </w:rPr>
        <w:t xml:space="preserve">the management of </w:t>
      </w:r>
      <w:r w:rsidR="00692A89" w:rsidRPr="00A82AC9">
        <w:rPr>
          <w:spacing w:val="-2"/>
        </w:rPr>
        <w:t xml:space="preserve">the Spoil Material, including details of the </w:t>
      </w:r>
      <w:r w:rsidR="00385E4A" w:rsidRPr="00A82AC9">
        <w:rPr>
          <w:spacing w:val="-2"/>
        </w:rPr>
        <w:t>disposal</w:t>
      </w:r>
      <w:r w:rsidR="00692A89" w:rsidRPr="00A82AC9">
        <w:rPr>
          <w:spacing w:val="-2"/>
        </w:rPr>
        <w:t xml:space="preserve"> site</w:t>
      </w:r>
      <w:r w:rsidR="00921781" w:rsidRPr="00A82AC9">
        <w:rPr>
          <w:spacing w:val="-2"/>
        </w:rPr>
        <w:t xml:space="preserve">, method of placement </w:t>
      </w:r>
      <w:r w:rsidR="006E0174" w:rsidRPr="00A82AC9">
        <w:rPr>
          <w:spacing w:val="-2"/>
        </w:rPr>
        <w:t>and any stockpile formed by the Spoil Material</w:t>
      </w:r>
      <w:r w:rsidR="00385E4A" w:rsidRPr="00A82AC9">
        <w:rPr>
          <w:spacing w:val="-2"/>
        </w:rPr>
        <w:t>.</w:t>
      </w:r>
      <w:bookmarkEnd w:id="216"/>
      <w:r w:rsidR="00817B38" w:rsidRPr="00A82AC9">
        <w:rPr>
          <w:spacing w:val="-2"/>
        </w:rPr>
        <w:t xml:space="preserve"> Subject to </w:t>
      </w:r>
      <w:r w:rsidR="00AB42BF" w:rsidRPr="00A82AC9">
        <w:rPr>
          <w:spacing w:val="-2"/>
        </w:rPr>
        <w:t>Clause </w:t>
      </w:r>
      <w:r w:rsidR="00EB5015" w:rsidRPr="00A82AC9">
        <w:rPr>
          <w:spacing w:val="-2"/>
        </w:rPr>
        <w:fldChar w:fldCharType="begin"/>
      </w:r>
      <w:r w:rsidR="00EB5015" w:rsidRPr="00A82AC9">
        <w:rPr>
          <w:spacing w:val="-2"/>
        </w:rPr>
        <w:instrText xml:space="preserve"> REF _Ref196294005 \r \h </w:instrText>
      </w:r>
      <w:r w:rsidR="005265AE" w:rsidRPr="00A82AC9">
        <w:rPr>
          <w:spacing w:val="-2"/>
        </w:rPr>
        <w:instrText xml:space="preserve"> \* MERGEFORMAT </w:instrText>
      </w:r>
      <w:r w:rsidR="00EB5015" w:rsidRPr="00A82AC9">
        <w:rPr>
          <w:spacing w:val="-2"/>
        </w:rPr>
      </w:r>
      <w:r w:rsidR="00EB5015" w:rsidRPr="00A82AC9">
        <w:rPr>
          <w:spacing w:val="-2"/>
        </w:rPr>
        <w:fldChar w:fldCharType="separate"/>
      </w:r>
      <w:r w:rsidR="0004512C">
        <w:rPr>
          <w:spacing w:val="-2"/>
        </w:rPr>
        <w:t>9.3</w:t>
      </w:r>
      <w:r w:rsidR="00EB5015" w:rsidRPr="00A82AC9">
        <w:rPr>
          <w:spacing w:val="-2"/>
        </w:rPr>
        <w:fldChar w:fldCharType="end"/>
      </w:r>
      <w:r w:rsidR="00F653BA" w:rsidRPr="00A82AC9">
        <w:rPr>
          <w:spacing w:val="-2"/>
        </w:rPr>
        <w:t xml:space="preserve">, the Spoil </w:t>
      </w:r>
      <w:r w:rsidR="00FE1ACD" w:rsidRPr="00A82AC9">
        <w:rPr>
          <w:spacing w:val="-2"/>
        </w:rPr>
        <w:t xml:space="preserve">Material </w:t>
      </w:r>
      <w:r w:rsidR="00F653BA" w:rsidRPr="00A82AC9">
        <w:rPr>
          <w:spacing w:val="-2"/>
        </w:rPr>
        <w:t>must be disposed of at an approved location outside the Site</w:t>
      </w:r>
      <w:r w:rsidR="001707FC" w:rsidRPr="00A82AC9">
        <w:rPr>
          <w:spacing w:val="-2"/>
        </w:rPr>
        <w:t>.</w:t>
      </w:r>
    </w:p>
    <w:p w14:paraId="64377C26" w14:textId="0CB877E1" w:rsidR="00D65E9C" w:rsidRPr="00B41ABE" w:rsidRDefault="001151BD" w:rsidP="0046143F">
      <w:pPr>
        <w:pStyle w:val="Bodynumbered1"/>
      </w:pPr>
      <w:bookmarkStart w:id="218" w:name="_Ref196293351"/>
      <w:bookmarkEnd w:id="217"/>
      <w:r w:rsidRPr="00B41ABE">
        <w:t xml:space="preserve">Where it is practicable to do so, </w:t>
      </w:r>
      <w:r w:rsidR="008F7545" w:rsidRPr="00B41ABE">
        <w:t xml:space="preserve">Spoil </w:t>
      </w:r>
      <w:r w:rsidR="00D65E9C" w:rsidRPr="00B41ABE">
        <w:t xml:space="preserve">Material </w:t>
      </w:r>
      <w:r w:rsidR="00553B6D" w:rsidRPr="00B41ABE">
        <w:t xml:space="preserve">must be </w:t>
      </w:r>
      <w:r w:rsidRPr="00B41ABE">
        <w:t xml:space="preserve">recycled or </w:t>
      </w:r>
      <w:r w:rsidR="00553B6D" w:rsidRPr="00B41ABE">
        <w:t xml:space="preserve">used </w:t>
      </w:r>
      <w:r w:rsidR="00D65E9C" w:rsidRPr="00B41ABE">
        <w:t>in</w:t>
      </w:r>
      <w:r w:rsidR="00E17DF9" w:rsidRPr="00B41ABE">
        <w:t xml:space="preserve"> a</w:t>
      </w:r>
      <w:r w:rsidR="002B68CF" w:rsidRPr="00B41ABE">
        <w:t>n</w:t>
      </w:r>
      <w:r w:rsidR="00E17DF9" w:rsidRPr="00B41ABE">
        <w:t xml:space="preserve"> application </w:t>
      </w:r>
      <w:r w:rsidR="002B68CF" w:rsidRPr="00B41ABE">
        <w:t xml:space="preserve">that has higher value than </w:t>
      </w:r>
      <w:r w:rsidR="009078C9" w:rsidRPr="00B41ABE">
        <w:t>landfill</w:t>
      </w:r>
      <w:r w:rsidR="00553B6D" w:rsidRPr="00B41ABE">
        <w:t>.</w:t>
      </w:r>
      <w:r w:rsidR="001707FC" w:rsidRPr="00B41ABE">
        <w:t xml:space="preserve"> If the </w:t>
      </w:r>
      <w:r w:rsidR="008A65B0" w:rsidRPr="00B41ABE">
        <w:t xml:space="preserve">Spoil Material is classified as Contaminated Material, the requirements of </w:t>
      </w:r>
      <w:r w:rsidR="00AB42BF">
        <w:t>Clause </w:t>
      </w:r>
      <w:r w:rsidR="00651FCD" w:rsidRPr="00B41ABE">
        <w:fldChar w:fldCharType="begin"/>
      </w:r>
      <w:r w:rsidR="00651FCD" w:rsidRPr="00B41ABE">
        <w:instrText xml:space="preserve"> REF _Ref150428956 \r \h </w:instrText>
      </w:r>
      <w:r w:rsidR="005265AE" w:rsidRPr="00B41ABE">
        <w:instrText xml:space="preserve"> \* MERGEFORMAT </w:instrText>
      </w:r>
      <w:r w:rsidR="00651FCD" w:rsidRPr="00B41ABE">
        <w:fldChar w:fldCharType="separate"/>
      </w:r>
      <w:r w:rsidR="0004512C">
        <w:t>14</w:t>
      </w:r>
      <w:r w:rsidR="00651FCD" w:rsidRPr="00B41ABE">
        <w:fldChar w:fldCharType="end"/>
      </w:r>
      <w:r w:rsidR="00651FCD" w:rsidRPr="00B41ABE">
        <w:t xml:space="preserve"> also apply.</w:t>
      </w:r>
    </w:p>
    <w:p w14:paraId="6569D0ED" w14:textId="62BF694C" w:rsidR="00081C8B" w:rsidRPr="00B41ABE" w:rsidRDefault="00081C8B" w:rsidP="008F7545">
      <w:pPr>
        <w:pStyle w:val="Bodynumbered1"/>
      </w:pPr>
      <w:bookmarkStart w:id="219" w:name="_Ref196294005"/>
      <w:r w:rsidRPr="00B41ABE">
        <w:t>The Contractor may submit a proposal to the Principal to dispose of Spoil Material on the Site by means such as:</w:t>
      </w:r>
      <w:bookmarkEnd w:id="218"/>
      <w:bookmarkEnd w:id="219"/>
    </w:p>
    <w:p w14:paraId="2780FE46" w14:textId="77777777" w:rsidR="00081C8B" w:rsidRPr="00B41ABE" w:rsidRDefault="00081C8B" w:rsidP="00187684">
      <w:pPr>
        <w:pStyle w:val="Bodynumbered2"/>
        <w:numPr>
          <w:ilvl w:val="0"/>
          <w:numId w:val="11"/>
        </w:numPr>
        <w:ind w:left="993" w:hanging="426"/>
      </w:pPr>
      <w:r w:rsidRPr="00B41ABE">
        <w:t xml:space="preserve">flatter batter slopes being provided on embankments; </w:t>
      </w:r>
    </w:p>
    <w:p w14:paraId="1AA785AB" w14:textId="77777777" w:rsidR="00081C8B" w:rsidRPr="00B41ABE" w:rsidRDefault="00081C8B" w:rsidP="00187684">
      <w:pPr>
        <w:pStyle w:val="Bodynumbered2"/>
        <w:numPr>
          <w:ilvl w:val="0"/>
          <w:numId w:val="11"/>
        </w:numPr>
        <w:ind w:left="993" w:hanging="426"/>
      </w:pPr>
      <w:r w:rsidRPr="00B41ABE">
        <w:t>uniform widening of embankments; or</w:t>
      </w:r>
    </w:p>
    <w:p w14:paraId="27BFBA7A" w14:textId="1B69C4C0" w:rsidR="00081C8B" w:rsidRPr="00B41ABE" w:rsidRDefault="00081C8B" w:rsidP="00187684">
      <w:pPr>
        <w:pStyle w:val="Bodynumbered2"/>
        <w:numPr>
          <w:ilvl w:val="0"/>
          <w:numId w:val="11"/>
        </w:numPr>
        <w:ind w:left="993" w:hanging="426"/>
      </w:pPr>
      <w:r w:rsidRPr="00B41ABE">
        <w:t>placement at suitable locations within the Site.</w:t>
      </w:r>
    </w:p>
    <w:p w14:paraId="39E9FD09" w14:textId="6623872F" w:rsidR="00335485" w:rsidRPr="00B41ABE" w:rsidRDefault="00943148" w:rsidP="00335485">
      <w:pPr>
        <w:pStyle w:val="Bodynumbered2"/>
        <w:numPr>
          <w:ilvl w:val="0"/>
          <w:numId w:val="0"/>
        </w:numPr>
        <w:ind w:left="567"/>
      </w:pPr>
      <w:r w:rsidRPr="00B41ABE">
        <w:t>Any such proposal must not adversely affect the roadworks or the environment and t</w:t>
      </w:r>
      <w:r w:rsidR="00081C8B" w:rsidRPr="00B41ABE">
        <w:t xml:space="preserve">he Principal is under no obligation to accept </w:t>
      </w:r>
      <w:r w:rsidR="0069519D" w:rsidRPr="00B41ABE">
        <w:t xml:space="preserve">the </w:t>
      </w:r>
      <w:r w:rsidR="00081C8B" w:rsidRPr="00B41ABE">
        <w:t>proposal.</w:t>
      </w:r>
    </w:p>
    <w:p w14:paraId="0161AD7F" w14:textId="7233B457" w:rsidR="00081C8B" w:rsidRPr="00B41ABE" w:rsidRDefault="00081C8B" w:rsidP="003F2567">
      <w:pPr>
        <w:pStyle w:val="Bodynumbered1"/>
      </w:pPr>
      <w:r w:rsidRPr="00B41ABE">
        <w:t>If embankment widening or batter flattening is approved, that work is deemed to form part of the embankment construction and must be carried out in accordance with Clauses</w:t>
      </w:r>
      <w:r w:rsidR="00180538">
        <w:t> </w:t>
      </w:r>
      <w:r w:rsidRPr="00B41ABE">
        <w:fldChar w:fldCharType="begin"/>
      </w:r>
      <w:r w:rsidRPr="00B41ABE">
        <w:instrText xml:space="preserve"> REF _Ref149553714 \r \h </w:instrText>
      </w:r>
      <w:r w:rsidR="002A7627" w:rsidRPr="00B41ABE">
        <w:instrText xml:space="preserve"> \* MERGEFORMAT </w:instrText>
      </w:r>
      <w:r w:rsidRPr="00B41ABE">
        <w:fldChar w:fldCharType="separate"/>
      </w:r>
      <w:r w:rsidR="0004512C">
        <w:t>19</w:t>
      </w:r>
      <w:r w:rsidRPr="00B41ABE">
        <w:fldChar w:fldCharType="end"/>
      </w:r>
      <w:r w:rsidRPr="00B41ABE">
        <w:t xml:space="preserve"> and </w:t>
      </w:r>
      <w:r w:rsidRPr="00B41ABE">
        <w:fldChar w:fldCharType="begin"/>
      </w:r>
      <w:r w:rsidRPr="00B41ABE">
        <w:instrText xml:space="preserve"> REF _Ref149585462 \r \h </w:instrText>
      </w:r>
      <w:r w:rsidR="002A7627" w:rsidRPr="00B41ABE">
        <w:instrText xml:space="preserve"> \* MERGEFORMAT </w:instrText>
      </w:r>
      <w:r w:rsidRPr="00B41ABE">
        <w:fldChar w:fldCharType="separate"/>
      </w:r>
      <w:r w:rsidR="0004512C">
        <w:t>20</w:t>
      </w:r>
      <w:r w:rsidRPr="00B41ABE">
        <w:fldChar w:fldCharType="end"/>
      </w:r>
      <w:r w:rsidRPr="00B41ABE">
        <w:t>. If the</w:t>
      </w:r>
      <w:r w:rsidR="003F2567" w:rsidRPr="00B41ABE">
        <w:t xml:space="preserve"> Spoil Material </w:t>
      </w:r>
      <w:r w:rsidRPr="00B41ABE">
        <w:t xml:space="preserve">is contaminated, the requirements of </w:t>
      </w:r>
      <w:r w:rsidR="00AB42BF">
        <w:t>Clause </w:t>
      </w:r>
      <w:r w:rsidRPr="00B41ABE">
        <w:fldChar w:fldCharType="begin"/>
      </w:r>
      <w:r w:rsidRPr="00B41ABE">
        <w:instrText xml:space="preserve"> REF _Ref150428956 \r \h </w:instrText>
      </w:r>
      <w:r w:rsidR="002A7627" w:rsidRPr="00B41ABE">
        <w:instrText xml:space="preserve"> \* MERGEFORMAT </w:instrText>
      </w:r>
      <w:r w:rsidRPr="00B41ABE">
        <w:fldChar w:fldCharType="separate"/>
      </w:r>
      <w:r w:rsidR="0004512C">
        <w:t>14</w:t>
      </w:r>
      <w:r w:rsidRPr="00B41ABE">
        <w:fldChar w:fldCharType="end"/>
      </w:r>
      <w:r w:rsidRPr="00B41ABE">
        <w:t xml:space="preserve"> apply to the proposal.</w:t>
      </w:r>
    </w:p>
    <w:p w14:paraId="7E080B6C" w14:textId="332279C1" w:rsidR="00503EB5" w:rsidRPr="00B41ABE" w:rsidRDefault="00081C8B" w:rsidP="00B51712">
      <w:pPr>
        <w:pStyle w:val="Bodynumbered1"/>
      </w:pPr>
      <w:bookmarkStart w:id="220" w:name="_Ref196293470"/>
      <w:r w:rsidRPr="00B41ABE">
        <w:t xml:space="preserve">The Contractor must manage the construction of the Earthworks so that where practicable, </w:t>
      </w:r>
      <w:r w:rsidR="005E6DB6" w:rsidRPr="00B41ABE">
        <w:t xml:space="preserve">all </w:t>
      </w:r>
      <w:r w:rsidRPr="00B41ABE">
        <w:t>Unsuitable Material and the lowest quality material (for example, material with the highest WPI</w:t>
      </w:r>
      <w:r w:rsidR="00C103A1" w:rsidRPr="00B41ABE">
        <w:t xml:space="preserve"> or lowest CBR</w:t>
      </w:r>
      <w:r w:rsidRPr="00B41ABE">
        <w:t>) is removed from the Site as Spoil Material</w:t>
      </w:r>
      <w:r w:rsidR="005E6DB6" w:rsidRPr="00B41ABE">
        <w:t xml:space="preserve"> before </w:t>
      </w:r>
      <w:r w:rsidRPr="00B41ABE">
        <w:t>higher quality material</w:t>
      </w:r>
      <w:r w:rsidR="00625C98" w:rsidRPr="00B41ABE">
        <w:t xml:space="preserve"> is removed from </w:t>
      </w:r>
      <w:r w:rsidR="00C039B3">
        <w:t xml:space="preserve">the </w:t>
      </w:r>
      <w:r w:rsidR="00625C98" w:rsidRPr="00B41ABE">
        <w:t>Site</w:t>
      </w:r>
      <w:r w:rsidRPr="00B41ABE">
        <w:t>.</w:t>
      </w:r>
      <w:bookmarkEnd w:id="220"/>
    </w:p>
    <w:p w14:paraId="6EA975CB" w14:textId="7E2AFB28" w:rsidR="00B9646C" w:rsidRDefault="00081C8B" w:rsidP="00B51712">
      <w:pPr>
        <w:pStyle w:val="Bodynumbered1"/>
      </w:pPr>
      <w:bookmarkStart w:id="221" w:name="_Ref172612239"/>
      <w:r w:rsidRPr="00B41ABE">
        <w:t>Unless specified otherwise in the Contract documents, the Contractor is responsible for obtaining all necessary approvals and consents for off-Site disposal of Spoil Material, including environmental approvals. A copy of these approvals and consents must be supplied to the Principal at least 5 working days prior to commencing the disposal of material at the off-</w:t>
      </w:r>
      <w:r w:rsidR="00803E22">
        <w:t>S</w:t>
      </w:r>
      <w:r w:rsidR="00803E22" w:rsidRPr="00B41ABE">
        <w:t xml:space="preserve">ite </w:t>
      </w:r>
      <w:r w:rsidRPr="00B41ABE">
        <w:t>locations.</w:t>
      </w:r>
      <w:bookmarkEnd w:id="221"/>
    </w:p>
    <w:tbl>
      <w:tblPr>
        <w:tblStyle w:val="TMTableBlueIndent"/>
        <w:tblW w:w="9072" w:type="dxa"/>
        <w:tblLook w:val="04A0" w:firstRow="1" w:lastRow="0" w:firstColumn="1" w:lastColumn="0" w:noHBand="0" w:noVBand="1"/>
      </w:tblPr>
      <w:tblGrid>
        <w:gridCol w:w="1980"/>
        <w:gridCol w:w="7092"/>
      </w:tblGrid>
      <w:tr w:rsidR="00081C8B" w:rsidRPr="00B41ABE" w14:paraId="35AB6663" w14:textId="77777777" w:rsidTr="00484016">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36033F97" w14:textId="51F229E9" w:rsidR="00081C8B" w:rsidRPr="00B41ABE" w:rsidRDefault="00081C8B" w:rsidP="002E16D7">
            <w:pPr>
              <w:pStyle w:val="TableHeadingWHPoint"/>
              <w:rPr>
                <w:rFonts w:eastAsia="SimSun"/>
              </w:rPr>
            </w:pPr>
            <w:r w:rsidRPr="00B41ABE">
              <w:rPr>
                <w:rFonts w:eastAsia="SimSun"/>
              </w:rPr>
              <w:t>HOLD POINT </w:t>
            </w:r>
            <w:r w:rsidR="00D100D5" w:rsidRPr="00B41ABE">
              <w:rPr>
                <w:rFonts w:eastAsia="SimSun"/>
              </w:rPr>
              <w:t>3</w:t>
            </w:r>
          </w:p>
        </w:tc>
      </w:tr>
      <w:tr w:rsidR="00081C8B" w:rsidRPr="00B41ABE" w14:paraId="54037799" w14:textId="77777777" w:rsidTr="00484016">
        <w:tc>
          <w:tcPr>
            <w:tcW w:w="1980" w:type="dxa"/>
          </w:tcPr>
          <w:p w14:paraId="0B83B856" w14:textId="77777777" w:rsidR="00081C8B" w:rsidRPr="00B41ABE" w:rsidRDefault="00081C8B" w:rsidP="002E16D7">
            <w:pPr>
              <w:pStyle w:val="TableBodyTextWHPoint"/>
              <w:rPr>
                <w:rFonts w:eastAsia="SimSun"/>
                <w:b/>
              </w:rPr>
            </w:pPr>
            <w:r w:rsidRPr="00B41ABE">
              <w:rPr>
                <w:rFonts w:eastAsia="SimSun"/>
              </w:rPr>
              <w:t>Process Held</w:t>
            </w:r>
          </w:p>
        </w:tc>
        <w:tc>
          <w:tcPr>
            <w:tcW w:w="7092" w:type="dxa"/>
          </w:tcPr>
          <w:p w14:paraId="574382F3" w14:textId="523EBD90" w:rsidR="00081C8B" w:rsidRPr="00B41ABE" w:rsidRDefault="00081C8B" w:rsidP="002E16D7">
            <w:pPr>
              <w:pStyle w:val="TableBodyTextWHPoint"/>
              <w:rPr>
                <w:rFonts w:eastAsia="SimSun"/>
                <w:b/>
              </w:rPr>
            </w:pPr>
            <w:r w:rsidRPr="00B41ABE">
              <w:rPr>
                <w:rFonts w:eastAsia="SimSun"/>
              </w:rPr>
              <w:t>Off-</w:t>
            </w:r>
            <w:r w:rsidR="00803E22">
              <w:rPr>
                <w:rFonts w:eastAsia="SimSun"/>
              </w:rPr>
              <w:t>S</w:t>
            </w:r>
            <w:r w:rsidR="00803E22" w:rsidRPr="00B41ABE">
              <w:rPr>
                <w:rFonts w:eastAsia="SimSun"/>
              </w:rPr>
              <w:t xml:space="preserve">ite </w:t>
            </w:r>
            <w:r w:rsidRPr="00B41ABE">
              <w:rPr>
                <w:rFonts w:eastAsia="SimSun"/>
              </w:rPr>
              <w:t>disposal of Spoil</w:t>
            </w:r>
          </w:p>
        </w:tc>
      </w:tr>
      <w:tr w:rsidR="00081C8B" w:rsidRPr="00B41ABE" w14:paraId="7090E08B" w14:textId="77777777" w:rsidTr="00484016">
        <w:tc>
          <w:tcPr>
            <w:tcW w:w="1980" w:type="dxa"/>
          </w:tcPr>
          <w:p w14:paraId="241001D3" w14:textId="77777777" w:rsidR="00081C8B" w:rsidRPr="00B41ABE" w:rsidRDefault="00081C8B" w:rsidP="002E16D7">
            <w:pPr>
              <w:pStyle w:val="TableBodyTextWHPoint"/>
              <w:rPr>
                <w:rFonts w:eastAsia="SimSun"/>
              </w:rPr>
            </w:pPr>
            <w:r w:rsidRPr="00B41ABE">
              <w:rPr>
                <w:rFonts w:eastAsia="SimSun"/>
              </w:rPr>
              <w:t>Submission Details</w:t>
            </w:r>
          </w:p>
        </w:tc>
        <w:tc>
          <w:tcPr>
            <w:tcW w:w="7092" w:type="dxa"/>
          </w:tcPr>
          <w:p w14:paraId="1522BBF2" w14:textId="77777777" w:rsidR="00081C8B" w:rsidRPr="00B41ABE" w:rsidRDefault="00081C8B" w:rsidP="002E16D7">
            <w:pPr>
              <w:pStyle w:val="TableBodyTextWHPoint"/>
              <w:rPr>
                <w:rFonts w:eastAsia="SimSun"/>
              </w:rPr>
            </w:pPr>
            <w:r w:rsidRPr="00B41ABE">
              <w:rPr>
                <w:rFonts w:eastAsia="SimSun"/>
              </w:rPr>
              <w:t>A copy of all necessary approvals and consents must be submitted to the Principal at least 5 working days before commencing the disposal of material.</w:t>
            </w:r>
          </w:p>
        </w:tc>
      </w:tr>
    </w:tbl>
    <w:p w14:paraId="6DFC6B9B" w14:textId="6A04A675" w:rsidR="008754E2" w:rsidRPr="00B41ABE" w:rsidRDefault="008754E2" w:rsidP="00FC4CAA">
      <w:pPr>
        <w:pStyle w:val="Bodynumbered1"/>
      </w:pPr>
      <w:bookmarkStart w:id="222" w:name="_Ref196225132"/>
      <w:bookmarkStart w:id="223" w:name="_Ref149224653"/>
      <w:r w:rsidRPr="00B41ABE">
        <w:t xml:space="preserve">The Contractor must </w:t>
      </w:r>
      <w:r w:rsidR="00AC0323" w:rsidRPr="00B41ABE">
        <w:t>keep records of all Spoil Material removed from the Site</w:t>
      </w:r>
      <w:r w:rsidR="00484E52" w:rsidRPr="00B41ABE">
        <w:t>, including details of the material classification, quantity removed</w:t>
      </w:r>
      <w:r w:rsidR="003A094D" w:rsidRPr="00B41ABE">
        <w:t xml:space="preserve">, disposal location and any other details required under </w:t>
      </w:r>
      <w:r w:rsidR="0015171B" w:rsidRPr="00B41ABE">
        <w:t xml:space="preserve">applicable legislation. The records must be submitted </w:t>
      </w:r>
      <w:r w:rsidR="00F26B52" w:rsidRPr="00B41ABE">
        <w:t>to the Principal upon request and at the end of each calendar month.</w:t>
      </w:r>
      <w:bookmarkEnd w:id="222"/>
    </w:p>
    <w:p w14:paraId="5953FF6B" w14:textId="1B462B6B" w:rsidR="00906521" w:rsidRPr="00B41ABE" w:rsidRDefault="00906521" w:rsidP="00FF11CC">
      <w:pPr>
        <w:pStyle w:val="Heading1"/>
      </w:pPr>
      <w:bookmarkStart w:id="224" w:name="_Toc239257519"/>
      <w:bookmarkStart w:id="225" w:name="_Toc242280989"/>
      <w:bookmarkStart w:id="226" w:name="_Toc242282252"/>
      <w:bookmarkStart w:id="227" w:name="_Toc243046020"/>
      <w:bookmarkStart w:id="228" w:name="_Toc243057693"/>
      <w:bookmarkStart w:id="229" w:name="_Toc243058489"/>
      <w:bookmarkStart w:id="230" w:name="_Toc243658523"/>
      <w:r w:rsidRPr="00B41ABE">
        <w:t xml:space="preserve">Clearing and </w:t>
      </w:r>
      <w:r w:rsidR="00AC7AA5" w:rsidRPr="00B41ABE">
        <w:t>G</w:t>
      </w:r>
      <w:r w:rsidRPr="00B41ABE">
        <w:t>rubbing</w:t>
      </w:r>
      <w:bookmarkEnd w:id="223"/>
      <w:bookmarkEnd w:id="224"/>
      <w:bookmarkEnd w:id="225"/>
      <w:bookmarkEnd w:id="226"/>
      <w:bookmarkEnd w:id="227"/>
      <w:bookmarkEnd w:id="228"/>
      <w:bookmarkEnd w:id="229"/>
      <w:bookmarkEnd w:id="230"/>
    </w:p>
    <w:p w14:paraId="67C7E070" w14:textId="4C825E29" w:rsidR="00D93B64" w:rsidRPr="00B41ABE" w:rsidRDefault="00906521" w:rsidP="002054DC">
      <w:pPr>
        <w:pStyle w:val="Bodynumbered1"/>
      </w:pPr>
      <w:r w:rsidRPr="00B41ABE">
        <w:t xml:space="preserve">Clearing and </w:t>
      </w:r>
      <w:r w:rsidR="00D31FCD" w:rsidRPr="00B41ABE">
        <w:t>G</w:t>
      </w:r>
      <w:r w:rsidRPr="00B41ABE">
        <w:t xml:space="preserve">rubbing </w:t>
      </w:r>
      <w:r w:rsidR="001037C3" w:rsidRPr="00B41ABE">
        <w:t>must not extend</w:t>
      </w:r>
      <w:r w:rsidR="00D93B64" w:rsidRPr="00B41ABE">
        <w:t>:</w:t>
      </w:r>
    </w:p>
    <w:p w14:paraId="29631669" w14:textId="0C2BEE35" w:rsidR="00116F9A" w:rsidRPr="00B41ABE" w:rsidRDefault="00170BC2" w:rsidP="000E5372">
      <w:pPr>
        <w:pStyle w:val="Bodynumbered2"/>
        <w:numPr>
          <w:ilvl w:val="0"/>
          <w:numId w:val="46"/>
        </w:numPr>
        <w:ind w:left="993" w:hanging="426"/>
      </w:pPr>
      <w:r w:rsidRPr="00B41ABE">
        <w:t xml:space="preserve">beyond </w:t>
      </w:r>
      <w:r w:rsidR="00906521" w:rsidRPr="00B41ABE">
        <w:t xml:space="preserve">those areas </w:t>
      </w:r>
      <w:r w:rsidR="00BA749E" w:rsidRPr="00B41ABE">
        <w:t xml:space="preserve">necessary </w:t>
      </w:r>
      <w:r w:rsidR="00906521" w:rsidRPr="00B41ABE">
        <w:t>required to construct the Works</w:t>
      </w:r>
      <w:r w:rsidR="00116F9A" w:rsidRPr="00B41ABE">
        <w:t>;</w:t>
      </w:r>
    </w:p>
    <w:p w14:paraId="638FAA7A" w14:textId="346EF387" w:rsidR="002B7E32" w:rsidRPr="00B41ABE" w:rsidRDefault="00170BC2" w:rsidP="000E5372">
      <w:pPr>
        <w:pStyle w:val="Bodynumbered2"/>
        <w:numPr>
          <w:ilvl w:val="0"/>
          <w:numId w:val="46"/>
        </w:numPr>
        <w:ind w:left="993" w:hanging="426"/>
      </w:pPr>
      <w:r w:rsidRPr="00B41ABE">
        <w:t xml:space="preserve">beyond </w:t>
      </w:r>
      <w:r w:rsidR="002D3BCC" w:rsidRPr="00B41ABE">
        <w:t>any</w:t>
      </w:r>
      <w:r w:rsidR="00116F9A" w:rsidRPr="00B41ABE">
        <w:t xml:space="preserve"> area required</w:t>
      </w:r>
      <w:r w:rsidR="00906521" w:rsidRPr="00B41ABE">
        <w:t xml:space="preserve"> and</w:t>
      </w:r>
      <w:r w:rsidR="00BA749E" w:rsidRPr="00B41ABE">
        <w:t xml:space="preserve"> to </w:t>
      </w:r>
      <w:r w:rsidR="00906521" w:rsidRPr="00B41ABE">
        <w:t xml:space="preserve">meet </w:t>
      </w:r>
      <w:r w:rsidR="00BA749E" w:rsidRPr="00B41ABE">
        <w:t xml:space="preserve">safety or </w:t>
      </w:r>
      <w:r w:rsidR="00906521" w:rsidRPr="00B41ABE">
        <w:t>visibility requirements</w:t>
      </w:r>
      <w:r w:rsidR="002B7E32" w:rsidRPr="00B41ABE">
        <w:t>;</w:t>
      </w:r>
      <w:r w:rsidR="00431E8B" w:rsidRPr="00B41ABE">
        <w:t xml:space="preserve"> and</w:t>
      </w:r>
    </w:p>
    <w:p w14:paraId="19A1186E" w14:textId="636CED6A" w:rsidR="003944E7" w:rsidRDefault="002D3BCC" w:rsidP="000E5372">
      <w:pPr>
        <w:pStyle w:val="Bodynumbered2"/>
        <w:numPr>
          <w:ilvl w:val="0"/>
          <w:numId w:val="46"/>
        </w:numPr>
        <w:ind w:left="993" w:hanging="426"/>
      </w:pPr>
      <w:r w:rsidRPr="00B41ABE">
        <w:t>more than 3</w:t>
      </w:r>
      <w:r w:rsidR="00180538">
        <w:t> </w:t>
      </w:r>
      <w:r w:rsidRPr="00B41ABE">
        <w:t xml:space="preserve">m beyond </w:t>
      </w:r>
      <w:r w:rsidR="00393E96" w:rsidRPr="00B41ABE">
        <w:t xml:space="preserve">the </w:t>
      </w:r>
      <w:r w:rsidR="005E5B2C" w:rsidRPr="00B41ABE">
        <w:t>intersection of a batter and the Existing Surface</w:t>
      </w:r>
      <w:r w:rsidR="00431E8B" w:rsidRPr="00B41ABE">
        <w:t>,</w:t>
      </w:r>
      <w:r w:rsidR="00BA749E" w:rsidRPr="00B41ABE">
        <w:t xml:space="preserve"> or </w:t>
      </w:r>
      <w:r w:rsidR="00A51C94" w:rsidRPr="00B41ABE">
        <w:t xml:space="preserve">such other dimension specified in the </w:t>
      </w:r>
      <w:r w:rsidR="00B07660">
        <w:t>Design Documentation</w:t>
      </w:r>
      <w:r w:rsidR="00431E8B" w:rsidRPr="00B41ABE">
        <w:t>.</w:t>
      </w:r>
    </w:p>
    <w:p w14:paraId="1C2DF9D0" w14:textId="61853618" w:rsidR="002411EE" w:rsidRPr="00B41ABE" w:rsidRDefault="002411EE" w:rsidP="002054DC">
      <w:pPr>
        <w:pStyle w:val="Bodynumbered1"/>
      </w:pPr>
      <w:r w:rsidRPr="00B41ABE">
        <w:t xml:space="preserve">Prior to the commencement of </w:t>
      </w:r>
      <w:r w:rsidR="00D31FCD" w:rsidRPr="00B41ABE">
        <w:t>C</w:t>
      </w:r>
      <w:r w:rsidRPr="00B41ABE">
        <w:t xml:space="preserve">learing and </w:t>
      </w:r>
      <w:r w:rsidR="00D31FCD" w:rsidRPr="00B41ABE">
        <w:t>G</w:t>
      </w:r>
      <w:r w:rsidRPr="00B41ABE">
        <w:t>rubbing, the extent of this work must be clearly marked out on Site</w:t>
      </w:r>
      <w:r w:rsidR="00487856" w:rsidRPr="00B41ABE">
        <w:t>. Any</w:t>
      </w:r>
      <w:r w:rsidRPr="00B41ABE">
        <w:t xml:space="preserve"> trees, shrubs</w:t>
      </w:r>
      <w:r w:rsidR="00407D2E" w:rsidRPr="00B41ABE">
        <w:t>, grasses</w:t>
      </w:r>
      <w:r w:rsidRPr="00B41ABE">
        <w:t xml:space="preserve"> and overhanging branches to be left undisturbed must be clearly identified</w:t>
      </w:r>
      <w:r w:rsidR="000900EB" w:rsidRPr="00B41ABE">
        <w:t xml:space="preserve"> and protected from damage.</w:t>
      </w:r>
    </w:p>
    <w:p w14:paraId="4E25E28F" w14:textId="2E598153" w:rsidR="00CA5923" w:rsidRPr="00B41ABE" w:rsidRDefault="00CA5923" w:rsidP="002054DC">
      <w:pPr>
        <w:pStyle w:val="Bodynumbered1"/>
      </w:pPr>
      <w:r w:rsidRPr="00B41ABE">
        <w:lastRenderedPageBreak/>
        <w:t xml:space="preserve">Where necessary for the removal of an item, grubbing operations must be carried out both to a depth </w:t>
      </w:r>
      <w:r w:rsidR="003E7054" w:rsidRPr="00B41ABE">
        <w:t>not less than</w:t>
      </w:r>
      <w:r w:rsidRPr="00B41ABE">
        <w:t xml:space="preserve"> 0.5 m below the Existing Surface and 1.5 m below the Formation </w:t>
      </w:r>
      <w:r w:rsidR="00F24811" w:rsidRPr="00B41ABE">
        <w:t>L</w:t>
      </w:r>
      <w:r w:rsidRPr="00B41ABE">
        <w:t>evel.</w:t>
      </w:r>
    </w:p>
    <w:p w14:paraId="196E4812" w14:textId="5AE7615D" w:rsidR="00B1147D" w:rsidRPr="00B41ABE" w:rsidRDefault="00FF7E84" w:rsidP="002054DC">
      <w:pPr>
        <w:pStyle w:val="Bodynumbered1"/>
      </w:pPr>
      <w:r w:rsidRPr="00B41ABE">
        <w:t xml:space="preserve">Except where </w:t>
      </w:r>
      <w:r w:rsidR="00E42E75" w:rsidRPr="00B41ABE">
        <w:t xml:space="preserve">a treatment for Unsuitable Material will be applied </w:t>
      </w:r>
      <w:r w:rsidRPr="00B41ABE">
        <w:t xml:space="preserve">in accordance with </w:t>
      </w:r>
      <w:r w:rsidR="00AB42BF">
        <w:t>Clause </w:t>
      </w:r>
      <w:r w:rsidR="00786D4E" w:rsidRPr="00B41ABE">
        <w:fldChar w:fldCharType="begin"/>
      </w:r>
      <w:r w:rsidR="00786D4E" w:rsidRPr="00B41ABE">
        <w:instrText xml:space="preserve"> REF _Ref163037444 \r \h </w:instrText>
      </w:r>
      <w:r w:rsidR="005265AE" w:rsidRPr="00B41ABE">
        <w:instrText xml:space="preserve"> \* MERGEFORMAT </w:instrText>
      </w:r>
      <w:r w:rsidR="00786D4E" w:rsidRPr="00B41ABE">
        <w:fldChar w:fldCharType="separate"/>
      </w:r>
      <w:r w:rsidR="0004512C">
        <w:t>16</w:t>
      </w:r>
      <w:r w:rsidR="00786D4E" w:rsidRPr="00B41ABE">
        <w:fldChar w:fldCharType="end"/>
      </w:r>
      <w:r w:rsidRPr="00B41ABE">
        <w:t xml:space="preserve">, </w:t>
      </w:r>
      <w:r w:rsidR="00B91D7B" w:rsidRPr="00B41ABE">
        <w:t xml:space="preserve">any </w:t>
      </w:r>
      <w:r w:rsidRPr="00B41ABE">
        <w:t>h</w:t>
      </w:r>
      <w:r w:rsidR="00B1147D" w:rsidRPr="00B41ABE">
        <w:t xml:space="preserve">ole </w:t>
      </w:r>
      <w:r w:rsidR="00B91D7B" w:rsidRPr="00B41ABE">
        <w:t xml:space="preserve">that </w:t>
      </w:r>
      <w:r w:rsidR="00B1147D" w:rsidRPr="00B41ABE">
        <w:t>remain</w:t>
      </w:r>
      <w:r w:rsidR="00B91D7B" w:rsidRPr="00B41ABE">
        <w:t>s</w:t>
      </w:r>
      <w:r w:rsidR="00B1147D" w:rsidRPr="00B41ABE">
        <w:t xml:space="preserve"> after </w:t>
      </w:r>
      <w:r w:rsidR="0092081E">
        <w:t>G</w:t>
      </w:r>
      <w:r w:rsidR="0092081E" w:rsidRPr="00B41ABE">
        <w:t xml:space="preserve">rubbing </w:t>
      </w:r>
      <w:r w:rsidR="00B1147D" w:rsidRPr="00B41ABE">
        <w:t xml:space="preserve">must be </w:t>
      </w:r>
      <w:r w:rsidR="0014114F" w:rsidRPr="00B41ABE">
        <w:t xml:space="preserve">promptly </w:t>
      </w:r>
      <w:r w:rsidR="00B1147D" w:rsidRPr="00B41ABE">
        <w:t xml:space="preserve">backfilled with </w:t>
      </w:r>
      <w:bookmarkStart w:id="231" w:name="_Hlk150342984"/>
      <w:r w:rsidR="003E6354" w:rsidRPr="00B41ABE">
        <w:t>Earth</w:t>
      </w:r>
      <w:r w:rsidR="00446140" w:rsidRPr="00B41ABE">
        <w:t xml:space="preserve"> Fill </w:t>
      </w:r>
      <w:bookmarkEnd w:id="231"/>
      <w:r w:rsidR="00B1147D" w:rsidRPr="00B41ABE">
        <w:t xml:space="preserve">to prevent the infiltration and ponding of water. The </w:t>
      </w:r>
      <w:r w:rsidR="00446140" w:rsidRPr="00B41ABE">
        <w:t xml:space="preserve">Earth Fill </w:t>
      </w:r>
      <w:r w:rsidR="00B1147D" w:rsidRPr="00B41ABE">
        <w:t>must be compacted to at least the relative compaction of the material existing in the adjacent ground.</w:t>
      </w:r>
    </w:p>
    <w:p w14:paraId="06A57821" w14:textId="3E1EF2A1" w:rsidR="00695E44" w:rsidRPr="00B41ABE" w:rsidRDefault="00695E44" w:rsidP="002054DC">
      <w:pPr>
        <w:pStyle w:val="Bodynumbered1"/>
      </w:pPr>
      <w:r w:rsidRPr="00B41ABE">
        <w:t xml:space="preserve">Materials extracted from Clearing and Grubbing operations must </w:t>
      </w:r>
      <w:r w:rsidR="00D568C7" w:rsidRPr="00B41ABE">
        <w:t xml:space="preserve">be managed in accordance with the </w:t>
      </w:r>
      <w:r w:rsidR="00F85AB9" w:rsidRPr="00B41ABE">
        <w:t xml:space="preserve">requirements of the Contract documents. </w:t>
      </w:r>
      <w:r w:rsidR="00A50B5D" w:rsidRPr="00B41ABE">
        <w:t>If nothing is specified:</w:t>
      </w:r>
    </w:p>
    <w:p w14:paraId="58800268" w14:textId="5B09BD2F" w:rsidR="004C156B" w:rsidRPr="00B41ABE" w:rsidRDefault="00C60C1B" w:rsidP="000E5372">
      <w:pPr>
        <w:pStyle w:val="Bodynumbered2"/>
        <w:numPr>
          <w:ilvl w:val="0"/>
          <w:numId w:val="47"/>
        </w:numPr>
        <w:ind w:left="993" w:hanging="426"/>
      </w:pPr>
      <w:r w:rsidRPr="00B41ABE">
        <w:t>the material</w:t>
      </w:r>
      <w:r w:rsidR="00906521" w:rsidRPr="00B41ABE">
        <w:t xml:space="preserve"> </w:t>
      </w:r>
      <w:r w:rsidR="00BA749E" w:rsidRPr="00B41ABE">
        <w:t xml:space="preserve">must be either </w:t>
      </w:r>
      <w:r w:rsidR="00906521" w:rsidRPr="00B41ABE">
        <w:t xml:space="preserve">mulched </w:t>
      </w:r>
      <w:r w:rsidR="00BA749E" w:rsidRPr="00B41ABE">
        <w:t xml:space="preserve">or removed from the Site </w:t>
      </w:r>
      <w:r w:rsidR="00906521" w:rsidRPr="00B41ABE">
        <w:t>and disposed of in accordance with all relevant statutory requirements</w:t>
      </w:r>
      <w:r w:rsidRPr="00B41ABE">
        <w:t>; and</w:t>
      </w:r>
    </w:p>
    <w:p w14:paraId="7399DC9C" w14:textId="5A36094A" w:rsidR="00C60C1B" w:rsidRPr="00B41ABE" w:rsidRDefault="00244FF5" w:rsidP="000E5372">
      <w:pPr>
        <w:pStyle w:val="Bodynumbered2"/>
        <w:numPr>
          <w:ilvl w:val="0"/>
          <w:numId w:val="47"/>
        </w:numPr>
        <w:ind w:left="993" w:hanging="426"/>
      </w:pPr>
      <w:r w:rsidRPr="00B41ABE">
        <w:t xml:space="preserve">must </w:t>
      </w:r>
      <w:r w:rsidR="00C60C1B" w:rsidRPr="00B41ABE">
        <w:t>not be burnt.</w:t>
      </w:r>
    </w:p>
    <w:p w14:paraId="474EC332" w14:textId="394D413B" w:rsidR="00906521" w:rsidRPr="00B41ABE" w:rsidRDefault="009B5D88" w:rsidP="002054DC">
      <w:pPr>
        <w:pStyle w:val="Bodynumbered1"/>
      </w:pPr>
      <w:r w:rsidRPr="00B41ABE">
        <w:t>However</w:t>
      </w:r>
      <w:r w:rsidR="004410FB" w:rsidRPr="00B41ABE">
        <w:t xml:space="preserve">, if specified in the Contract documents, </w:t>
      </w:r>
      <w:r w:rsidR="00231DA4" w:rsidRPr="00B41ABE">
        <w:t xml:space="preserve">particular </w:t>
      </w:r>
      <w:r w:rsidR="003B30A0" w:rsidRPr="00B41ABE">
        <w:t>trees and</w:t>
      </w:r>
      <w:r w:rsidR="00007C7C">
        <w:t>/</w:t>
      </w:r>
      <w:r w:rsidR="003B30A0" w:rsidRPr="00B41ABE">
        <w:t>bra</w:t>
      </w:r>
      <w:r w:rsidR="00231DA4" w:rsidRPr="00B41ABE">
        <w:t>n</w:t>
      </w:r>
      <w:r w:rsidR="003B30A0" w:rsidRPr="00B41ABE">
        <w:t xml:space="preserve">ches </w:t>
      </w:r>
      <w:r w:rsidR="00231DA4" w:rsidRPr="00B41ABE">
        <w:t>must be salvaged</w:t>
      </w:r>
      <w:r w:rsidR="0026690B" w:rsidRPr="00B41ABE">
        <w:t xml:space="preserve"> </w:t>
      </w:r>
      <w:r w:rsidR="005942E2">
        <w:t>and/or</w:t>
      </w:r>
      <w:r w:rsidR="0026690B" w:rsidRPr="00B41ABE">
        <w:t xml:space="preserve"> provided to the Principal</w:t>
      </w:r>
      <w:r w:rsidR="0043759E" w:rsidRPr="00B41ABE">
        <w:t xml:space="preserve"> (for example, for </w:t>
      </w:r>
      <w:r w:rsidR="000F1560" w:rsidRPr="00B41ABE">
        <w:t>fauna habitat logs).</w:t>
      </w:r>
      <w:r w:rsidR="00231DA4" w:rsidRPr="00B41ABE">
        <w:t xml:space="preserve"> </w:t>
      </w:r>
      <w:r w:rsidR="004410FB" w:rsidRPr="00B41ABE">
        <w:t xml:space="preserve"> </w:t>
      </w:r>
    </w:p>
    <w:p w14:paraId="282016E5" w14:textId="440AEB57" w:rsidR="00E43D45" w:rsidRPr="00B41ABE" w:rsidRDefault="00395E46" w:rsidP="00FF11CC">
      <w:pPr>
        <w:pStyle w:val="Heading1"/>
      </w:pPr>
      <w:bookmarkStart w:id="232" w:name="_Ref149224671"/>
      <w:bookmarkStart w:id="233" w:name="_Toc239257520"/>
      <w:bookmarkStart w:id="234" w:name="_Toc242280990"/>
      <w:bookmarkStart w:id="235" w:name="_Toc242282253"/>
      <w:bookmarkStart w:id="236" w:name="_Toc243046021"/>
      <w:bookmarkStart w:id="237" w:name="_Toc243057694"/>
      <w:bookmarkStart w:id="238" w:name="_Toc243058490"/>
      <w:bookmarkStart w:id="239" w:name="_Toc243658524"/>
      <w:r w:rsidRPr="00B41ABE">
        <w:t>Topsoil</w:t>
      </w:r>
      <w:bookmarkEnd w:id="232"/>
      <w:bookmarkEnd w:id="233"/>
      <w:bookmarkEnd w:id="234"/>
      <w:bookmarkEnd w:id="235"/>
      <w:bookmarkEnd w:id="236"/>
      <w:bookmarkEnd w:id="237"/>
      <w:bookmarkEnd w:id="238"/>
      <w:bookmarkEnd w:id="239"/>
    </w:p>
    <w:p w14:paraId="721B2475" w14:textId="77777777" w:rsidR="00E43D45" w:rsidRPr="00B41ABE" w:rsidRDefault="00E43D45" w:rsidP="00470B53">
      <w:pPr>
        <w:pStyle w:val="Heading2"/>
        <w:keepNext w:val="0"/>
      </w:pPr>
      <w:bookmarkStart w:id="240" w:name="_Toc239257521"/>
      <w:bookmarkStart w:id="241" w:name="_Toc242280991"/>
      <w:bookmarkStart w:id="242" w:name="_Toc242282254"/>
      <w:bookmarkStart w:id="243" w:name="_Toc243046022"/>
      <w:bookmarkStart w:id="244" w:name="_Toc243057695"/>
      <w:bookmarkStart w:id="245" w:name="_Toc243058491"/>
      <w:bookmarkStart w:id="246" w:name="_Toc243658525"/>
      <w:r w:rsidRPr="00B41ABE">
        <w:t>Removal of Topsoil</w:t>
      </w:r>
      <w:bookmarkEnd w:id="240"/>
      <w:bookmarkEnd w:id="241"/>
      <w:bookmarkEnd w:id="242"/>
      <w:bookmarkEnd w:id="243"/>
      <w:bookmarkEnd w:id="244"/>
      <w:bookmarkEnd w:id="245"/>
      <w:bookmarkEnd w:id="246"/>
    </w:p>
    <w:p w14:paraId="33E5D01D" w14:textId="12ACACCA" w:rsidR="009671F0" w:rsidRPr="00B41ABE" w:rsidRDefault="002A672A" w:rsidP="002054DC">
      <w:pPr>
        <w:pStyle w:val="Bodynumbered1"/>
      </w:pPr>
      <w:r w:rsidRPr="00B41ABE">
        <w:t xml:space="preserve">This </w:t>
      </w:r>
      <w:r w:rsidR="00AB42BF">
        <w:t>Clause </w:t>
      </w:r>
      <w:r w:rsidRPr="00B41ABE">
        <w:fldChar w:fldCharType="begin"/>
      </w:r>
      <w:r w:rsidRPr="00B41ABE">
        <w:instrText xml:space="preserve"> REF _Ref149224671 \r \h </w:instrText>
      </w:r>
      <w:r w:rsidR="002A7627" w:rsidRPr="00B41ABE">
        <w:instrText xml:space="preserve"> \* MERGEFORMAT </w:instrText>
      </w:r>
      <w:r w:rsidRPr="00B41ABE">
        <w:fldChar w:fldCharType="separate"/>
      </w:r>
      <w:r w:rsidR="0004512C">
        <w:t>11</w:t>
      </w:r>
      <w:r w:rsidRPr="00B41ABE">
        <w:fldChar w:fldCharType="end"/>
      </w:r>
      <w:r w:rsidR="00270BCD" w:rsidRPr="00B41ABE">
        <w:t xml:space="preserve"> applies</w:t>
      </w:r>
      <w:r w:rsidR="009671F0" w:rsidRPr="00B41ABE">
        <w:t xml:space="preserve"> where </w:t>
      </w:r>
      <w:r w:rsidR="00BE73F7" w:rsidRPr="00B41ABE">
        <w:t>Topsoil</w:t>
      </w:r>
      <w:r w:rsidR="00270BCD" w:rsidRPr="00B41ABE">
        <w:t xml:space="preserve"> is to be removed prior to </w:t>
      </w:r>
      <w:r w:rsidR="009671F0" w:rsidRPr="00B41ABE">
        <w:t xml:space="preserve">excavation </w:t>
      </w:r>
      <w:r w:rsidR="005942E2">
        <w:t>and/or</w:t>
      </w:r>
      <w:r w:rsidR="009671F0" w:rsidRPr="00B41ABE">
        <w:t xml:space="preserve"> the placement of Fill Material</w:t>
      </w:r>
      <w:r w:rsidR="00A3207B" w:rsidRPr="00B41ABE">
        <w:t>.</w:t>
      </w:r>
    </w:p>
    <w:p w14:paraId="4F6B356D" w14:textId="798F07D2" w:rsidR="00B9646C" w:rsidRDefault="00973422" w:rsidP="002054DC">
      <w:pPr>
        <w:pStyle w:val="Bodynumbered1"/>
      </w:pPr>
      <w:bookmarkStart w:id="247" w:name="_Ref172127487"/>
      <w:r w:rsidRPr="00B41ABE">
        <w:t xml:space="preserve">The Quality Plan must </w:t>
      </w:r>
      <w:r w:rsidR="00821D1C" w:rsidRPr="00B41ABE">
        <w:t xml:space="preserve">include </w:t>
      </w:r>
      <w:r w:rsidRPr="00B41ABE">
        <w:t xml:space="preserve">details, procedures </w:t>
      </w:r>
      <w:r w:rsidR="005942E2">
        <w:t>and/or</w:t>
      </w:r>
      <w:r w:rsidRPr="00B41ABE">
        <w:t xml:space="preserve"> Inspection and Test </w:t>
      </w:r>
      <w:r w:rsidR="00821D1C" w:rsidRPr="00B41ABE">
        <w:t>Plans for</w:t>
      </w:r>
      <w:r w:rsidRPr="00B41ABE">
        <w:t xml:space="preserve"> the removal of </w:t>
      </w:r>
      <w:r w:rsidR="004424C5">
        <w:t>T</w:t>
      </w:r>
      <w:r w:rsidRPr="00B41ABE">
        <w:t xml:space="preserve">opsoil, including </w:t>
      </w:r>
      <w:r w:rsidR="00DE00C4" w:rsidRPr="00B41ABE">
        <w:t xml:space="preserve">details of </w:t>
      </w:r>
      <w:r w:rsidRPr="00B41ABE">
        <w:t>the equipment to be used and the proposed use of windrows or stockpiles.</w:t>
      </w:r>
      <w:bookmarkEnd w:id="247"/>
    </w:p>
    <w:p w14:paraId="16529178" w14:textId="546040E1" w:rsidR="00E43D45" w:rsidRPr="00B41ABE" w:rsidRDefault="00973422" w:rsidP="00F52605">
      <w:pPr>
        <w:pStyle w:val="Bodynumbered1"/>
      </w:pPr>
      <w:r w:rsidRPr="00B41ABE">
        <w:t xml:space="preserve">Topsoil </w:t>
      </w:r>
      <w:r w:rsidR="00BE73F7" w:rsidRPr="00B41ABE">
        <w:t xml:space="preserve">must be </w:t>
      </w:r>
      <w:r w:rsidR="00CE0B8C" w:rsidRPr="00B41ABE">
        <w:t xml:space="preserve">stripped, </w:t>
      </w:r>
      <w:r w:rsidR="00BE73F7" w:rsidRPr="00B41ABE">
        <w:t>stockpiled, windrowed</w:t>
      </w:r>
      <w:r w:rsidR="00603B45" w:rsidRPr="00B41ABE">
        <w:t xml:space="preserve">, </w:t>
      </w:r>
      <w:r w:rsidR="00BE73F7" w:rsidRPr="00B41ABE">
        <w:t xml:space="preserve">spoiled </w:t>
      </w:r>
      <w:r w:rsidR="005942E2">
        <w:t>and/or</w:t>
      </w:r>
      <w:r w:rsidR="00603B45" w:rsidRPr="00B41ABE">
        <w:t xml:space="preserve"> placed </w:t>
      </w:r>
      <w:r w:rsidR="00BE73F7" w:rsidRPr="00B41ABE">
        <w:t>in accordance with the</w:t>
      </w:r>
      <w:r w:rsidR="00DF5FA2" w:rsidRPr="00B41ABE">
        <w:t xml:space="preserve"> </w:t>
      </w:r>
      <w:r w:rsidR="00B07660">
        <w:t>Design Documentation</w:t>
      </w:r>
      <w:r w:rsidR="006A0236" w:rsidRPr="00B41ABE">
        <w:t xml:space="preserve"> </w:t>
      </w:r>
      <w:r w:rsidR="00BC2EBC" w:rsidRPr="00B41ABE">
        <w:t xml:space="preserve">and </w:t>
      </w:r>
      <w:r w:rsidR="004B60CB" w:rsidRPr="00B41ABE">
        <w:t xml:space="preserve">the approved Contractor’s Environmental Management Plan (refer </w:t>
      </w:r>
      <w:r w:rsidR="008C3DC5">
        <w:t xml:space="preserve">to </w:t>
      </w:r>
      <w:r w:rsidR="004B60CB" w:rsidRPr="00B41ABE">
        <w:t>ATS</w:t>
      </w:r>
      <w:r w:rsidR="00942DA9" w:rsidRPr="00B41ABE">
        <w:t> </w:t>
      </w:r>
      <w:r w:rsidR="004B60CB" w:rsidRPr="00B41ABE">
        <w:t>1140).</w:t>
      </w:r>
      <w:r w:rsidR="0042501C" w:rsidRPr="00B41ABE">
        <w:t xml:space="preserve"> </w:t>
      </w:r>
      <w:r w:rsidR="00D666DC" w:rsidRPr="00B41ABE">
        <w:t xml:space="preserve">Removal of </w:t>
      </w:r>
      <w:r w:rsidR="00D67C18">
        <w:t>T</w:t>
      </w:r>
      <w:r w:rsidR="00D666DC" w:rsidRPr="00B41ABE">
        <w:t xml:space="preserve">opsoil on any section of the Works must not commence until all erosion and sedimentation controls have been implemented and </w:t>
      </w:r>
      <w:r w:rsidR="00D67C18">
        <w:t>C</w:t>
      </w:r>
      <w:r w:rsidR="00D666DC" w:rsidRPr="00B41ABE">
        <w:t xml:space="preserve">learing, </w:t>
      </w:r>
      <w:r w:rsidR="00D67C18">
        <w:t>G</w:t>
      </w:r>
      <w:r w:rsidR="00D666DC" w:rsidRPr="00B41ABE">
        <w:t xml:space="preserve">rubbing and removal of cleared materials has been completed on the section of the Works where </w:t>
      </w:r>
      <w:r w:rsidR="00D67C18">
        <w:t>T</w:t>
      </w:r>
      <w:r w:rsidR="00D666DC" w:rsidRPr="00B41ABE">
        <w:t>opsoil will be stripped</w:t>
      </w:r>
      <w:r w:rsidR="00E43D45" w:rsidRPr="00B41ABE">
        <w:t>.</w:t>
      </w:r>
    </w:p>
    <w:p w14:paraId="78A370E5" w14:textId="0BA5CFEF" w:rsidR="00E43D45" w:rsidRPr="00B41ABE" w:rsidRDefault="003E6769" w:rsidP="002054DC">
      <w:pPr>
        <w:pStyle w:val="Bodynumbered1"/>
      </w:pPr>
      <w:r w:rsidRPr="00B41ABE">
        <w:t>A</w:t>
      </w:r>
      <w:r w:rsidR="009A1F11" w:rsidRPr="00B41ABE">
        <w:t xml:space="preserve">ny </w:t>
      </w:r>
      <w:r w:rsidR="00D67C18">
        <w:t>T</w:t>
      </w:r>
      <w:r w:rsidR="00CB655C" w:rsidRPr="00B41ABE">
        <w:t>opsoil</w:t>
      </w:r>
      <w:r w:rsidR="009A1F11" w:rsidRPr="00B41ABE">
        <w:t xml:space="preserve"> present </w:t>
      </w:r>
      <w:r w:rsidR="004F3348" w:rsidRPr="00B41ABE">
        <w:t xml:space="preserve">must be removed </w:t>
      </w:r>
      <w:r w:rsidR="00A85325" w:rsidRPr="00B41ABE">
        <w:t>on all areas where</w:t>
      </w:r>
      <w:r w:rsidR="003B5A93" w:rsidRPr="00B41ABE">
        <w:t xml:space="preserve"> E</w:t>
      </w:r>
      <w:r w:rsidR="00A85325" w:rsidRPr="00B41ABE">
        <w:t xml:space="preserve">arthworks </w:t>
      </w:r>
      <w:r w:rsidR="003B5A93" w:rsidRPr="00B41ABE">
        <w:t xml:space="preserve">are </w:t>
      </w:r>
      <w:r w:rsidR="00A85325" w:rsidRPr="00B41ABE">
        <w:t>to be constructed</w:t>
      </w:r>
      <w:r w:rsidR="008656F5" w:rsidRPr="00B41ABE">
        <w:t xml:space="preserve">, </w:t>
      </w:r>
      <w:r w:rsidR="004C30E2" w:rsidRPr="00B41ABE">
        <w:t>unless specified</w:t>
      </w:r>
      <w:r w:rsidR="00804865" w:rsidRPr="00B41ABE">
        <w:t xml:space="preserve"> otherwise</w:t>
      </w:r>
      <w:r w:rsidR="004C30E2" w:rsidRPr="00B41ABE">
        <w:t xml:space="preserve"> </w:t>
      </w:r>
      <w:r w:rsidR="001B37AF" w:rsidRPr="00B41ABE">
        <w:t xml:space="preserve">in the </w:t>
      </w:r>
      <w:r w:rsidR="00B07660">
        <w:t>Design Documentation</w:t>
      </w:r>
      <w:r w:rsidR="000570F7" w:rsidRPr="00B41ABE">
        <w:t xml:space="preserve"> (for example, under a Bridging Layer)</w:t>
      </w:r>
      <w:r w:rsidR="009024B0" w:rsidRPr="00B41ABE">
        <w:t>.</w:t>
      </w:r>
      <w:r w:rsidR="00255973" w:rsidRPr="00B41ABE">
        <w:t xml:space="preserve"> However, topsoil must not be removed from within drip lines of existing plants to be retained</w:t>
      </w:r>
      <w:r w:rsidR="00F842B5" w:rsidRPr="00B41ABE">
        <w:t>,</w:t>
      </w:r>
      <w:r w:rsidR="00255973" w:rsidRPr="00B41ABE">
        <w:t xml:space="preserve"> except where this would otherwise result in Unsuitable Material being left beneath embankments. The root systems of existing plants to be retained </w:t>
      </w:r>
      <w:r w:rsidR="00F842B5" w:rsidRPr="00B41ABE">
        <w:t xml:space="preserve">must </w:t>
      </w:r>
      <w:r w:rsidR="00255973" w:rsidRPr="00B41ABE">
        <w:t>be preserved wherever practical.</w:t>
      </w:r>
    </w:p>
    <w:p w14:paraId="47CFAA0E" w14:textId="7326AF48" w:rsidR="007B6D89" w:rsidRPr="00B41ABE" w:rsidRDefault="007E2EF4" w:rsidP="00C533E6">
      <w:pPr>
        <w:pStyle w:val="Bodynumbered1"/>
      </w:pPr>
      <w:r w:rsidRPr="00B41ABE">
        <w:t>T</w:t>
      </w:r>
      <w:r w:rsidR="00AB631E" w:rsidRPr="00B41ABE">
        <w:t xml:space="preserve">opsoil </w:t>
      </w:r>
      <w:r w:rsidRPr="00B41ABE">
        <w:t xml:space="preserve">won from the Site must </w:t>
      </w:r>
      <w:r w:rsidR="00AB631E" w:rsidRPr="00B41ABE">
        <w:t>be prioritised for reuse in landscape works.</w:t>
      </w:r>
      <w:r w:rsidRPr="00B41ABE">
        <w:t xml:space="preserve"> </w:t>
      </w:r>
      <w:r w:rsidR="009D48AB" w:rsidRPr="00B41ABE">
        <w:t xml:space="preserve">Wherever practical, </w:t>
      </w:r>
      <w:r w:rsidR="00C671D9">
        <w:t>T</w:t>
      </w:r>
      <w:r w:rsidR="009D48AB" w:rsidRPr="00B41ABE">
        <w:t>opsoil deemed suitable for use on-Site must be transferred directly to its permanent location</w:t>
      </w:r>
      <w:r w:rsidR="00AC465C" w:rsidRPr="00B41ABE">
        <w:t xml:space="preserve"> without </w:t>
      </w:r>
      <w:r w:rsidR="00997657" w:rsidRPr="00B41ABE">
        <w:t>stockpiling.</w:t>
      </w:r>
    </w:p>
    <w:p w14:paraId="38BD60C6" w14:textId="2E1F447C" w:rsidR="00DE0833" w:rsidRPr="00B41ABE" w:rsidRDefault="00901938" w:rsidP="002054DC">
      <w:pPr>
        <w:pStyle w:val="Bodynumbered1"/>
      </w:pPr>
      <w:r w:rsidRPr="00B41ABE">
        <w:t xml:space="preserve">Refer to </w:t>
      </w:r>
      <w:r w:rsidR="00AB42BF">
        <w:t>Clause </w:t>
      </w:r>
      <w:r w:rsidRPr="00B41ABE">
        <w:fldChar w:fldCharType="begin"/>
      </w:r>
      <w:r w:rsidRPr="00B41ABE">
        <w:instrText xml:space="preserve"> REF _Ref150428956 \r \h </w:instrText>
      </w:r>
      <w:r w:rsidR="002A7627" w:rsidRPr="00B41ABE">
        <w:instrText xml:space="preserve"> \* MERGEFORMAT </w:instrText>
      </w:r>
      <w:r w:rsidRPr="00B41ABE">
        <w:fldChar w:fldCharType="separate"/>
      </w:r>
      <w:r w:rsidR="0004512C">
        <w:t>14</w:t>
      </w:r>
      <w:r w:rsidRPr="00B41ABE">
        <w:fldChar w:fldCharType="end"/>
      </w:r>
      <w:r w:rsidRPr="00B41ABE">
        <w:t xml:space="preserve"> if </w:t>
      </w:r>
      <w:r w:rsidR="00F62B69" w:rsidRPr="00B41ABE">
        <w:t>contaminated material</w:t>
      </w:r>
      <w:r w:rsidR="00CD3C41" w:rsidRPr="00B41ABE">
        <w:t xml:space="preserve"> has been identified in the </w:t>
      </w:r>
      <w:r w:rsidR="00137C0F">
        <w:t>T</w:t>
      </w:r>
      <w:r w:rsidR="00CD3C41" w:rsidRPr="00B41ABE">
        <w:t>opsoil.</w:t>
      </w:r>
    </w:p>
    <w:p w14:paraId="2B5C2E8F" w14:textId="27DC54F9" w:rsidR="003944E7" w:rsidRDefault="00DE0833" w:rsidP="00A82AC9">
      <w:pPr>
        <w:pStyle w:val="Bodynumbered1"/>
      </w:pPr>
      <w:r w:rsidRPr="00B41ABE">
        <w:t xml:space="preserve">Survey in accordance with </w:t>
      </w:r>
      <w:r w:rsidR="00AB42BF">
        <w:t>Clause </w:t>
      </w:r>
      <w:r w:rsidRPr="00B41ABE">
        <w:fldChar w:fldCharType="begin"/>
      </w:r>
      <w:r w:rsidRPr="00B41ABE">
        <w:instrText xml:space="preserve"> REF _Ref165360745 \r \h </w:instrText>
      </w:r>
      <w:r w:rsidR="002A7627" w:rsidRPr="00B41ABE">
        <w:instrText xml:space="preserve"> \* MERGEFORMAT </w:instrText>
      </w:r>
      <w:r w:rsidRPr="00B41ABE">
        <w:fldChar w:fldCharType="separate"/>
      </w:r>
      <w:r w:rsidR="0004512C">
        <w:t>5.6</w:t>
      </w:r>
      <w:r w:rsidRPr="00B41ABE">
        <w:fldChar w:fldCharType="end"/>
      </w:r>
      <w:r w:rsidRPr="00B41ABE">
        <w:t xml:space="preserve"> must be undertaken after removal of the </w:t>
      </w:r>
      <w:r w:rsidR="00137C0F">
        <w:t>T</w:t>
      </w:r>
      <w:r w:rsidRPr="00B41ABE">
        <w:t xml:space="preserve">opsoil and completion of </w:t>
      </w:r>
      <w:r w:rsidR="00137C0F">
        <w:t>C</w:t>
      </w:r>
      <w:r w:rsidRPr="00B41ABE">
        <w:t xml:space="preserve">learing and </w:t>
      </w:r>
      <w:r w:rsidR="00137C0F">
        <w:t>G</w:t>
      </w:r>
      <w:r w:rsidRPr="00B41ABE">
        <w:t>rubbing (at the Stripped Surface Level).</w:t>
      </w:r>
      <w:bookmarkStart w:id="248" w:name="_Ref149810276"/>
      <w:r w:rsidR="001A7006" w:rsidRPr="00B41ABE">
        <w:t xml:space="preserve"> If specified in </w:t>
      </w:r>
      <w:r w:rsidR="00B97114">
        <w:fldChar w:fldCharType="begin"/>
      </w:r>
      <w:r w:rsidR="00B97114">
        <w:instrText xml:space="preserve"> REF _Ref242282342 \n \h </w:instrText>
      </w:r>
      <w:r w:rsidR="00B97114">
        <w:fldChar w:fldCharType="separate"/>
      </w:r>
      <w:r w:rsidR="0004512C">
        <w:t>Attachment A</w:t>
      </w:r>
      <w:r w:rsidR="00B97114">
        <w:fldChar w:fldCharType="end"/>
      </w:r>
      <w:r w:rsidR="001A7006" w:rsidRPr="00B41ABE">
        <w:t xml:space="preserve">, the survey must be a </w:t>
      </w:r>
      <w:r w:rsidR="00D32A15" w:rsidRPr="00B41ABE">
        <w:t>Joint Survey</w:t>
      </w:r>
      <w:r w:rsidR="001A7006" w:rsidRPr="00B41ABE">
        <w:t>.</w:t>
      </w:r>
      <w:bookmarkEnd w:id="248"/>
    </w:p>
    <w:tbl>
      <w:tblPr>
        <w:tblStyle w:val="TMTableBlueIndent"/>
        <w:tblW w:w="9072" w:type="dxa"/>
        <w:tblLook w:val="04A0" w:firstRow="1" w:lastRow="0" w:firstColumn="1" w:lastColumn="0" w:noHBand="0" w:noVBand="1"/>
      </w:tblPr>
      <w:tblGrid>
        <w:gridCol w:w="1980"/>
        <w:gridCol w:w="7092"/>
      </w:tblGrid>
      <w:tr w:rsidR="00A82AC9" w:rsidRPr="00B41ABE" w14:paraId="45E8F7FB" w14:textId="77777777" w:rsidTr="00484016">
        <w:trPr>
          <w:cnfStyle w:val="100000000000" w:firstRow="1" w:lastRow="0" w:firstColumn="0" w:lastColumn="0" w:oddVBand="0" w:evenVBand="0" w:oddHBand="0" w:evenHBand="0" w:firstRowFirstColumn="0" w:firstRowLastColumn="0" w:lastRowFirstColumn="0" w:lastRowLastColumn="0"/>
          <w:cantSplit/>
        </w:trPr>
        <w:tc>
          <w:tcPr>
            <w:tcW w:w="9072" w:type="dxa"/>
            <w:gridSpan w:val="2"/>
          </w:tcPr>
          <w:p w14:paraId="5AA6A3DB" w14:textId="77777777" w:rsidR="00A82AC9" w:rsidRPr="00B41ABE" w:rsidRDefault="00A82AC9" w:rsidP="008E7B7D">
            <w:pPr>
              <w:pStyle w:val="TableHeadingWHPoint"/>
              <w:keepNext/>
              <w:keepLines/>
              <w:rPr>
                <w:rFonts w:eastAsia="SimSun"/>
              </w:rPr>
            </w:pPr>
            <w:r w:rsidRPr="00B41ABE">
              <w:rPr>
                <w:rFonts w:eastAsia="SimSun"/>
              </w:rPr>
              <w:t>HOLD POINT 4</w:t>
            </w:r>
          </w:p>
        </w:tc>
      </w:tr>
      <w:tr w:rsidR="00A82AC9" w:rsidRPr="00B41ABE" w14:paraId="7AF68E6B" w14:textId="77777777" w:rsidTr="00484016">
        <w:trPr>
          <w:cantSplit/>
        </w:trPr>
        <w:tc>
          <w:tcPr>
            <w:tcW w:w="1980" w:type="dxa"/>
          </w:tcPr>
          <w:p w14:paraId="157E267D" w14:textId="77777777" w:rsidR="00A82AC9" w:rsidRPr="00B41ABE" w:rsidRDefault="00A82AC9" w:rsidP="008E7B7D">
            <w:pPr>
              <w:pStyle w:val="TableBodyTextWHPoint"/>
              <w:keepNext/>
              <w:keepLines/>
              <w:rPr>
                <w:rFonts w:eastAsia="SimSun"/>
              </w:rPr>
            </w:pPr>
            <w:r w:rsidRPr="00B41ABE">
              <w:rPr>
                <w:rFonts w:eastAsia="SimSun"/>
              </w:rPr>
              <w:t>Process Held</w:t>
            </w:r>
          </w:p>
        </w:tc>
        <w:tc>
          <w:tcPr>
            <w:tcW w:w="7092" w:type="dxa"/>
          </w:tcPr>
          <w:p w14:paraId="239735C5" w14:textId="4AB49801" w:rsidR="00A82AC9" w:rsidRPr="00B41ABE" w:rsidRDefault="00A82AC9" w:rsidP="008E7B7D">
            <w:pPr>
              <w:pStyle w:val="TableBodyTextWHPoint"/>
              <w:keepNext/>
              <w:keepLines/>
              <w:rPr>
                <w:rFonts w:eastAsia="SimSun"/>
              </w:rPr>
            </w:pPr>
            <w:r w:rsidRPr="00B41ABE">
              <w:rPr>
                <w:rFonts w:eastAsia="SimSun"/>
              </w:rPr>
              <w:t xml:space="preserve">Construction work following the removal of </w:t>
            </w:r>
            <w:r>
              <w:rPr>
                <w:rFonts w:eastAsia="SimSun"/>
              </w:rPr>
              <w:t>T</w:t>
            </w:r>
            <w:r w:rsidRPr="00B41ABE">
              <w:rPr>
                <w:rFonts w:eastAsia="SimSun"/>
              </w:rPr>
              <w:t>opsoil</w:t>
            </w:r>
          </w:p>
        </w:tc>
      </w:tr>
      <w:tr w:rsidR="00A82AC9" w:rsidRPr="00B41ABE" w14:paraId="68822CB5" w14:textId="77777777" w:rsidTr="00484016">
        <w:trPr>
          <w:cantSplit/>
        </w:trPr>
        <w:tc>
          <w:tcPr>
            <w:tcW w:w="1980" w:type="dxa"/>
          </w:tcPr>
          <w:p w14:paraId="5FC2A67D" w14:textId="77777777" w:rsidR="00A82AC9" w:rsidRPr="00B41ABE" w:rsidRDefault="00A82AC9" w:rsidP="008E7B7D">
            <w:pPr>
              <w:pStyle w:val="TableBodyTextWHPoint"/>
              <w:keepNext/>
              <w:keepLines/>
              <w:rPr>
                <w:rFonts w:eastAsia="SimSun"/>
              </w:rPr>
            </w:pPr>
            <w:r w:rsidRPr="00B41ABE">
              <w:rPr>
                <w:rFonts w:eastAsia="SimSun"/>
              </w:rPr>
              <w:t>Submission Details</w:t>
            </w:r>
          </w:p>
        </w:tc>
        <w:tc>
          <w:tcPr>
            <w:tcW w:w="7092" w:type="dxa"/>
          </w:tcPr>
          <w:p w14:paraId="497A00EC" w14:textId="77777777" w:rsidR="00A82AC9" w:rsidRPr="00B41ABE" w:rsidRDefault="00A82AC9" w:rsidP="008E7B7D">
            <w:pPr>
              <w:pStyle w:val="TableBodyTextWHPoint"/>
              <w:keepNext/>
              <w:keepLines/>
              <w:rPr>
                <w:rFonts w:eastAsia="SimSun"/>
              </w:rPr>
            </w:pPr>
            <w:r w:rsidRPr="00B41ABE">
              <w:rPr>
                <w:rFonts w:eastAsia="SimSun"/>
              </w:rPr>
              <w:t xml:space="preserve">The survey report must be submitted to the Principal at least 2 working days prior to the commencement of ground surface preparation, excavation </w:t>
            </w:r>
            <w:r>
              <w:rPr>
                <w:rFonts w:eastAsia="SimSun"/>
              </w:rPr>
              <w:t>and/or</w:t>
            </w:r>
            <w:r w:rsidRPr="00B41ABE">
              <w:rPr>
                <w:rFonts w:eastAsia="SimSun"/>
              </w:rPr>
              <w:t xml:space="preserve"> fill construction.</w:t>
            </w:r>
          </w:p>
        </w:tc>
      </w:tr>
    </w:tbl>
    <w:p w14:paraId="1C2AB263" w14:textId="77777777" w:rsidR="00A82AC9" w:rsidRPr="00A82AC9" w:rsidRDefault="00A82AC9" w:rsidP="00A82AC9"/>
    <w:p w14:paraId="610524B9" w14:textId="77777777" w:rsidR="00E43D45" w:rsidRPr="00B41ABE" w:rsidRDefault="00E43D45" w:rsidP="00470B53">
      <w:pPr>
        <w:pStyle w:val="Heading2"/>
        <w:keepNext w:val="0"/>
      </w:pPr>
      <w:bookmarkStart w:id="249" w:name="_Toc239257522"/>
      <w:bookmarkStart w:id="250" w:name="_Toc242280992"/>
      <w:bookmarkStart w:id="251" w:name="_Toc242282255"/>
      <w:bookmarkStart w:id="252" w:name="_Toc243046023"/>
      <w:bookmarkStart w:id="253" w:name="_Toc243057696"/>
      <w:bookmarkStart w:id="254" w:name="_Toc243058492"/>
      <w:bookmarkStart w:id="255" w:name="_Toc243658526"/>
      <w:r w:rsidRPr="00B41ABE">
        <w:lastRenderedPageBreak/>
        <w:t>Topsoil Stockpiles</w:t>
      </w:r>
      <w:bookmarkEnd w:id="249"/>
      <w:bookmarkEnd w:id="250"/>
      <w:bookmarkEnd w:id="251"/>
      <w:bookmarkEnd w:id="252"/>
      <w:bookmarkEnd w:id="253"/>
      <w:bookmarkEnd w:id="254"/>
      <w:bookmarkEnd w:id="255"/>
    </w:p>
    <w:p w14:paraId="22B24DF2" w14:textId="7F1309BE" w:rsidR="000D4E41" w:rsidRPr="00B41ABE" w:rsidRDefault="000D4E41" w:rsidP="002054DC">
      <w:pPr>
        <w:pStyle w:val="Bodynumbered1"/>
      </w:pPr>
      <w:r w:rsidRPr="00B41ABE">
        <w:t xml:space="preserve">Any </w:t>
      </w:r>
      <w:r w:rsidR="00192EE0" w:rsidRPr="00B41ABE">
        <w:t xml:space="preserve">Topsoil </w:t>
      </w:r>
      <w:r w:rsidRPr="00B41ABE">
        <w:t>stockpiles must:</w:t>
      </w:r>
    </w:p>
    <w:p w14:paraId="2D650406" w14:textId="67126C18" w:rsidR="000D4E41" w:rsidRPr="00967D92" w:rsidRDefault="000D4E41" w:rsidP="00187684">
      <w:pPr>
        <w:pStyle w:val="Bodynumbered2"/>
        <w:numPr>
          <w:ilvl w:val="0"/>
          <w:numId w:val="9"/>
        </w:numPr>
        <w:ind w:left="993" w:hanging="426"/>
      </w:pPr>
      <w:r w:rsidRPr="00B41ABE">
        <w:t>be free from subsoil, other</w:t>
      </w:r>
      <w:r w:rsidRPr="00967D92">
        <w:t xml:space="preserve"> excavated materials, contaminated materials, refuse, clay lumps and stones, </w:t>
      </w:r>
      <w:r w:rsidR="001032CB" w:rsidRPr="00967D92">
        <w:t xml:space="preserve">tree roots, </w:t>
      </w:r>
      <w:r w:rsidRPr="00967D92">
        <w:t>timber or other rubbish;</w:t>
      </w:r>
    </w:p>
    <w:p w14:paraId="17581C1F" w14:textId="77777777" w:rsidR="000D4E41" w:rsidRPr="00B41ABE" w:rsidRDefault="000D4E41" w:rsidP="00187684">
      <w:pPr>
        <w:pStyle w:val="Bodynumbered2"/>
        <w:numPr>
          <w:ilvl w:val="0"/>
          <w:numId w:val="9"/>
        </w:numPr>
        <w:ind w:left="993" w:hanging="426"/>
      </w:pPr>
      <w:r w:rsidRPr="00967D92">
        <w:t>be trimmed to a regular sh</w:t>
      </w:r>
      <w:r w:rsidRPr="00B41ABE">
        <w:t>ape to facilitate quantity measurement, and with a height not exceeding 2 m and batter slopes not steeper than 2H:1V; and</w:t>
      </w:r>
    </w:p>
    <w:p w14:paraId="7BEE3D89" w14:textId="4C1FE21E" w:rsidR="00066135" w:rsidRPr="00B41ABE" w:rsidRDefault="00066135" w:rsidP="00187684">
      <w:pPr>
        <w:pStyle w:val="Bodynumbered2"/>
        <w:numPr>
          <w:ilvl w:val="0"/>
          <w:numId w:val="9"/>
        </w:numPr>
        <w:ind w:left="993" w:hanging="426"/>
      </w:pPr>
      <w:r w:rsidRPr="00B41ABE">
        <w:t>have their batters track rolled or stabilised by other means acceptable to the Principal</w:t>
      </w:r>
      <w:r w:rsidR="0004061B">
        <w:t>.</w:t>
      </w:r>
    </w:p>
    <w:p w14:paraId="45301490" w14:textId="3777F59B" w:rsidR="00192EE0" w:rsidRPr="00B41ABE" w:rsidRDefault="00192EE0" w:rsidP="002054DC">
      <w:pPr>
        <w:pStyle w:val="Bodynumbered1"/>
      </w:pPr>
      <w:r w:rsidRPr="00B41ABE">
        <w:t xml:space="preserve">If specified in </w:t>
      </w:r>
      <w:r w:rsidR="00B97114">
        <w:fldChar w:fldCharType="begin"/>
      </w:r>
      <w:r w:rsidR="00B97114">
        <w:instrText xml:space="preserve"> REF _Ref242282343 \n \h </w:instrText>
      </w:r>
      <w:r w:rsidR="00B97114">
        <w:fldChar w:fldCharType="separate"/>
      </w:r>
      <w:r w:rsidR="0004512C">
        <w:t>Attachment A</w:t>
      </w:r>
      <w:r w:rsidR="00B97114">
        <w:fldChar w:fldCharType="end"/>
      </w:r>
      <w:r w:rsidR="00B97114">
        <w:t xml:space="preserve">, </w:t>
      </w:r>
      <w:r w:rsidRPr="00B41ABE">
        <w:t xml:space="preserve">stockpiled Topsoil must be tested </w:t>
      </w:r>
      <w:r w:rsidR="001F1731" w:rsidRPr="00B41ABE">
        <w:t>prior to re-use t</w:t>
      </w:r>
      <w:r w:rsidRPr="00B41ABE">
        <w:t>o determine material suitability and amelioration requirements</w:t>
      </w:r>
      <w:r w:rsidR="0004061B">
        <w:t>.</w:t>
      </w:r>
    </w:p>
    <w:p w14:paraId="54DC1647" w14:textId="17563EB3" w:rsidR="00E43D45" w:rsidRPr="00B41ABE" w:rsidRDefault="00192EE0" w:rsidP="002054DC">
      <w:pPr>
        <w:pStyle w:val="Bodynumbered1"/>
      </w:pPr>
      <w:r w:rsidRPr="00B41ABE">
        <w:t xml:space="preserve"> </w:t>
      </w:r>
      <w:r w:rsidR="00CD3C41" w:rsidRPr="00B41ABE">
        <w:t xml:space="preserve">If payment will be made on the basis of the volume of stockpiled </w:t>
      </w:r>
      <w:r w:rsidR="00691373">
        <w:t>T</w:t>
      </w:r>
      <w:r w:rsidR="00CD3C41" w:rsidRPr="00B41ABE">
        <w:t xml:space="preserve">opsoil, </w:t>
      </w:r>
      <w:r w:rsidR="00E43D45" w:rsidRPr="00B41ABE">
        <w:t xml:space="preserve">a survey </w:t>
      </w:r>
      <w:r w:rsidR="00CD3C41" w:rsidRPr="00B41ABE">
        <w:t>must be carried out</w:t>
      </w:r>
      <w:r w:rsidR="00E43D45" w:rsidRPr="00B41ABE">
        <w:t xml:space="preserve"> to determine the surface levels at each stockpile area</w:t>
      </w:r>
      <w:r w:rsidR="00CD3C41" w:rsidRPr="00B41ABE">
        <w:t xml:space="preserve"> prior to placing the </w:t>
      </w:r>
      <w:r w:rsidR="00691373">
        <w:t>T</w:t>
      </w:r>
      <w:r w:rsidR="00CD3C41" w:rsidRPr="00B41ABE">
        <w:t xml:space="preserve">opsoil. The survey must be undertaken </w:t>
      </w:r>
      <w:r w:rsidR="00E43D45" w:rsidRPr="00B41ABE">
        <w:t xml:space="preserve">at sufficient positions to determine the volumes of </w:t>
      </w:r>
      <w:r w:rsidR="00691373">
        <w:t>T</w:t>
      </w:r>
      <w:r w:rsidR="00E43D45" w:rsidRPr="00B41ABE">
        <w:t xml:space="preserve">opsoil placed </w:t>
      </w:r>
      <w:r w:rsidR="00CD3C41" w:rsidRPr="00B41ABE">
        <w:t xml:space="preserve">and if specified in </w:t>
      </w:r>
      <w:r w:rsidR="00B97114">
        <w:fldChar w:fldCharType="begin"/>
      </w:r>
      <w:r w:rsidR="00B97114">
        <w:instrText xml:space="preserve"> REF _Ref242282344 \n \h </w:instrText>
      </w:r>
      <w:r w:rsidR="00B97114">
        <w:fldChar w:fldCharType="separate"/>
      </w:r>
      <w:r w:rsidR="0004512C">
        <w:t>Attachment A</w:t>
      </w:r>
      <w:r w:rsidR="00B97114">
        <w:fldChar w:fldCharType="end"/>
      </w:r>
      <w:r w:rsidR="00CD3C41" w:rsidRPr="00B41ABE">
        <w:t xml:space="preserve">, </w:t>
      </w:r>
      <w:r w:rsidR="00E43D45" w:rsidRPr="00B41ABE">
        <w:t xml:space="preserve">the survey must be a </w:t>
      </w:r>
      <w:r w:rsidR="00D32A15" w:rsidRPr="00B41ABE">
        <w:t>Joint Survey</w:t>
      </w:r>
      <w:r w:rsidR="00CD3C41" w:rsidRPr="00B41ABE">
        <w:t>.</w:t>
      </w:r>
    </w:p>
    <w:p w14:paraId="01C7EEE5" w14:textId="191888CD" w:rsidR="00B9646C" w:rsidRDefault="00F75DDC" w:rsidP="002054DC">
      <w:pPr>
        <w:pStyle w:val="Bodynumbered1"/>
      </w:pPr>
      <w:r>
        <w:t xml:space="preserve">A </w:t>
      </w:r>
      <w:r w:rsidR="00CD3C41" w:rsidRPr="00B41ABE">
        <w:t xml:space="preserve">stockpile </w:t>
      </w:r>
      <w:r>
        <w:t xml:space="preserve">must </w:t>
      </w:r>
      <w:r w:rsidR="00CD3C41" w:rsidRPr="00B41ABE">
        <w:t xml:space="preserve">not create a dust nuisance or unacceptable sedimentation from surface runoff. If </w:t>
      </w:r>
      <w:r w:rsidR="00DB2B86" w:rsidRPr="00B41ABE">
        <w:t xml:space="preserve">the stockpile </w:t>
      </w:r>
      <w:r w:rsidR="0009022B" w:rsidRPr="00B41ABE">
        <w:t xml:space="preserve">will remain for more than 3 months or if </w:t>
      </w:r>
      <w:r w:rsidR="00CD3C41" w:rsidRPr="00B41ABE">
        <w:t xml:space="preserve">specified in the Contract documents, the stockpile must </w:t>
      </w:r>
      <w:r w:rsidR="00E43D45" w:rsidRPr="00B41ABE">
        <w:t xml:space="preserve">be seeded with a sterile cover crop to encourage vegetation cover. Seeding must be carried out progressively within </w:t>
      </w:r>
      <w:r w:rsidR="0013327C">
        <w:t>7</w:t>
      </w:r>
      <w:r w:rsidR="0013327C" w:rsidRPr="00B41ABE">
        <w:t xml:space="preserve"> </w:t>
      </w:r>
      <w:r w:rsidR="00E43D45" w:rsidRPr="00B41ABE">
        <w:t>days of completion of each 500</w:t>
      </w:r>
      <w:r w:rsidR="006B63EC">
        <w:t> </w:t>
      </w:r>
      <w:r w:rsidR="00E43D45" w:rsidRPr="00B41ABE">
        <w:t>m</w:t>
      </w:r>
      <w:r w:rsidR="00E43D45" w:rsidRPr="00B41ABE">
        <w:rPr>
          <w:vertAlign w:val="superscript"/>
        </w:rPr>
        <w:t>2</w:t>
      </w:r>
      <w:r w:rsidR="00E43D45" w:rsidRPr="00B41ABE">
        <w:t xml:space="preserve"> of exposed batter face.</w:t>
      </w:r>
    </w:p>
    <w:p w14:paraId="5AB5EAF5" w14:textId="49E9F3C0" w:rsidR="00CF42E0" w:rsidRPr="00B41ABE" w:rsidRDefault="009C6967" w:rsidP="002E16D7">
      <w:pPr>
        <w:pStyle w:val="Heading1"/>
        <w:keepLines/>
      </w:pPr>
      <w:bookmarkStart w:id="256" w:name="_Ref153775547"/>
      <w:bookmarkStart w:id="257" w:name="_Toc239257523"/>
      <w:bookmarkStart w:id="258" w:name="_Toc242280993"/>
      <w:bookmarkStart w:id="259" w:name="_Toc242282256"/>
      <w:bookmarkStart w:id="260" w:name="_Toc243046024"/>
      <w:bookmarkStart w:id="261" w:name="_Toc243057697"/>
      <w:bookmarkStart w:id="262" w:name="_Toc243058493"/>
      <w:bookmarkStart w:id="263" w:name="_Toc243658527"/>
      <w:r w:rsidRPr="00B41ABE">
        <w:t>Unsuitable Material</w:t>
      </w:r>
      <w:bookmarkEnd w:id="256"/>
      <w:bookmarkEnd w:id="257"/>
      <w:bookmarkEnd w:id="258"/>
      <w:bookmarkEnd w:id="259"/>
      <w:bookmarkEnd w:id="260"/>
      <w:bookmarkEnd w:id="261"/>
      <w:bookmarkEnd w:id="262"/>
      <w:bookmarkEnd w:id="263"/>
    </w:p>
    <w:p w14:paraId="30224EE7" w14:textId="6141FF52" w:rsidR="006F685D" w:rsidRPr="00B41ABE" w:rsidRDefault="00A056C4" w:rsidP="002E16D7">
      <w:pPr>
        <w:pStyle w:val="Heading2"/>
        <w:keepLines/>
      </w:pPr>
      <w:bookmarkStart w:id="264" w:name="_Toc239257524"/>
      <w:bookmarkStart w:id="265" w:name="_Toc242280994"/>
      <w:bookmarkStart w:id="266" w:name="_Toc242282257"/>
      <w:bookmarkStart w:id="267" w:name="_Toc243046025"/>
      <w:bookmarkStart w:id="268" w:name="_Toc243057698"/>
      <w:bookmarkStart w:id="269" w:name="_Toc243058494"/>
      <w:bookmarkStart w:id="270" w:name="_Toc243658528"/>
      <w:bookmarkStart w:id="271" w:name="_Hlk138430307"/>
      <w:r w:rsidRPr="00B41ABE">
        <w:t>Definition</w:t>
      </w:r>
      <w:bookmarkEnd w:id="264"/>
      <w:bookmarkEnd w:id="265"/>
      <w:bookmarkEnd w:id="266"/>
      <w:bookmarkEnd w:id="267"/>
      <w:bookmarkEnd w:id="268"/>
      <w:bookmarkEnd w:id="269"/>
      <w:bookmarkEnd w:id="270"/>
    </w:p>
    <w:p w14:paraId="77DE4E1E" w14:textId="73391D48" w:rsidR="008441EB" w:rsidRPr="00B41ABE" w:rsidRDefault="00181165" w:rsidP="002054DC">
      <w:pPr>
        <w:pStyle w:val="Bodynumbered1"/>
      </w:pPr>
      <w:bookmarkStart w:id="272" w:name="_Ref143349938"/>
      <w:r w:rsidRPr="00B41ABE">
        <w:t xml:space="preserve">Unsuitable </w:t>
      </w:r>
      <w:r w:rsidR="00450295" w:rsidRPr="00B41ABE">
        <w:t>Material</w:t>
      </w:r>
      <w:r w:rsidRPr="00B41ABE">
        <w:t xml:space="preserve"> is material</w:t>
      </w:r>
      <w:r w:rsidR="009C38E8" w:rsidRPr="00B41ABE">
        <w:t xml:space="preserve"> that</w:t>
      </w:r>
      <w:r w:rsidR="00450295" w:rsidRPr="00B41ABE">
        <w:t xml:space="preserve"> is unsuitable</w:t>
      </w:r>
      <w:r w:rsidR="00065C15" w:rsidRPr="00B41ABE">
        <w:t xml:space="preserve"> for </w:t>
      </w:r>
      <w:r w:rsidR="00D021E4" w:rsidRPr="00B41ABE">
        <w:t xml:space="preserve">providing </w:t>
      </w:r>
      <w:r w:rsidR="00065C15" w:rsidRPr="00B41ABE">
        <w:t>support</w:t>
      </w:r>
      <w:r w:rsidR="00D021E4" w:rsidRPr="00B41ABE">
        <w:t xml:space="preserve"> to</w:t>
      </w:r>
      <w:r w:rsidR="00065C15" w:rsidRPr="00B41ABE">
        <w:t xml:space="preserve"> </w:t>
      </w:r>
      <w:r w:rsidR="00DF4086" w:rsidRPr="00B41ABE">
        <w:t xml:space="preserve">the overlying </w:t>
      </w:r>
      <w:r w:rsidR="00450295" w:rsidRPr="00B41ABE">
        <w:t xml:space="preserve">layer of fill or pavement </w:t>
      </w:r>
      <w:r w:rsidR="009042AD" w:rsidRPr="00B41ABE">
        <w:t xml:space="preserve">in accordance with the requirements </w:t>
      </w:r>
      <w:r w:rsidR="00813933" w:rsidRPr="00B41ABE">
        <w:t xml:space="preserve">of </w:t>
      </w:r>
      <w:r w:rsidR="00450295" w:rsidRPr="00B41ABE">
        <w:t>th</w:t>
      </w:r>
      <w:r w:rsidR="00813933" w:rsidRPr="00B41ABE">
        <w:t>is</w:t>
      </w:r>
      <w:r w:rsidR="00450295" w:rsidRPr="00B41ABE">
        <w:t xml:space="preserve"> </w:t>
      </w:r>
      <w:r w:rsidR="00DF4086" w:rsidRPr="00B41ABE">
        <w:t>Specification</w:t>
      </w:r>
      <w:r w:rsidR="009C38E8" w:rsidRPr="00B41ABE">
        <w:t xml:space="preserve"> at the time </w:t>
      </w:r>
      <w:r w:rsidR="001C05AF">
        <w:t>that the</w:t>
      </w:r>
      <w:r w:rsidR="009C38E8" w:rsidRPr="00B41ABE">
        <w:t xml:space="preserve"> </w:t>
      </w:r>
      <w:r w:rsidR="001A0893">
        <w:t xml:space="preserve">material is </w:t>
      </w:r>
      <w:r w:rsidR="009C38E8" w:rsidRPr="00B41ABE">
        <w:t>assess</w:t>
      </w:r>
      <w:r w:rsidR="001A0893">
        <w:t>ed</w:t>
      </w:r>
      <w:r w:rsidR="009042AD" w:rsidRPr="00B41ABE">
        <w:t>.</w:t>
      </w:r>
      <w:r w:rsidR="00450295" w:rsidRPr="00B41ABE">
        <w:t xml:space="preserve"> </w:t>
      </w:r>
      <w:r w:rsidR="001E5BEE" w:rsidRPr="00B41ABE">
        <w:t>Unsuitable Material</w:t>
      </w:r>
      <w:r w:rsidR="00891D0F" w:rsidRPr="00B41ABE">
        <w:t xml:space="preserve"> </w:t>
      </w:r>
      <w:r w:rsidR="00245CDA" w:rsidRPr="00B41ABE">
        <w:t>ma</w:t>
      </w:r>
      <w:r w:rsidR="00891D0F" w:rsidRPr="00B41ABE">
        <w:t xml:space="preserve">y be treated </w:t>
      </w:r>
      <w:r w:rsidR="00245CDA" w:rsidRPr="00B41ABE">
        <w:t xml:space="preserve">so that it becomes suitable for use. Unless specified otherwise in the </w:t>
      </w:r>
      <w:r w:rsidR="00B07660">
        <w:t>Design Documentation</w:t>
      </w:r>
      <w:r w:rsidR="00863EEB" w:rsidRPr="00B41ABE">
        <w:t xml:space="preserve">, </w:t>
      </w:r>
      <w:r w:rsidR="00E17759" w:rsidRPr="00B41ABE">
        <w:t xml:space="preserve">Unsuitable Material </w:t>
      </w:r>
      <w:r w:rsidR="00863EEB" w:rsidRPr="00B41ABE">
        <w:t>in its untreated state</w:t>
      </w:r>
      <w:r w:rsidR="000D4258" w:rsidRPr="00B41ABE">
        <w:t xml:space="preserve"> </w:t>
      </w:r>
      <w:r w:rsidR="008441EB" w:rsidRPr="00B41ABE">
        <w:t>include</w:t>
      </w:r>
      <w:r w:rsidR="000D4258" w:rsidRPr="00B41ABE">
        <w:t>s</w:t>
      </w:r>
      <w:r w:rsidR="008441EB" w:rsidRPr="00B41ABE">
        <w:t>:</w:t>
      </w:r>
      <w:bookmarkEnd w:id="272"/>
    </w:p>
    <w:p w14:paraId="39DA317A" w14:textId="5DFC8596" w:rsidR="00A774FE" w:rsidRPr="00B41ABE" w:rsidRDefault="005433BC" w:rsidP="00187684">
      <w:pPr>
        <w:pStyle w:val="Bodynumbered2"/>
        <w:numPr>
          <w:ilvl w:val="0"/>
          <w:numId w:val="10"/>
        </w:numPr>
        <w:ind w:left="993" w:hanging="426"/>
      </w:pPr>
      <w:r w:rsidRPr="00B41ABE">
        <w:t>C</w:t>
      </w:r>
      <w:r w:rsidR="00A774FE" w:rsidRPr="00B41ABE">
        <w:t xml:space="preserve">ontaminated </w:t>
      </w:r>
      <w:r w:rsidRPr="00B41ABE">
        <w:t>M</w:t>
      </w:r>
      <w:r w:rsidR="00A774FE" w:rsidRPr="00B41ABE">
        <w:t>aterial</w:t>
      </w:r>
      <w:r w:rsidR="00387B39" w:rsidRPr="00B41ABE">
        <w:t>;</w:t>
      </w:r>
    </w:p>
    <w:p w14:paraId="18813B21" w14:textId="62AED53D" w:rsidR="00387B39" w:rsidRPr="00B41ABE" w:rsidRDefault="00387B39" w:rsidP="00187684">
      <w:pPr>
        <w:pStyle w:val="Bodynumbered2"/>
        <w:numPr>
          <w:ilvl w:val="0"/>
          <w:numId w:val="10"/>
        </w:numPr>
        <w:ind w:left="993" w:hanging="426"/>
      </w:pPr>
      <w:r w:rsidRPr="00B41ABE">
        <w:t>Acid Sulfate Soil;</w:t>
      </w:r>
    </w:p>
    <w:p w14:paraId="329F7E64" w14:textId="137FFB41" w:rsidR="002B5BE9" w:rsidRPr="00B41ABE" w:rsidRDefault="002B5BE9" w:rsidP="00187684">
      <w:pPr>
        <w:pStyle w:val="Bodynumbered2"/>
        <w:numPr>
          <w:ilvl w:val="0"/>
          <w:numId w:val="10"/>
        </w:numPr>
        <w:ind w:left="993" w:hanging="426"/>
      </w:pPr>
      <w:r w:rsidRPr="00B41ABE">
        <w:t>material with an Emerson Class of</w:t>
      </w:r>
      <w:r w:rsidR="006B63EC">
        <w:t> </w:t>
      </w:r>
      <w:r w:rsidRPr="00B41ABE">
        <w:t>1 or 2, when tested in accordance with AS 1289.3.8.1;</w:t>
      </w:r>
    </w:p>
    <w:p w14:paraId="6DB0DC32" w14:textId="38079A79" w:rsidR="0093171B" w:rsidRPr="00B41ABE" w:rsidRDefault="00B03D08" w:rsidP="00187684">
      <w:pPr>
        <w:pStyle w:val="Bodynumbered2"/>
        <w:numPr>
          <w:ilvl w:val="0"/>
          <w:numId w:val="10"/>
        </w:numPr>
        <w:ind w:left="993" w:hanging="426"/>
      </w:pPr>
      <w:r w:rsidRPr="00B41ABE">
        <w:t xml:space="preserve">material extracted during </w:t>
      </w:r>
      <w:r w:rsidR="0013327C">
        <w:t>C</w:t>
      </w:r>
      <w:r w:rsidRPr="00B41ABE">
        <w:t xml:space="preserve">learing and </w:t>
      </w:r>
      <w:r w:rsidR="0013327C">
        <w:t>G</w:t>
      </w:r>
      <w:r w:rsidRPr="00B41ABE">
        <w:t xml:space="preserve">rubbing, </w:t>
      </w:r>
      <w:r w:rsidR="0093171B" w:rsidRPr="00B41ABE">
        <w:t>building rubble, including concrete, asphalt and other building materials</w:t>
      </w:r>
      <w:r w:rsidR="004E6654" w:rsidRPr="00B41ABE">
        <w:t>;</w:t>
      </w:r>
    </w:p>
    <w:p w14:paraId="5A796F80" w14:textId="77777777" w:rsidR="002B5BE9" w:rsidRPr="00B41ABE" w:rsidRDefault="002B5BE9" w:rsidP="00187684">
      <w:pPr>
        <w:pStyle w:val="Bodynumbered2"/>
        <w:numPr>
          <w:ilvl w:val="0"/>
          <w:numId w:val="10"/>
        </w:numPr>
        <w:ind w:left="993" w:hanging="426"/>
      </w:pPr>
      <w:r w:rsidRPr="00B41ABE">
        <w:t>organic matter, organic soil, peat or topsoil (as defined in AS 1726);</w:t>
      </w:r>
    </w:p>
    <w:p w14:paraId="66C239C6" w14:textId="56191F78" w:rsidR="006D5723" w:rsidRPr="00B41ABE" w:rsidRDefault="006D5723" w:rsidP="00187684">
      <w:pPr>
        <w:pStyle w:val="Bodynumbered2"/>
        <w:numPr>
          <w:ilvl w:val="0"/>
          <w:numId w:val="10"/>
        </w:numPr>
        <w:ind w:left="993" w:hanging="426"/>
      </w:pPr>
      <w:r w:rsidRPr="00B41ABE">
        <w:t>material containing biosecurity matter, including noxious weeds and other matter which may adversely affect the local environment;</w:t>
      </w:r>
    </w:p>
    <w:p w14:paraId="7CB906B3" w14:textId="58B65AB2" w:rsidR="008441EB" w:rsidRPr="00B41ABE" w:rsidRDefault="008441EB" w:rsidP="00187684">
      <w:pPr>
        <w:pStyle w:val="Bodynumbered2"/>
        <w:numPr>
          <w:ilvl w:val="0"/>
          <w:numId w:val="10"/>
        </w:numPr>
        <w:ind w:left="993" w:hanging="426"/>
      </w:pPr>
      <w:r w:rsidRPr="00B41ABE">
        <w:t>excavated material that has a Weighted Plasticity Index (WPI) greater than 4200 and/or a Plasticity Index (PI) greater than 50</w:t>
      </w:r>
      <w:r w:rsidR="00CD3C41" w:rsidRPr="00B41ABE">
        <w:t>;</w:t>
      </w:r>
    </w:p>
    <w:p w14:paraId="1FE0A5E1" w14:textId="7C61CBE2" w:rsidR="004059AF" w:rsidRPr="00B41ABE" w:rsidRDefault="00232B8C" w:rsidP="00187684">
      <w:pPr>
        <w:pStyle w:val="Bodynumbered2"/>
        <w:numPr>
          <w:ilvl w:val="0"/>
          <w:numId w:val="10"/>
        </w:numPr>
        <w:ind w:left="993" w:hanging="426"/>
      </w:pPr>
      <w:r w:rsidRPr="00B41ABE">
        <w:t xml:space="preserve">material </w:t>
      </w:r>
      <w:r w:rsidR="002E169D" w:rsidRPr="00B41ABE">
        <w:t>that</w:t>
      </w:r>
      <w:r w:rsidR="004059AF" w:rsidRPr="00B41ABE">
        <w:t xml:space="preserve"> </w:t>
      </w:r>
      <w:r w:rsidRPr="00B41ABE">
        <w:t>exhibits</w:t>
      </w:r>
      <w:r w:rsidR="00A75509" w:rsidRPr="00B41ABE">
        <w:t xml:space="preserve"> </w:t>
      </w:r>
      <w:r w:rsidR="007219D4" w:rsidRPr="00B41ABE">
        <w:t xml:space="preserve">perceptible deformation </w:t>
      </w:r>
      <w:r w:rsidRPr="00B41ABE">
        <w:t xml:space="preserve">under </w:t>
      </w:r>
      <w:r w:rsidR="003F2C1D" w:rsidRPr="00B41ABE">
        <w:t>Proof Rolling</w:t>
      </w:r>
      <w:r w:rsidR="004059AF" w:rsidRPr="00B41ABE">
        <w:t>;</w:t>
      </w:r>
    </w:p>
    <w:p w14:paraId="61430726" w14:textId="7C4EA453" w:rsidR="008441EB" w:rsidRPr="00B41ABE" w:rsidRDefault="00E36BB1" w:rsidP="00187684">
      <w:pPr>
        <w:pStyle w:val="Bodynumbered2"/>
        <w:numPr>
          <w:ilvl w:val="0"/>
          <w:numId w:val="10"/>
        </w:numPr>
        <w:ind w:left="993" w:hanging="426"/>
      </w:pPr>
      <w:r w:rsidRPr="00B41ABE">
        <w:t xml:space="preserve">material </w:t>
      </w:r>
      <w:r w:rsidR="00F30CC5" w:rsidRPr="00B41ABE">
        <w:t xml:space="preserve">that has a moisture content </w:t>
      </w:r>
      <w:r w:rsidR="00EB4A78" w:rsidRPr="00B41ABE">
        <w:t>that</w:t>
      </w:r>
      <w:r w:rsidR="00F30CC5" w:rsidRPr="00B41ABE">
        <w:t xml:space="preserve"> </w:t>
      </w:r>
      <w:r w:rsidR="00144FE3" w:rsidRPr="00B41ABE">
        <w:t xml:space="preserve">prevents it being compacted or worked to achieve the specified requirements (i.e. excessively </w:t>
      </w:r>
      <w:r w:rsidR="008441EB" w:rsidRPr="00B41ABE">
        <w:t>dry or wet</w:t>
      </w:r>
      <w:r w:rsidR="006D2BAE" w:rsidRPr="00B41ABE">
        <w:t xml:space="preserve"> material)</w:t>
      </w:r>
      <w:r w:rsidR="0049406E" w:rsidRPr="00B41ABE">
        <w:t>;</w:t>
      </w:r>
      <w:r w:rsidR="000404D5" w:rsidRPr="00B41ABE">
        <w:t xml:space="preserve"> and</w:t>
      </w:r>
    </w:p>
    <w:p w14:paraId="3E2CED8E" w14:textId="6ACE664B" w:rsidR="008441EB" w:rsidRPr="00001050" w:rsidRDefault="008441EB" w:rsidP="00187684">
      <w:pPr>
        <w:pStyle w:val="Bodynumbered2"/>
        <w:numPr>
          <w:ilvl w:val="0"/>
          <w:numId w:val="10"/>
        </w:numPr>
        <w:ind w:left="993" w:hanging="426"/>
      </w:pPr>
      <w:r w:rsidRPr="00B41ABE">
        <w:t xml:space="preserve">material </w:t>
      </w:r>
      <w:r w:rsidR="00EE29CE" w:rsidRPr="00B41ABE">
        <w:t>underlying an e</w:t>
      </w:r>
      <w:r w:rsidRPr="00B41ABE">
        <w:t xml:space="preserve">mbankment </w:t>
      </w:r>
      <w:r w:rsidR="002E169D" w:rsidRPr="00B41ABE">
        <w:t>that</w:t>
      </w:r>
      <w:r w:rsidRPr="00B41ABE">
        <w:t xml:space="preserve"> has an allowable bearing</w:t>
      </w:r>
      <w:r w:rsidRPr="00001050">
        <w:t xml:space="preserve"> pressure or CBR less than </w:t>
      </w:r>
      <w:r w:rsidR="00194FA9" w:rsidRPr="00001050">
        <w:t xml:space="preserve">any value </w:t>
      </w:r>
      <w:r w:rsidRPr="00001050">
        <w:t xml:space="preserve">stated </w:t>
      </w:r>
      <w:r w:rsidR="00EA675C" w:rsidRPr="00001050">
        <w:t>the</w:t>
      </w:r>
      <w:r w:rsidR="002D7704" w:rsidRPr="00001050">
        <w:t xml:space="preserve"> </w:t>
      </w:r>
      <w:r w:rsidR="00B07660" w:rsidRPr="00001050">
        <w:t>Design Documentation</w:t>
      </w:r>
      <w:r w:rsidR="002D7704" w:rsidRPr="00001050">
        <w:t>.</w:t>
      </w:r>
    </w:p>
    <w:p w14:paraId="10039E63" w14:textId="1B28C803" w:rsidR="00CF42E0" w:rsidRPr="00B41ABE" w:rsidRDefault="00F5375A" w:rsidP="00470B53">
      <w:pPr>
        <w:pStyle w:val="Heading2"/>
        <w:keepNext w:val="0"/>
      </w:pPr>
      <w:bookmarkStart w:id="273" w:name="_Toc239257525"/>
      <w:bookmarkStart w:id="274" w:name="_Toc242280995"/>
      <w:bookmarkStart w:id="275" w:name="_Toc242282258"/>
      <w:bookmarkStart w:id="276" w:name="_Toc243046026"/>
      <w:bookmarkStart w:id="277" w:name="_Toc243057699"/>
      <w:bookmarkStart w:id="278" w:name="_Toc243058495"/>
      <w:bookmarkStart w:id="279" w:name="_Toc243658529"/>
      <w:r w:rsidRPr="00B41ABE">
        <w:t xml:space="preserve">Treatment or </w:t>
      </w:r>
      <w:r w:rsidR="00CF42E0" w:rsidRPr="00B41ABE">
        <w:t>Removal of Unsuitable Material</w:t>
      </w:r>
      <w:bookmarkEnd w:id="273"/>
      <w:bookmarkEnd w:id="274"/>
      <w:bookmarkEnd w:id="275"/>
      <w:bookmarkEnd w:id="276"/>
      <w:bookmarkEnd w:id="277"/>
      <w:bookmarkEnd w:id="278"/>
      <w:bookmarkEnd w:id="279"/>
    </w:p>
    <w:p w14:paraId="319BF743" w14:textId="2643A4A8" w:rsidR="00A20F84" w:rsidRPr="00B41ABE" w:rsidRDefault="00A20F84" w:rsidP="002054DC">
      <w:pPr>
        <w:pStyle w:val="Bodynumbered1"/>
      </w:pPr>
      <w:bookmarkStart w:id="280" w:name="_Ref172127468"/>
      <w:r w:rsidRPr="00B41ABE">
        <w:t xml:space="preserve">The Quality Plan must include details, procedures </w:t>
      </w:r>
      <w:r w:rsidR="005942E2">
        <w:t>and/or</w:t>
      </w:r>
      <w:r w:rsidRPr="00B41ABE">
        <w:t xml:space="preserve"> Inspection and Test Plans </w:t>
      </w:r>
      <w:r w:rsidR="00CC2E62" w:rsidRPr="00B41ABE">
        <w:t xml:space="preserve">for the identification and management </w:t>
      </w:r>
      <w:r w:rsidR="005D06D9" w:rsidRPr="00B41ABE">
        <w:t>of Unsuitable Material.</w:t>
      </w:r>
      <w:bookmarkEnd w:id="280"/>
    </w:p>
    <w:p w14:paraId="70CD8053" w14:textId="3FDA37D0" w:rsidR="007A17D8" w:rsidRPr="00B41ABE" w:rsidRDefault="006F1953" w:rsidP="002054DC">
      <w:pPr>
        <w:pStyle w:val="Bodynumbered1"/>
      </w:pPr>
      <w:r w:rsidRPr="00B41ABE">
        <w:lastRenderedPageBreak/>
        <w:t>Regardless of whether the material was unsuitable at the commencement of the construction of the Earthworks or it became unsuitable during the course of construction of the Earthworks, t</w:t>
      </w:r>
      <w:r w:rsidR="00F5375A" w:rsidRPr="00B41ABE">
        <w:t xml:space="preserve">he Contractor must </w:t>
      </w:r>
      <w:r w:rsidR="007A17D8" w:rsidRPr="00B41ABE">
        <w:t>manage Unsuitable Material by</w:t>
      </w:r>
      <w:r w:rsidR="00190919" w:rsidRPr="00B41ABE">
        <w:t xml:space="preserve"> </w:t>
      </w:r>
      <w:r w:rsidR="00927029" w:rsidRPr="00B41ABE">
        <w:t xml:space="preserve">one or more of </w:t>
      </w:r>
      <w:r w:rsidR="00190919" w:rsidRPr="00B41ABE">
        <w:t>the following means</w:t>
      </w:r>
      <w:r w:rsidR="007A17D8" w:rsidRPr="00B41ABE">
        <w:t>:</w:t>
      </w:r>
    </w:p>
    <w:p w14:paraId="2B2F199D" w14:textId="5AD25A51" w:rsidR="00190919" w:rsidRPr="00B41ABE" w:rsidRDefault="00FA2071" w:rsidP="00187684">
      <w:pPr>
        <w:pStyle w:val="Bodynumbered2"/>
        <w:numPr>
          <w:ilvl w:val="0"/>
          <w:numId w:val="37"/>
        </w:numPr>
        <w:ind w:left="993" w:hanging="426"/>
      </w:pPr>
      <w:r w:rsidRPr="00B41ABE">
        <w:t>r</w:t>
      </w:r>
      <w:r w:rsidR="00190919" w:rsidRPr="00B41ABE">
        <w:t>emove and replace the Unsuitable Material with conforming material;</w:t>
      </w:r>
    </w:p>
    <w:p w14:paraId="7ED360F5" w14:textId="7306DAB5" w:rsidR="00411606" w:rsidRPr="00B41ABE" w:rsidRDefault="00FA2071" w:rsidP="00187684">
      <w:pPr>
        <w:pStyle w:val="Bodynumbered2"/>
        <w:numPr>
          <w:ilvl w:val="0"/>
          <w:numId w:val="37"/>
        </w:numPr>
        <w:ind w:left="993" w:hanging="426"/>
      </w:pPr>
      <w:r w:rsidRPr="00B41ABE">
        <w:t>t</w:t>
      </w:r>
      <w:r w:rsidR="002C6A7D" w:rsidRPr="00B41ABE">
        <w:t xml:space="preserve">reat the Unsuitable Material </w:t>
      </w:r>
      <w:r w:rsidR="00677360" w:rsidRPr="00B41ABE">
        <w:t>so that it is suitable for use in the intended application</w:t>
      </w:r>
      <w:r w:rsidR="008F527E" w:rsidRPr="00B41ABE">
        <w:t xml:space="preserve"> (such</w:t>
      </w:r>
      <w:r w:rsidR="00D0242C" w:rsidRPr="00B41ABE">
        <w:t xml:space="preserve"> </w:t>
      </w:r>
      <w:r w:rsidR="00D4345D" w:rsidRPr="00B41ABE">
        <w:t xml:space="preserve">as </w:t>
      </w:r>
      <w:r w:rsidR="00D0242C" w:rsidRPr="00B41ABE">
        <w:t>by</w:t>
      </w:r>
      <w:r w:rsidR="008F527E" w:rsidRPr="00B41ABE">
        <w:t xml:space="preserve"> the addition of lime)</w:t>
      </w:r>
      <w:r w:rsidR="00411606" w:rsidRPr="00B41ABE">
        <w:t xml:space="preserve">; </w:t>
      </w:r>
      <w:r w:rsidR="005942E2">
        <w:t>and/or</w:t>
      </w:r>
    </w:p>
    <w:p w14:paraId="30E2A62E" w14:textId="0BB246D1" w:rsidR="00FA2071" w:rsidRPr="00B41ABE" w:rsidRDefault="00D745E4" w:rsidP="00187684">
      <w:pPr>
        <w:pStyle w:val="Bodynumbered2"/>
        <w:numPr>
          <w:ilvl w:val="0"/>
          <w:numId w:val="37"/>
        </w:numPr>
        <w:ind w:left="993" w:hanging="426"/>
      </w:pPr>
      <w:r w:rsidRPr="00B41ABE">
        <w:t>u</w:t>
      </w:r>
      <w:r w:rsidR="00571985" w:rsidRPr="00B41ABE">
        <w:t xml:space="preserve">se the Unsuitable </w:t>
      </w:r>
      <w:r w:rsidR="008A6DB0" w:rsidRPr="00B41ABE">
        <w:t xml:space="preserve">Material in an application where it will satisfy </w:t>
      </w:r>
      <w:r w:rsidR="0015362B" w:rsidRPr="00B41ABE">
        <w:t>the</w:t>
      </w:r>
      <w:r w:rsidR="00CC19BC" w:rsidRPr="00B41ABE">
        <w:t xml:space="preserve"> relevant</w:t>
      </w:r>
      <w:r w:rsidR="000B0A43" w:rsidRPr="00B41ABE">
        <w:t xml:space="preserve"> </w:t>
      </w:r>
      <w:r w:rsidR="0015362B" w:rsidRPr="00B41ABE">
        <w:t xml:space="preserve">performance </w:t>
      </w:r>
      <w:r w:rsidR="00FA2071" w:rsidRPr="00B41ABE">
        <w:t>requirements</w:t>
      </w:r>
      <w:r w:rsidR="0015362B" w:rsidRPr="00B41ABE">
        <w:t xml:space="preserve">, such as </w:t>
      </w:r>
      <w:r w:rsidR="00E44863" w:rsidRPr="00B41ABE">
        <w:t xml:space="preserve">in the outer zone of an </w:t>
      </w:r>
      <w:r w:rsidR="00FA2071" w:rsidRPr="00B41ABE">
        <w:t>embankment</w:t>
      </w:r>
      <w:r w:rsidR="00E44863" w:rsidRPr="00B41ABE">
        <w:t xml:space="preserve"> or as landscaping material</w:t>
      </w:r>
      <w:r w:rsidR="00FA2071" w:rsidRPr="00B41ABE">
        <w:t>.</w:t>
      </w:r>
    </w:p>
    <w:p w14:paraId="3D1FBD0A" w14:textId="1D735558" w:rsidR="00D666DC" w:rsidRPr="00B41ABE" w:rsidRDefault="00685CD5" w:rsidP="002054DC">
      <w:pPr>
        <w:pStyle w:val="Bodynumbered1"/>
      </w:pPr>
      <w:r w:rsidRPr="00B41ABE">
        <w:t xml:space="preserve">The Contractor must keep records </w:t>
      </w:r>
      <w:r w:rsidR="00835D92" w:rsidRPr="00B41ABE">
        <w:t xml:space="preserve">of the management of Unsuitable Material. </w:t>
      </w:r>
      <w:r w:rsidR="003B342B" w:rsidRPr="00B41ABE">
        <w:t xml:space="preserve">If Unsuitable Material </w:t>
      </w:r>
      <w:r w:rsidR="00750C76" w:rsidRPr="00B41ABE">
        <w:t>will be</w:t>
      </w:r>
      <w:r w:rsidR="003B342B" w:rsidRPr="00B41ABE">
        <w:t xml:space="preserve"> removed,</w:t>
      </w:r>
      <w:r w:rsidR="00D666DC" w:rsidRPr="00B41ABE">
        <w:t xml:space="preserve"> the surface levels </w:t>
      </w:r>
      <w:r w:rsidR="00213768" w:rsidRPr="00B41ABE">
        <w:t xml:space="preserve">must be taken </w:t>
      </w:r>
      <w:r w:rsidR="000E5077" w:rsidRPr="00B41ABE">
        <w:t xml:space="preserve">in accordance with </w:t>
      </w:r>
      <w:r w:rsidR="00AB42BF">
        <w:t>Clause </w:t>
      </w:r>
      <w:r w:rsidR="000E5077" w:rsidRPr="00B41ABE">
        <w:fldChar w:fldCharType="begin"/>
      </w:r>
      <w:r w:rsidR="000E5077" w:rsidRPr="00B41ABE">
        <w:instrText xml:space="preserve"> REF _Ref165360745 \r \h  \* MERGEFORMAT </w:instrText>
      </w:r>
      <w:r w:rsidR="000E5077" w:rsidRPr="00B41ABE">
        <w:fldChar w:fldCharType="separate"/>
      </w:r>
      <w:r w:rsidR="0004512C">
        <w:t>5.6</w:t>
      </w:r>
      <w:r w:rsidR="000E5077" w:rsidRPr="00B41ABE">
        <w:fldChar w:fldCharType="end"/>
      </w:r>
      <w:r w:rsidR="000E5077" w:rsidRPr="00B41ABE">
        <w:t xml:space="preserve"> </w:t>
      </w:r>
      <w:r w:rsidR="005C45D2" w:rsidRPr="00B41ABE">
        <w:t>before removal and following removal</w:t>
      </w:r>
      <w:r w:rsidR="00D0242C" w:rsidRPr="00B41ABE">
        <w:t xml:space="preserve"> </w:t>
      </w:r>
      <w:r w:rsidR="00CE1C60" w:rsidRPr="00B41ABE">
        <w:t>to determine the volume of removed material.</w:t>
      </w:r>
    </w:p>
    <w:p w14:paraId="61336011" w14:textId="480CC64F" w:rsidR="00CF42E0" w:rsidRPr="00B41ABE" w:rsidRDefault="00CF42E0" w:rsidP="00470B53">
      <w:pPr>
        <w:pStyle w:val="Heading2"/>
        <w:keepNext w:val="0"/>
      </w:pPr>
      <w:bookmarkStart w:id="281" w:name="_Toc239257526"/>
      <w:bookmarkStart w:id="282" w:name="_Toc242280996"/>
      <w:bookmarkStart w:id="283" w:name="_Toc242282259"/>
      <w:bookmarkStart w:id="284" w:name="_Toc243046027"/>
      <w:bookmarkStart w:id="285" w:name="_Toc243057700"/>
      <w:bookmarkStart w:id="286" w:name="_Toc243058496"/>
      <w:bookmarkStart w:id="287" w:name="_Toc243658530"/>
      <w:bookmarkEnd w:id="271"/>
      <w:r w:rsidRPr="00B41ABE">
        <w:t>Unsuitable Material from Inappropriate Construction Activities</w:t>
      </w:r>
      <w:bookmarkEnd w:id="281"/>
      <w:bookmarkEnd w:id="282"/>
      <w:bookmarkEnd w:id="283"/>
      <w:bookmarkEnd w:id="284"/>
      <w:bookmarkEnd w:id="285"/>
      <w:bookmarkEnd w:id="286"/>
      <w:bookmarkEnd w:id="287"/>
    </w:p>
    <w:p w14:paraId="35FDE88D" w14:textId="7F29712E" w:rsidR="00633974" w:rsidRPr="00B41ABE" w:rsidRDefault="00F5375A" w:rsidP="002054DC">
      <w:pPr>
        <w:pStyle w:val="Bodynumbered1"/>
      </w:pPr>
      <w:r w:rsidRPr="00B41ABE">
        <w:t xml:space="preserve">The Contractor must </w:t>
      </w:r>
      <w:r w:rsidR="00365138" w:rsidRPr="00B41ABE">
        <w:t>construct the Earthworks</w:t>
      </w:r>
      <w:r w:rsidRPr="00B41ABE">
        <w:t xml:space="preserve"> in a manner </w:t>
      </w:r>
      <w:r w:rsidR="00EB4A78" w:rsidRPr="00B41ABE">
        <w:t>that</w:t>
      </w:r>
      <w:r w:rsidRPr="00B41ABE">
        <w:t xml:space="preserve"> prevents deterioration of the </w:t>
      </w:r>
      <w:r w:rsidR="002B61EC" w:rsidRPr="00B41ABE">
        <w:t>m</w:t>
      </w:r>
      <w:r w:rsidRPr="00B41ABE">
        <w:t xml:space="preserve">aterial </w:t>
      </w:r>
      <w:r w:rsidR="00F1532E" w:rsidRPr="00B41ABE">
        <w:t xml:space="preserve">to the </w:t>
      </w:r>
      <w:r w:rsidR="0097399A" w:rsidRPr="00B41ABE">
        <w:t>extent</w:t>
      </w:r>
      <w:r w:rsidR="00F1532E" w:rsidRPr="00B41ABE">
        <w:t xml:space="preserve"> </w:t>
      </w:r>
      <w:r w:rsidRPr="00B41ABE">
        <w:t xml:space="preserve">that </w:t>
      </w:r>
      <w:r w:rsidR="0074766D" w:rsidRPr="00B41ABE">
        <w:t>its</w:t>
      </w:r>
      <w:r w:rsidR="001703FE" w:rsidRPr="00B41ABE">
        <w:t xml:space="preserve"> properties </w:t>
      </w:r>
      <w:r w:rsidRPr="00B41ABE">
        <w:t>no longer comply with this Specification</w:t>
      </w:r>
      <w:r w:rsidR="00494ECC" w:rsidRPr="00B41ABE">
        <w:t xml:space="preserve"> or</w:t>
      </w:r>
      <w:r w:rsidR="008A6820" w:rsidRPr="00B41ABE">
        <w:t xml:space="preserve"> it</w:t>
      </w:r>
      <w:r w:rsidR="00494ECC" w:rsidRPr="00B41ABE">
        <w:t xml:space="preserve"> becomes classified as Unsuitable </w:t>
      </w:r>
      <w:r w:rsidR="008A6820" w:rsidRPr="00B41ABE">
        <w:t>Material.</w:t>
      </w:r>
      <w:r w:rsidR="00C123EB" w:rsidRPr="00B41ABE">
        <w:t xml:space="preserve"> This includes the protection measures listed in </w:t>
      </w:r>
      <w:r w:rsidR="00AB42BF">
        <w:t>Clause </w:t>
      </w:r>
      <w:r w:rsidR="00C123EB" w:rsidRPr="00B41ABE">
        <w:fldChar w:fldCharType="begin"/>
      </w:r>
      <w:r w:rsidR="00C123EB" w:rsidRPr="00B41ABE">
        <w:instrText xml:space="preserve"> REF _Ref157684109 \r \h </w:instrText>
      </w:r>
      <w:r w:rsidR="002A7627" w:rsidRPr="00B41ABE">
        <w:instrText xml:space="preserve"> \* MERGEFORMAT </w:instrText>
      </w:r>
      <w:r w:rsidR="00C123EB" w:rsidRPr="00B41ABE">
        <w:fldChar w:fldCharType="separate"/>
      </w:r>
      <w:r w:rsidR="0004512C">
        <w:t>6.8</w:t>
      </w:r>
      <w:r w:rsidR="00C123EB" w:rsidRPr="00B41ABE">
        <w:fldChar w:fldCharType="end"/>
      </w:r>
      <w:r w:rsidR="00D666DC" w:rsidRPr="00B41ABE">
        <w:t>.</w:t>
      </w:r>
    </w:p>
    <w:p w14:paraId="163246CA" w14:textId="4D9B2058" w:rsidR="003A635F" w:rsidRPr="00B41ABE" w:rsidRDefault="00C4728F" w:rsidP="002054DC">
      <w:pPr>
        <w:pStyle w:val="Bodynumbered1"/>
      </w:pPr>
      <w:r w:rsidRPr="00B41ABE">
        <w:t xml:space="preserve">If </w:t>
      </w:r>
      <w:r w:rsidR="0062368E" w:rsidRPr="00B41ABE">
        <w:t>material that would have</w:t>
      </w:r>
      <w:r w:rsidR="0029138B" w:rsidRPr="00B41ABE">
        <w:t xml:space="preserve"> otherwise </w:t>
      </w:r>
      <w:r w:rsidR="0062368E" w:rsidRPr="00B41ABE">
        <w:t>been suit</w:t>
      </w:r>
      <w:r w:rsidR="00EB6371" w:rsidRPr="00B41ABE">
        <w:t>able</w:t>
      </w:r>
      <w:r w:rsidR="0062368E" w:rsidRPr="00B41ABE">
        <w:t xml:space="preserve"> becomes Unsuitable Material </w:t>
      </w:r>
      <w:r w:rsidR="00EB6371" w:rsidRPr="00B41ABE">
        <w:t xml:space="preserve">because </w:t>
      </w:r>
      <w:r w:rsidR="0029138B" w:rsidRPr="00B41ABE">
        <w:t xml:space="preserve">of </w:t>
      </w:r>
      <w:r w:rsidR="002F37D4" w:rsidRPr="00B41ABE">
        <w:t xml:space="preserve">the Contractor’s </w:t>
      </w:r>
      <w:r w:rsidR="0029138B" w:rsidRPr="00B41ABE">
        <w:t>inappropriate</w:t>
      </w:r>
      <w:r w:rsidR="00F5375A" w:rsidRPr="00B41ABE">
        <w:t xml:space="preserve"> construction activities or </w:t>
      </w:r>
      <w:r w:rsidRPr="00B41ABE">
        <w:t xml:space="preserve">the </w:t>
      </w:r>
      <w:r w:rsidR="00F5375A" w:rsidRPr="00B41ABE">
        <w:t xml:space="preserve">failure to protect Works adequately, all costs associated with reworking or replacing </w:t>
      </w:r>
      <w:r w:rsidR="003C4866" w:rsidRPr="00B41ABE">
        <w:t xml:space="preserve">that </w:t>
      </w:r>
      <w:r w:rsidR="00F5375A" w:rsidRPr="00B41ABE">
        <w:t>Unsuitable Material are borne by the Contractor.</w:t>
      </w:r>
    </w:p>
    <w:p w14:paraId="36AA0810" w14:textId="484C4889" w:rsidR="00567CFA" w:rsidRPr="00E66B49" w:rsidRDefault="00E20873" w:rsidP="00FF11CC">
      <w:pPr>
        <w:pStyle w:val="Heading1"/>
      </w:pPr>
      <w:bookmarkStart w:id="288" w:name="_Ref172118059"/>
      <w:bookmarkStart w:id="289" w:name="_Toc239257527"/>
      <w:bookmarkStart w:id="290" w:name="_Toc242280997"/>
      <w:bookmarkStart w:id="291" w:name="_Toc242282260"/>
      <w:bookmarkStart w:id="292" w:name="_Toc243046028"/>
      <w:bookmarkStart w:id="293" w:name="_Toc243057701"/>
      <w:bookmarkStart w:id="294" w:name="_Toc243058497"/>
      <w:bookmarkStart w:id="295" w:name="_Toc243658531"/>
      <w:r w:rsidRPr="00E66B49">
        <w:t>Problematic</w:t>
      </w:r>
      <w:r w:rsidR="00813D7B" w:rsidRPr="00E66B49">
        <w:t xml:space="preserve"> </w:t>
      </w:r>
      <w:r w:rsidR="00567CFA" w:rsidRPr="00E66B49">
        <w:t>Soil</w:t>
      </w:r>
      <w:r w:rsidR="008704D8" w:rsidRPr="00E66B49">
        <w:t>s</w:t>
      </w:r>
      <w:bookmarkEnd w:id="288"/>
      <w:bookmarkEnd w:id="289"/>
      <w:bookmarkEnd w:id="290"/>
      <w:bookmarkEnd w:id="291"/>
      <w:bookmarkEnd w:id="292"/>
      <w:bookmarkEnd w:id="293"/>
      <w:bookmarkEnd w:id="294"/>
      <w:bookmarkEnd w:id="295"/>
    </w:p>
    <w:p w14:paraId="3F330C3B" w14:textId="35A4B622" w:rsidR="007B26F9" w:rsidRPr="00B41ABE" w:rsidRDefault="007B26F9" w:rsidP="00470B53">
      <w:pPr>
        <w:pStyle w:val="Heading2"/>
        <w:keepNext w:val="0"/>
      </w:pPr>
      <w:bookmarkStart w:id="296" w:name="_Toc239257528"/>
      <w:bookmarkStart w:id="297" w:name="_Toc242280998"/>
      <w:bookmarkStart w:id="298" w:name="_Toc242282261"/>
      <w:bookmarkStart w:id="299" w:name="_Toc243046029"/>
      <w:bookmarkStart w:id="300" w:name="_Toc243057702"/>
      <w:bookmarkStart w:id="301" w:name="_Toc243058498"/>
      <w:bookmarkStart w:id="302" w:name="_Toc243658532"/>
      <w:r w:rsidRPr="00B41ABE">
        <w:t>Acid Sulfate Soil</w:t>
      </w:r>
      <w:bookmarkEnd w:id="296"/>
      <w:bookmarkEnd w:id="297"/>
      <w:bookmarkEnd w:id="298"/>
      <w:bookmarkEnd w:id="299"/>
      <w:bookmarkEnd w:id="300"/>
      <w:bookmarkEnd w:id="301"/>
      <w:bookmarkEnd w:id="302"/>
    </w:p>
    <w:p w14:paraId="706FB218" w14:textId="02740613" w:rsidR="002711AB" w:rsidRPr="00B41ABE" w:rsidRDefault="00F07633" w:rsidP="002054DC">
      <w:pPr>
        <w:pStyle w:val="Bodynumbered1"/>
      </w:pPr>
      <w:r w:rsidRPr="00B41ABE">
        <w:t>I</w:t>
      </w:r>
      <w:r w:rsidR="002711AB" w:rsidRPr="00B41ABE">
        <w:t>f:</w:t>
      </w:r>
    </w:p>
    <w:p w14:paraId="2795DDAC" w14:textId="10A4A2B8" w:rsidR="00C72342" w:rsidRPr="00B41ABE" w:rsidRDefault="00CB3AAB" w:rsidP="000E5372">
      <w:pPr>
        <w:pStyle w:val="Bodynumbered2"/>
        <w:numPr>
          <w:ilvl w:val="0"/>
          <w:numId w:val="45"/>
        </w:numPr>
        <w:ind w:left="993" w:hanging="426"/>
      </w:pPr>
      <w:r w:rsidRPr="00B41ABE">
        <w:t>i</w:t>
      </w:r>
      <w:r w:rsidR="001A1B29" w:rsidRPr="00B41ABE">
        <w:t xml:space="preserve">t is </w:t>
      </w:r>
      <w:r w:rsidR="00BE5CC1" w:rsidRPr="00B41ABE">
        <w:t xml:space="preserve">specified in the Contract documents that </w:t>
      </w:r>
      <w:r w:rsidR="000538B4" w:rsidRPr="00B41ABE">
        <w:t>Acid Sulfate Soil</w:t>
      </w:r>
      <w:r w:rsidR="00F26D36" w:rsidRPr="00B41ABE">
        <w:t xml:space="preserve"> is pre</w:t>
      </w:r>
      <w:r w:rsidR="0083583A" w:rsidRPr="00B41ABE">
        <w:t>sent (or is potentially present)</w:t>
      </w:r>
      <w:r w:rsidR="002711AB" w:rsidRPr="00B41ABE">
        <w:t>;</w:t>
      </w:r>
      <w:r w:rsidR="0083583A" w:rsidRPr="00B41ABE">
        <w:t xml:space="preserve"> </w:t>
      </w:r>
      <w:r w:rsidR="00E4127B" w:rsidRPr="00B41ABE">
        <w:t>or</w:t>
      </w:r>
    </w:p>
    <w:p w14:paraId="51DB4ADC" w14:textId="7E020C5F" w:rsidR="00C72342" w:rsidRPr="00B41ABE" w:rsidRDefault="000538B4" w:rsidP="000E5372">
      <w:pPr>
        <w:pStyle w:val="Bodynumbered2"/>
        <w:numPr>
          <w:ilvl w:val="0"/>
          <w:numId w:val="45"/>
        </w:numPr>
        <w:ind w:left="993" w:hanging="426"/>
      </w:pPr>
      <w:r w:rsidRPr="00B41ABE">
        <w:t>Acid Sulfate Soil</w:t>
      </w:r>
      <w:r w:rsidR="00567CFA" w:rsidRPr="00B41ABE">
        <w:t xml:space="preserve"> </w:t>
      </w:r>
      <w:r w:rsidR="00F42A64" w:rsidRPr="00B41ABE">
        <w:t>is identified at the Site</w:t>
      </w:r>
      <w:r w:rsidR="00BB06B4" w:rsidRPr="00B41ABE">
        <w:t xml:space="preserve"> during the work under the </w:t>
      </w:r>
      <w:r w:rsidR="002A4CD6" w:rsidRPr="00B41ABE">
        <w:t>Contract</w:t>
      </w:r>
      <w:r w:rsidR="00F07633" w:rsidRPr="00B41ABE">
        <w:t>,</w:t>
      </w:r>
    </w:p>
    <w:p w14:paraId="259086E2" w14:textId="50BDFDBF" w:rsidR="00F07633" w:rsidRPr="00B41ABE" w:rsidRDefault="00F07633" w:rsidP="00F07633">
      <w:pPr>
        <w:pStyle w:val="Bodynumbered2"/>
        <w:numPr>
          <w:ilvl w:val="0"/>
          <w:numId w:val="0"/>
        </w:numPr>
        <w:ind w:left="567"/>
      </w:pPr>
      <w:r w:rsidRPr="00B41ABE">
        <w:t>the investigation, testing and treatment of Acid Sulfate Soil must be undertaken in accordance with ATS 213</w:t>
      </w:r>
      <w:r w:rsidR="00016985">
        <w:t>5</w:t>
      </w:r>
      <w:r w:rsidRPr="00B41ABE">
        <w:t>.</w:t>
      </w:r>
    </w:p>
    <w:p w14:paraId="53E4F084" w14:textId="6D782EB6" w:rsidR="008704D8" w:rsidRPr="00B41ABE" w:rsidRDefault="008704D8" w:rsidP="00470B53">
      <w:pPr>
        <w:pStyle w:val="Heading2"/>
        <w:keepNext w:val="0"/>
      </w:pPr>
      <w:bookmarkStart w:id="303" w:name="_Toc239257529"/>
      <w:bookmarkStart w:id="304" w:name="_Toc242280999"/>
      <w:bookmarkStart w:id="305" w:name="_Toc242282262"/>
      <w:bookmarkStart w:id="306" w:name="_Toc243046030"/>
      <w:bookmarkStart w:id="307" w:name="_Toc243057703"/>
      <w:bookmarkStart w:id="308" w:name="_Toc243058499"/>
      <w:bookmarkStart w:id="309" w:name="_Toc243658533"/>
      <w:r w:rsidRPr="00B41ABE">
        <w:t xml:space="preserve">Slaking </w:t>
      </w:r>
      <w:r w:rsidR="00202057" w:rsidRPr="00B41ABE">
        <w:t xml:space="preserve">Soils </w:t>
      </w:r>
      <w:r w:rsidRPr="00B41ABE">
        <w:t>and Dispersive Soils</w:t>
      </w:r>
      <w:bookmarkEnd w:id="303"/>
      <w:bookmarkEnd w:id="304"/>
      <w:bookmarkEnd w:id="305"/>
      <w:bookmarkEnd w:id="306"/>
      <w:bookmarkEnd w:id="307"/>
      <w:bookmarkEnd w:id="308"/>
      <w:bookmarkEnd w:id="309"/>
    </w:p>
    <w:p w14:paraId="4678338C" w14:textId="77777777" w:rsidR="00AB278A" w:rsidRDefault="0046445B" w:rsidP="0046445B">
      <w:pPr>
        <w:pStyle w:val="Bodynumbered1"/>
      </w:pPr>
      <w:bookmarkStart w:id="310" w:name="_Ref196373943"/>
      <w:r w:rsidRPr="00B41ABE">
        <w:t>Where applicable to the work under the Contract, the Quality Plan must include details, procedures and/or Inspection and Test Plans for</w:t>
      </w:r>
      <w:r w:rsidR="00AB278A">
        <w:t>:</w:t>
      </w:r>
    </w:p>
    <w:p w14:paraId="1C4080BF" w14:textId="77A70C80" w:rsidR="004A5138" w:rsidRDefault="0046445B" w:rsidP="000E5372">
      <w:pPr>
        <w:pStyle w:val="Bodynumbered2"/>
        <w:numPr>
          <w:ilvl w:val="0"/>
          <w:numId w:val="51"/>
        </w:numPr>
        <w:ind w:left="993" w:hanging="426"/>
      </w:pPr>
      <w:r w:rsidRPr="00B41ABE">
        <w:t>the identification</w:t>
      </w:r>
      <w:r w:rsidR="004A5138">
        <w:t xml:space="preserve"> of </w:t>
      </w:r>
      <w:r w:rsidR="004A5138" w:rsidRPr="004A5138">
        <w:t>Slaking Soils and Dispersive Soils</w:t>
      </w:r>
      <w:r w:rsidR="00C27788">
        <w:t>;</w:t>
      </w:r>
    </w:p>
    <w:p w14:paraId="12A97119" w14:textId="77777777" w:rsidR="00ED35F0" w:rsidRDefault="0006529A" w:rsidP="000E5372">
      <w:pPr>
        <w:pStyle w:val="Bodynumbered2"/>
        <w:numPr>
          <w:ilvl w:val="0"/>
          <w:numId w:val="51"/>
        </w:numPr>
        <w:ind w:left="993" w:hanging="426"/>
      </w:pPr>
      <w:r>
        <w:t xml:space="preserve">treatment of </w:t>
      </w:r>
      <w:r w:rsidRPr="0006529A">
        <w:t>Slaking Soils and</w:t>
      </w:r>
      <w:r w:rsidR="00A66D55">
        <w:t>/or</w:t>
      </w:r>
      <w:r w:rsidRPr="0006529A">
        <w:t xml:space="preserve"> Dispersive Soils</w:t>
      </w:r>
      <w:r w:rsidR="008E4CD6">
        <w:t xml:space="preserve"> with </w:t>
      </w:r>
      <w:r w:rsidR="003D7E84">
        <w:t xml:space="preserve">an </w:t>
      </w:r>
      <w:r w:rsidR="003D7E84" w:rsidRPr="003D7E84">
        <w:t>amelioration agent</w:t>
      </w:r>
      <w:r w:rsidR="003D7E84">
        <w:t xml:space="preserve">, </w:t>
      </w:r>
      <w:r w:rsidR="003D7E84" w:rsidRPr="003D7E84">
        <w:t>includ</w:t>
      </w:r>
      <w:r w:rsidR="003D7E84">
        <w:t>ing</w:t>
      </w:r>
      <w:r w:rsidR="00ED35F0">
        <w:t>:</w:t>
      </w:r>
    </w:p>
    <w:p w14:paraId="70C613E0" w14:textId="67B5D8FF" w:rsidR="00ED35F0" w:rsidRDefault="0023282A" w:rsidP="000E5372">
      <w:pPr>
        <w:pStyle w:val="Bodynumbered3"/>
        <w:numPr>
          <w:ilvl w:val="0"/>
          <w:numId w:val="54"/>
        </w:numPr>
        <w:ind w:left="1418" w:hanging="425"/>
      </w:pPr>
      <w:r>
        <w:t>details of</w:t>
      </w:r>
      <w:r w:rsidR="003D7E84" w:rsidRPr="003D7E84">
        <w:t xml:space="preserve"> the design application rate</w:t>
      </w:r>
      <w:r w:rsidR="00401507">
        <w:t>;</w:t>
      </w:r>
      <w:r w:rsidR="003D7E84" w:rsidRPr="003D7E84">
        <w:t xml:space="preserve"> </w:t>
      </w:r>
    </w:p>
    <w:p w14:paraId="1C9FEE10" w14:textId="3E7CA910" w:rsidR="005B581B" w:rsidRDefault="00157D5B" w:rsidP="000E5372">
      <w:pPr>
        <w:pStyle w:val="Bodynumbered3"/>
        <w:numPr>
          <w:ilvl w:val="0"/>
          <w:numId w:val="54"/>
        </w:numPr>
        <w:ind w:left="1418" w:hanging="425"/>
      </w:pPr>
      <w:r>
        <w:t xml:space="preserve">details of the </w:t>
      </w:r>
      <w:r w:rsidR="005B581B">
        <w:t xml:space="preserve">equipment to be used to mix the </w:t>
      </w:r>
      <w:r w:rsidR="005B581B" w:rsidRPr="005B581B">
        <w:t>amelioration agent</w:t>
      </w:r>
      <w:r w:rsidR="005B581B">
        <w:t>;</w:t>
      </w:r>
      <w:r w:rsidR="005B581B" w:rsidRPr="005B581B">
        <w:t xml:space="preserve"> </w:t>
      </w:r>
    </w:p>
    <w:p w14:paraId="57A42895" w14:textId="7D7C1789" w:rsidR="00ED35F0" w:rsidRDefault="006010E9" w:rsidP="000E5372">
      <w:pPr>
        <w:pStyle w:val="Bodynumbered3"/>
        <w:numPr>
          <w:ilvl w:val="0"/>
          <w:numId w:val="54"/>
        </w:numPr>
        <w:ind w:left="1418" w:hanging="425"/>
      </w:pPr>
      <w:r>
        <w:t>methodology for application of the am</w:t>
      </w:r>
      <w:r w:rsidR="00C27788">
        <w:t>elioration agent</w:t>
      </w:r>
      <w:r w:rsidR="00401507">
        <w:t>;</w:t>
      </w:r>
    </w:p>
    <w:p w14:paraId="1539AE29" w14:textId="6E276ABA" w:rsidR="00A35010" w:rsidRDefault="003D7E84" w:rsidP="000E5372">
      <w:pPr>
        <w:pStyle w:val="Bodynumbered3"/>
        <w:numPr>
          <w:ilvl w:val="0"/>
          <w:numId w:val="54"/>
        </w:numPr>
        <w:ind w:left="1418" w:hanging="425"/>
      </w:pPr>
      <w:r w:rsidRPr="003D7E84">
        <w:t xml:space="preserve">methodology for measuring the actual quantity </w:t>
      </w:r>
      <w:r w:rsidR="00BC6FF3">
        <w:t xml:space="preserve">of </w:t>
      </w:r>
      <w:r w:rsidR="00BC6FF3" w:rsidRPr="00BC6FF3">
        <w:t xml:space="preserve">amelioration agent </w:t>
      </w:r>
      <w:r w:rsidR="00BC6FF3">
        <w:t>and the water content;</w:t>
      </w:r>
      <w:r w:rsidRPr="003D7E84">
        <w:t xml:space="preserve"> </w:t>
      </w:r>
    </w:p>
    <w:p w14:paraId="08FA54B1" w14:textId="77777777" w:rsidR="00A35010" w:rsidRDefault="00A35010" w:rsidP="000E5372">
      <w:pPr>
        <w:pStyle w:val="Bodynumbered3"/>
        <w:numPr>
          <w:ilvl w:val="0"/>
          <w:numId w:val="54"/>
        </w:numPr>
        <w:ind w:left="1418" w:hanging="425"/>
      </w:pPr>
      <w:r>
        <w:t>methodology to verify that the treated material is homogeneous; and</w:t>
      </w:r>
    </w:p>
    <w:p w14:paraId="2B8AED28" w14:textId="683492EA" w:rsidR="0006529A" w:rsidRDefault="002049D4" w:rsidP="000E5372">
      <w:pPr>
        <w:pStyle w:val="Bodynumbered3"/>
        <w:numPr>
          <w:ilvl w:val="0"/>
          <w:numId w:val="54"/>
        </w:numPr>
        <w:ind w:left="1418" w:hanging="425"/>
      </w:pPr>
      <w:r>
        <w:t xml:space="preserve">program of </w:t>
      </w:r>
      <w:r w:rsidR="003D7E84" w:rsidRPr="003D7E84">
        <w:t>testing of the Emerson Class of the treated material</w:t>
      </w:r>
      <w:r w:rsidR="005713B5">
        <w:t>; and</w:t>
      </w:r>
    </w:p>
    <w:p w14:paraId="4CD35B79" w14:textId="63C76F0C" w:rsidR="0046445B" w:rsidRPr="00E20873" w:rsidRDefault="0046445B" w:rsidP="000E5372">
      <w:pPr>
        <w:pStyle w:val="Bodynumbered2"/>
        <w:numPr>
          <w:ilvl w:val="0"/>
          <w:numId w:val="51"/>
        </w:numPr>
        <w:ind w:left="993" w:hanging="426"/>
      </w:pPr>
      <w:r w:rsidRPr="00B41ABE">
        <w:t xml:space="preserve">disposal of the Slaking Soil and/or </w:t>
      </w:r>
      <w:r w:rsidRPr="00E20873">
        <w:t>Dispersive Soil</w:t>
      </w:r>
      <w:r w:rsidR="004E4642" w:rsidRPr="00E20873">
        <w:t xml:space="preserve"> </w:t>
      </w:r>
      <w:r w:rsidR="006A4244">
        <w:t>as Unsuitable Material</w:t>
      </w:r>
      <w:r w:rsidRPr="00E20873">
        <w:t>.</w:t>
      </w:r>
      <w:bookmarkEnd w:id="310"/>
    </w:p>
    <w:p w14:paraId="70FDAEDB" w14:textId="559042E1" w:rsidR="00F320AF" w:rsidRDefault="00C0520D" w:rsidP="002054DC">
      <w:pPr>
        <w:pStyle w:val="Bodynumbered1"/>
      </w:pPr>
      <w:r w:rsidRPr="00E20873">
        <w:t xml:space="preserve">Testing to </w:t>
      </w:r>
      <w:r w:rsidR="00F320AF" w:rsidRPr="00E20873">
        <w:t xml:space="preserve">determine the Emerson Class must be undertaken </w:t>
      </w:r>
      <w:r w:rsidR="00AF0318" w:rsidRPr="00E20873">
        <w:t>i</w:t>
      </w:r>
      <w:r w:rsidR="00F320AF" w:rsidRPr="00E20873">
        <w:t>n accordance with AS 1289.3.8.1</w:t>
      </w:r>
      <w:r w:rsidR="002D6546">
        <w:t>.</w:t>
      </w:r>
    </w:p>
    <w:p w14:paraId="5226F7B6" w14:textId="204F0CC2" w:rsidR="002D6546" w:rsidRPr="00E20873" w:rsidRDefault="002D6546" w:rsidP="002054DC">
      <w:pPr>
        <w:pStyle w:val="Bodynumbered1"/>
      </w:pPr>
      <w:r>
        <w:lastRenderedPageBreak/>
        <w:t>Where an amelioration agent is used</w:t>
      </w:r>
      <w:r w:rsidR="00165D78">
        <w:t>, it must be uniformly distributed thro</w:t>
      </w:r>
      <w:r w:rsidR="00C70812">
        <w:t>ughout the</w:t>
      </w:r>
      <w:r w:rsidR="00ED35F0">
        <w:t xml:space="preserve"> </w:t>
      </w:r>
      <w:r w:rsidR="007839C7">
        <w:t>treated</w:t>
      </w:r>
      <w:r w:rsidR="00ED35F0">
        <w:t xml:space="preserve"> soil</w:t>
      </w:r>
      <w:r w:rsidR="007839C7">
        <w:t>.</w:t>
      </w:r>
      <w:r w:rsidR="00C70812">
        <w:t xml:space="preserve"> </w:t>
      </w:r>
    </w:p>
    <w:p w14:paraId="28C93314" w14:textId="254C6357" w:rsidR="00B55C74" w:rsidRPr="00E20873" w:rsidRDefault="00C958B1" w:rsidP="00B55C74">
      <w:pPr>
        <w:pStyle w:val="Bodynumbered1"/>
      </w:pPr>
      <w:r w:rsidRPr="00E20873">
        <w:t>Where material</w:t>
      </w:r>
      <w:r w:rsidR="00AC0E20" w:rsidRPr="00E20873">
        <w:t xml:space="preserve"> has an</w:t>
      </w:r>
      <w:r w:rsidRPr="00E20873">
        <w:t xml:space="preserve"> </w:t>
      </w:r>
      <w:r w:rsidR="00AC0E20" w:rsidRPr="00E20873">
        <w:t xml:space="preserve">Emerson Class of </w:t>
      </w:r>
      <w:r w:rsidR="00B36707" w:rsidRPr="00E20873">
        <w:t>3</w:t>
      </w:r>
      <w:r w:rsidR="00AC0E20" w:rsidRPr="00E20873">
        <w:t xml:space="preserve"> or </w:t>
      </w:r>
      <w:r w:rsidR="00B36707" w:rsidRPr="00E20873">
        <w:t>5</w:t>
      </w:r>
      <w:r w:rsidR="00AC0E20" w:rsidRPr="00E20873">
        <w:t xml:space="preserve"> or </w:t>
      </w:r>
      <w:r w:rsidR="00CB3AAB" w:rsidRPr="00E20873">
        <w:t xml:space="preserve">the material </w:t>
      </w:r>
      <w:r w:rsidR="001F189E" w:rsidRPr="00E20873">
        <w:t>does</w:t>
      </w:r>
      <w:r w:rsidRPr="00E20873">
        <w:t xml:space="preserve"> not comply with </w:t>
      </w:r>
      <w:r w:rsidR="00AC0E20" w:rsidRPr="00E20873">
        <w:t xml:space="preserve">any </w:t>
      </w:r>
      <w:r w:rsidR="00DD2578" w:rsidRPr="00E20873">
        <w:t>other</w:t>
      </w:r>
      <w:r w:rsidRPr="00E20873">
        <w:t xml:space="preserve"> properties </w:t>
      </w:r>
      <w:r w:rsidR="00AC0E20" w:rsidRPr="00E20873">
        <w:t>specified in</w:t>
      </w:r>
      <w:r w:rsidR="000353B2" w:rsidRPr="00E20873">
        <w:t xml:space="preserve"> </w:t>
      </w:r>
      <w:r w:rsidR="00B97114">
        <w:fldChar w:fldCharType="begin"/>
      </w:r>
      <w:r w:rsidR="00B97114">
        <w:instrText xml:space="preserve"> REF _Ref242282345 \n \h </w:instrText>
      </w:r>
      <w:r w:rsidR="00B97114">
        <w:fldChar w:fldCharType="separate"/>
      </w:r>
      <w:r w:rsidR="0004512C">
        <w:t>Attachment A</w:t>
      </w:r>
      <w:r w:rsidR="00B97114">
        <w:fldChar w:fldCharType="end"/>
      </w:r>
      <w:r w:rsidR="00AC0E20" w:rsidRPr="00E20873">
        <w:t>,</w:t>
      </w:r>
      <w:r w:rsidR="00E326A1" w:rsidRPr="00E20873">
        <w:t xml:space="preserve"> that material </w:t>
      </w:r>
      <w:r w:rsidR="00510B12" w:rsidRPr="00E20873">
        <w:t xml:space="preserve">may </w:t>
      </w:r>
      <w:r w:rsidR="004E0B4F" w:rsidRPr="00E20873">
        <w:t xml:space="preserve">only </w:t>
      </w:r>
      <w:r w:rsidR="00510B12" w:rsidRPr="00E20873">
        <w:t xml:space="preserve">be used </w:t>
      </w:r>
      <w:r w:rsidRPr="00E20873">
        <w:t xml:space="preserve">as Earth Fill if </w:t>
      </w:r>
      <w:r w:rsidR="00E326A1" w:rsidRPr="00E20873">
        <w:t>it is</w:t>
      </w:r>
      <w:r w:rsidR="00B55C74" w:rsidRPr="00E20873">
        <w:t>:</w:t>
      </w:r>
    </w:p>
    <w:p w14:paraId="44998796" w14:textId="645382F2" w:rsidR="00B55C74" w:rsidRPr="00E20873" w:rsidRDefault="003D0CE5" w:rsidP="000E5372">
      <w:pPr>
        <w:pStyle w:val="Bodynumbered2"/>
        <w:numPr>
          <w:ilvl w:val="0"/>
          <w:numId w:val="53"/>
        </w:numPr>
        <w:ind w:left="993" w:hanging="426"/>
      </w:pPr>
      <w:r w:rsidRPr="00E20873">
        <w:t xml:space="preserve">treated </w:t>
      </w:r>
      <w:r w:rsidR="00A4516E" w:rsidRPr="00E20873">
        <w:t xml:space="preserve">so that it conforms with this Specification </w:t>
      </w:r>
      <w:r w:rsidR="00747BFA" w:rsidRPr="00E20873">
        <w:t xml:space="preserve">by the addition of </w:t>
      </w:r>
      <w:r w:rsidRPr="00E20873">
        <w:t xml:space="preserve">an </w:t>
      </w:r>
      <w:r w:rsidR="00C958B1" w:rsidRPr="00E20873">
        <w:t>ameliorat</w:t>
      </w:r>
      <w:r w:rsidRPr="00E20873">
        <w:t>ing</w:t>
      </w:r>
      <w:r w:rsidR="00C958B1" w:rsidRPr="00E20873">
        <w:t xml:space="preserve"> agent </w:t>
      </w:r>
      <w:r w:rsidR="00FD70A6" w:rsidRPr="00E20873">
        <w:t>(</w:t>
      </w:r>
      <w:r w:rsidR="00C958B1" w:rsidRPr="00E20873">
        <w:t>such as agricultural lime</w:t>
      </w:r>
      <w:r w:rsidRPr="00E20873">
        <w:t xml:space="preserve"> or </w:t>
      </w:r>
      <w:r w:rsidR="00C958B1" w:rsidRPr="00E20873">
        <w:t>agricultural gypsum</w:t>
      </w:r>
      <w:r w:rsidR="00FD70A6" w:rsidRPr="00E20873">
        <w:t>)</w:t>
      </w:r>
      <w:r w:rsidR="00B55C74" w:rsidRPr="00E20873">
        <w:t>;</w:t>
      </w:r>
      <w:r w:rsidR="0000753C" w:rsidRPr="00E20873">
        <w:t xml:space="preserve"> or</w:t>
      </w:r>
    </w:p>
    <w:p w14:paraId="33F4BF88" w14:textId="020DB1F4" w:rsidR="00C958B1" w:rsidRPr="00E20873" w:rsidRDefault="00B55C74" w:rsidP="000E5372">
      <w:pPr>
        <w:pStyle w:val="Bodynumbered2"/>
        <w:numPr>
          <w:ilvl w:val="0"/>
          <w:numId w:val="53"/>
        </w:numPr>
        <w:ind w:left="993" w:hanging="426"/>
      </w:pPr>
      <w:r w:rsidRPr="00E20873">
        <w:t>place</w:t>
      </w:r>
      <w:r w:rsidR="00A40C8B" w:rsidRPr="00E20873">
        <w:t>d</w:t>
      </w:r>
      <w:r w:rsidRPr="00E20873">
        <w:t xml:space="preserve"> in the core zone of a </w:t>
      </w:r>
      <w:r w:rsidR="006D4852" w:rsidRPr="00E20873">
        <w:t>Z</w:t>
      </w:r>
      <w:r w:rsidRPr="00E20873">
        <w:t>one</w:t>
      </w:r>
      <w:r w:rsidR="006D4852" w:rsidRPr="00E20873">
        <w:t>d</w:t>
      </w:r>
      <w:r w:rsidRPr="00E20873">
        <w:t xml:space="preserve"> </w:t>
      </w:r>
      <w:r w:rsidR="006D4852" w:rsidRPr="00E20873">
        <w:t>E</w:t>
      </w:r>
      <w:r w:rsidRPr="00E20873">
        <w:t xml:space="preserve">mbankment </w:t>
      </w:r>
      <w:r w:rsidR="00A40C8B" w:rsidRPr="00E20873">
        <w:t>(</w:t>
      </w:r>
      <w:r w:rsidRPr="00E20873">
        <w:t>where suitable</w:t>
      </w:r>
      <w:r w:rsidR="00A40C8B" w:rsidRPr="00E20873">
        <w:t>).</w:t>
      </w:r>
    </w:p>
    <w:p w14:paraId="2BB81000" w14:textId="553C31D8" w:rsidR="004E6937" w:rsidRDefault="003E79FE" w:rsidP="00B9481E">
      <w:pPr>
        <w:pStyle w:val="Bodynumbered1"/>
      </w:pPr>
      <w:r w:rsidRPr="00E20873">
        <w:t xml:space="preserve">If specified in the </w:t>
      </w:r>
      <w:r w:rsidR="00B07660" w:rsidRPr="00E20873">
        <w:t>Design Documentation</w:t>
      </w:r>
      <w:r w:rsidRPr="00E20873">
        <w:t>,</w:t>
      </w:r>
      <w:r w:rsidR="009A2AED" w:rsidRPr="00E20873">
        <w:t xml:space="preserve"> exposed cut surfaces that are comprised of soil materials or extremely weathered rock must be tested </w:t>
      </w:r>
      <w:r w:rsidR="003B7EFB" w:rsidRPr="00E20873">
        <w:t xml:space="preserve">to determine the Emerson Class. </w:t>
      </w:r>
      <w:r w:rsidR="00202057" w:rsidRPr="00E20873">
        <w:t>W</w:t>
      </w:r>
      <w:r w:rsidR="00202057" w:rsidRPr="00B41ABE">
        <w:t xml:space="preserve">here the exposed material has an Emerson Class of 2, 3 or 5, that material </w:t>
      </w:r>
      <w:r w:rsidR="00B9481E" w:rsidRPr="00B41ABE">
        <w:t xml:space="preserve">may </w:t>
      </w:r>
      <w:r w:rsidR="00ED5767">
        <w:t xml:space="preserve">only be used </w:t>
      </w:r>
      <w:r w:rsidR="00917DAF">
        <w:t xml:space="preserve">if a </w:t>
      </w:r>
      <w:r w:rsidR="00B9481E" w:rsidRPr="00B41ABE">
        <w:t>suitable treatment</w:t>
      </w:r>
      <w:r w:rsidR="009A6D60">
        <w:t xml:space="preserve"> </w:t>
      </w:r>
      <w:r w:rsidR="0045013B">
        <w:t xml:space="preserve">is applied </w:t>
      </w:r>
      <w:r w:rsidR="009A6D60">
        <w:t>to the</w:t>
      </w:r>
      <w:r w:rsidR="009A6D60" w:rsidRPr="009A6D60">
        <w:t xml:space="preserve"> </w:t>
      </w:r>
      <w:r w:rsidR="009A6D60" w:rsidRPr="00B41ABE">
        <w:t>exposed cut surface</w:t>
      </w:r>
      <w:r w:rsidR="009A6D60">
        <w:t xml:space="preserve"> in accordance with the approved Quality Plan.</w:t>
      </w:r>
    </w:p>
    <w:p w14:paraId="2B6649FE" w14:textId="1E36B9EF" w:rsidR="00C0458A" w:rsidRPr="00B41ABE" w:rsidRDefault="00C0458A" w:rsidP="00C0458A">
      <w:pPr>
        <w:pStyle w:val="Heading2"/>
        <w:keepNext w:val="0"/>
      </w:pPr>
      <w:bookmarkStart w:id="311" w:name="_Toc239257530"/>
      <w:bookmarkStart w:id="312" w:name="_Toc242281000"/>
      <w:bookmarkStart w:id="313" w:name="_Toc242282263"/>
      <w:bookmarkStart w:id="314" w:name="_Toc243046031"/>
      <w:bookmarkStart w:id="315" w:name="_Toc243057704"/>
      <w:bookmarkStart w:id="316" w:name="_Toc243058500"/>
      <w:bookmarkStart w:id="317" w:name="_Toc243658534"/>
      <w:r w:rsidRPr="00B41ABE">
        <w:t>Expansive Soils</w:t>
      </w:r>
      <w:bookmarkEnd w:id="311"/>
      <w:bookmarkEnd w:id="312"/>
      <w:bookmarkEnd w:id="313"/>
      <w:bookmarkEnd w:id="314"/>
      <w:bookmarkEnd w:id="315"/>
      <w:bookmarkEnd w:id="316"/>
      <w:bookmarkEnd w:id="317"/>
    </w:p>
    <w:p w14:paraId="09166BA3" w14:textId="4F483D00" w:rsidR="00C802DC" w:rsidRPr="00B41ABE" w:rsidRDefault="00A82173" w:rsidP="00A82173">
      <w:pPr>
        <w:pStyle w:val="Bodynumbered1"/>
      </w:pPr>
      <w:bookmarkStart w:id="318" w:name="_Ref216679713"/>
      <w:r w:rsidRPr="00B41ABE">
        <w:t xml:space="preserve">Where applicable to the work under the Contract, the Quality Plan must include details, procedures and/or Inspection and Test Plans for the identification, treatment </w:t>
      </w:r>
      <w:r w:rsidR="005942E2">
        <w:t>and/or</w:t>
      </w:r>
      <w:r w:rsidRPr="00B41ABE">
        <w:t xml:space="preserve"> disposal of Expansive Soil.  </w:t>
      </w:r>
      <w:r w:rsidR="00F65563" w:rsidRPr="00B41ABE">
        <w:t xml:space="preserve">Where an amelioration agent will be used, the Quality Plan must include details, procedures </w:t>
      </w:r>
      <w:r w:rsidR="005942E2">
        <w:t>and/or</w:t>
      </w:r>
      <w:r w:rsidR="00F65563" w:rsidRPr="00B41ABE">
        <w:t xml:space="preserve"> Inspection and Test Plans for the application of the amelioration agent. This includes the design application rate, the methodology for measuring the actual quantity applied and testing of the swell of the treated material</w:t>
      </w:r>
      <w:bookmarkEnd w:id="318"/>
      <w:r w:rsidR="00CB3F9B">
        <w:t>.</w:t>
      </w:r>
    </w:p>
    <w:p w14:paraId="650EA3A2" w14:textId="6122509E" w:rsidR="00A82173" w:rsidRPr="00B41ABE" w:rsidRDefault="001C39E3" w:rsidP="002E16D7">
      <w:pPr>
        <w:pStyle w:val="Bodynumbered1"/>
        <w:keepNext/>
      </w:pPr>
      <w:r w:rsidRPr="00B41ABE">
        <w:t xml:space="preserve">Expansive </w:t>
      </w:r>
      <w:r w:rsidR="004D0F5D" w:rsidRPr="00B41ABE">
        <w:t>Soil</w:t>
      </w:r>
      <w:r w:rsidRPr="00B41ABE">
        <w:t xml:space="preserve"> </w:t>
      </w:r>
      <w:r w:rsidR="00A82173" w:rsidRPr="00B41ABE">
        <w:t xml:space="preserve">may only be used as Earth Fill if: </w:t>
      </w:r>
    </w:p>
    <w:p w14:paraId="7DA85D4F" w14:textId="49AD6F7C" w:rsidR="00A82173" w:rsidRPr="00B41ABE" w:rsidRDefault="004D0F5D" w:rsidP="000E5372">
      <w:pPr>
        <w:pStyle w:val="Bodynumbered2"/>
        <w:numPr>
          <w:ilvl w:val="0"/>
          <w:numId w:val="50"/>
        </w:numPr>
        <w:ind w:left="993" w:hanging="426"/>
      </w:pPr>
      <w:r w:rsidRPr="00B41ABE">
        <w:t>p</w:t>
      </w:r>
      <w:r w:rsidR="00A82173" w:rsidRPr="00B41ABE">
        <w:t xml:space="preserve">ermitted under the requirements of </w:t>
      </w:r>
      <w:r w:rsidRPr="00B41ABE">
        <w:t xml:space="preserve">the Design Documentation or </w:t>
      </w:r>
      <w:r w:rsidR="00A82173" w:rsidRPr="00B41ABE">
        <w:t>Appendix B</w:t>
      </w:r>
      <w:r w:rsidRPr="00B41ABE">
        <w:t>;</w:t>
      </w:r>
      <w:r w:rsidR="00A82173" w:rsidRPr="00B41ABE">
        <w:t xml:space="preserve"> or </w:t>
      </w:r>
    </w:p>
    <w:p w14:paraId="3F108946" w14:textId="08EC6EB0" w:rsidR="00A82173" w:rsidRPr="00B41ABE" w:rsidRDefault="00A82173" w:rsidP="000E5372">
      <w:pPr>
        <w:pStyle w:val="Bodynumbered2"/>
        <w:numPr>
          <w:ilvl w:val="0"/>
          <w:numId w:val="50"/>
        </w:numPr>
        <w:ind w:left="993" w:hanging="426"/>
      </w:pPr>
      <w:r w:rsidRPr="00B41ABE">
        <w:t xml:space="preserve">it is treated </w:t>
      </w:r>
      <w:r w:rsidR="000621AB" w:rsidRPr="00B41ABE">
        <w:t xml:space="preserve">with </w:t>
      </w:r>
      <w:r w:rsidRPr="00B41ABE">
        <w:t>the addition of an ameliorating agent</w:t>
      </w:r>
      <w:r w:rsidR="000621AB" w:rsidRPr="00B41ABE">
        <w:t>,</w:t>
      </w:r>
      <w:r w:rsidRPr="00B41ABE">
        <w:t xml:space="preserve"> such as hydrated lime or quicklime</w:t>
      </w:r>
      <w:r w:rsidR="00CB3F9B">
        <w:t>,</w:t>
      </w:r>
      <w:r w:rsidR="00CB3F9B" w:rsidRPr="00B41ABE">
        <w:t xml:space="preserve"> </w:t>
      </w:r>
      <w:r w:rsidR="000621AB" w:rsidRPr="00B41ABE">
        <w:t>so that it conforms to the requirements of this Specification</w:t>
      </w:r>
      <w:r w:rsidR="00F65563" w:rsidRPr="00B41ABE">
        <w:t>.</w:t>
      </w:r>
    </w:p>
    <w:p w14:paraId="5B21892A" w14:textId="6F2FB938" w:rsidR="001A463D" w:rsidRPr="00B41ABE" w:rsidRDefault="001A463D" w:rsidP="00FF11CC">
      <w:pPr>
        <w:pStyle w:val="Heading1"/>
      </w:pPr>
      <w:bookmarkStart w:id="319" w:name="_Ref150428956"/>
      <w:bookmarkStart w:id="320" w:name="_Toc239257531"/>
      <w:bookmarkStart w:id="321" w:name="_Toc242281001"/>
      <w:bookmarkStart w:id="322" w:name="_Toc242282264"/>
      <w:bookmarkStart w:id="323" w:name="_Toc243046032"/>
      <w:bookmarkStart w:id="324" w:name="_Toc243057705"/>
      <w:bookmarkStart w:id="325" w:name="_Toc243058501"/>
      <w:bookmarkStart w:id="326" w:name="_Toc243658535"/>
      <w:r w:rsidRPr="00B41ABE">
        <w:t>Contaminated Materials</w:t>
      </w:r>
      <w:bookmarkEnd w:id="319"/>
      <w:bookmarkEnd w:id="320"/>
      <w:bookmarkEnd w:id="321"/>
      <w:bookmarkEnd w:id="322"/>
      <w:bookmarkEnd w:id="323"/>
      <w:bookmarkEnd w:id="324"/>
      <w:bookmarkEnd w:id="325"/>
      <w:bookmarkEnd w:id="326"/>
    </w:p>
    <w:p w14:paraId="686E8969" w14:textId="5F2E16C5" w:rsidR="00E65AB7" w:rsidRPr="00B41ABE" w:rsidRDefault="00B85B03" w:rsidP="002054DC">
      <w:pPr>
        <w:pStyle w:val="Bodynumbered1"/>
      </w:pPr>
      <w:bookmarkStart w:id="327" w:name="_Ref153775850"/>
      <w:r w:rsidRPr="00B41ABE">
        <w:t xml:space="preserve">Any </w:t>
      </w:r>
      <w:bookmarkStart w:id="328" w:name="_Hlk153777413"/>
      <w:r w:rsidR="00C02C13" w:rsidRPr="00B41ABE">
        <w:t>C</w:t>
      </w:r>
      <w:r w:rsidR="001A463D" w:rsidRPr="00B41ABE">
        <w:t xml:space="preserve">ontaminated </w:t>
      </w:r>
      <w:r w:rsidR="00C02C13" w:rsidRPr="00B41ABE">
        <w:t>M</w:t>
      </w:r>
      <w:r w:rsidR="001A463D" w:rsidRPr="00B41ABE">
        <w:t>aterial</w:t>
      </w:r>
      <w:bookmarkEnd w:id="328"/>
      <w:r w:rsidR="00C02C13" w:rsidRPr="00B41ABE">
        <w:t xml:space="preserve"> encountered </w:t>
      </w:r>
      <w:r w:rsidR="00D72511" w:rsidRPr="00B41ABE">
        <w:t xml:space="preserve">during the work under the Contract </w:t>
      </w:r>
      <w:r w:rsidR="001A463D" w:rsidRPr="00B41ABE">
        <w:t>must be managed in accordance with</w:t>
      </w:r>
      <w:r w:rsidR="008D23F9" w:rsidRPr="00B41ABE">
        <w:t xml:space="preserve"> the </w:t>
      </w:r>
      <w:r w:rsidR="0087625C" w:rsidRPr="00B41ABE">
        <w:t>approved Contractor’s Environmental Management Plan</w:t>
      </w:r>
      <w:r w:rsidR="008D23F9" w:rsidRPr="00B41ABE">
        <w:t xml:space="preserve"> (refer </w:t>
      </w:r>
      <w:r w:rsidR="009066BA">
        <w:t xml:space="preserve">to </w:t>
      </w:r>
      <w:r w:rsidR="008D23F9" w:rsidRPr="00B41ABE">
        <w:t>ATS</w:t>
      </w:r>
      <w:r w:rsidR="00FF6553">
        <w:t> </w:t>
      </w:r>
      <w:r w:rsidR="008D23F9" w:rsidRPr="00B41ABE">
        <w:t>1140)</w:t>
      </w:r>
      <w:r w:rsidR="006061AF" w:rsidRPr="00B41ABE">
        <w:t xml:space="preserve">, </w:t>
      </w:r>
      <w:r w:rsidR="00BA1BC9" w:rsidRPr="00B41ABE">
        <w:t xml:space="preserve">the applicable </w:t>
      </w:r>
      <w:r w:rsidR="004F5EA9" w:rsidRPr="00B41ABE">
        <w:t>statutory requirements</w:t>
      </w:r>
      <w:r w:rsidR="006061AF" w:rsidRPr="00B41ABE">
        <w:t xml:space="preserve"> and any other requirement included in the </w:t>
      </w:r>
      <w:r w:rsidR="00CA083B" w:rsidRPr="00B41ABE">
        <w:t xml:space="preserve">Contract documents. </w:t>
      </w:r>
    </w:p>
    <w:p w14:paraId="718B50F6" w14:textId="415F6DA0" w:rsidR="002E25C4" w:rsidRPr="00B41ABE" w:rsidRDefault="005D06D9" w:rsidP="002054DC">
      <w:pPr>
        <w:pStyle w:val="Bodynumbered1"/>
      </w:pPr>
      <w:bookmarkStart w:id="329" w:name="_Ref172127444"/>
      <w:r w:rsidRPr="00B41ABE">
        <w:t>T</w:t>
      </w:r>
      <w:r w:rsidR="002E25C4" w:rsidRPr="00B41ABE">
        <w:t>he Qua</w:t>
      </w:r>
      <w:r w:rsidR="009B511C" w:rsidRPr="00B41ABE">
        <w:t>lity Plan must include details, procedures and/or Inspection and Test Plans</w:t>
      </w:r>
      <w:r w:rsidR="007238CF" w:rsidRPr="00B41ABE">
        <w:t xml:space="preserve"> for the identification</w:t>
      </w:r>
      <w:r w:rsidR="00861F3F" w:rsidRPr="00B41ABE">
        <w:t xml:space="preserve">, treatment </w:t>
      </w:r>
      <w:r w:rsidR="005942E2">
        <w:t>and/or</w:t>
      </w:r>
      <w:r w:rsidR="00861F3F" w:rsidRPr="00B41ABE">
        <w:t xml:space="preserve"> dispo</w:t>
      </w:r>
      <w:r w:rsidR="009362C1" w:rsidRPr="00B41ABE">
        <w:t>sal of Contaminated Material.</w:t>
      </w:r>
      <w:r w:rsidR="009D0EF0" w:rsidRPr="00B41ABE">
        <w:t xml:space="preserve"> Where applicable</w:t>
      </w:r>
      <w:r w:rsidR="003350CC" w:rsidRPr="00B41ABE">
        <w:t>,</w:t>
      </w:r>
      <w:r w:rsidR="009D0EF0" w:rsidRPr="00B41ABE">
        <w:t xml:space="preserve"> this </w:t>
      </w:r>
      <w:r w:rsidR="003350CC" w:rsidRPr="00B41ABE">
        <w:t>must include the p</w:t>
      </w:r>
      <w:r w:rsidR="009D0EF0" w:rsidRPr="00B41ABE">
        <w:t>reliminary identification of zones of potentially Unsuitable Material</w:t>
      </w:r>
      <w:r w:rsidR="003350CC" w:rsidRPr="00B41ABE">
        <w:t>.</w:t>
      </w:r>
      <w:bookmarkEnd w:id="329"/>
    </w:p>
    <w:p w14:paraId="6D183CAD" w14:textId="008396E6" w:rsidR="00FE4258" w:rsidRPr="00B41ABE" w:rsidRDefault="00FF450E" w:rsidP="002054DC">
      <w:pPr>
        <w:pStyle w:val="Bodynumbered1"/>
      </w:pPr>
      <w:bookmarkStart w:id="330" w:name="_Ref149810463"/>
      <w:bookmarkStart w:id="331" w:name="_Ref172612282"/>
      <w:bookmarkEnd w:id="327"/>
      <w:r w:rsidRPr="00B41ABE">
        <w:t>T</w:t>
      </w:r>
      <w:r w:rsidR="001A463D" w:rsidRPr="00B41ABE">
        <w:t xml:space="preserve">he Principal </w:t>
      </w:r>
      <w:r w:rsidRPr="00B41ABE">
        <w:t xml:space="preserve">must be notified </w:t>
      </w:r>
      <w:r w:rsidR="001A463D" w:rsidRPr="00B41ABE">
        <w:t xml:space="preserve">at least 24 hours prior to excavation, </w:t>
      </w:r>
      <w:r w:rsidR="00AB793A" w:rsidRPr="00B41ABE">
        <w:t xml:space="preserve">treatment </w:t>
      </w:r>
      <w:r w:rsidR="005942E2">
        <w:t>and/or</w:t>
      </w:r>
      <w:r w:rsidR="00AB793A" w:rsidRPr="00B41ABE">
        <w:t xml:space="preserve"> </w:t>
      </w:r>
      <w:r w:rsidR="001A463D" w:rsidRPr="00B41ABE">
        <w:t xml:space="preserve">removal </w:t>
      </w:r>
      <w:r w:rsidR="00B85B03" w:rsidRPr="00B41ABE">
        <w:t xml:space="preserve">from the Site </w:t>
      </w:r>
      <w:r w:rsidR="001A463D" w:rsidRPr="00B41ABE">
        <w:t xml:space="preserve">of </w:t>
      </w:r>
      <w:r w:rsidR="00834390" w:rsidRPr="00B41ABE">
        <w:t>Contaminated Material</w:t>
      </w:r>
      <w:r w:rsidR="00CE2405" w:rsidRPr="00B41ABE">
        <w:t>. If not provided beforehand</w:t>
      </w:r>
      <w:r w:rsidR="001A463D" w:rsidRPr="00B41ABE">
        <w:t>, details of the proposed method</w:t>
      </w:r>
      <w:r w:rsidR="00F133D6" w:rsidRPr="00B41ABE">
        <w:t xml:space="preserve">ology </w:t>
      </w:r>
      <w:r w:rsidR="00E34AA6" w:rsidRPr="00B41ABE">
        <w:t xml:space="preserve">for </w:t>
      </w:r>
      <w:r w:rsidR="00D1494A" w:rsidRPr="00B41ABE">
        <w:t xml:space="preserve">excavation, treatment </w:t>
      </w:r>
      <w:r w:rsidR="005942E2">
        <w:t>and/or</w:t>
      </w:r>
      <w:r w:rsidR="00D1494A" w:rsidRPr="00B41ABE">
        <w:t xml:space="preserve"> removal </w:t>
      </w:r>
      <w:r w:rsidR="00E34AA6" w:rsidRPr="00B41ABE">
        <w:t xml:space="preserve">of the </w:t>
      </w:r>
      <w:r w:rsidR="00834390" w:rsidRPr="00B41ABE">
        <w:t>Contaminated Material</w:t>
      </w:r>
      <w:r w:rsidR="00E34AA6" w:rsidRPr="00B41ABE">
        <w:t xml:space="preserve"> </w:t>
      </w:r>
      <w:r w:rsidR="00843DAD" w:rsidRPr="00B41ABE">
        <w:t>must be provided with the notification</w:t>
      </w:r>
      <w:r w:rsidR="001A463D" w:rsidRPr="00B41ABE">
        <w:t>.</w:t>
      </w:r>
      <w:r w:rsidR="00E34AA6" w:rsidRPr="00B41ABE">
        <w:t xml:space="preserve"> This includes </w:t>
      </w:r>
      <w:r w:rsidR="00E41E36" w:rsidRPr="00B41ABE">
        <w:t xml:space="preserve">the </w:t>
      </w:r>
      <w:r w:rsidR="00E34AA6" w:rsidRPr="00B41ABE">
        <w:t xml:space="preserve">location of </w:t>
      </w:r>
      <w:r w:rsidR="00DA34FB" w:rsidRPr="00B41ABE">
        <w:t xml:space="preserve">the </w:t>
      </w:r>
      <w:r w:rsidR="00E34AA6" w:rsidRPr="00B41ABE">
        <w:t>disposal</w:t>
      </w:r>
      <w:r w:rsidR="00DA34FB" w:rsidRPr="00B41ABE">
        <w:t xml:space="preserve"> site and evidence that </w:t>
      </w:r>
      <w:r w:rsidR="009C624B" w:rsidRPr="00B41ABE">
        <w:t>all statutory requirements for the transportation and</w:t>
      </w:r>
      <w:r w:rsidR="00E41E36" w:rsidRPr="00B41ABE">
        <w:t xml:space="preserve"> </w:t>
      </w:r>
      <w:r w:rsidR="009C624B" w:rsidRPr="00B41ABE">
        <w:t xml:space="preserve">disposal </w:t>
      </w:r>
      <w:r w:rsidR="00E41E36" w:rsidRPr="00B41ABE">
        <w:t>of</w:t>
      </w:r>
      <w:r w:rsidR="00834390" w:rsidRPr="00B41ABE">
        <w:t xml:space="preserve"> Contaminated Material</w:t>
      </w:r>
      <w:r w:rsidR="00E41E36" w:rsidRPr="00B41ABE">
        <w:t xml:space="preserve"> have been met.</w:t>
      </w:r>
      <w:bookmarkEnd w:id="330"/>
      <w:r w:rsidR="00BD6CFB" w:rsidRPr="00B41ABE">
        <w:t xml:space="preserve"> The Contractor must obtain all consents and approvals required for the disposal of the Contaminated Material.</w:t>
      </w:r>
      <w:bookmarkEnd w:id="331"/>
    </w:p>
    <w:tbl>
      <w:tblPr>
        <w:tblStyle w:val="TMTableBlueIndent"/>
        <w:tblW w:w="9072" w:type="dxa"/>
        <w:tblLook w:val="04A0" w:firstRow="1" w:lastRow="0" w:firstColumn="1" w:lastColumn="0" w:noHBand="0" w:noVBand="1"/>
      </w:tblPr>
      <w:tblGrid>
        <w:gridCol w:w="1985"/>
        <w:gridCol w:w="7087"/>
      </w:tblGrid>
      <w:tr w:rsidR="00E009C9" w:rsidRPr="00B41ABE" w14:paraId="0B500BF7" w14:textId="77777777" w:rsidTr="002E16D7">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55DC9BC1" w14:textId="0A1B976B" w:rsidR="00E009C9" w:rsidRPr="00B41ABE" w:rsidRDefault="00E009C9" w:rsidP="002E16D7">
            <w:pPr>
              <w:pStyle w:val="TableHeadingWHPoint"/>
              <w:rPr>
                <w:rFonts w:eastAsia="SimSun"/>
              </w:rPr>
            </w:pPr>
            <w:r w:rsidRPr="00B41ABE">
              <w:rPr>
                <w:rFonts w:eastAsia="SimSun"/>
              </w:rPr>
              <w:t>WITNESS POINT </w:t>
            </w:r>
            <w:r w:rsidR="00355125" w:rsidRPr="00B41ABE">
              <w:rPr>
                <w:rFonts w:eastAsia="SimSun"/>
              </w:rPr>
              <w:t>1</w:t>
            </w:r>
          </w:p>
        </w:tc>
      </w:tr>
      <w:tr w:rsidR="00E009C9" w:rsidRPr="00B41ABE" w14:paraId="4872AC09" w14:textId="77777777" w:rsidTr="002E16D7">
        <w:tc>
          <w:tcPr>
            <w:tcW w:w="1985" w:type="dxa"/>
          </w:tcPr>
          <w:p w14:paraId="18E7B5D6" w14:textId="77777777" w:rsidR="00E009C9" w:rsidRPr="00B41ABE" w:rsidRDefault="00E009C9" w:rsidP="002E16D7">
            <w:pPr>
              <w:pStyle w:val="TableBodyTextWHPoint"/>
              <w:rPr>
                <w:rFonts w:eastAsia="SimSun"/>
                <w:b/>
                <w:lang w:val="en-US"/>
              </w:rPr>
            </w:pPr>
            <w:r w:rsidRPr="00B41ABE">
              <w:rPr>
                <w:rFonts w:eastAsia="SimSun"/>
                <w:lang w:val="en-US"/>
              </w:rPr>
              <w:t xml:space="preserve">Process </w:t>
            </w:r>
          </w:p>
        </w:tc>
        <w:tc>
          <w:tcPr>
            <w:tcW w:w="7087" w:type="dxa"/>
          </w:tcPr>
          <w:p w14:paraId="0C378193" w14:textId="21FDD192" w:rsidR="00E009C9" w:rsidRPr="00B41ABE" w:rsidRDefault="003B1FA6" w:rsidP="002E16D7">
            <w:pPr>
              <w:pStyle w:val="TableBodyTextWHPoint"/>
              <w:rPr>
                <w:rFonts w:eastAsia="SimSun"/>
                <w:b/>
                <w:lang w:val="en-US"/>
              </w:rPr>
            </w:pPr>
            <w:r w:rsidRPr="00B41ABE">
              <w:rPr>
                <w:rFonts w:eastAsia="SimSun"/>
                <w:lang w:val="en-US"/>
              </w:rPr>
              <w:t>Disturbance</w:t>
            </w:r>
            <w:r w:rsidR="00E009C9" w:rsidRPr="00B41ABE">
              <w:rPr>
                <w:rFonts w:eastAsia="SimSun"/>
                <w:lang w:val="en-US"/>
              </w:rPr>
              <w:t xml:space="preserve"> of </w:t>
            </w:r>
            <w:r w:rsidR="00834390" w:rsidRPr="00B41ABE">
              <w:rPr>
                <w:rFonts w:eastAsia="SimSun"/>
                <w:lang w:val="en-US"/>
              </w:rPr>
              <w:t>Contaminated Material</w:t>
            </w:r>
            <w:r w:rsidR="00861819">
              <w:rPr>
                <w:rFonts w:eastAsia="SimSun"/>
                <w:lang w:val="en-US"/>
              </w:rPr>
              <w:t>s</w:t>
            </w:r>
          </w:p>
        </w:tc>
      </w:tr>
      <w:tr w:rsidR="00E009C9" w:rsidRPr="00B41ABE" w14:paraId="78B541B0" w14:textId="77777777" w:rsidTr="002E16D7">
        <w:tc>
          <w:tcPr>
            <w:tcW w:w="1985" w:type="dxa"/>
          </w:tcPr>
          <w:p w14:paraId="723EA19E" w14:textId="77777777" w:rsidR="00E009C9" w:rsidRPr="00B41ABE" w:rsidRDefault="00E009C9" w:rsidP="002E16D7">
            <w:pPr>
              <w:pStyle w:val="TableBodyTextWHPoint"/>
              <w:rPr>
                <w:rFonts w:eastAsia="SimSun"/>
                <w:lang w:val="en-US"/>
              </w:rPr>
            </w:pPr>
            <w:r w:rsidRPr="00B41ABE">
              <w:rPr>
                <w:rFonts w:eastAsia="SimSun"/>
                <w:lang w:val="en-US"/>
              </w:rPr>
              <w:t xml:space="preserve">Notification Period </w:t>
            </w:r>
          </w:p>
        </w:tc>
        <w:tc>
          <w:tcPr>
            <w:tcW w:w="7087" w:type="dxa"/>
          </w:tcPr>
          <w:p w14:paraId="67CB2E1F" w14:textId="127BD0C8" w:rsidR="00E009C9" w:rsidRPr="00B41ABE" w:rsidRDefault="00E009C9" w:rsidP="002E16D7">
            <w:pPr>
              <w:pStyle w:val="TableBodyTextWHPoint"/>
              <w:rPr>
                <w:rFonts w:eastAsia="SimSun"/>
                <w:lang w:val="en-US"/>
              </w:rPr>
            </w:pPr>
            <w:r w:rsidRPr="00B41ABE">
              <w:rPr>
                <w:rFonts w:eastAsia="SimSun"/>
                <w:lang w:val="en-US"/>
              </w:rPr>
              <w:t xml:space="preserve">At least </w:t>
            </w:r>
            <w:r w:rsidR="000D786B" w:rsidRPr="00B41ABE">
              <w:rPr>
                <w:rFonts w:eastAsia="SimSun"/>
                <w:lang w:val="en-US"/>
              </w:rPr>
              <w:t>3</w:t>
            </w:r>
            <w:r w:rsidRPr="00B41ABE">
              <w:rPr>
                <w:rFonts w:eastAsia="SimSun"/>
                <w:lang w:val="en-US"/>
              </w:rPr>
              <w:t xml:space="preserve"> working day</w:t>
            </w:r>
            <w:r w:rsidR="000D786B" w:rsidRPr="00B41ABE">
              <w:rPr>
                <w:rFonts w:eastAsia="SimSun"/>
                <w:lang w:val="en-US"/>
              </w:rPr>
              <w:t>s</w:t>
            </w:r>
            <w:r w:rsidR="003B1FA6" w:rsidRPr="00B41ABE">
              <w:rPr>
                <w:rFonts w:eastAsia="SimSun"/>
                <w:lang w:val="en-US"/>
              </w:rPr>
              <w:t xml:space="preserve"> </w:t>
            </w:r>
            <w:r w:rsidRPr="00B41ABE">
              <w:rPr>
                <w:rFonts w:eastAsia="SimSun"/>
                <w:lang w:val="en-US"/>
              </w:rPr>
              <w:t xml:space="preserve">before the </w:t>
            </w:r>
            <w:r w:rsidR="005B6C1C" w:rsidRPr="00B41ABE">
              <w:rPr>
                <w:rFonts w:eastAsia="SimSun"/>
                <w:lang w:val="en-US"/>
              </w:rPr>
              <w:t>disturbance of contaminated materials</w:t>
            </w:r>
            <w:r w:rsidRPr="00B41ABE">
              <w:rPr>
                <w:rFonts w:eastAsia="SimSun"/>
                <w:lang w:val="en-US"/>
              </w:rPr>
              <w:t>.</w:t>
            </w:r>
          </w:p>
        </w:tc>
      </w:tr>
    </w:tbl>
    <w:p w14:paraId="7368D621" w14:textId="51FFF804" w:rsidR="00C123EB" w:rsidRPr="00B41ABE" w:rsidRDefault="00C123EB" w:rsidP="00484016">
      <w:pPr>
        <w:pStyle w:val="Heading1"/>
        <w:keepLines/>
      </w:pPr>
      <w:bookmarkStart w:id="332" w:name="_bookmark66"/>
      <w:bookmarkStart w:id="333" w:name="_Ref163113333"/>
      <w:bookmarkStart w:id="334" w:name="_Ref196219202"/>
      <w:bookmarkStart w:id="335" w:name="_Toc239257532"/>
      <w:bookmarkStart w:id="336" w:name="_Toc242281002"/>
      <w:bookmarkStart w:id="337" w:name="_Toc242282265"/>
      <w:bookmarkStart w:id="338" w:name="_Toc243046033"/>
      <w:bookmarkStart w:id="339" w:name="_Toc243057706"/>
      <w:bookmarkStart w:id="340" w:name="_Toc243058502"/>
      <w:bookmarkStart w:id="341" w:name="_Toc243658536"/>
      <w:bookmarkStart w:id="342" w:name="_Ref149294214"/>
      <w:bookmarkStart w:id="343" w:name="_Ref148538390"/>
      <w:bookmarkEnd w:id="332"/>
      <w:r w:rsidRPr="00B41ABE">
        <w:lastRenderedPageBreak/>
        <w:t>Classification of Materials</w:t>
      </w:r>
      <w:bookmarkEnd w:id="333"/>
      <w:bookmarkEnd w:id="334"/>
      <w:bookmarkEnd w:id="335"/>
      <w:bookmarkEnd w:id="336"/>
      <w:bookmarkEnd w:id="337"/>
      <w:bookmarkEnd w:id="338"/>
      <w:bookmarkEnd w:id="339"/>
      <w:bookmarkEnd w:id="340"/>
      <w:bookmarkEnd w:id="341"/>
    </w:p>
    <w:p w14:paraId="17EBAACC" w14:textId="77777777" w:rsidR="00C123EB" w:rsidRPr="00B41ABE" w:rsidRDefault="00C123EB" w:rsidP="00484016">
      <w:pPr>
        <w:pStyle w:val="Heading2"/>
        <w:keepLines/>
      </w:pPr>
      <w:bookmarkStart w:id="344" w:name="_bookmark86"/>
      <w:bookmarkStart w:id="345" w:name="_bookmark89"/>
      <w:bookmarkStart w:id="346" w:name="_Toc239257533"/>
      <w:bookmarkStart w:id="347" w:name="_Toc242281003"/>
      <w:bookmarkStart w:id="348" w:name="_Toc242282266"/>
      <w:bookmarkStart w:id="349" w:name="_Toc243046034"/>
      <w:bookmarkStart w:id="350" w:name="_Toc243057707"/>
      <w:bookmarkStart w:id="351" w:name="_Toc243058503"/>
      <w:bookmarkStart w:id="352" w:name="_Toc243658537"/>
      <w:bookmarkEnd w:id="344"/>
      <w:bookmarkEnd w:id="345"/>
      <w:r w:rsidRPr="00B41ABE">
        <w:t>Earth Fill</w:t>
      </w:r>
      <w:bookmarkEnd w:id="346"/>
      <w:bookmarkEnd w:id="347"/>
      <w:bookmarkEnd w:id="348"/>
      <w:bookmarkEnd w:id="349"/>
      <w:bookmarkEnd w:id="350"/>
      <w:bookmarkEnd w:id="351"/>
      <w:bookmarkEnd w:id="352"/>
    </w:p>
    <w:p w14:paraId="2AAC87DD" w14:textId="55792265" w:rsidR="00C80007" w:rsidRDefault="00C123EB" w:rsidP="00484016">
      <w:pPr>
        <w:pStyle w:val="Bodynumbered1"/>
        <w:keepNext/>
      </w:pPr>
      <w:bookmarkStart w:id="353" w:name="_Ref149205048"/>
      <w:r w:rsidRPr="00B41ABE">
        <w:t>Earth Fill is classified in accordance with</w:t>
      </w:r>
      <w:r w:rsidR="00B85278" w:rsidRPr="00B41ABE">
        <w:t xml:space="preserve"> </w:t>
      </w:r>
      <w:bookmarkEnd w:id="353"/>
      <w:r w:rsidR="00B97114">
        <w:fldChar w:fldCharType="begin"/>
      </w:r>
      <w:r w:rsidR="00B97114">
        <w:instrText xml:space="preserve"> REF _Ref242282346 \n \h </w:instrText>
      </w:r>
      <w:r w:rsidR="00B97114">
        <w:fldChar w:fldCharType="separate"/>
      </w:r>
      <w:r w:rsidR="0004512C">
        <w:t>Attachment A</w:t>
      </w:r>
      <w:r w:rsidR="00B97114">
        <w:fldChar w:fldCharType="end"/>
      </w:r>
      <w:r w:rsidR="001839E4" w:rsidRPr="00B41ABE">
        <w:t>.</w:t>
      </w:r>
      <w:r w:rsidR="00AF252C" w:rsidRPr="00B41ABE">
        <w:t xml:space="preserve"> </w:t>
      </w:r>
    </w:p>
    <w:p w14:paraId="142AB9CF" w14:textId="7E9EBC58" w:rsidR="006B396F" w:rsidRPr="00B41ABE" w:rsidRDefault="00AF252C" w:rsidP="00484016">
      <w:pPr>
        <w:pStyle w:val="Bodynumbered1"/>
        <w:keepNext/>
      </w:pPr>
      <w:r w:rsidRPr="00B41ABE">
        <w:t>Unsuitable Material must not be used as Earth Fill</w:t>
      </w:r>
      <w:r w:rsidR="006A1AF0" w:rsidRPr="00B41ABE">
        <w:t>.</w:t>
      </w:r>
      <w:r w:rsidR="0003410B" w:rsidRPr="00B41ABE">
        <w:t xml:space="preserve"> </w:t>
      </w:r>
      <w:r w:rsidR="00B524A3" w:rsidRPr="00B41ABE">
        <w:t xml:space="preserve">Conforming </w:t>
      </w:r>
      <w:r w:rsidR="00C123EB" w:rsidRPr="00B41ABE">
        <w:t>Earth Fill may be produced by</w:t>
      </w:r>
      <w:r w:rsidR="006803AF" w:rsidRPr="00B41ABE">
        <w:t xml:space="preserve"> means such as</w:t>
      </w:r>
      <w:r w:rsidR="006B396F" w:rsidRPr="00B41ABE">
        <w:t>:</w:t>
      </w:r>
    </w:p>
    <w:p w14:paraId="1539FA37" w14:textId="715F1B52" w:rsidR="006B396F" w:rsidRPr="00B41ABE" w:rsidRDefault="00C11D8F" w:rsidP="00187684">
      <w:pPr>
        <w:pStyle w:val="Bodynumbered2"/>
        <w:numPr>
          <w:ilvl w:val="0"/>
          <w:numId w:val="31"/>
        </w:numPr>
        <w:ind w:left="993" w:hanging="426"/>
      </w:pPr>
      <w:r w:rsidRPr="00B41ABE">
        <w:t>m</w:t>
      </w:r>
      <w:r w:rsidR="006B396F" w:rsidRPr="00B41ABE">
        <w:t>ixing</w:t>
      </w:r>
      <w:r w:rsidR="005D32F3" w:rsidRPr="00B41ABE">
        <w:t xml:space="preserve"> material </w:t>
      </w:r>
      <w:r w:rsidR="006B396F" w:rsidRPr="00B41ABE">
        <w:t>with hydrated lime or other binders approved by the Principal</w:t>
      </w:r>
      <w:r w:rsidR="00493633">
        <w:t>;</w:t>
      </w:r>
      <w:r w:rsidR="00493633" w:rsidRPr="00B41ABE">
        <w:t xml:space="preserve"> </w:t>
      </w:r>
    </w:p>
    <w:p w14:paraId="550628B1" w14:textId="77777777" w:rsidR="003F2C1D" w:rsidRPr="00B41ABE" w:rsidRDefault="006B396F" w:rsidP="00187684">
      <w:pPr>
        <w:pStyle w:val="Bodynumbered2"/>
        <w:numPr>
          <w:ilvl w:val="0"/>
          <w:numId w:val="31"/>
        </w:numPr>
        <w:ind w:left="993" w:hanging="426"/>
      </w:pPr>
      <w:r w:rsidRPr="00B41ABE">
        <w:t>breaking down material</w:t>
      </w:r>
      <w:r w:rsidR="00C11D8F" w:rsidRPr="00B41ABE">
        <w:t xml:space="preserve"> to modify its grading</w:t>
      </w:r>
      <w:r w:rsidRPr="00B41ABE">
        <w:t xml:space="preserve">; </w:t>
      </w:r>
    </w:p>
    <w:p w14:paraId="6C40DCEE" w14:textId="4E60F4AC" w:rsidR="006B396F" w:rsidRPr="00B41ABE" w:rsidRDefault="003F2C1D" w:rsidP="00187684">
      <w:pPr>
        <w:pStyle w:val="Bodynumbered2"/>
        <w:numPr>
          <w:ilvl w:val="0"/>
          <w:numId w:val="31"/>
        </w:numPr>
        <w:ind w:left="993" w:hanging="426"/>
      </w:pPr>
      <w:r w:rsidRPr="00B41ABE">
        <w:t xml:space="preserve">modifying the moisture content; </w:t>
      </w:r>
      <w:r w:rsidR="005942E2">
        <w:t>and/or</w:t>
      </w:r>
      <w:r w:rsidR="006B396F" w:rsidRPr="00B41ABE">
        <w:t xml:space="preserve"> </w:t>
      </w:r>
    </w:p>
    <w:p w14:paraId="0F688535" w14:textId="17078788" w:rsidR="006B396F" w:rsidRPr="00B41ABE" w:rsidRDefault="006B396F" w:rsidP="00187684">
      <w:pPr>
        <w:pStyle w:val="Bodynumbered2"/>
        <w:numPr>
          <w:ilvl w:val="0"/>
          <w:numId w:val="31"/>
        </w:numPr>
        <w:ind w:left="993" w:hanging="426"/>
      </w:pPr>
      <w:r w:rsidRPr="00B41ABE">
        <w:t xml:space="preserve">blending </w:t>
      </w:r>
      <w:r w:rsidR="004E18D4" w:rsidRPr="00B41ABE">
        <w:t xml:space="preserve">material </w:t>
      </w:r>
      <w:r w:rsidR="00067BDF" w:rsidRPr="00B41ABE">
        <w:t xml:space="preserve">from multiple sources </w:t>
      </w:r>
      <w:r w:rsidR="00C11D8F" w:rsidRPr="00B41ABE">
        <w:t>to modify its properties</w:t>
      </w:r>
      <w:r w:rsidR="00D530B7" w:rsidRPr="00B41ABE">
        <w:t>.</w:t>
      </w:r>
    </w:p>
    <w:p w14:paraId="498D48AE" w14:textId="77777777" w:rsidR="00C123EB" w:rsidRPr="00B41ABE" w:rsidRDefault="00C123EB" w:rsidP="002054DC">
      <w:pPr>
        <w:pStyle w:val="Bodynumbered1"/>
      </w:pPr>
      <w:r w:rsidRPr="00B41ABE">
        <w:t>Where a Lot is required to be reworked for any purpose, the material properties of the completed layer must be retested for conformance.</w:t>
      </w:r>
    </w:p>
    <w:p w14:paraId="12E997F7" w14:textId="522687BB" w:rsidR="00715A2F" w:rsidRPr="00B41ABE" w:rsidRDefault="00405B40" w:rsidP="00470B53">
      <w:pPr>
        <w:pStyle w:val="Heading2"/>
        <w:keepNext w:val="0"/>
      </w:pPr>
      <w:bookmarkStart w:id="354" w:name="_Toc239257534"/>
      <w:bookmarkStart w:id="355" w:name="_Toc242281004"/>
      <w:bookmarkStart w:id="356" w:name="_Toc242282267"/>
      <w:bookmarkStart w:id="357" w:name="_Toc243046035"/>
      <w:bookmarkStart w:id="358" w:name="_Toc243057708"/>
      <w:bookmarkStart w:id="359" w:name="_Toc243058504"/>
      <w:bookmarkStart w:id="360" w:name="_Toc243658538"/>
      <w:r w:rsidRPr="00B41ABE">
        <w:t>Pretreatment</w:t>
      </w:r>
      <w:r w:rsidR="00715A2F" w:rsidRPr="00B41ABE">
        <w:t xml:space="preserve"> of Earth Fill</w:t>
      </w:r>
      <w:bookmarkEnd w:id="354"/>
      <w:bookmarkEnd w:id="355"/>
      <w:bookmarkEnd w:id="356"/>
      <w:bookmarkEnd w:id="357"/>
      <w:bookmarkEnd w:id="358"/>
      <w:bookmarkEnd w:id="359"/>
      <w:bookmarkEnd w:id="360"/>
    </w:p>
    <w:p w14:paraId="4B5010DD" w14:textId="2D911845" w:rsidR="000E7FE4" w:rsidRPr="00967D92" w:rsidRDefault="007D6F14" w:rsidP="002054DC">
      <w:pPr>
        <w:pStyle w:val="Bodynumbered1"/>
      </w:pPr>
      <w:bookmarkStart w:id="361" w:name="_Ref163454654"/>
      <w:r w:rsidRPr="00B41ABE">
        <w:t xml:space="preserve">Unless </w:t>
      </w:r>
      <w:r w:rsidR="00751DB2" w:rsidRPr="00B41ABE">
        <w:t xml:space="preserve">specified </w:t>
      </w:r>
      <w:r w:rsidR="00A77243" w:rsidRPr="00B41ABE">
        <w:t xml:space="preserve">otherwise </w:t>
      </w:r>
      <w:r w:rsidR="00751DB2" w:rsidRPr="00B41ABE">
        <w:t xml:space="preserve">in the Contract </w:t>
      </w:r>
      <w:r w:rsidR="0020594B" w:rsidRPr="00B41ABE">
        <w:t>documents, p</w:t>
      </w:r>
      <w:r w:rsidR="00715A2F" w:rsidRPr="00B41ABE">
        <w:t>rior to</w:t>
      </w:r>
      <w:r w:rsidR="005E49C7" w:rsidRPr="00B41ABE">
        <w:t xml:space="preserve"> ca</w:t>
      </w:r>
      <w:r w:rsidR="005E49C7" w:rsidRPr="00967D92">
        <w:t>rrying out conformity testing</w:t>
      </w:r>
      <w:r w:rsidR="00715A2F" w:rsidRPr="00967D92">
        <w:t xml:space="preserve">, Select </w:t>
      </w:r>
      <w:r w:rsidR="00FE4258" w:rsidRPr="00967D92">
        <w:t>Material must</w:t>
      </w:r>
      <w:r w:rsidR="00052496" w:rsidRPr="00967D92">
        <w:t xml:space="preserve"> be </w:t>
      </w:r>
      <w:r w:rsidR="00715A2F" w:rsidRPr="00967D92">
        <w:t>crush</w:t>
      </w:r>
      <w:r w:rsidR="00E71A3B" w:rsidRPr="00967D92">
        <w:t>ed</w:t>
      </w:r>
      <w:r w:rsidR="00715A2F" w:rsidRPr="00967D92">
        <w:t xml:space="preserve"> to size</w:t>
      </w:r>
      <w:r w:rsidR="00F50F8A" w:rsidRPr="00967D92">
        <w:t xml:space="preserve"> and </w:t>
      </w:r>
      <w:r w:rsidR="00E71DAD" w:rsidRPr="00967D92">
        <w:t xml:space="preserve">tested for </w:t>
      </w:r>
      <w:r w:rsidR="00A76A3A" w:rsidRPr="00967D92">
        <w:t xml:space="preserve">particle </w:t>
      </w:r>
      <w:r w:rsidR="00E71DAD" w:rsidRPr="00967D92">
        <w:t>breakdow</w:t>
      </w:r>
      <w:r w:rsidR="00A76A3A" w:rsidRPr="00967D92">
        <w:t xml:space="preserve">n </w:t>
      </w:r>
      <w:r w:rsidR="00F50F8A" w:rsidRPr="00967D92">
        <w:t>by</w:t>
      </w:r>
      <w:r w:rsidR="000E7FE4" w:rsidRPr="00967D92">
        <w:t>:</w:t>
      </w:r>
    </w:p>
    <w:p w14:paraId="387DA6F8" w14:textId="68A7FA45" w:rsidR="00A66AE6" w:rsidRPr="00967D92" w:rsidRDefault="00A66AE6" w:rsidP="00187684">
      <w:pPr>
        <w:pStyle w:val="Bodynumbered2"/>
        <w:numPr>
          <w:ilvl w:val="0"/>
          <w:numId w:val="39"/>
        </w:numPr>
        <w:ind w:left="993" w:hanging="426"/>
      </w:pPr>
      <w:r w:rsidRPr="00967D92">
        <w:t>artificial weathering in accordance with ATM</w:t>
      </w:r>
      <w:r w:rsidR="00752B16">
        <w:t xml:space="preserve"> </w:t>
      </w:r>
      <w:r w:rsidRPr="00967D92">
        <w:t>02</w:t>
      </w:r>
      <w:r w:rsidR="006F2FDE" w:rsidRPr="00967D92">
        <w:t>7</w:t>
      </w:r>
      <w:r w:rsidRPr="00967D92">
        <w:t>; and</w:t>
      </w:r>
    </w:p>
    <w:p w14:paraId="7A6C8EDD" w14:textId="0F390F0C" w:rsidR="000E7FE4" w:rsidRPr="00B41ABE" w:rsidRDefault="00052496" w:rsidP="00187684">
      <w:pPr>
        <w:pStyle w:val="Bodynumbered2"/>
        <w:numPr>
          <w:ilvl w:val="0"/>
          <w:numId w:val="39"/>
        </w:numPr>
        <w:ind w:left="993" w:hanging="426"/>
      </w:pPr>
      <w:r w:rsidRPr="00B41ABE">
        <w:t>repeated compaction in accordance with ATM</w:t>
      </w:r>
      <w:r w:rsidR="00752B16">
        <w:t xml:space="preserve"> </w:t>
      </w:r>
      <w:r w:rsidRPr="00B41ABE">
        <w:t>02</w:t>
      </w:r>
      <w:r w:rsidR="006F2FDE">
        <w:t>8</w:t>
      </w:r>
      <w:r w:rsidR="00345A4F">
        <w:t>.</w:t>
      </w:r>
    </w:p>
    <w:p w14:paraId="1F67E4DE" w14:textId="4E8D5F6A" w:rsidR="00715A2F" w:rsidRPr="00B41ABE" w:rsidRDefault="00715A2F" w:rsidP="002054DC">
      <w:pPr>
        <w:pStyle w:val="Bodynumbered1"/>
      </w:pPr>
      <w:r w:rsidRPr="00B41ABE">
        <w:t xml:space="preserve">Before placement of material from any source, the response of that material to pre-treatment </w:t>
      </w:r>
      <w:r w:rsidR="00052496" w:rsidRPr="00B41ABE">
        <w:t xml:space="preserve">must be established </w:t>
      </w:r>
      <w:r w:rsidRPr="00B41ABE">
        <w:t>and an appropriate pre-treatment regime for subsequent conformity testing</w:t>
      </w:r>
      <w:r w:rsidR="00052496" w:rsidRPr="00B41ABE">
        <w:t xml:space="preserve"> adopted</w:t>
      </w:r>
      <w:r w:rsidRPr="00B41ABE">
        <w:t>.</w:t>
      </w:r>
      <w:bookmarkEnd w:id="361"/>
    </w:p>
    <w:p w14:paraId="4C2A241C" w14:textId="77777777" w:rsidR="00C123EB" w:rsidRPr="00B41ABE" w:rsidRDefault="00C123EB" w:rsidP="00470B53">
      <w:pPr>
        <w:pStyle w:val="Heading2"/>
        <w:keepNext w:val="0"/>
      </w:pPr>
      <w:bookmarkStart w:id="362" w:name="_bookmark90"/>
      <w:bookmarkStart w:id="363" w:name="_Toc239257535"/>
      <w:bookmarkStart w:id="364" w:name="_Toc242281005"/>
      <w:bookmarkStart w:id="365" w:name="_Toc242282268"/>
      <w:bookmarkStart w:id="366" w:name="_Toc243046036"/>
      <w:bookmarkStart w:id="367" w:name="_Toc243057709"/>
      <w:bookmarkStart w:id="368" w:name="_Toc243058505"/>
      <w:bookmarkStart w:id="369" w:name="_Toc243658539"/>
      <w:bookmarkEnd w:id="362"/>
      <w:r w:rsidRPr="00B41ABE">
        <w:t>Rock Fill</w:t>
      </w:r>
      <w:bookmarkEnd w:id="363"/>
      <w:bookmarkEnd w:id="364"/>
      <w:bookmarkEnd w:id="365"/>
      <w:bookmarkEnd w:id="366"/>
      <w:bookmarkEnd w:id="367"/>
      <w:bookmarkEnd w:id="368"/>
      <w:bookmarkEnd w:id="369"/>
    </w:p>
    <w:p w14:paraId="07B82B67" w14:textId="51714EC0" w:rsidR="00C123EB" w:rsidRPr="00B41ABE" w:rsidRDefault="00C123EB" w:rsidP="002054DC">
      <w:pPr>
        <w:pStyle w:val="Bodynumbered1"/>
      </w:pPr>
      <w:bookmarkStart w:id="370" w:name="_Ref149205710"/>
      <w:bookmarkStart w:id="371" w:name="_Ref149205394"/>
      <w:r w:rsidRPr="00B41ABE">
        <w:t xml:space="preserve">Rock Fill is Fill Material </w:t>
      </w:r>
      <w:r w:rsidR="002E169D" w:rsidRPr="00B41ABE">
        <w:t>that</w:t>
      </w:r>
      <w:r w:rsidRPr="00B41ABE">
        <w:t>:</w:t>
      </w:r>
      <w:bookmarkEnd w:id="370"/>
    </w:p>
    <w:p w14:paraId="3F65D11B" w14:textId="77777777" w:rsidR="00C123EB" w:rsidRPr="00B41ABE" w:rsidRDefault="00C123EB" w:rsidP="00187684">
      <w:pPr>
        <w:pStyle w:val="Bodynumbered2"/>
        <w:numPr>
          <w:ilvl w:val="0"/>
          <w:numId w:val="13"/>
        </w:numPr>
        <w:ind w:left="993" w:hanging="426"/>
      </w:pPr>
      <w:r w:rsidRPr="00B41ABE">
        <w:rPr>
          <w:rFonts w:eastAsia="SimSun"/>
        </w:rPr>
        <w:t xml:space="preserve">comprises of hard, sound, durable rock </w:t>
      </w:r>
      <w:r w:rsidRPr="00B41ABE">
        <w:t>that will not disintegrate in water or when exposed to the weather;</w:t>
      </w:r>
    </w:p>
    <w:p w14:paraId="4013C59C" w14:textId="77777777" w:rsidR="00C123EB" w:rsidRPr="00B41ABE" w:rsidRDefault="00C123EB" w:rsidP="00187684">
      <w:pPr>
        <w:pStyle w:val="Bodynumbered2"/>
        <w:numPr>
          <w:ilvl w:val="0"/>
          <w:numId w:val="13"/>
        </w:numPr>
        <w:ind w:left="993" w:hanging="426"/>
      </w:pPr>
      <w:r w:rsidRPr="00B41ABE">
        <w:t>when placed and compacted, produces an embankment deriving its stability from the mechanical interlock of the coarser particles, rather than from the compaction of finer material around the coarser particles</w:t>
      </w:r>
      <w:bookmarkEnd w:id="371"/>
      <w:r w:rsidRPr="00B41ABE">
        <w:t>;</w:t>
      </w:r>
    </w:p>
    <w:p w14:paraId="5190D27A" w14:textId="77777777" w:rsidR="00C123EB" w:rsidRPr="00B41ABE" w:rsidRDefault="00C123EB" w:rsidP="00187684">
      <w:pPr>
        <w:pStyle w:val="Bodynumbered2"/>
        <w:numPr>
          <w:ilvl w:val="0"/>
          <w:numId w:val="13"/>
        </w:numPr>
        <w:ind w:left="993" w:hanging="426"/>
      </w:pPr>
      <w:r w:rsidRPr="00B41ABE">
        <w:t>is angular in shape with the least dimension of the rock not being less than half the greatest dimension of the rock; and</w:t>
      </w:r>
    </w:p>
    <w:p w14:paraId="3BE7863C" w14:textId="0816C0F9" w:rsidR="00F50F8A" w:rsidRPr="00B41ABE" w:rsidRDefault="00C123EB" w:rsidP="00187684">
      <w:pPr>
        <w:pStyle w:val="Bodynumbered2"/>
        <w:numPr>
          <w:ilvl w:val="0"/>
          <w:numId w:val="13"/>
        </w:numPr>
        <w:ind w:left="993" w:hanging="426"/>
      </w:pPr>
      <w:r w:rsidRPr="00B41ABE">
        <w:t>meets the requirements of</w:t>
      </w:r>
      <w:bookmarkStart w:id="372" w:name="_Hlk149752460"/>
      <w:r w:rsidRPr="00B41ABE">
        <w:t xml:space="preserve"> </w:t>
      </w:r>
      <w:bookmarkStart w:id="373" w:name="_Hlk149223221"/>
      <w:r w:rsidRPr="00B41ABE">
        <w:t>Table</w:t>
      </w:r>
      <w:r w:rsidR="00506511">
        <w:t> </w:t>
      </w:r>
      <w:r w:rsidRPr="00B41ABE">
        <w:fldChar w:fldCharType="begin"/>
      </w:r>
      <w:r w:rsidRPr="00B41ABE">
        <w:instrText xml:space="preserve"> REF _Ref149205710 \r \h </w:instrText>
      </w:r>
      <w:r w:rsidR="002A7627" w:rsidRPr="00B41ABE">
        <w:instrText xml:space="preserve"> \* MERGEFORMAT </w:instrText>
      </w:r>
      <w:r w:rsidRPr="00B41ABE">
        <w:fldChar w:fldCharType="separate"/>
      </w:r>
      <w:r w:rsidR="0004512C">
        <w:t>15.6</w:t>
      </w:r>
      <w:r w:rsidRPr="00B41ABE">
        <w:fldChar w:fldCharType="end"/>
      </w:r>
      <w:bookmarkEnd w:id="373"/>
      <w:r w:rsidRPr="00B41ABE">
        <w:t>.</w:t>
      </w:r>
      <w:bookmarkEnd w:id="372"/>
    </w:p>
    <w:p w14:paraId="3C158590" w14:textId="4E92B7AF" w:rsidR="00C123EB" w:rsidRPr="00B41ABE" w:rsidRDefault="00C123EB" w:rsidP="00484016">
      <w:pPr>
        <w:pStyle w:val="CaptionIndent"/>
        <w:keepLines/>
      </w:pPr>
      <w:r w:rsidRPr="00B41ABE">
        <w:lastRenderedPageBreak/>
        <w:t xml:space="preserve">Table </w:t>
      </w:r>
      <w:r w:rsidRPr="00B41ABE">
        <w:fldChar w:fldCharType="begin"/>
      </w:r>
      <w:r w:rsidRPr="00B41ABE">
        <w:instrText xml:space="preserve"> REF _Ref149205710 \r \h  \* MERGEFORMAT </w:instrText>
      </w:r>
      <w:r w:rsidRPr="00B41ABE">
        <w:fldChar w:fldCharType="separate"/>
      </w:r>
      <w:r w:rsidR="0004512C">
        <w:t>15.6</w:t>
      </w:r>
      <w:r w:rsidRPr="00B41ABE">
        <w:fldChar w:fldCharType="end"/>
      </w:r>
      <w:r w:rsidRPr="00B41ABE">
        <w:t>:</w:t>
      </w:r>
      <w:r w:rsidR="002E16D7">
        <w:tab/>
      </w:r>
      <w:r w:rsidRPr="00B41ABE">
        <w:t>Properties of Rock Fill prior to placement</w:t>
      </w:r>
    </w:p>
    <w:tbl>
      <w:tblPr>
        <w:tblStyle w:val="TMTableGreyIndent"/>
        <w:tblW w:w="9072" w:type="dxa"/>
        <w:tblLayout w:type="fixed"/>
        <w:tblLook w:val="01E0" w:firstRow="1" w:lastRow="1" w:firstColumn="1" w:lastColumn="1" w:noHBand="0" w:noVBand="0"/>
      </w:tblPr>
      <w:tblGrid>
        <w:gridCol w:w="3402"/>
        <w:gridCol w:w="1890"/>
        <w:gridCol w:w="1890"/>
        <w:gridCol w:w="1890"/>
      </w:tblGrid>
      <w:tr w:rsidR="00C123EB" w:rsidRPr="00B41ABE" w14:paraId="3AD01E00" w14:textId="77777777" w:rsidTr="002E16D7">
        <w:trPr>
          <w:cnfStyle w:val="100000000000" w:firstRow="1" w:lastRow="0" w:firstColumn="0" w:lastColumn="0" w:oddVBand="0" w:evenVBand="0" w:oddHBand="0" w:evenHBand="0" w:firstRowFirstColumn="0" w:firstRowLastColumn="0" w:lastRowFirstColumn="0" w:lastRowLastColumn="0"/>
          <w:trHeight w:val="20"/>
        </w:trPr>
        <w:tc>
          <w:tcPr>
            <w:tcW w:w="3402" w:type="dxa"/>
          </w:tcPr>
          <w:p w14:paraId="20B1B005" w14:textId="77777777" w:rsidR="00C123EB" w:rsidRPr="00B41ABE" w:rsidRDefault="00C123EB" w:rsidP="00484016">
            <w:pPr>
              <w:pStyle w:val="TableHeading"/>
              <w:keepNext/>
              <w:keepLines/>
              <w:rPr>
                <w:rFonts w:eastAsia="Arial"/>
                <w:b w:val="0"/>
                <w:lang w:val="en-US" w:bidi="en-US"/>
              </w:rPr>
            </w:pPr>
            <w:r w:rsidRPr="00B41ABE">
              <w:rPr>
                <w:rFonts w:eastAsia="Arial"/>
                <w:lang w:val="en-US" w:bidi="en-US"/>
              </w:rPr>
              <w:t>Property</w:t>
            </w:r>
          </w:p>
        </w:tc>
        <w:tc>
          <w:tcPr>
            <w:tcW w:w="1890" w:type="dxa"/>
          </w:tcPr>
          <w:p w14:paraId="5BBA66F6" w14:textId="0025F2ED" w:rsidR="00C123EB" w:rsidRPr="00B41ABE" w:rsidRDefault="00C123EB" w:rsidP="00484016">
            <w:pPr>
              <w:pStyle w:val="TableHeading"/>
              <w:keepNext/>
              <w:keepLines/>
              <w:rPr>
                <w:rFonts w:eastAsia="Arial"/>
                <w:b w:val="0"/>
                <w:lang w:val="en-US" w:bidi="en-US"/>
              </w:rPr>
            </w:pPr>
            <w:r w:rsidRPr="00B41ABE">
              <w:rPr>
                <w:rFonts w:eastAsia="Arial"/>
                <w:lang w:val="en-US" w:bidi="en-US"/>
              </w:rPr>
              <w:t xml:space="preserve">Test </w:t>
            </w:r>
            <w:r w:rsidR="002E16D7">
              <w:rPr>
                <w:rFonts w:eastAsia="Arial"/>
                <w:lang w:val="en-US" w:bidi="en-US"/>
              </w:rPr>
              <w:t>m</w:t>
            </w:r>
            <w:r w:rsidRPr="00B41ABE">
              <w:rPr>
                <w:rFonts w:eastAsia="Arial"/>
                <w:lang w:val="en-US" w:bidi="en-US"/>
              </w:rPr>
              <w:t>ethod</w:t>
            </w:r>
          </w:p>
        </w:tc>
        <w:tc>
          <w:tcPr>
            <w:tcW w:w="1890" w:type="dxa"/>
          </w:tcPr>
          <w:p w14:paraId="190CDF95" w14:textId="543D0AF4" w:rsidR="00C123EB" w:rsidRPr="00B41ABE" w:rsidRDefault="00C123EB" w:rsidP="00484016">
            <w:pPr>
              <w:pStyle w:val="TableHeading"/>
              <w:keepNext/>
              <w:keepLines/>
              <w:rPr>
                <w:rFonts w:eastAsia="Arial"/>
                <w:b w:val="0"/>
                <w:lang w:val="en-US" w:bidi="en-US"/>
              </w:rPr>
            </w:pPr>
            <w:r w:rsidRPr="00B41ABE">
              <w:rPr>
                <w:rFonts w:eastAsia="Arial"/>
                <w:lang w:val="en-US" w:bidi="en-US"/>
              </w:rPr>
              <w:t xml:space="preserve">Test </w:t>
            </w:r>
            <w:r w:rsidR="002E16D7">
              <w:rPr>
                <w:rFonts w:eastAsia="Arial"/>
                <w:lang w:val="en-US" w:bidi="en-US"/>
              </w:rPr>
              <w:t>f</w:t>
            </w:r>
            <w:r w:rsidRPr="00B41ABE">
              <w:rPr>
                <w:rFonts w:eastAsia="Arial"/>
                <w:lang w:val="en-US" w:bidi="en-US"/>
              </w:rPr>
              <w:t>requency</w:t>
            </w:r>
          </w:p>
        </w:tc>
        <w:tc>
          <w:tcPr>
            <w:tcW w:w="1890" w:type="dxa"/>
          </w:tcPr>
          <w:p w14:paraId="1DEA2668" w14:textId="77777777" w:rsidR="00C123EB" w:rsidRPr="00B41ABE" w:rsidRDefault="00C123EB" w:rsidP="00484016">
            <w:pPr>
              <w:pStyle w:val="TableHeading"/>
              <w:keepNext/>
              <w:keepLines/>
              <w:rPr>
                <w:rFonts w:eastAsia="Arial"/>
                <w:b w:val="0"/>
                <w:lang w:val="en-US" w:bidi="en-US"/>
              </w:rPr>
            </w:pPr>
            <w:r w:rsidRPr="00B41ABE">
              <w:rPr>
                <w:rFonts w:eastAsia="Arial"/>
                <w:lang w:val="en-US" w:bidi="en-US"/>
              </w:rPr>
              <w:t>Requirement</w:t>
            </w:r>
          </w:p>
        </w:tc>
      </w:tr>
      <w:tr w:rsidR="00C123EB" w:rsidRPr="00B41ABE" w14:paraId="25E57AC3" w14:textId="77777777" w:rsidTr="002E16D7">
        <w:trPr>
          <w:trHeight w:val="20"/>
        </w:trPr>
        <w:tc>
          <w:tcPr>
            <w:tcW w:w="3402" w:type="dxa"/>
          </w:tcPr>
          <w:p w14:paraId="5D1BC502" w14:textId="77777777" w:rsidR="00C123EB" w:rsidRPr="00B41ABE" w:rsidRDefault="00C123EB" w:rsidP="00484016">
            <w:pPr>
              <w:pStyle w:val="TableBodyText"/>
              <w:keepNext/>
              <w:keepLines/>
              <w:rPr>
                <w:rFonts w:eastAsia="Arial"/>
                <w:lang w:val="en-US" w:bidi="en-US"/>
              </w:rPr>
            </w:pPr>
            <w:r w:rsidRPr="00B41ABE">
              <w:rPr>
                <w:rFonts w:eastAsia="Arial"/>
                <w:lang w:val="en-US" w:bidi="en-US"/>
              </w:rPr>
              <w:t>Particle Size Distribution</w:t>
            </w:r>
          </w:p>
        </w:tc>
        <w:tc>
          <w:tcPr>
            <w:tcW w:w="1890" w:type="dxa"/>
            <w:vMerge w:val="restart"/>
          </w:tcPr>
          <w:p w14:paraId="0D61C3DB" w14:textId="755B3FE5" w:rsidR="00C123EB" w:rsidRPr="00B41ABE" w:rsidRDefault="00C123EB" w:rsidP="00484016">
            <w:pPr>
              <w:pStyle w:val="TableBodyText"/>
              <w:keepNext/>
              <w:keepLines/>
              <w:rPr>
                <w:rFonts w:eastAsia="Arial"/>
                <w:lang w:val="en-US" w:bidi="en-US"/>
              </w:rPr>
            </w:pPr>
            <w:r w:rsidRPr="00B41ABE">
              <w:rPr>
                <w:rFonts w:eastAsia="Arial"/>
                <w:lang w:val="en-US" w:bidi="en-US"/>
              </w:rPr>
              <w:t>AS 1141.11.1</w:t>
            </w:r>
          </w:p>
        </w:tc>
        <w:tc>
          <w:tcPr>
            <w:tcW w:w="1890" w:type="dxa"/>
            <w:vMerge w:val="restart"/>
          </w:tcPr>
          <w:p w14:paraId="7AA37223" w14:textId="77777777" w:rsidR="00C123EB" w:rsidRPr="00B41ABE" w:rsidRDefault="00C123EB" w:rsidP="00484016">
            <w:pPr>
              <w:pStyle w:val="TableBodyText"/>
              <w:keepNext/>
              <w:keepLines/>
              <w:rPr>
                <w:rFonts w:eastAsia="Arial"/>
                <w:lang w:val="en-US" w:bidi="en-US"/>
              </w:rPr>
            </w:pPr>
            <w:r w:rsidRPr="00B41ABE">
              <w:rPr>
                <w:rFonts w:eastAsia="Arial"/>
                <w:lang w:val="en-US" w:bidi="en-US"/>
              </w:rPr>
              <w:t>One test per 500 m</w:t>
            </w:r>
            <w:r w:rsidRPr="00B41ABE">
              <w:rPr>
                <w:rFonts w:eastAsia="Arial"/>
                <w:vertAlign w:val="superscript"/>
                <w:lang w:val="en-US" w:bidi="en-US"/>
              </w:rPr>
              <w:t>3</w:t>
            </w:r>
          </w:p>
        </w:tc>
        <w:tc>
          <w:tcPr>
            <w:tcW w:w="1890" w:type="dxa"/>
          </w:tcPr>
          <w:p w14:paraId="6B5E90CA" w14:textId="77777777" w:rsidR="00C123EB" w:rsidRPr="00B41ABE" w:rsidRDefault="00C123EB" w:rsidP="00484016">
            <w:pPr>
              <w:pStyle w:val="TableBodyText"/>
              <w:keepNext/>
              <w:keepLines/>
              <w:rPr>
                <w:rFonts w:eastAsia="Arial"/>
                <w:lang w:val="en-US" w:bidi="en-US"/>
              </w:rPr>
            </w:pPr>
          </w:p>
        </w:tc>
      </w:tr>
      <w:tr w:rsidR="00C123EB" w:rsidRPr="00B41ABE" w14:paraId="1654DFBD" w14:textId="77777777" w:rsidTr="002E16D7">
        <w:trPr>
          <w:trHeight w:val="20"/>
        </w:trPr>
        <w:tc>
          <w:tcPr>
            <w:tcW w:w="3402" w:type="dxa"/>
          </w:tcPr>
          <w:p w14:paraId="6FA35B89" w14:textId="77777777" w:rsidR="00C123EB" w:rsidRPr="00B41ABE" w:rsidRDefault="00C123EB" w:rsidP="00484016">
            <w:pPr>
              <w:pStyle w:val="TableBullet1"/>
              <w:keepNext/>
              <w:rPr>
                <w:lang w:val="en-US" w:bidi="en-US"/>
              </w:rPr>
            </w:pPr>
            <w:r w:rsidRPr="00B41ABE">
              <w:rPr>
                <w:lang w:val="en-US" w:bidi="en-US"/>
              </w:rPr>
              <w:t>Maximum particle</w:t>
            </w:r>
            <w:r w:rsidRPr="00B41ABE">
              <w:rPr>
                <w:spacing w:val="-1"/>
                <w:lang w:val="en-US" w:bidi="en-US"/>
              </w:rPr>
              <w:t xml:space="preserve"> </w:t>
            </w:r>
            <w:r w:rsidRPr="00B41ABE">
              <w:rPr>
                <w:lang w:val="en-US" w:bidi="en-US"/>
              </w:rPr>
              <w:t>size</w:t>
            </w:r>
          </w:p>
        </w:tc>
        <w:tc>
          <w:tcPr>
            <w:tcW w:w="1890" w:type="dxa"/>
            <w:vMerge/>
          </w:tcPr>
          <w:p w14:paraId="68FB88A9" w14:textId="77777777" w:rsidR="00C123EB" w:rsidRPr="00B41ABE" w:rsidRDefault="00C123EB" w:rsidP="00484016">
            <w:pPr>
              <w:pStyle w:val="TableBodyText"/>
              <w:keepNext/>
              <w:keepLines/>
              <w:rPr>
                <w:rFonts w:eastAsia="Arial"/>
                <w:lang w:val="en-US" w:bidi="en-US"/>
              </w:rPr>
            </w:pPr>
          </w:p>
        </w:tc>
        <w:tc>
          <w:tcPr>
            <w:tcW w:w="1890" w:type="dxa"/>
            <w:vMerge/>
          </w:tcPr>
          <w:p w14:paraId="14B698D5" w14:textId="77777777" w:rsidR="00C123EB" w:rsidRPr="00B41ABE" w:rsidRDefault="00C123EB" w:rsidP="00484016">
            <w:pPr>
              <w:pStyle w:val="TableBodyText"/>
              <w:keepNext/>
              <w:keepLines/>
              <w:rPr>
                <w:rFonts w:eastAsia="Arial"/>
                <w:lang w:val="en-US" w:bidi="en-US"/>
              </w:rPr>
            </w:pPr>
          </w:p>
        </w:tc>
        <w:tc>
          <w:tcPr>
            <w:tcW w:w="1890" w:type="dxa"/>
          </w:tcPr>
          <w:p w14:paraId="3C11EA43" w14:textId="53362A1B" w:rsidR="00C123EB" w:rsidRPr="00B41ABE" w:rsidRDefault="00C123EB" w:rsidP="00484016">
            <w:pPr>
              <w:pStyle w:val="TableBodyText"/>
              <w:keepNext/>
              <w:keepLines/>
              <w:rPr>
                <w:rFonts w:eastAsia="Arial"/>
                <w:lang w:val="en-US" w:bidi="en-US"/>
              </w:rPr>
            </w:pPr>
            <w:r w:rsidRPr="00B41ABE">
              <w:rPr>
                <w:rFonts w:eastAsia="Arial"/>
                <w:lang w:val="en-US" w:bidi="en-US"/>
              </w:rPr>
              <w:t>Refer</w:t>
            </w:r>
            <w:r w:rsidR="002E16D7">
              <w:rPr>
                <w:rFonts w:eastAsia="Arial"/>
                <w:lang w:val="en-US" w:bidi="en-US"/>
              </w:rPr>
              <w:t xml:space="preserve"> to</w:t>
            </w:r>
            <w:r w:rsidRPr="00B41ABE">
              <w:rPr>
                <w:rFonts w:eastAsia="Arial"/>
                <w:lang w:val="en-US" w:bidi="en-US"/>
              </w:rPr>
              <w:t xml:space="preserve"> </w:t>
            </w:r>
            <w:r w:rsidRPr="00B41ABE">
              <w:t xml:space="preserve">Table </w:t>
            </w:r>
            <w:r w:rsidRPr="00B41ABE">
              <w:fldChar w:fldCharType="begin"/>
            </w:r>
            <w:r w:rsidRPr="00B41ABE">
              <w:instrText xml:space="preserve"> REF _Ref149655802 \r \h  \* MERGEFORMAT </w:instrText>
            </w:r>
            <w:r w:rsidRPr="00B41ABE">
              <w:fldChar w:fldCharType="separate"/>
            </w:r>
            <w:r w:rsidR="0004512C">
              <w:t>21.9</w:t>
            </w:r>
            <w:r w:rsidRPr="00B41ABE">
              <w:fldChar w:fldCharType="end"/>
            </w:r>
          </w:p>
        </w:tc>
      </w:tr>
      <w:tr w:rsidR="00C123EB" w:rsidRPr="00B41ABE" w14:paraId="31E85BA3" w14:textId="77777777" w:rsidTr="002E16D7">
        <w:trPr>
          <w:trHeight w:val="20"/>
        </w:trPr>
        <w:tc>
          <w:tcPr>
            <w:tcW w:w="3402" w:type="dxa"/>
          </w:tcPr>
          <w:p w14:paraId="51180F81" w14:textId="77777777" w:rsidR="00C123EB" w:rsidRPr="00B41ABE" w:rsidRDefault="00C123EB" w:rsidP="00484016">
            <w:pPr>
              <w:pStyle w:val="TableBullet1"/>
              <w:keepNext/>
              <w:rPr>
                <w:lang w:val="en-US" w:bidi="en-US"/>
              </w:rPr>
            </w:pPr>
            <w:r w:rsidRPr="00B41ABE">
              <w:rPr>
                <w:lang w:val="en-US" w:bidi="en-US"/>
              </w:rPr>
              <w:t>Percentage passing:</w:t>
            </w:r>
          </w:p>
        </w:tc>
        <w:tc>
          <w:tcPr>
            <w:tcW w:w="1890" w:type="dxa"/>
            <w:vMerge/>
          </w:tcPr>
          <w:p w14:paraId="2317AA65" w14:textId="77777777" w:rsidR="00C123EB" w:rsidRPr="00B41ABE" w:rsidRDefault="00C123EB" w:rsidP="00484016">
            <w:pPr>
              <w:pStyle w:val="TableBodyText"/>
              <w:keepNext/>
              <w:keepLines/>
              <w:rPr>
                <w:rFonts w:eastAsia="Arial"/>
                <w:lang w:val="en-US" w:bidi="en-US"/>
              </w:rPr>
            </w:pPr>
          </w:p>
        </w:tc>
        <w:tc>
          <w:tcPr>
            <w:tcW w:w="1890" w:type="dxa"/>
            <w:vMerge/>
          </w:tcPr>
          <w:p w14:paraId="5DF0B90F" w14:textId="77777777" w:rsidR="00C123EB" w:rsidRPr="00B41ABE" w:rsidRDefault="00C123EB" w:rsidP="00484016">
            <w:pPr>
              <w:pStyle w:val="TableBodyText"/>
              <w:keepNext/>
              <w:keepLines/>
              <w:rPr>
                <w:rFonts w:eastAsia="Arial"/>
                <w:lang w:val="en-US" w:bidi="en-US"/>
              </w:rPr>
            </w:pPr>
          </w:p>
        </w:tc>
        <w:tc>
          <w:tcPr>
            <w:tcW w:w="1890" w:type="dxa"/>
          </w:tcPr>
          <w:p w14:paraId="76F86284" w14:textId="77777777" w:rsidR="00C123EB" w:rsidRPr="00B41ABE" w:rsidRDefault="00C123EB" w:rsidP="00484016">
            <w:pPr>
              <w:pStyle w:val="TableBodyText"/>
              <w:keepNext/>
              <w:keepLines/>
              <w:rPr>
                <w:rFonts w:eastAsia="Arial"/>
                <w:lang w:val="en-US" w:bidi="en-US"/>
              </w:rPr>
            </w:pPr>
          </w:p>
        </w:tc>
      </w:tr>
      <w:tr w:rsidR="00C123EB" w:rsidRPr="00B41ABE" w14:paraId="7E03772C" w14:textId="77777777" w:rsidTr="002E16D7">
        <w:trPr>
          <w:trHeight w:val="20"/>
        </w:trPr>
        <w:tc>
          <w:tcPr>
            <w:tcW w:w="3402" w:type="dxa"/>
          </w:tcPr>
          <w:p w14:paraId="3A105575" w14:textId="77777777" w:rsidR="00C123EB" w:rsidRPr="00B41ABE" w:rsidRDefault="00C123EB" w:rsidP="00484016">
            <w:pPr>
              <w:pStyle w:val="TableBullet3"/>
              <w:keepNext/>
              <w:rPr>
                <w:lang w:val="en-US" w:bidi="en-US"/>
              </w:rPr>
            </w:pPr>
            <w:r w:rsidRPr="00B41ABE">
              <w:rPr>
                <w:lang w:val="en-US" w:bidi="en-US"/>
              </w:rPr>
              <w:t>100 mm test sieve</w:t>
            </w:r>
          </w:p>
        </w:tc>
        <w:tc>
          <w:tcPr>
            <w:tcW w:w="1890" w:type="dxa"/>
            <w:vMerge/>
          </w:tcPr>
          <w:p w14:paraId="1FAB29CB" w14:textId="77777777" w:rsidR="00C123EB" w:rsidRPr="00B41ABE" w:rsidRDefault="00C123EB" w:rsidP="00484016">
            <w:pPr>
              <w:pStyle w:val="TableBodyText"/>
              <w:keepNext/>
              <w:keepLines/>
              <w:rPr>
                <w:rFonts w:eastAsia="Arial"/>
                <w:lang w:val="en-US" w:bidi="en-US"/>
              </w:rPr>
            </w:pPr>
          </w:p>
        </w:tc>
        <w:tc>
          <w:tcPr>
            <w:tcW w:w="1890" w:type="dxa"/>
            <w:vMerge/>
          </w:tcPr>
          <w:p w14:paraId="046F24BF" w14:textId="77777777" w:rsidR="00C123EB" w:rsidRPr="00B41ABE" w:rsidRDefault="00C123EB" w:rsidP="00484016">
            <w:pPr>
              <w:pStyle w:val="TableBodyText"/>
              <w:keepNext/>
              <w:keepLines/>
              <w:rPr>
                <w:rFonts w:eastAsia="Arial"/>
                <w:lang w:val="en-US" w:bidi="en-US"/>
              </w:rPr>
            </w:pPr>
          </w:p>
        </w:tc>
        <w:tc>
          <w:tcPr>
            <w:tcW w:w="1890" w:type="dxa"/>
          </w:tcPr>
          <w:p w14:paraId="36E15841" w14:textId="1B02FB01" w:rsidR="00C123EB" w:rsidRPr="00B41ABE" w:rsidRDefault="000419BA" w:rsidP="00484016">
            <w:pPr>
              <w:pStyle w:val="TableBodyText"/>
              <w:keepNext/>
              <w:keepLines/>
              <w:rPr>
                <w:rFonts w:eastAsia="Arial"/>
                <w:lang w:val="en-US" w:bidi="en-US"/>
              </w:rPr>
            </w:pPr>
            <w:r w:rsidRPr="00B41ABE">
              <w:rPr>
                <w:rFonts w:eastAsia="Arial"/>
                <w:lang w:val="en-US" w:bidi="en-US"/>
              </w:rPr>
              <w:t>&lt;</w:t>
            </w:r>
            <w:r>
              <w:rPr>
                <w:rFonts w:eastAsia="Arial"/>
                <w:lang w:val="en-US" w:bidi="en-US"/>
              </w:rPr>
              <w:t> </w:t>
            </w:r>
            <w:r w:rsidR="00C123EB" w:rsidRPr="00B41ABE">
              <w:rPr>
                <w:rFonts w:eastAsia="Arial"/>
                <w:lang w:val="en-US" w:bidi="en-US"/>
              </w:rPr>
              <w:t>20</w:t>
            </w:r>
          </w:p>
        </w:tc>
      </w:tr>
      <w:tr w:rsidR="00C123EB" w:rsidRPr="00B41ABE" w14:paraId="7E04E61C" w14:textId="77777777" w:rsidTr="002E16D7">
        <w:trPr>
          <w:trHeight w:val="20"/>
        </w:trPr>
        <w:tc>
          <w:tcPr>
            <w:tcW w:w="3402" w:type="dxa"/>
          </w:tcPr>
          <w:p w14:paraId="65FFD0B6" w14:textId="77777777" w:rsidR="00C123EB" w:rsidRPr="00B41ABE" w:rsidRDefault="00C123EB" w:rsidP="00484016">
            <w:pPr>
              <w:pStyle w:val="TableBullet3"/>
              <w:keepNext/>
              <w:rPr>
                <w:lang w:val="en-US" w:bidi="en-US"/>
              </w:rPr>
            </w:pPr>
            <w:r w:rsidRPr="00B41ABE">
              <w:rPr>
                <w:lang w:val="en-US" w:bidi="en-US"/>
              </w:rPr>
              <w:t>19.0 mm test sieve</w:t>
            </w:r>
          </w:p>
        </w:tc>
        <w:tc>
          <w:tcPr>
            <w:tcW w:w="1890" w:type="dxa"/>
            <w:vMerge/>
          </w:tcPr>
          <w:p w14:paraId="21F6CE87" w14:textId="77777777" w:rsidR="00C123EB" w:rsidRPr="00B41ABE" w:rsidRDefault="00C123EB" w:rsidP="00484016">
            <w:pPr>
              <w:pStyle w:val="TableBodyText"/>
              <w:keepNext/>
              <w:keepLines/>
              <w:rPr>
                <w:rFonts w:eastAsia="Arial"/>
                <w:lang w:val="en-US" w:bidi="en-US"/>
              </w:rPr>
            </w:pPr>
          </w:p>
        </w:tc>
        <w:tc>
          <w:tcPr>
            <w:tcW w:w="1890" w:type="dxa"/>
            <w:vMerge/>
          </w:tcPr>
          <w:p w14:paraId="145DE6EA" w14:textId="77777777" w:rsidR="00C123EB" w:rsidRPr="00B41ABE" w:rsidRDefault="00C123EB" w:rsidP="00484016">
            <w:pPr>
              <w:pStyle w:val="TableBodyText"/>
              <w:keepNext/>
              <w:keepLines/>
              <w:rPr>
                <w:rFonts w:eastAsia="Arial"/>
                <w:lang w:val="en-US" w:bidi="en-US"/>
              </w:rPr>
            </w:pPr>
          </w:p>
        </w:tc>
        <w:tc>
          <w:tcPr>
            <w:tcW w:w="1890" w:type="dxa"/>
          </w:tcPr>
          <w:p w14:paraId="717058A0" w14:textId="5C641F51" w:rsidR="00C123EB" w:rsidRPr="00B41ABE" w:rsidRDefault="000419BA" w:rsidP="00484016">
            <w:pPr>
              <w:pStyle w:val="TableBodyText"/>
              <w:keepNext/>
              <w:keepLines/>
              <w:rPr>
                <w:rFonts w:eastAsia="Arial"/>
                <w:lang w:val="en-US" w:bidi="en-US"/>
              </w:rPr>
            </w:pPr>
            <w:r w:rsidRPr="00B41ABE">
              <w:rPr>
                <w:rFonts w:eastAsia="Arial"/>
                <w:lang w:val="en-US" w:bidi="en-US"/>
              </w:rPr>
              <w:t>&lt;</w:t>
            </w:r>
            <w:r>
              <w:rPr>
                <w:rFonts w:eastAsia="Arial"/>
                <w:lang w:val="en-US" w:bidi="en-US"/>
              </w:rPr>
              <w:t> </w:t>
            </w:r>
            <w:r w:rsidR="00C123EB" w:rsidRPr="00B41ABE">
              <w:rPr>
                <w:rFonts w:eastAsia="Arial"/>
                <w:lang w:val="en-US" w:bidi="en-US"/>
              </w:rPr>
              <w:t>10</w:t>
            </w:r>
          </w:p>
        </w:tc>
      </w:tr>
      <w:tr w:rsidR="00C123EB" w:rsidRPr="00B41ABE" w14:paraId="1D2DB33A" w14:textId="77777777" w:rsidTr="002E16D7">
        <w:trPr>
          <w:trHeight w:val="20"/>
        </w:trPr>
        <w:tc>
          <w:tcPr>
            <w:tcW w:w="3402" w:type="dxa"/>
          </w:tcPr>
          <w:p w14:paraId="1CFCC745" w14:textId="77777777" w:rsidR="00C123EB" w:rsidRPr="00B41ABE" w:rsidRDefault="00C123EB" w:rsidP="00484016">
            <w:pPr>
              <w:pStyle w:val="TableBullet3"/>
              <w:keepNext/>
              <w:rPr>
                <w:lang w:val="en-US" w:bidi="en-US"/>
              </w:rPr>
            </w:pPr>
            <w:r w:rsidRPr="00B41ABE">
              <w:rPr>
                <w:lang w:val="en-US" w:bidi="en-US"/>
              </w:rPr>
              <w:t>1.18 mm test sieve</w:t>
            </w:r>
          </w:p>
        </w:tc>
        <w:tc>
          <w:tcPr>
            <w:tcW w:w="1890" w:type="dxa"/>
            <w:vMerge/>
          </w:tcPr>
          <w:p w14:paraId="287568BA" w14:textId="77777777" w:rsidR="00C123EB" w:rsidRPr="00B41ABE" w:rsidRDefault="00C123EB" w:rsidP="00484016">
            <w:pPr>
              <w:pStyle w:val="TableBodyText"/>
              <w:keepNext/>
              <w:keepLines/>
              <w:rPr>
                <w:rFonts w:eastAsia="Arial"/>
                <w:lang w:val="en-US" w:bidi="en-US"/>
              </w:rPr>
            </w:pPr>
          </w:p>
        </w:tc>
        <w:tc>
          <w:tcPr>
            <w:tcW w:w="1890" w:type="dxa"/>
            <w:vMerge/>
          </w:tcPr>
          <w:p w14:paraId="3B3F6610" w14:textId="77777777" w:rsidR="00C123EB" w:rsidRPr="00B41ABE" w:rsidRDefault="00C123EB" w:rsidP="00484016">
            <w:pPr>
              <w:pStyle w:val="TableBodyText"/>
              <w:keepNext/>
              <w:keepLines/>
              <w:rPr>
                <w:rFonts w:eastAsia="Arial"/>
                <w:lang w:val="en-US" w:bidi="en-US"/>
              </w:rPr>
            </w:pPr>
          </w:p>
        </w:tc>
        <w:tc>
          <w:tcPr>
            <w:tcW w:w="1890" w:type="dxa"/>
          </w:tcPr>
          <w:p w14:paraId="0A3B3A06" w14:textId="08124AFC" w:rsidR="00C123EB" w:rsidRPr="00B41ABE" w:rsidRDefault="000419BA" w:rsidP="00484016">
            <w:pPr>
              <w:pStyle w:val="TableBodyText"/>
              <w:keepNext/>
              <w:keepLines/>
              <w:rPr>
                <w:rFonts w:eastAsia="Arial"/>
                <w:lang w:val="en-US" w:bidi="en-US"/>
              </w:rPr>
            </w:pPr>
            <w:r w:rsidRPr="00B41ABE">
              <w:rPr>
                <w:rFonts w:eastAsia="Arial"/>
                <w:lang w:val="en-US" w:bidi="en-US"/>
              </w:rPr>
              <w:t>&lt;</w:t>
            </w:r>
            <w:r>
              <w:rPr>
                <w:rFonts w:eastAsia="Arial"/>
                <w:lang w:val="en-US" w:bidi="en-US"/>
              </w:rPr>
              <w:t> </w:t>
            </w:r>
            <w:r w:rsidR="00C123EB" w:rsidRPr="00B41ABE">
              <w:rPr>
                <w:rFonts w:eastAsia="Arial"/>
                <w:lang w:val="en-US" w:bidi="en-US"/>
              </w:rPr>
              <w:t>5</w:t>
            </w:r>
          </w:p>
        </w:tc>
      </w:tr>
      <w:tr w:rsidR="00C123EB" w:rsidRPr="00B41ABE" w14:paraId="44D1BBBC" w14:textId="77777777" w:rsidTr="002E16D7">
        <w:trPr>
          <w:trHeight w:val="20"/>
        </w:trPr>
        <w:tc>
          <w:tcPr>
            <w:tcW w:w="3402" w:type="dxa"/>
          </w:tcPr>
          <w:p w14:paraId="528B22BC" w14:textId="4B89637E" w:rsidR="00C123EB" w:rsidRPr="00967D92" w:rsidRDefault="00C123EB" w:rsidP="00484016">
            <w:pPr>
              <w:pStyle w:val="TableBodyText"/>
              <w:keepNext/>
              <w:keepLines/>
              <w:rPr>
                <w:rFonts w:eastAsia="Arial"/>
                <w:lang w:val="en-US" w:bidi="en-US"/>
              </w:rPr>
            </w:pPr>
            <w:r w:rsidRPr="00967D92">
              <w:rPr>
                <w:rFonts w:eastAsia="Arial"/>
                <w:lang w:val="en-US" w:bidi="en-US"/>
              </w:rPr>
              <w:t>Wet</w:t>
            </w:r>
            <w:r w:rsidR="00007C7C">
              <w:rPr>
                <w:rFonts w:eastAsia="Arial"/>
                <w:lang w:val="en-US" w:bidi="en-US"/>
              </w:rPr>
              <w:t>/</w:t>
            </w:r>
            <w:r w:rsidR="002E16D7">
              <w:rPr>
                <w:rFonts w:eastAsia="Arial"/>
                <w:lang w:val="en-US" w:bidi="en-US"/>
              </w:rPr>
              <w:t>d</w:t>
            </w:r>
            <w:r w:rsidRPr="00967D92">
              <w:rPr>
                <w:rFonts w:eastAsia="Arial"/>
                <w:lang w:val="en-US" w:bidi="en-US"/>
              </w:rPr>
              <w:t>ry strength variation</w:t>
            </w:r>
          </w:p>
        </w:tc>
        <w:tc>
          <w:tcPr>
            <w:tcW w:w="1890" w:type="dxa"/>
          </w:tcPr>
          <w:p w14:paraId="3EC07A83" w14:textId="77777777" w:rsidR="00C123EB" w:rsidRPr="00B41ABE" w:rsidRDefault="00C123EB" w:rsidP="00484016">
            <w:pPr>
              <w:pStyle w:val="TableBodyText"/>
              <w:keepNext/>
              <w:keepLines/>
              <w:rPr>
                <w:rFonts w:eastAsia="Arial"/>
                <w:lang w:val="en-US" w:bidi="en-US"/>
              </w:rPr>
            </w:pPr>
            <w:r w:rsidRPr="00B41ABE">
              <w:rPr>
                <w:rFonts w:eastAsia="Arial"/>
                <w:lang w:val="en-US" w:bidi="en-US"/>
              </w:rPr>
              <w:t>AS 1141.22</w:t>
            </w:r>
          </w:p>
        </w:tc>
        <w:tc>
          <w:tcPr>
            <w:tcW w:w="1890" w:type="dxa"/>
          </w:tcPr>
          <w:p w14:paraId="7928C2DC" w14:textId="2D08CE59" w:rsidR="00C123EB" w:rsidRPr="00B41ABE" w:rsidRDefault="00C123EB" w:rsidP="00484016">
            <w:pPr>
              <w:pStyle w:val="TableBodyText"/>
              <w:keepNext/>
              <w:keepLines/>
              <w:rPr>
                <w:rFonts w:eastAsia="Arial"/>
                <w:lang w:val="en-US" w:bidi="en-US"/>
              </w:rPr>
            </w:pPr>
            <w:r w:rsidRPr="00B41ABE">
              <w:rPr>
                <w:rFonts w:eastAsia="Arial"/>
                <w:lang w:val="en-US" w:bidi="en-US"/>
              </w:rPr>
              <w:t>One test from each source and whenever there is a change in rock type</w:t>
            </w:r>
          </w:p>
        </w:tc>
        <w:tc>
          <w:tcPr>
            <w:tcW w:w="1890" w:type="dxa"/>
          </w:tcPr>
          <w:p w14:paraId="2BC878DF" w14:textId="77777777" w:rsidR="00C123EB" w:rsidRPr="00B41ABE" w:rsidRDefault="00C123EB" w:rsidP="00484016">
            <w:pPr>
              <w:pStyle w:val="TableBodyText"/>
              <w:keepNext/>
              <w:keepLines/>
              <w:rPr>
                <w:rFonts w:eastAsia="Arial"/>
                <w:lang w:val="en-US" w:bidi="en-US"/>
              </w:rPr>
            </w:pPr>
            <w:r w:rsidRPr="00B41ABE">
              <w:rPr>
                <w:rFonts w:eastAsia="Arial"/>
                <w:lang w:val="en-US" w:bidi="en-US"/>
              </w:rPr>
              <w:t>35 (maximum)</w:t>
            </w:r>
          </w:p>
        </w:tc>
      </w:tr>
      <w:tr w:rsidR="00C123EB" w:rsidRPr="00B41ABE" w14:paraId="37BDC90C" w14:textId="77777777" w:rsidTr="002E16D7">
        <w:trPr>
          <w:trHeight w:val="20"/>
        </w:trPr>
        <w:tc>
          <w:tcPr>
            <w:tcW w:w="3402" w:type="dxa"/>
          </w:tcPr>
          <w:p w14:paraId="71BB125D" w14:textId="40D34FE2" w:rsidR="00C123EB" w:rsidRPr="002E16D7" w:rsidRDefault="001643DA" w:rsidP="00484016">
            <w:pPr>
              <w:pStyle w:val="TableBodyText"/>
              <w:keepNext/>
              <w:keepLines/>
              <w:rPr>
                <w:rFonts w:eastAsia="Arial"/>
                <w:vertAlign w:val="subscript"/>
                <w:lang w:val="en-US" w:bidi="en-US"/>
              </w:rPr>
            </w:pPr>
            <w:r w:rsidRPr="00967D92">
              <w:rPr>
                <w:rFonts w:eastAsia="Arial"/>
                <w:lang w:val="en-US" w:bidi="en-US"/>
              </w:rPr>
              <w:t xml:space="preserve">Percentage with </w:t>
            </w:r>
            <w:r w:rsidR="00C123EB" w:rsidRPr="00967D92">
              <w:rPr>
                <w:rFonts w:eastAsia="Arial"/>
                <w:lang w:val="en-US" w:bidi="en-US"/>
              </w:rPr>
              <w:t>Point load strength index I</w:t>
            </w:r>
            <w:r w:rsidR="00C123EB" w:rsidRPr="00967D92">
              <w:rPr>
                <w:rFonts w:eastAsia="Arial"/>
                <w:vertAlign w:val="subscript"/>
                <w:lang w:val="en-US" w:bidi="en-US"/>
              </w:rPr>
              <w:t>s(50)</w:t>
            </w:r>
            <w:r w:rsidRPr="00967D92">
              <w:rPr>
                <w:rFonts w:eastAsia="Arial"/>
                <w:vertAlign w:val="subscript"/>
                <w:lang w:val="en-US" w:bidi="en-US"/>
              </w:rPr>
              <w:t xml:space="preserve"> </w:t>
            </w:r>
            <w:r w:rsidR="00000E32" w:rsidRPr="00E16BAA">
              <w:rPr>
                <w:rFonts w:eastAsia="Arial"/>
                <w:lang w:val="en-US" w:bidi="en-US"/>
              </w:rPr>
              <w:t>&lt;</w:t>
            </w:r>
            <w:r w:rsidR="00160B5A">
              <w:rPr>
                <w:rFonts w:eastAsia="Arial"/>
                <w:lang w:val="en-US" w:bidi="en-US"/>
              </w:rPr>
              <w:t xml:space="preserve"> </w:t>
            </w:r>
            <w:r w:rsidR="00C22015" w:rsidRPr="00967D92">
              <w:rPr>
                <w:rFonts w:eastAsia="Arial"/>
                <w:lang w:val="en-US" w:bidi="en-US"/>
              </w:rPr>
              <w:t>2</w:t>
            </w:r>
            <w:r w:rsidRPr="00967D92">
              <w:rPr>
                <w:rFonts w:eastAsia="Arial"/>
                <w:lang w:val="en-US" w:bidi="en-US"/>
              </w:rPr>
              <w:t xml:space="preserve"> MPa (tested on fraction with max dimension </w:t>
            </w:r>
            <w:r w:rsidR="00900FD0" w:rsidRPr="00967D92">
              <w:rPr>
                <w:rFonts w:eastAsia="Arial"/>
                <w:lang w:val="en-US" w:bidi="en-US"/>
              </w:rPr>
              <w:t>&gt;</w:t>
            </w:r>
            <w:r w:rsidR="00900FD0">
              <w:rPr>
                <w:rFonts w:eastAsia="Arial"/>
                <w:lang w:val="en-US" w:bidi="en-US"/>
              </w:rPr>
              <w:t> </w:t>
            </w:r>
            <w:r w:rsidRPr="00967D92">
              <w:rPr>
                <w:rFonts w:eastAsia="Arial"/>
                <w:lang w:val="en-US" w:bidi="en-US"/>
              </w:rPr>
              <w:t>100 mm)</w:t>
            </w:r>
          </w:p>
        </w:tc>
        <w:tc>
          <w:tcPr>
            <w:tcW w:w="1890" w:type="dxa"/>
          </w:tcPr>
          <w:p w14:paraId="30BC623D" w14:textId="77777777" w:rsidR="00C123EB" w:rsidRPr="00B41ABE" w:rsidRDefault="00C123EB" w:rsidP="00484016">
            <w:pPr>
              <w:pStyle w:val="TableBodyText"/>
              <w:keepNext/>
              <w:keepLines/>
              <w:rPr>
                <w:rFonts w:eastAsia="Arial"/>
                <w:lang w:val="en-US" w:bidi="en-US"/>
              </w:rPr>
            </w:pPr>
            <w:r w:rsidRPr="00B41ABE">
              <w:rPr>
                <w:rFonts w:eastAsia="Arial"/>
                <w:lang w:val="en-US" w:bidi="en-US"/>
              </w:rPr>
              <w:t>AS 4133.4.1</w:t>
            </w:r>
          </w:p>
        </w:tc>
        <w:tc>
          <w:tcPr>
            <w:tcW w:w="1890" w:type="dxa"/>
          </w:tcPr>
          <w:p w14:paraId="461179BA" w14:textId="77777777" w:rsidR="00C123EB" w:rsidRPr="00B41ABE" w:rsidRDefault="00C123EB" w:rsidP="00484016">
            <w:pPr>
              <w:pStyle w:val="TableBodyText"/>
              <w:keepNext/>
              <w:keepLines/>
              <w:rPr>
                <w:rFonts w:eastAsia="Arial"/>
                <w:lang w:val="en-US" w:bidi="en-US"/>
              </w:rPr>
            </w:pPr>
            <w:r w:rsidRPr="00B41ABE">
              <w:rPr>
                <w:rFonts w:eastAsia="Arial"/>
                <w:lang w:val="en-US" w:bidi="en-US"/>
              </w:rPr>
              <w:t>10 per 50 m</w:t>
            </w:r>
            <w:r w:rsidRPr="00B41ABE">
              <w:rPr>
                <w:rFonts w:eastAsia="Arial"/>
                <w:vertAlign w:val="superscript"/>
                <w:lang w:val="en-US" w:bidi="en-US"/>
              </w:rPr>
              <w:t>3</w:t>
            </w:r>
          </w:p>
        </w:tc>
        <w:tc>
          <w:tcPr>
            <w:tcW w:w="1890" w:type="dxa"/>
          </w:tcPr>
          <w:p w14:paraId="2777BDEC" w14:textId="05AC5CA2" w:rsidR="00C123EB" w:rsidRPr="00B41ABE" w:rsidRDefault="000419BA" w:rsidP="00484016">
            <w:pPr>
              <w:pStyle w:val="TableBodyText"/>
              <w:keepNext/>
              <w:keepLines/>
              <w:rPr>
                <w:rFonts w:eastAsia="Arial"/>
                <w:lang w:val="en-US" w:bidi="en-US"/>
              </w:rPr>
            </w:pPr>
            <w:r w:rsidRPr="00B41ABE">
              <w:rPr>
                <w:rFonts w:eastAsia="Arial"/>
                <w:lang w:val="en-US" w:bidi="en-US"/>
              </w:rPr>
              <w:t>≤</w:t>
            </w:r>
            <w:r>
              <w:rPr>
                <w:rFonts w:eastAsia="Arial"/>
                <w:lang w:val="en-US" w:bidi="en-US"/>
              </w:rPr>
              <w:t> </w:t>
            </w:r>
            <w:r w:rsidR="00C123EB" w:rsidRPr="00B41ABE">
              <w:rPr>
                <w:rFonts w:eastAsia="Arial"/>
                <w:lang w:val="en-US" w:bidi="en-US"/>
              </w:rPr>
              <w:t xml:space="preserve">10% </w:t>
            </w:r>
          </w:p>
        </w:tc>
      </w:tr>
      <w:tr w:rsidR="00C123EB" w:rsidRPr="00B41ABE" w14:paraId="194D89E3" w14:textId="77777777" w:rsidTr="002E16D7">
        <w:trPr>
          <w:trHeight w:val="20"/>
        </w:trPr>
        <w:tc>
          <w:tcPr>
            <w:tcW w:w="3402" w:type="dxa"/>
            <w:vMerge w:val="restart"/>
          </w:tcPr>
          <w:p w14:paraId="7305859F" w14:textId="01384F9F" w:rsidR="00C123EB" w:rsidRPr="00B41ABE" w:rsidRDefault="00C123EB" w:rsidP="00484016">
            <w:pPr>
              <w:pStyle w:val="TableBodyText"/>
              <w:keepNext/>
              <w:keepLines/>
              <w:rPr>
                <w:rFonts w:eastAsia="Arial"/>
                <w:lang w:val="en-US" w:bidi="en-US"/>
              </w:rPr>
            </w:pPr>
            <w:r w:rsidRPr="00B41ABE">
              <w:rPr>
                <w:rFonts w:eastAsia="Arial"/>
                <w:lang w:val="en-US" w:bidi="en-US"/>
              </w:rPr>
              <w:t xml:space="preserve">Water </w:t>
            </w:r>
            <w:r w:rsidR="002E16D7">
              <w:rPr>
                <w:rFonts w:eastAsia="Arial"/>
                <w:lang w:val="en-US" w:bidi="en-US"/>
              </w:rPr>
              <w:t>a</w:t>
            </w:r>
            <w:r w:rsidRPr="00B41ABE">
              <w:rPr>
                <w:rFonts w:eastAsia="Arial"/>
                <w:lang w:val="en-US" w:bidi="en-US"/>
              </w:rPr>
              <w:t>bsorption</w:t>
            </w:r>
          </w:p>
        </w:tc>
        <w:tc>
          <w:tcPr>
            <w:tcW w:w="1890" w:type="dxa"/>
            <w:vMerge w:val="restart"/>
          </w:tcPr>
          <w:p w14:paraId="35E416CE" w14:textId="77777777" w:rsidR="00C123EB" w:rsidRPr="00B41ABE" w:rsidRDefault="00C123EB" w:rsidP="00484016">
            <w:pPr>
              <w:pStyle w:val="TableBodyText"/>
              <w:keepNext/>
              <w:keepLines/>
              <w:rPr>
                <w:rFonts w:eastAsia="Arial"/>
                <w:lang w:val="en-US" w:bidi="en-US"/>
              </w:rPr>
            </w:pPr>
            <w:r w:rsidRPr="00B41ABE">
              <w:rPr>
                <w:rFonts w:eastAsia="Arial"/>
                <w:lang w:val="en-US" w:bidi="en-US"/>
              </w:rPr>
              <w:t>AS 1141.6.1</w:t>
            </w:r>
          </w:p>
        </w:tc>
        <w:tc>
          <w:tcPr>
            <w:tcW w:w="1890" w:type="dxa"/>
            <w:vMerge w:val="restart"/>
          </w:tcPr>
          <w:p w14:paraId="0A4BA200" w14:textId="45E104BF" w:rsidR="00C123EB" w:rsidRPr="00B41ABE" w:rsidRDefault="00C123EB" w:rsidP="00484016">
            <w:pPr>
              <w:pStyle w:val="TableBodyText"/>
              <w:keepNext/>
              <w:keepLines/>
              <w:rPr>
                <w:rFonts w:eastAsia="Arial"/>
                <w:lang w:val="en-US" w:bidi="en-US"/>
              </w:rPr>
            </w:pPr>
            <w:r w:rsidRPr="00B41ABE">
              <w:rPr>
                <w:rFonts w:eastAsia="Arial"/>
                <w:lang w:val="en-US" w:bidi="en-US"/>
              </w:rPr>
              <w:t>One test from each source and whenever there is a change in rock type</w:t>
            </w:r>
          </w:p>
        </w:tc>
        <w:tc>
          <w:tcPr>
            <w:tcW w:w="1890" w:type="dxa"/>
          </w:tcPr>
          <w:p w14:paraId="12928037" w14:textId="406A69ED" w:rsidR="00C123EB" w:rsidRPr="00B41ABE" w:rsidRDefault="000419BA" w:rsidP="00484016">
            <w:pPr>
              <w:pStyle w:val="TableBodyText"/>
              <w:keepNext/>
              <w:keepLines/>
              <w:rPr>
                <w:rFonts w:eastAsia="Arial"/>
                <w:lang w:val="en-US" w:bidi="en-US"/>
              </w:rPr>
            </w:pPr>
            <w:r w:rsidRPr="00B41ABE">
              <w:rPr>
                <w:rFonts w:eastAsia="Arial"/>
                <w:lang w:val="en-US" w:bidi="en-US"/>
              </w:rPr>
              <w:t>&lt;</w:t>
            </w:r>
            <w:r>
              <w:rPr>
                <w:rFonts w:eastAsia="Arial"/>
                <w:lang w:val="en-US" w:bidi="en-US"/>
              </w:rPr>
              <w:t> </w:t>
            </w:r>
            <w:r w:rsidR="00C123EB" w:rsidRPr="00B41ABE">
              <w:rPr>
                <w:rFonts w:eastAsia="Arial"/>
                <w:lang w:val="en-US" w:bidi="en-US"/>
              </w:rPr>
              <w:t>5</w:t>
            </w:r>
          </w:p>
        </w:tc>
      </w:tr>
      <w:tr w:rsidR="00C123EB" w:rsidRPr="00B41ABE" w14:paraId="2E1F1DD2" w14:textId="77777777" w:rsidTr="002E16D7">
        <w:trPr>
          <w:trHeight w:val="20"/>
        </w:trPr>
        <w:tc>
          <w:tcPr>
            <w:tcW w:w="3402" w:type="dxa"/>
            <w:vMerge/>
          </w:tcPr>
          <w:p w14:paraId="4EAF7D04" w14:textId="77777777" w:rsidR="00C123EB" w:rsidRPr="00B41ABE" w:rsidRDefault="00C123EB" w:rsidP="00484016">
            <w:pPr>
              <w:pStyle w:val="TableBodyText"/>
              <w:keepNext/>
              <w:keepLines/>
              <w:rPr>
                <w:rFonts w:eastAsia="Arial"/>
                <w:lang w:val="en-US" w:bidi="en-US"/>
              </w:rPr>
            </w:pPr>
          </w:p>
        </w:tc>
        <w:tc>
          <w:tcPr>
            <w:tcW w:w="1890" w:type="dxa"/>
            <w:vMerge/>
          </w:tcPr>
          <w:p w14:paraId="3D5BDB18" w14:textId="77777777" w:rsidR="00C123EB" w:rsidRPr="00B41ABE" w:rsidRDefault="00C123EB" w:rsidP="00484016">
            <w:pPr>
              <w:pStyle w:val="TableBodyText"/>
              <w:keepNext/>
              <w:keepLines/>
              <w:rPr>
                <w:rFonts w:eastAsia="Arial"/>
                <w:lang w:val="en-US" w:bidi="en-US"/>
              </w:rPr>
            </w:pPr>
          </w:p>
        </w:tc>
        <w:tc>
          <w:tcPr>
            <w:tcW w:w="1890" w:type="dxa"/>
            <w:vMerge/>
          </w:tcPr>
          <w:p w14:paraId="07F0FCFE" w14:textId="77777777" w:rsidR="00C123EB" w:rsidRPr="00B41ABE" w:rsidRDefault="00C123EB" w:rsidP="00484016">
            <w:pPr>
              <w:pStyle w:val="TableBodyText"/>
              <w:keepNext/>
              <w:keepLines/>
              <w:rPr>
                <w:rFonts w:eastAsia="Arial"/>
                <w:lang w:val="en-US" w:bidi="en-US"/>
              </w:rPr>
            </w:pPr>
          </w:p>
        </w:tc>
        <w:tc>
          <w:tcPr>
            <w:tcW w:w="1890" w:type="dxa"/>
          </w:tcPr>
          <w:p w14:paraId="43264483" w14:textId="4D6E6FFB" w:rsidR="00C123EB" w:rsidRPr="00B41ABE" w:rsidRDefault="000419BA" w:rsidP="00484016">
            <w:pPr>
              <w:pStyle w:val="TableBodyText"/>
              <w:keepNext/>
              <w:keepLines/>
              <w:rPr>
                <w:rFonts w:eastAsia="Arial"/>
                <w:lang w:val="en-US" w:bidi="en-US"/>
              </w:rPr>
            </w:pPr>
            <w:r w:rsidRPr="00B41ABE">
              <w:rPr>
                <w:rFonts w:eastAsia="Arial"/>
                <w:lang w:val="en-US" w:bidi="en-US"/>
              </w:rPr>
              <w:t>&lt;</w:t>
            </w:r>
            <w:r>
              <w:rPr>
                <w:rFonts w:eastAsia="Arial"/>
                <w:lang w:val="en-US" w:bidi="en-US"/>
              </w:rPr>
              <w:t> </w:t>
            </w:r>
            <w:r w:rsidR="00C123EB" w:rsidRPr="00B41ABE">
              <w:rPr>
                <w:rFonts w:eastAsia="Arial"/>
                <w:lang w:val="en-US" w:bidi="en-US"/>
              </w:rPr>
              <w:t>2.5 in wet areas and drainage layers</w:t>
            </w:r>
          </w:p>
        </w:tc>
      </w:tr>
      <w:tr w:rsidR="00C123EB" w:rsidRPr="00B41ABE" w14:paraId="08810E9D" w14:textId="77777777" w:rsidTr="002E16D7">
        <w:trPr>
          <w:trHeight w:val="20"/>
        </w:trPr>
        <w:tc>
          <w:tcPr>
            <w:tcW w:w="3402" w:type="dxa"/>
          </w:tcPr>
          <w:p w14:paraId="7AC7DF05" w14:textId="5A197CE9" w:rsidR="00C123EB" w:rsidRPr="00B41ABE" w:rsidRDefault="00C123EB" w:rsidP="00484016">
            <w:pPr>
              <w:pStyle w:val="TableBodyText"/>
              <w:keepNext/>
              <w:keepLines/>
              <w:rPr>
                <w:rFonts w:eastAsia="Arial"/>
                <w:lang w:val="en-US" w:bidi="en-US"/>
              </w:rPr>
            </w:pPr>
            <w:r w:rsidRPr="00B41ABE">
              <w:rPr>
                <w:rFonts w:eastAsia="Arial"/>
                <w:lang w:val="en-US" w:bidi="en-US"/>
              </w:rPr>
              <w:t xml:space="preserve">Degradation </w:t>
            </w:r>
            <w:r w:rsidR="002E16D7">
              <w:rPr>
                <w:rFonts w:eastAsia="Arial"/>
                <w:lang w:val="en-US" w:bidi="en-US"/>
              </w:rPr>
              <w:t>f</w:t>
            </w:r>
            <w:r w:rsidRPr="00B41ABE">
              <w:rPr>
                <w:rFonts w:eastAsia="Arial"/>
                <w:lang w:val="en-US" w:bidi="en-US"/>
              </w:rPr>
              <w:t xml:space="preserve">actor </w:t>
            </w:r>
          </w:p>
        </w:tc>
        <w:tc>
          <w:tcPr>
            <w:tcW w:w="1890" w:type="dxa"/>
          </w:tcPr>
          <w:p w14:paraId="60C3CBEF" w14:textId="77777777" w:rsidR="00C123EB" w:rsidRPr="00B41ABE" w:rsidRDefault="00C123EB" w:rsidP="00484016">
            <w:pPr>
              <w:pStyle w:val="TableBodyText"/>
              <w:keepNext/>
              <w:keepLines/>
              <w:rPr>
                <w:rFonts w:eastAsia="Arial"/>
                <w:lang w:val="en-US" w:bidi="en-US"/>
              </w:rPr>
            </w:pPr>
            <w:r w:rsidRPr="00B41ABE">
              <w:rPr>
                <w:rFonts w:eastAsia="Arial"/>
                <w:lang w:val="en-US" w:bidi="en-US"/>
              </w:rPr>
              <w:t>AS 1141.25.2</w:t>
            </w:r>
          </w:p>
        </w:tc>
        <w:tc>
          <w:tcPr>
            <w:tcW w:w="1890" w:type="dxa"/>
          </w:tcPr>
          <w:p w14:paraId="5273793F" w14:textId="647FFA1D" w:rsidR="00C123EB" w:rsidRPr="00B41ABE" w:rsidRDefault="00C123EB" w:rsidP="00484016">
            <w:pPr>
              <w:pStyle w:val="TableBodyText"/>
              <w:keepNext/>
              <w:keepLines/>
              <w:rPr>
                <w:rFonts w:eastAsia="Arial"/>
                <w:lang w:val="en-US" w:bidi="en-US"/>
              </w:rPr>
            </w:pPr>
            <w:r w:rsidRPr="00B41ABE">
              <w:rPr>
                <w:rFonts w:eastAsia="Arial"/>
                <w:lang w:val="en-US" w:bidi="en-US"/>
              </w:rPr>
              <w:t>One test from each source and whenever there is a change in rock type</w:t>
            </w:r>
          </w:p>
        </w:tc>
        <w:tc>
          <w:tcPr>
            <w:tcW w:w="1890" w:type="dxa"/>
          </w:tcPr>
          <w:p w14:paraId="32FF5588" w14:textId="77777777" w:rsidR="00C123EB" w:rsidRPr="00B41ABE" w:rsidRDefault="00C123EB" w:rsidP="00484016">
            <w:pPr>
              <w:pStyle w:val="TableBodyText"/>
              <w:keepNext/>
              <w:keepLines/>
              <w:rPr>
                <w:rFonts w:eastAsia="Arial"/>
                <w:lang w:val="en-US" w:bidi="en-US"/>
              </w:rPr>
            </w:pPr>
            <w:r w:rsidRPr="00B41ABE">
              <w:rPr>
                <w:rFonts w:eastAsia="Arial"/>
                <w:lang w:val="en-US" w:bidi="en-US"/>
              </w:rPr>
              <w:t>30 (minimum)</w:t>
            </w:r>
          </w:p>
        </w:tc>
      </w:tr>
    </w:tbl>
    <w:p w14:paraId="2049A74D" w14:textId="7AD69551" w:rsidR="002E16D7" w:rsidRDefault="002E16D7" w:rsidP="002E16D7">
      <w:pPr>
        <w:pStyle w:val="NoteHeading"/>
        <w:rPr>
          <w:rFonts w:eastAsia="Arial"/>
          <w:lang w:val="en-US" w:bidi="en-US"/>
        </w:rPr>
      </w:pPr>
      <w:r>
        <w:rPr>
          <w:rFonts w:eastAsia="Arial"/>
          <w:lang w:val="en-US" w:bidi="en-US"/>
        </w:rPr>
        <w:t>Notes:</w:t>
      </w:r>
    </w:p>
    <w:p w14:paraId="5A1A4618" w14:textId="62C0FA27" w:rsidR="00C123EB" w:rsidRPr="00B41ABE" w:rsidRDefault="00C123EB" w:rsidP="002E16D7">
      <w:pPr>
        <w:pStyle w:val="Notes"/>
        <w:rPr>
          <w:rFonts w:eastAsia="Arial"/>
          <w:lang w:val="en-US" w:bidi="en-US"/>
        </w:rPr>
      </w:pPr>
      <w:r w:rsidRPr="00B41ABE">
        <w:rPr>
          <w:rFonts w:eastAsia="Arial"/>
          <w:lang w:val="en-US" w:bidi="en-US"/>
        </w:rPr>
        <w:t>Degradation Factor testing is only required if Rock Fill is subject to inundation for more than 12</w:t>
      </w:r>
      <w:r w:rsidRPr="00B41ABE">
        <w:rPr>
          <w:rFonts w:eastAsia="Arial"/>
          <w:spacing w:val="-26"/>
          <w:lang w:val="en-US" w:bidi="en-US"/>
        </w:rPr>
        <w:t xml:space="preserve"> </w:t>
      </w:r>
      <w:r w:rsidRPr="00B41ABE">
        <w:rPr>
          <w:rFonts w:eastAsia="Arial"/>
          <w:lang w:val="en-US" w:bidi="en-US"/>
        </w:rPr>
        <w:t>hours.</w:t>
      </w:r>
    </w:p>
    <w:p w14:paraId="3CFFF53D" w14:textId="77777777" w:rsidR="00C123EB" w:rsidRPr="00B41ABE" w:rsidRDefault="00C123EB" w:rsidP="002E16D7">
      <w:pPr>
        <w:pStyle w:val="Notes"/>
        <w:rPr>
          <w:rFonts w:eastAsia="Arial"/>
          <w:lang w:val="en-US" w:bidi="en-US"/>
        </w:rPr>
      </w:pPr>
      <w:r w:rsidRPr="00B41ABE">
        <w:rPr>
          <w:rFonts w:eastAsia="Arial"/>
          <w:lang w:val="en-US" w:bidi="en-US"/>
        </w:rPr>
        <w:t>The Point Load Strength Index test is not required if the Rock Fill material is sourced from a quarry (or quarries) registered or prequalified by the Principal.</w:t>
      </w:r>
    </w:p>
    <w:p w14:paraId="426FFBED" w14:textId="70CD3A82" w:rsidR="00C123EB" w:rsidRPr="00B41ABE" w:rsidRDefault="00C123EB" w:rsidP="002E16D7">
      <w:pPr>
        <w:pStyle w:val="Notes"/>
        <w:rPr>
          <w:rFonts w:eastAsia="Arial"/>
          <w:lang w:val="en-US" w:bidi="en-US"/>
        </w:rPr>
      </w:pPr>
      <w:bookmarkStart w:id="374" w:name="_Hlk149749348"/>
      <w:r w:rsidRPr="00B41ABE">
        <w:rPr>
          <w:rFonts w:eastAsia="Arial"/>
          <w:lang w:val="en-US" w:bidi="en-US"/>
        </w:rPr>
        <w:t xml:space="preserve">if the Rock Fill is sourced from a quarry </w:t>
      </w:r>
      <w:r w:rsidR="002E169D" w:rsidRPr="00B41ABE">
        <w:rPr>
          <w:rFonts w:eastAsia="Arial"/>
          <w:lang w:val="en-US" w:bidi="en-US"/>
        </w:rPr>
        <w:t>that</w:t>
      </w:r>
      <w:r w:rsidRPr="00B41ABE">
        <w:rPr>
          <w:rFonts w:eastAsia="Arial"/>
          <w:lang w:val="en-US" w:bidi="en-US"/>
        </w:rPr>
        <w:t xml:space="preserve"> is registered or prequalified with the Principal, the frequency of testing the particle size distribution is reduced to one test per 2,500 tonnes, or such other frequency approved by the Principal.</w:t>
      </w:r>
    </w:p>
    <w:p w14:paraId="5D2099F9" w14:textId="1CD545B3" w:rsidR="00C123EB" w:rsidRPr="00B41ABE" w:rsidRDefault="00447EC4" w:rsidP="002054DC">
      <w:pPr>
        <w:pStyle w:val="Bodynumbered1"/>
      </w:pPr>
      <w:bookmarkStart w:id="375" w:name="_Ref149747570"/>
      <w:bookmarkEnd w:id="374"/>
      <w:r w:rsidRPr="00B41ABE">
        <w:t xml:space="preserve">Where the Contractor elects to construct a </w:t>
      </w:r>
      <w:r w:rsidR="00750C76" w:rsidRPr="00B41ABE">
        <w:t>Rock Fill</w:t>
      </w:r>
      <w:r w:rsidRPr="00B41ABE">
        <w:t xml:space="preserve"> embankment, Rock</w:t>
      </w:r>
      <w:r w:rsidR="00C123EB" w:rsidRPr="00B41ABE">
        <w:t xml:space="preserve"> Fill </w:t>
      </w:r>
      <w:r w:rsidR="002E169D" w:rsidRPr="00B41ABE">
        <w:t>that</w:t>
      </w:r>
      <w:r w:rsidR="00C123EB" w:rsidRPr="00B41ABE">
        <w:t xml:space="preserve"> complies with </w:t>
      </w:r>
      <w:r w:rsidR="00AB42BF">
        <w:t>Clause </w:t>
      </w:r>
      <w:r w:rsidR="00C123EB" w:rsidRPr="00B41ABE">
        <w:fldChar w:fldCharType="begin"/>
      </w:r>
      <w:r w:rsidR="00C123EB" w:rsidRPr="00B41ABE">
        <w:instrText xml:space="preserve"> REF _Ref149205710 \r \h  \* MERGEFORMAT </w:instrText>
      </w:r>
      <w:r w:rsidR="00C123EB" w:rsidRPr="00B41ABE">
        <w:fldChar w:fldCharType="separate"/>
      </w:r>
      <w:r w:rsidR="0004512C">
        <w:t>15.6</w:t>
      </w:r>
      <w:r w:rsidR="00C123EB" w:rsidRPr="00B41ABE">
        <w:fldChar w:fldCharType="end"/>
      </w:r>
      <w:r w:rsidR="00C123EB" w:rsidRPr="00B41ABE">
        <w:t xml:space="preserve"> </w:t>
      </w:r>
      <w:r w:rsidRPr="00B41ABE">
        <w:t>must be produced from cuttings on the Site</w:t>
      </w:r>
      <w:r w:rsidR="00C123EB" w:rsidRPr="00B41ABE">
        <w:t>. This may involve adjustment of working methods, such as screening, secondary processing or breaking down the material further into finer particles. Alternatively, additional fines may be incorporated into the rock material so that it complies with the requirements for Earth Fill.</w:t>
      </w:r>
      <w:bookmarkEnd w:id="375"/>
    </w:p>
    <w:p w14:paraId="46BFCE5B" w14:textId="6DCB9CEB" w:rsidR="00C123EB" w:rsidRPr="00B41ABE" w:rsidRDefault="00AB42BF" w:rsidP="002054DC">
      <w:pPr>
        <w:pStyle w:val="Bodynumbered1"/>
      </w:pPr>
      <w:r>
        <w:t>Clause </w:t>
      </w:r>
      <w:r w:rsidR="00C123EB" w:rsidRPr="00B41ABE">
        <w:fldChar w:fldCharType="begin"/>
      </w:r>
      <w:r w:rsidR="00C123EB" w:rsidRPr="00B41ABE">
        <w:instrText xml:space="preserve"> REF _Ref149747570 \r \h </w:instrText>
      </w:r>
      <w:r w:rsidR="002A7627" w:rsidRPr="00B41ABE">
        <w:instrText xml:space="preserve"> \* MERGEFORMAT </w:instrText>
      </w:r>
      <w:r w:rsidR="00C123EB" w:rsidRPr="00B41ABE">
        <w:fldChar w:fldCharType="separate"/>
      </w:r>
      <w:r w:rsidR="0004512C">
        <w:t>15.7</w:t>
      </w:r>
      <w:r w:rsidR="00C123EB" w:rsidRPr="00B41ABE">
        <w:fldChar w:fldCharType="end"/>
      </w:r>
      <w:r w:rsidR="00C123EB" w:rsidRPr="00B41ABE">
        <w:t xml:space="preserve"> does not apply to any Rock Fill that would be surplus to the requirements for the Works or where the rock cannot be processed to meet the requirements of Table</w:t>
      </w:r>
      <w:r w:rsidR="00506511">
        <w:t> </w:t>
      </w:r>
      <w:r w:rsidR="00C123EB" w:rsidRPr="00B41ABE">
        <w:fldChar w:fldCharType="begin"/>
      </w:r>
      <w:r w:rsidR="00C123EB" w:rsidRPr="00B41ABE">
        <w:instrText xml:space="preserve"> REF _Ref149205710 \r \h </w:instrText>
      </w:r>
      <w:r w:rsidR="002A7627" w:rsidRPr="00B41ABE">
        <w:instrText xml:space="preserve"> \* MERGEFORMAT </w:instrText>
      </w:r>
      <w:r w:rsidR="00C123EB" w:rsidRPr="00B41ABE">
        <w:fldChar w:fldCharType="separate"/>
      </w:r>
      <w:r w:rsidR="0004512C">
        <w:t>15.6</w:t>
      </w:r>
      <w:r w:rsidR="00C123EB" w:rsidRPr="00B41ABE">
        <w:fldChar w:fldCharType="end"/>
      </w:r>
      <w:r w:rsidR="00C123EB" w:rsidRPr="00B41ABE">
        <w:t>.</w:t>
      </w:r>
    </w:p>
    <w:p w14:paraId="475C5E49" w14:textId="04D0A431" w:rsidR="00C123EB" w:rsidRPr="00B41ABE" w:rsidRDefault="000A60B8" w:rsidP="00484016">
      <w:pPr>
        <w:pStyle w:val="Heading2"/>
        <w:keepLines/>
      </w:pPr>
      <w:bookmarkStart w:id="376" w:name="_bookmark93"/>
      <w:bookmarkStart w:id="377" w:name="_Toc239257536"/>
      <w:bookmarkStart w:id="378" w:name="_Toc242281006"/>
      <w:bookmarkStart w:id="379" w:name="_Toc242282269"/>
      <w:bookmarkStart w:id="380" w:name="_Toc243046037"/>
      <w:bookmarkStart w:id="381" w:name="_Toc243057710"/>
      <w:bookmarkStart w:id="382" w:name="_Toc243058506"/>
      <w:bookmarkStart w:id="383" w:name="_Toc243658540"/>
      <w:bookmarkEnd w:id="376"/>
      <w:r w:rsidRPr="00B41ABE">
        <w:lastRenderedPageBreak/>
        <w:t>Material</w:t>
      </w:r>
      <w:r w:rsidR="00A74800" w:rsidRPr="00B41ABE">
        <w:t xml:space="preserve"> used in Drainage Layers</w:t>
      </w:r>
      <w:bookmarkEnd w:id="377"/>
      <w:bookmarkEnd w:id="378"/>
      <w:bookmarkEnd w:id="379"/>
      <w:bookmarkEnd w:id="380"/>
      <w:bookmarkEnd w:id="381"/>
      <w:bookmarkEnd w:id="382"/>
      <w:bookmarkEnd w:id="383"/>
    </w:p>
    <w:p w14:paraId="3D99FF92" w14:textId="09F9061A" w:rsidR="00B9646C" w:rsidRDefault="007E705A" w:rsidP="00484016">
      <w:pPr>
        <w:pStyle w:val="Bodynumbered1"/>
        <w:keepNext/>
      </w:pPr>
      <w:bookmarkStart w:id="384" w:name="_Ref149746628"/>
      <w:bookmarkStart w:id="385" w:name="_Ref163056436"/>
      <w:r w:rsidRPr="00B41ABE">
        <w:t xml:space="preserve">Material placed in </w:t>
      </w:r>
      <w:r w:rsidR="00CA29FC" w:rsidRPr="00B41ABE">
        <w:t xml:space="preserve">a </w:t>
      </w:r>
      <w:r w:rsidRPr="00B41ABE">
        <w:t>d</w:t>
      </w:r>
      <w:r w:rsidR="000A60B8" w:rsidRPr="00B41ABE">
        <w:t xml:space="preserve">rainage </w:t>
      </w:r>
      <w:r w:rsidRPr="00B41ABE">
        <w:t>l</w:t>
      </w:r>
      <w:r w:rsidR="000A60B8" w:rsidRPr="00B41ABE">
        <w:t xml:space="preserve">ayer </w:t>
      </w:r>
      <w:r w:rsidR="003C64B8" w:rsidRPr="00B41ABE">
        <w:t xml:space="preserve">must be </w:t>
      </w:r>
      <w:r w:rsidR="00C123EB" w:rsidRPr="00B41ABE">
        <w:t xml:space="preserve">Rock Fill </w:t>
      </w:r>
      <w:r w:rsidR="006C5B1E" w:rsidRPr="00B41ABE">
        <w:t xml:space="preserve">that also complies with </w:t>
      </w:r>
      <w:r w:rsidR="00C123EB" w:rsidRPr="00B41ABE">
        <w:t xml:space="preserve">the requirements in Table </w:t>
      </w:r>
      <w:r w:rsidR="00C123EB" w:rsidRPr="00B41ABE">
        <w:fldChar w:fldCharType="begin"/>
      </w:r>
      <w:r w:rsidR="00C123EB" w:rsidRPr="00B41ABE">
        <w:instrText xml:space="preserve"> REF _Ref149746628 \r \h </w:instrText>
      </w:r>
      <w:r w:rsidR="002A7627" w:rsidRPr="00B41ABE">
        <w:instrText xml:space="preserve"> \* MERGEFORMAT </w:instrText>
      </w:r>
      <w:r w:rsidR="00C123EB" w:rsidRPr="00B41ABE">
        <w:fldChar w:fldCharType="separate"/>
      </w:r>
      <w:r w:rsidR="0004512C">
        <w:t>15.9</w:t>
      </w:r>
      <w:r w:rsidR="00C123EB" w:rsidRPr="00B41ABE">
        <w:fldChar w:fldCharType="end"/>
      </w:r>
      <w:r w:rsidR="00C123EB" w:rsidRPr="00B41ABE">
        <w:t>.</w:t>
      </w:r>
      <w:bookmarkEnd w:id="384"/>
      <w:r w:rsidR="00571A2E" w:rsidRPr="00B41ABE">
        <w:t xml:space="preserve"> Steel furnace slag aggregates </w:t>
      </w:r>
      <w:r w:rsidR="00EF2C20" w:rsidRPr="00B41ABE">
        <w:t>must not be used as drainage material</w:t>
      </w:r>
      <w:r w:rsidR="00571A2E" w:rsidRPr="00B41ABE">
        <w:t>.</w:t>
      </w:r>
      <w:bookmarkEnd w:id="385"/>
    </w:p>
    <w:p w14:paraId="57EE50D7" w14:textId="09FDA83A" w:rsidR="00C123EB" w:rsidRPr="002E16D7" w:rsidRDefault="00C123EB" w:rsidP="00484016">
      <w:pPr>
        <w:pStyle w:val="CaptionIndent"/>
        <w:keepLines/>
      </w:pPr>
      <w:r w:rsidRPr="002E16D7">
        <w:t xml:space="preserve">Table </w:t>
      </w:r>
      <w:r w:rsidRPr="002E16D7">
        <w:fldChar w:fldCharType="begin"/>
      </w:r>
      <w:r w:rsidRPr="002E16D7">
        <w:instrText xml:space="preserve"> REF _Ref149746628 \r \h  \* MERGEFORMAT </w:instrText>
      </w:r>
      <w:r w:rsidRPr="002E16D7">
        <w:fldChar w:fldCharType="separate"/>
      </w:r>
      <w:r w:rsidR="0004512C">
        <w:t>15.9</w:t>
      </w:r>
      <w:r w:rsidRPr="002E16D7">
        <w:fldChar w:fldCharType="end"/>
      </w:r>
      <w:r w:rsidR="002E16D7" w:rsidRPr="002E16D7">
        <w:t>:</w:t>
      </w:r>
      <w:r w:rsidR="002E16D7" w:rsidRPr="002E16D7">
        <w:tab/>
      </w:r>
      <w:r w:rsidRPr="002E16D7">
        <w:t>Additional properties for Drainage</w:t>
      </w:r>
      <w:r w:rsidR="001221AD" w:rsidRPr="002E16D7">
        <w:t xml:space="preserve"> Layer</w:t>
      </w:r>
      <w:r w:rsidRPr="002E16D7">
        <w:t xml:space="preserve"> Material</w:t>
      </w:r>
    </w:p>
    <w:tbl>
      <w:tblPr>
        <w:tblStyle w:val="TMTableGreyIndent"/>
        <w:tblW w:w="9072" w:type="dxa"/>
        <w:tblLayout w:type="fixed"/>
        <w:tblLook w:val="01E0" w:firstRow="1" w:lastRow="1" w:firstColumn="1" w:lastColumn="1" w:noHBand="0" w:noVBand="0"/>
      </w:tblPr>
      <w:tblGrid>
        <w:gridCol w:w="1584"/>
        <w:gridCol w:w="1728"/>
        <w:gridCol w:w="1728"/>
        <w:gridCol w:w="2016"/>
        <w:gridCol w:w="2016"/>
      </w:tblGrid>
      <w:tr w:rsidR="006A3545" w:rsidRPr="00B41ABE" w14:paraId="7AAD0A9F" w14:textId="13E3EA19" w:rsidTr="00EC5E9E">
        <w:trPr>
          <w:cnfStyle w:val="100000000000" w:firstRow="1" w:lastRow="0" w:firstColumn="0" w:lastColumn="0" w:oddVBand="0" w:evenVBand="0" w:oddHBand="0" w:evenHBand="0" w:firstRowFirstColumn="0" w:firstRowLastColumn="0" w:lastRowFirstColumn="0" w:lastRowLastColumn="0"/>
          <w:trHeight w:val="20"/>
        </w:trPr>
        <w:tc>
          <w:tcPr>
            <w:tcW w:w="1560" w:type="dxa"/>
          </w:tcPr>
          <w:p w14:paraId="574E668F" w14:textId="77777777" w:rsidR="006A3545" w:rsidRPr="00B41ABE" w:rsidRDefault="006A3545" w:rsidP="00484016">
            <w:pPr>
              <w:pStyle w:val="TableHeading"/>
              <w:keepNext/>
              <w:keepLines/>
              <w:rPr>
                <w:rFonts w:eastAsia="Arial"/>
                <w:b w:val="0"/>
                <w:lang w:val="en-US" w:bidi="en-US"/>
              </w:rPr>
            </w:pPr>
            <w:r w:rsidRPr="00B41ABE">
              <w:rPr>
                <w:rFonts w:eastAsia="Arial"/>
                <w:lang w:val="en-US" w:bidi="en-US"/>
              </w:rPr>
              <w:t>Property</w:t>
            </w:r>
          </w:p>
        </w:tc>
        <w:tc>
          <w:tcPr>
            <w:tcW w:w="1701" w:type="dxa"/>
          </w:tcPr>
          <w:p w14:paraId="75C155C9" w14:textId="5D3AD4A7" w:rsidR="006A3545" w:rsidRPr="00B41ABE" w:rsidRDefault="006A3545" w:rsidP="00484016">
            <w:pPr>
              <w:pStyle w:val="TableHeading"/>
              <w:keepNext/>
              <w:keepLines/>
              <w:rPr>
                <w:rFonts w:eastAsia="Arial"/>
                <w:b w:val="0"/>
                <w:lang w:val="en-US" w:bidi="en-US"/>
              </w:rPr>
            </w:pPr>
            <w:r w:rsidRPr="00B41ABE">
              <w:rPr>
                <w:rFonts w:eastAsia="Arial"/>
                <w:lang w:val="en-US" w:bidi="en-US"/>
              </w:rPr>
              <w:t xml:space="preserve">Test </w:t>
            </w:r>
            <w:r w:rsidR="002E16D7">
              <w:rPr>
                <w:rFonts w:eastAsia="Arial"/>
                <w:lang w:val="en-US" w:bidi="en-US"/>
              </w:rPr>
              <w:t>m</w:t>
            </w:r>
            <w:r w:rsidRPr="00B41ABE">
              <w:rPr>
                <w:rFonts w:eastAsia="Arial"/>
                <w:lang w:val="en-US" w:bidi="en-US"/>
              </w:rPr>
              <w:t>ethod</w:t>
            </w:r>
            <w:r w:rsidRPr="00403ED3">
              <w:rPr>
                <w:rFonts w:eastAsia="Arial"/>
                <w:b w:val="0"/>
                <w:bCs w:val="0"/>
                <w:vertAlign w:val="superscript"/>
                <w:lang w:val="en-US" w:bidi="en-US"/>
              </w:rPr>
              <w:t>(1)</w:t>
            </w:r>
          </w:p>
        </w:tc>
        <w:tc>
          <w:tcPr>
            <w:tcW w:w="5669" w:type="dxa"/>
            <w:gridSpan w:val="3"/>
          </w:tcPr>
          <w:p w14:paraId="29986FB0" w14:textId="20CAC395" w:rsidR="006A3545" w:rsidRPr="00B41ABE" w:rsidRDefault="00B9061E" w:rsidP="00484016">
            <w:pPr>
              <w:pStyle w:val="TableHeading"/>
              <w:keepNext/>
              <w:keepLines/>
              <w:jc w:val="center"/>
              <w:rPr>
                <w:rFonts w:eastAsia="Arial"/>
                <w:b w:val="0"/>
                <w:lang w:val="en-US" w:bidi="en-US"/>
              </w:rPr>
            </w:pPr>
            <w:r>
              <w:rPr>
                <w:rFonts w:eastAsia="Arial"/>
                <w:lang w:val="en-US" w:bidi="en-US"/>
              </w:rPr>
              <w:t>Acceptance Criteria</w:t>
            </w:r>
          </w:p>
        </w:tc>
      </w:tr>
      <w:tr w:rsidR="00A40DEB" w:rsidRPr="00B41ABE" w14:paraId="7D2EA04B" w14:textId="77777777" w:rsidTr="00C12F34">
        <w:trPr>
          <w:trHeight w:val="20"/>
        </w:trPr>
        <w:tc>
          <w:tcPr>
            <w:tcW w:w="1560" w:type="dxa"/>
            <w:vMerge w:val="restart"/>
          </w:tcPr>
          <w:p w14:paraId="4BFABFE5" w14:textId="77777777" w:rsidR="00A40DEB" w:rsidRPr="00B41ABE" w:rsidRDefault="00A40DEB" w:rsidP="00484016">
            <w:pPr>
              <w:pStyle w:val="TableBodyText"/>
              <w:keepNext/>
              <w:keepLines/>
              <w:rPr>
                <w:rFonts w:eastAsia="Arial"/>
                <w:lang w:val="en-US" w:bidi="en-US"/>
              </w:rPr>
            </w:pPr>
            <w:r w:rsidRPr="00B41ABE">
              <w:rPr>
                <w:rFonts w:eastAsia="Arial"/>
                <w:lang w:val="en-US" w:bidi="en-US"/>
              </w:rPr>
              <w:t>Particle size distribution</w:t>
            </w:r>
          </w:p>
          <w:p w14:paraId="57DC8927" w14:textId="77777777" w:rsidR="00A40DEB" w:rsidRPr="00B41ABE" w:rsidRDefault="00A40DEB" w:rsidP="00484016">
            <w:pPr>
              <w:pStyle w:val="TableBodyText"/>
              <w:keepNext/>
              <w:keepLines/>
              <w:rPr>
                <w:rFonts w:eastAsia="Arial"/>
                <w:lang w:val="en-US" w:bidi="en-US"/>
              </w:rPr>
            </w:pPr>
          </w:p>
        </w:tc>
        <w:tc>
          <w:tcPr>
            <w:tcW w:w="1701" w:type="dxa"/>
            <w:vMerge w:val="restart"/>
          </w:tcPr>
          <w:p w14:paraId="4286950E" w14:textId="26DE76AE" w:rsidR="00A40DEB" w:rsidRPr="00B41ABE" w:rsidRDefault="00A40DEB" w:rsidP="00484016">
            <w:pPr>
              <w:pStyle w:val="TableBodyText"/>
              <w:keepNext/>
              <w:keepLines/>
              <w:rPr>
                <w:rFonts w:eastAsia="Arial"/>
                <w:lang w:val="en-US" w:bidi="en-US"/>
              </w:rPr>
            </w:pPr>
            <w:r w:rsidRPr="00B41ABE">
              <w:rPr>
                <w:rFonts w:eastAsia="Arial"/>
                <w:lang w:val="en-US" w:bidi="en-US"/>
              </w:rPr>
              <w:t>AS 1141.11.1</w:t>
            </w:r>
          </w:p>
        </w:tc>
        <w:tc>
          <w:tcPr>
            <w:tcW w:w="1701" w:type="dxa"/>
            <w:vMerge w:val="restart"/>
            <w:shd w:val="clear" w:color="auto" w:fill="BFBFBF"/>
          </w:tcPr>
          <w:p w14:paraId="4011058A" w14:textId="2125F162" w:rsidR="00A40DEB" w:rsidRPr="00B41ABE" w:rsidRDefault="00A40DEB" w:rsidP="00484016">
            <w:pPr>
              <w:pStyle w:val="TableBodyText"/>
              <w:keepNext/>
              <w:keepLines/>
              <w:jc w:val="center"/>
              <w:rPr>
                <w:rFonts w:eastAsia="Arial"/>
                <w:b/>
                <w:lang w:val="en-US" w:bidi="en-US"/>
              </w:rPr>
            </w:pPr>
            <w:r w:rsidRPr="00B41ABE">
              <w:rPr>
                <w:rFonts w:eastAsia="Arial"/>
                <w:b/>
                <w:lang w:val="en-US" w:bidi="en-US"/>
              </w:rPr>
              <w:t>Test sieve (mm)</w:t>
            </w:r>
          </w:p>
        </w:tc>
        <w:tc>
          <w:tcPr>
            <w:tcW w:w="3968" w:type="dxa"/>
            <w:gridSpan w:val="2"/>
            <w:shd w:val="clear" w:color="auto" w:fill="BFBFBF"/>
          </w:tcPr>
          <w:p w14:paraId="08F6BFF4" w14:textId="75CCFA46" w:rsidR="00A40DEB" w:rsidRPr="002E16D7" w:rsidRDefault="00A40DEB" w:rsidP="00484016">
            <w:pPr>
              <w:pStyle w:val="TableBodyText"/>
              <w:keepNext/>
              <w:keepLines/>
              <w:jc w:val="center"/>
              <w:rPr>
                <w:rFonts w:eastAsia="Arial"/>
                <w:b/>
                <w:lang w:val="en-US" w:bidi="en-US"/>
              </w:rPr>
            </w:pPr>
            <w:r w:rsidRPr="002E16D7">
              <w:rPr>
                <w:rFonts w:eastAsia="Arial"/>
                <w:b/>
                <w:lang w:val="en-US" w:bidi="en-US"/>
              </w:rPr>
              <w:t>Percent passing by mass</w:t>
            </w:r>
          </w:p>
        </w:tc>
      </w:tr>
      <w:tr w:rsidR="00A40DEB" w:rsidRPr="00B41ABE" w14:paraId="46390B2A" w14:textId="30B3DD37" w:rsidTr="00C12F34">
        <w:trPr>
          <w:trHeight w:val="20"/>
        </w:trPr>
        <w:tc>
          <w:tcPr>
            <w:tcW w:w="1560" w:type="dxa"/>
            <w:vMerge/>
          </w:tcPr>
          <w:p w14:paraId="777C728A" w14:textId="77777777" w:rsidR="00A40DEB" w:rsidRPr="00B41ABE" w:rsidRDefault="00A40DEB" w:rsidP="00484016">
            <w:pPr>
              <w:pStyle w:val="TableBodyText"/>
              <w:keepNext/>
              <w:keepLines/>
              <w:rPr>
                <w:rFonts w:eastAsia="Arial"/>
                <w:lang w:val="en-US" w:bidi="en-US"/>
              </w:rPr>
            </w:pPr>
          </w:p>
        </w:tc>
        <w:tc>
          <w:tcPr>
            <w:tcW w:w="1701" w:type="dxa"/>
            <w:vMerge/>
          </w:tcPr>
          <w:p w14:paraId="7C431928" w14:textId="27F8FAFE" w:rsidR="00A40DEB" w:rsidRPr="00B41ABE" w:rsidRDefault="00A40DEB" w:rsidP="00484016">
            <w:pPr>
              <w:pStyle w:val="TableBodyText"/>
              <w:keepNext/>
              <w:keepLines/>
              <w:rPr>
                <w:rFonts w:eastAsia="Arial"/>
                <w:lang w:val="en-US" w:bidi="en-US"/>
              </w:rPr>
            </w:pPr>
          </w:p>
        </w:tc>
        <w:tc>
          <w:tcPr>
            <w:tcW w:w="1701" w:type="dxa"/>
            <w:vMerge/>
            <w:shd w:val="clear" w:color="auto" w:fill="BFBFBF"/>
          </w:tcPr>
          <w:p w14:paraId="35290BA4" w14:textId="650611B7" w:rsidR="00A40DEB" w:rsidRPr="00B41ABE" w:rsidRDefault="00A40DEB" w:rsidP="00484016">
            <w:pPr>
              <w:pStyle w:val="TableBodyText"/>
              <w:keepNext/>
              <w:keepLines/>
              <w:rPr>
                <w:rFonts w:eastAsia="Arial"/>
                <w:lang w:val="en-US" w:bidi="en-US"/>
              </w:rPr>
            </w:pPr>
          </w:p>
        </w:tc>
        <w:tc>
          <w:tcPr>
            <w:tcW w:w="1984" w:type="dxa"/>
            <w:shd w:val="clear" w:color="auto" w:fill="BFBFBF"/>
          </w:tcPr>
          <w:p w14:paraId="02B07304" w14:textId="65AF7DC6" w:rsidR="00A40DEB" w:rsidRPr="002E16D7" w:rsidRDefault="000679B8" w:rsidP="00484016">
            <w:pPr>
              <w:pStyle w:val="TableBodyText"/>
              <w:keepNext/>
              <w:keepLines/>
              <w:jc w:val="center"/>
              <w:rPr>
                <w:rFonts w:eastAsia="Arial"/>
                <w:b/>
                <w:lang w:val="en-US" w:bidi="en-US"/>
              </w:rPr>
            </w:pPr>
            <w:r w:rsidRPr="002E16D7">
              <w:rPr>
                <w:rFonts w:eastAsia="Arial"/>
                <w:b/>
                <w:lang w:val="en-US" w:bidi="en-US"/>
              </w:rPr>
              <w:t>Drainage Layer Material</w:t>
            </w:r>
          </w:p>
        </w:tc>
        <w:tc>
          <w:tcPr>
            <w:tcW w:w="1984" w:type="dxa"/>
            <w:shd w:val="clear" w:color="auto" w:fill="BFBFBF"/>
          </w:tcPr>
          <w:p w14:paraId="7F3A5175" w14:textId="75F084C2" w:rsidR="00A40DEB" w:rsidRPr="002E16D7" w:rsidRDefault="000679B8" w:rsidP="00484016">
            <w:pPr>
              <w:pStyle w:val="TableBodyText"/>
              <w:keepNext/>
              <w:keepLines/>
              <w:jc w:val="center"/>
              <w:rPr>
                <w:rFonts w:eastAsia="Arial"/>
                <w:b/>
                <w:lang w:val="en-US" w:bidi="en-US"/>
              </w:rPr>
            </w:pPr>
            <w:r w:rsidRPr="002E16D7">
              <w:rPr>
                <w:rFonts w:eastAsia="Arial"/>
                <w:b/>
                <w:lang w:val="en-US" w:bidi="en-US"/>
              </w:rPr>
              <w:t xml:space="preserve">High Permeability </w:t>
            </w:r>
            <w:r w:rsidR="00C80ED5" w:rsidRPr="002E16D7">
              <w:rPr>
                <w:rFonts w:eastAsia="Arial"/>
                <w:b/>
                <w:lang w:val="en-US" w:bidi="en-US"/>
              </w:rPr>
              <w:t>Drainage Material</w:t>
            </w:r>
          </w:p>
        </w:tc>
      </w:tr>
      <w:tr w:rsidR="000679B8" w:rsidRPr="00B41ABE" w14:paraId="2261CA8A" w14:textId="6EF1D614" w:rsidTr="00EC5E9E">
        <w:trPr>
          <w:trHeight w:val="20"/>
        </w:trPr>
        <w:tc>
          <w:tcPr>
            <w:tcW w:w="1560" w:type="dxa"/>
            <w:vMerge/>
          </w:tcPr>
          <w:p w14:paraId="156E1245" w14:textId="77777777" w:rsidR="000679B8" w:rsidRPr="00B41ABE" w:rsidRDefault="000679B8" w:rsidP="00484016">
            <w:pPr>
              <w:pStyle w:val="TableBodyText"/>
              <w:keepNext/>
              <w:keepLines/>
              <w:rPr>
                <w:rFonts w:eastAsia="Arial"/>
                <w:lang w:val="en-US" w:bidi="en-US"/>
              </w:rPr>
            </w:pPr>
          </w:p>
        </w:tc>
        <w:tc>
          <w:tcPr>
            <w:tcW w:w="1701" w:type="dxa"/>
            <w:vMerge/>
          </w:tcPr>
          <w:p w14:paraId="3ABF9A89" w14:textId="77777777" w:rsidR="000679B8" w:rsidRPr="00B41ABE" w:rsidRDefault="000679B8" w:rsidP="00484016">
            <w:pPr>
              <w:pStyle w:val="TableBodyText"/>
              <w:keepNext/>
              <w:keepLines/>
              <w:rPr>
                <w:rFonts w:eastAsia="Arial"/>
                <w:lang w:val="en-US" w:bidi="en-US"/>
              </w:rPr>
            </w:pPr>
          </w:p>
        </w:tc>
        <w:tc>
          <w:tcPr>
            <w:tcW w:w="1701" w:type="dxa"/>
          </w:tcPr>
          <w:p w14:paraId="63985FD2" w14:textId="0FA8E3E0" w:rsidR="000679B8" w:rsidRPr="00B41ABE" w:rsidRDefault="000679B8" w:rsidP="00484016">
            <w:pPr>
              <w:pStyle w:val="TableBodyText"/>
              <w:keepNext/>
              <w:keepLines/>
              <w:jc w:val="center"/>
              <w:rPr>
                <w:rFonts w:eastAsia="Arial"/>
                <w:lang w:val="en-US" w:bidi="en-US"/>
              </w:rPr>
            </w:pPr>
            <w:r w:rsidRPr="00B41ABE">
              <w:rPr>
                <w:rFonts w:eastAsia="Arial"/>
                <w:lang w:val="en-US" w:bidi="en-US"/>
              </w:rPr>
              <w:t>125</w:t>
            </w:r>
            <w:r w:rsidRPr="00EC0824">
              <w:rPr>
                <w:rFonts w:eastAsia="Arial"/>
                <w:vertAlign w:val="superscript"/>
                <w:lang w:val="en-US" w:bidi="en-US"/>
              </w:rPr>
              <w:t>(2)</w:t>
            </w:r>
          </w:p>
        </w:tc>
        <w:tc>
          <w:tcPr>
            <w:tcW w:w="1984" w:type="dxa"/>
          </w:tcPr>
          <w:p w14:paraId="67A0E443" w14:textId="3B96E3BA" w:rsidR="000679B8" w:rsidRPr="00B41ABE" w:rsidRDefault="009D0A21" w:rsidP="00484016">
            <w:pPr>
              <w:pStyle w:val="TableBodyText"/>
              <w:keepNext/>
              <w:keepLines/>
              <w:jc w:val="center"/>
              <w:rPr>
                <w:rFonts w:eastAsia="Arial"/>
                <w:lang w:val="en-US" w:bidi="en-US"/>
              </w:rPr>
            </w:pPr>
            <w:r w:rsidRPr="00B41ABE">
              <w:rPr>
                <w:rFonts w:eastAsia="Arial"/>
                <w:lang w:val="en-US" w:bidi="en-US"/>
              </w:rPr>
              <w:t>-</w:t>
            </w:r>
          </w:p>
        </w:tc>
        <w:tc>
          <w:tcPr>
            <w:tcW w:w="1984" w:type="dxa"/>
          </w:tcPr>
          <w:p w14:paraId="4EAEAB43" w14:textId="5AEDC81D" w:rsidR="000679B8" w:rsidRPr="00B41ABE" w:rsidRDefault="000679B8" w:rsidP="00484016">
            <w:pPr>
              <w:pStyle w:val="TableBodyText"/>
              <w:keepNext/>
              <w:keepLines/>
              <w:jc w:val="center"/>
              <w:rPr>
                <w:rFonts w:eastAsia="Arial"/>
                <w:lang w:val="en-US" w:bidi="en-US"/>
              </w:rPr>
            </w:pPr>
            <w:r w:rsidRPr="00B41ABE">
              <w:rPr>
                <w:rFonts w:eastAsia="Arial"/>
                <w:lang w:val="en-US" w:bidi="en-US"/>
              </w:rPr>
              <w:t>100</w:t>
            </w:r>
          </w:p>
        </w:tc>
      </w:tr>
      <w:tr w:rsidR="009A741B" w:rsidRPr="00B41ABE" w14:paraId="6DAE98E1" w14:textId="77777777" w:rsidTr="00EC5E9E">
        <w:trPr>
          <w:trHeight w:val="20"/>
        </w:trPr>
        <w:tc>
          <w:tcPr>
            <w:tcW w:w="1560" w:type="dxa"/>
            <w:vMerge/>
          </w:tcPr>
          <w:p w14:paraId="267118DC" w14:textId="77777777" w:rsidR="009A741B" w:rsidRPr="00B41ABE" w:rsidRDefault="009A741B" w:rsidP="00484016">
            <w:pPr>
              <w:pStyle w:val="TableBodyText"/>
              <w:keepNext/>
              <w:keepLines/>
              <w:rPr>
                <w:rFonts w:eastAsia="Arial"/>
                <w:lang w:val="en-US" w:bidi="en-US"/>
              </w:rPr>
            </w:pPr>
          </w:p>
        </w:tc>
        <w:tc>
          <w:tcPr>
            <w:tcW w:w="1701" w:type="dxa"/>
            <w:vMerge/>
          </w:tcPr>
          <w:p w14:paraId="5BD3809E" w14:textId="77777777" w:rsidR="009A741B" w:rsidRPr="00B41ABE" w:rsidRDefault="009A741B" w:rsidP="00484016">
            <w:pPr>
              <w:pStyle w:val="TableBodyText"/>
              <w:keepNext/>
              <w:keepLines/>
              <w:rPr>
                <w:rFonts w:eastAsia="Arial"/>
                <w:lang w:val="en-US" w:bidi="en-US"/>
              </w:rPr>
            </w:pPr>
          </w:p>
        </w:tc>
        <w:tc>
          <w:tcPr>
            <w:tcW w:w="1701" w:type="dxa"/>
          </w:tcPr>
          <w:p w14:paraId="5BFA1F4A" w14:textId="4CBEADBD" w:rsidR="009A741B" w:rsidRPr="00B41ABE" w:rsidRDefault="009A741B" w:rsidP="00484016">
            <w:pPr>
              <w:pStyle w:val="TableBodyText"/>
              <w:keepNext/>
              <w:keepLines/>
              <w:jc w:val="center"/>
              <w:rPr>
                <w:rFonts w:eastAsia="Arial"/>
                <w:lang w:val="en-US" w:bidi="en-US"/>
              </w:rPr>
            </w:pPr>
            <w:r w:rsidRPr="00B41ABE">
              <w:rPr>
                <w:rFonts w:eastAsia="Arial"/>
                <w:lang w:val="en-US" w:bidi="en-US"/>
              </w:rPr>
              <w:t>53.0</w:t>
            </w:r>
          </w:p>
        </w:tc>
        <w:tc>
          <w:tcPr>
            <w:tcW w:w="1984" w:type="dxa"/>
          </w:tcPr>
          <w:p w14:paraId="258F3752" w14:textId="418516F3" w:rsidR="009A741B" w:rsidRPr="00B41ABE" w:rsidRDefault="009A741B" w:rsidP="00484016">
            <w:pPr>
              <w:pStyle w:val="TableBodyText"/>
              <w:keepNext/>
              <w:keepLines/>
              <w:jc w:val="center"/>
              <w:rPr>
                <w:rFonts w:eastAsia="Arial"/>
                <w:lang w:val="en-US" w:bidi="en-US"/>
              </w:rPr>
            </w:pPr>
            <w:r w:rsidRPr="00B41ABE">
              <w:rPr>
                <w:rFonts w:eastAsia="Arial"/>
                <w:lang w:val="en-US" w:bidi="en-US"/>
              </w:rPr>
              <w:t>100</w:t>
            </w:r>
          </w:p>
        </w:tc>
        <w:tc>
          <w:tcPr>
            <w:tcW w:w="1984" w:type="dxa"/>
          </w:tcPr>
          <w:p w14:paraId="024A0BAD" w14:textId="471FE66D" w:rsidR="009A741B" w:rsidRPr="00B41ABE" w:rsidRDefault="00B4493F" w:rsidP="00484016">
            <w:pPr>
              <w:pStyle w:val="TableBodyText"/>
              <w:keepNext/>
              <w:keepLines/>
              <w:jc w:val="center"/>
              <w:rPr>
                <w:rFonts w:eastAsia="Arial"/>
                <w:lang w:val="en-US" w:bidi="en-US"/>
              </w:rPr>
            </w:pPr>
            <w:r w:rsidRPr="00B41ABE">
              <w:rPr>
                <w:rFonts w:eastAsia="Arial"/>
                <w:lang w:val="en-US" w:bidi="en-US"/>
              </w:rPr>
              <w:t>-</w:t>
            </w:r>
          </w:p>
        </w:tc>
      </w:tr>
      <w:tr w:rsidR="009A741B" w:rsidRPr="00B41ABE" w14:paraId="55797F86" w14:textId="77777777" w:rsidTr="00EC5E9E">
        <w:trPr>
          <w:trHeight w:val="20"/>
        </w:trPr>
        <w:tc>
          <w:tcPr>
            <w:tcW w:w="1560" w:type="dxa"/>
            <w:vMerge/>
          </w:tcPr>
          <w:p w14:paraId="2B08EDBF" w14:textId="77777777" w:rsidR="009A741B" w:rsidRPr="00B41ABE" w:rsidRDefault="009A741B" w:rsidP="00484016">
            <w:pPr>
              <w:pStyle w:val="TableBodyText"/>
              <w:keepNext/>
              <w:keepLines/>
              <w:rPr>
                <w:rFonts w:eastAsia="Arial"/>
                <w:lang w:val="en-US" w:bidi="en-US"/>
              </w:rPr>
            </w:pPr>
          </w:p>
        </w:tc>
        <w:tc>
          <w:tcPr>
            <w:tcW w:w="1701" w:type="dxa"/>
            <w:vMerge/>
          </w:tcPr>
          <w:p w14:paraId="10958890" w14:textId="77777777" w:rsidR="009A741B" w:rsidRPr="00B41ABE" w:rsidRDefault="009A741B" w:rsidP="00484016">
            <w:pPr>
              <w:pStyle w:val="TableBodyText"/>
              <w:keepNext/>
              <w:keepLines/>
              <w:rPr>
                <w:rFonts w:eastAsia="Arial"/>
                <w:lang w:val="en-US" w:bidi="en-US"/>
              </w:rPr>
            </w:pPr>
          </w:p>
        </w:tc>
        <w:tc>
          <w:tcPr>
            <w:tcW w:w="1701" w:type="dxa"/>
          </w:tcPr>
          <w:p w14:paraId="53A4BD6D" w14:textId="2E0F0810" w:rsidR="009A741B" w:rsidRPr="00B41ABE" w:rsidRDefault="009A741B" w:rsidP="00484016">
            <w:pPr>
              <w:pStyle w:val="TableBodyText"/>
              <w:keepNext/>
              <w:keepLines/>
              <w:jc w:val="center"/>
              <w:rPr>
                <w:rFonts w:eastAsia="Arial"/>
                <w:lang w:val="en-US" w:bidi="en-US"/>
              </w:rPr>
            </w:pPr>
            <w:r w:rsidRPr="00B41ABE">
              <w:rPr>
                <w:rFonts w:eastAsia="Arial"/>
                <w:lang w:val="en-US" w:bidi="en-US"/>
              </w:rPr>
              <w:t>37.5</w:t>
            </w:r>
          </w:p>
        </w:tc>
        <w:tc>
          <w:tcPr>
            <w:tcW w:w="1984" w:type="dxa"/>
          </w:tcPr>
          <w:p w14:paraId="7203D284" w14:textId="29CE2D37" w:rsidR="009A741B" w:rsidRPr="00B41ABE" w:rsidRDefault="009A741B" w:rsidP="00484016">
            <w:pPr>
              <w:pStyle w:val="TableBodyText"/>
              <w:keepNext/>
              <w:keepLines/>
              <w:jc w:val="center"/>
              <w:rPr>
                <w:rFonts w:eastAsia="Arial"/>
                <w:lang w:val="en-US" w:bidi="en-US"/>
              </w:rPr>
            </w:pPr>
            <w:r w:rsidRPr="00B41ABE">
              <w:rPr>
                <w:rFonts w:eastAsia="Arial"/>
                <w:lang w:val="en-US" w:bidi="en-US"/>
              </w:rPr>
              <w:t>100</w:t>
            </w:r>
          </w:p>
        </w:tc>
        <w:tc>
          <w:tcPr>
            <w:tcW w:w="1984" w:type="dxa"/>
          </w:tcPr>
          <w:p w14:paraId="17AFFC94" w14:textId="2DD7C741" w:rsidR="009A741B" w:rsidRPr="00B41ABE" w:rsidRDefault="00B4493F" w:rsidP="00484016">
            <w:pPr>
              <w:pStyle w:val="TableBodyText"/>
              <w:keepNext/>
              <w:keepLines/>
              <w:jc w:val="center"/>
              <w:rPr>
                <w:rFonts w:eastAsia="Arial"/>
                <w:lang w:val="en-US" w:bidi="en-US"/>
              </w:rPr>
            </w:pPr>
            <w:r w:rsidRPr="00B41ABE">
              <w:rPr>
                <w:rFonts w:eastAsia="Arial"/>
                <w:lang w:val="en-US" w:bidi="en-US"/>
              </w:rPr>
              <w:t>-</w:t>
            </w:r>
          </w:p>
        </w:tc>
      </w:tr>
      <w:tr w:rsidR="009A741B" w:rsidRPr="00B41ABE" w14:paraId="3DC1089E" w14:textId="77777777" w:rsidTr="00EC5E9E">
        <w:trPr>
          <w:trHeight w:val="20"/>
        </w:trPr>
        <w:tc>
          <w:tcPr>
            <w:tcW w:w="1560" w:type="dxa"/>
            <w:vMerge/>
          </w:tcPr>
          <w:p w14:paraId="2B5B0600" w14:textId="77777777" w:rsidR="009A741B" w:rsidRPr="00B41ABE" w:rsidRDefault="009A741B" w:rsidP="00484016">
            <w:pPr>
              <w:pStyle w:val="TableBodyText"/>
              <w:keepNext/>
              <w:keepLines/>
              <w:rPr>
                <w:rFonts w:eastAsia="Arial"/>
                <w:lang w:val="en-US" w:bidi="en-US"/>
              </w:rPr>
            </w:pPr>
          </w:p>
        </w:tc>
        <w:tc>
          <w:tcPr>
            <w:tcW w:w="1701" w:type="dxa"/>
            <w:vMerge/>
          </w:tcPr>
          <w:p w14:paraId="5E01F674" w14:textId="77777777" w:rsidR="009A741B" w:rsidRPr="00B41ABE" w:rsidRDefault="009A741B" w:rsidP="00484016">
            <w:pPr>
              <w:pStyle w:val="TableBodyText"/>
              <w:keepNext/>
              <w:keepLines/>
              <w:rPr>
                <w:rFonts w:eastAsia="Arial"/>
                <w:lang w:val="en-US" w:bidi="en-US"/>
              </w:rPr>
            </w:pPr>
          </w:p>
        </w:tc>
        <w:tc>
          <w:tcPr>
            <w:tcW w:w="1701" w:type="dxa"/>
          </w:tcPr>
          <w:p w14:paraId="0C58B2C9" w14:textId="6DC1E335" w:rsidR="009A741B" w:rsidRPr="00B41ABE" w:rsidRDefault="009A741B" w:rsidP="00484016">
            <w:pPr>
              <w:pStyle w:val="TableBodyText"/>
              <w:keepNext/>
              <w:keepLines/>
              <w:jc w:val="center"/>
              <w:rPr>
                <w:rFonts w:eastAsia="Arial"/>
                <w:lang w:val="en-US" w:bidi="en-US"/>
              </w:rPr>
            </w:pPr>
            <w:r w:rsidRPr="00B41ABE">
              <w:rPr>
                <w:rFonts w:eastAsia="Arial"/>
                <w:lang w:val="en-US" w:bidi="en-US"/>
              </w:rPr>
              <w:t>26.5</w:t>
            </w:r>
          </w:p>
        </w:tc>
        <w:tc>
          <w:tcPr>
            <w:tcW w:w="1984" w:type="dxa"/>
          </w:tcPr>
          <w:p w14:paraId="41CF790C" w14:textId="1E2C471E" w:rsidR="009A741B" w:rsidRPr="00B41ABE" w:rsidRDefault="009A741B" w:rsidP="00484016">
            <w:pPr>
              <w:pStyle w:val="TableBodyText"/>
              <w:keepNext/>
              <w:keepLines/>
              <w:jc w:val="center"/>
              <w:rPr>
                <w:rFonts w:eastAsia="Arial"/>
                <w:lang w:val="en-US" w:bidi="en-US"/>
              </w:rPr>
            </w:pPr>
            <w:r w:rsidRPr="00B41ABE">
              <w:rPr>
                <w:rFonts w:eastAsia="Arial"/>
                <w:lang w:val="en-US" w:bidi="en-US"/>
              </w:rPr>
              <w:t>90</w:t>
            </w:r>
            <w:r w:rsidR="002E16D7" w:rsidRPr="00B41ABE">
              <w:rPr>
                <w:rFonts w:eastAsia="Arial"/>
                <w:lang w:val="en-US" w:bidi="en-US"/>
              </w:rPr>
              <w:t>–</w:t>
            </w:r>
            <w:r w:rsidRPr="00B41ABE">
              <w:rPr>
                <w:rFonts w:eastAsia="Arial"/>
                <w:lang w:val="en-US" w:bidi="en-US"/>
              </w:rPr>
              <w:t>100</w:t>
            </w:r>
          </w:p>
        </w:tc>
        <w:tc>
          <w:tcPr>
            <w:tcW w:w="1984" w:type="dxa"/>
          </w:tcPr>
          <w:p w14:paraId="4F63ABC2" w14:textId="4A03D26B" w:rsidR="009A741B" w:rsidRPr="00B41ABE" w:rsidRDefault="00B4493F" w:rsidP="00484016">
            <w:pPr>
              <w:pStyle w:val="TableBodyText"/>
              <w:keepNext/>
              <w:keepLines/>
              <w:jc w:val="center"/>
              <w:rPr>
                <w:rFonts w:eastAsia="Arial"/>
                <w:lang w:val="en-US" w:bidi="en-US"/>
              </w:rPr>
            </w:pPr>
            <w:r w:rsidRPr="00B41ABE">
              <w:rPr>
                <w:rFonts w:eastAsia="Arial"/>
                <w:lang w:val="en-US" w:bidi="en-US"/>
              </w:rPr>
              <w:t>-</w:t>
            </w:r>
          </w:p>
        </w:tc>
      </w:tr>
      <w:tr w:rsidR="009A741B" w:rsidRPr="00B41ABE" w14:paraId="02CF6D0C" w14:textId="77777777" w:rsidTr="00EC5E9E">
        <w:trPr>
          <w:trHeight w:val="20"/>
        </w:trPr>
        <w:tc>
          <w:tcPr>
            <w:tcW w:w="1560" w:type="dxa"/>
            <w:vMerge/>
          </w:tcPr>
          <w:p w14:paraId="4EF04620" w14:textId="77777777" w:rsidR="009A741B" w:rsidRPr="00B41ABE" w:rsidRDefault="009A741B" w:rsidP="00484016">
            <w:pPr>
              <w:pStyle w:val="TableBodyText"/>
              <w:keepNext/>
              <w:keepLines/>
              <w:rPr>
                <w:rFonts w:eastAsia="Arial"/>
                <w:lang w:val="en-US" w:bidi="en-US"/>
              </w:rPr>
            </w:pPr>
          </w:p>
        </w:tc>
        <w:tc>
          <w:tcPr>
            <w:tcW w:w="1701" w:type="dxa"/>
            <w:vMerge/>
          </w:tcPr>
          <w:p w14:paraId="72BF0AFF" w14:textId="77777777" w:rsidR="009A741B" w:rsidRPr="00B41ABE" w:rsidRDefault="009A741B" w:rsidP="00484016">
            <w:pPr>
              <w:pStyle w:val="TableBodyText"/>
              <w:keepNext/>
              <w:keepLines/>
              <w:rPr>
                <w:rFonts w:eastAsia="Arial"/>
                <w:lang w:val="en-US" w:bidi="en-US"/>
              </w:rPr>
            </w:pPr>
          </w:p>
        </w:tc>
        <w:tc>
          <w:tcPr>
            <w:tcW w:w="1701" w:type="dxa"/>
          </w:tcPr>
          <w:p w14:paraId="2615BC85" w14:textId="03FC07BA" w:rsidR="009A741B" w:rsidRPr="00B41ABE" w:rsidRDefault="009A741B" w:rsidP="00484016">
            <w:pPr>
              <w:pStyle w:val="TableBodyText"/>
              <w:keepNext/>
              <w:keepLines/>
              <w:jc w:val="center"/>
              <w:rPr>
                <w:rFonts w:eastAsia="Arial"/>
                <w:lang w:val="en-US" w:bidi="en-US"/>
              </w:rPr>
            </w:pPr>
            <w:r w:rsidRPr="00B41ABE">
              <w:rPr>
                <w:rFonts w:eastAsia="Arial"/>
                <w:lang w:val="en-US" w:bidi="en-US"/>
              </w:rPr>
              <w:t>19.0</w:t>
            </w:r>
          </w:p>
        </w:tc>
        <w:tc>
          <w:tcPr>
            <w:tcW w:w="1984" w:type="dxa"/>
          </w:tcPr>
          <w:p w14:paraId="2AEDF2BD" w14:textId="4049502C" w:rsidR="009A741B" w:rsidRPr="00B41ABE" w:rsidRDefault="00B4493F" w:rsidP="00484016">
            <w:pPr>
              <w:pStyle w:val="TableBodyText"/>
              <w:keepNext/>
              <w:keepLines/>
              <w:jc w:val="center"/>
              <w:rPr>
                <w:rFonts w:eastAsia="Arial"/>
                <w:lang w:val="en-US" w:bidi="en-US"/>
              </w:rPr>
            </w:pPr>
            <w:r w:rsidRPr="00B41ABE">
              <w:rPr>
                <w:rFonts w:eastAsia="Arial"/>
                <w:lang w:val="en-US" w:bidi="en-US"/>
              </w:rPr>
              <w:t>75</w:t>
            </w:r>
            <w:r w:rsidR="002E16D7" w:rsidRPr="00B41ABE">
              <w:rPr>
                <w:rFonts w:eastAsia="Arial"/>
                <w:lang w:val="en-US" w:bidi="en-US"/>
              </w:rPr>
              <w:t>–</w:t>
            </w:r>
            <w:r w:rsidR="003D51CF" w:rsidRPr="00B41ABE">
              <w:rPr>
                <w:rFonts w:eastAsia="Arial"/>
                <w:lang w:val="en-US" w:bidi="en-US"/>
              </w:rPr>
              <w:t>100</w:t>
            </w:r>
          </w:p>
        </w:tc>
        <w:tc>
          <w:tcPr>
            <w:tcW w:w="1984" w:type="dxa"/>
          </w:tcPr>
          <w:p w14:paraId="05860DE3" w14:textId="5CBDA674" w:rsidR="009A741B" w:rsidRPr="00B41ABE" w:rsidRDefault="009A741B" w:rsidP="00484016">
            <w:pPr>
              <w:pStyle w:val="TableBodyText"/>
              <w:keepNext/>
              <w:keepLines/>
              <w:jc w:val="center"/>
              <w:rPr>
                <w:rFonts w:eastAsia="Arial"/>
                <w:lang w:val="en-US" w:bidi="en-US"/>
              </w:rPr>
            </w:pPr>
            <w:r w:rsidRPr="00B41ABE">
              <w:rPr>
                <w:rFonts w:eastAsia="Arial"/>
                <w:lang w:val="en-US" w:bidi="en-US"/>
              </w:rPr>
              <w:t>0</w:t>
            </w:r>
            <w:r w:rsidR="002E16D7" w:rsidRPr="00B41ABE">
              <w:rPr>
                <w:rFonts w:eastAsia="Arial"/>
                <w:lang w:val="en-US" w:bidi="en-US"/>
              </w:rPr>
              <w:t>–</w:t>
            </w:r>
            <w:r w:rsidRPr="00B41ABE">
              <w:rPr>
                <w:rFonts w:eastAsia="Arial"/>
                <w:lang w:val="en-US" w:bidi="en-US"/>
              </w:rPr>
              <w:t>15</w:t>
            </w:r>
          </w:p>
        </w:tc>
      </w:tr>
      <w:tr w:rsidR="001E7177" w:rsidRPr="00B41ABE" w14:paraId="5716B589" w14:textId="77777777" w:rsidTr="00EC5E9E">
        <w:trPr>
          <w:trHeight w:val="20"/>
        </w:trPr>
        <w:tc>
          <w:tcPr>
            <w:tcW w:w="1560" w:type="dxa"/>
            <w:vMerge/>
          </w:tcPr>
          <w:p w14:paraId="3B98A55F" w14:textId="77777777" w:rsidR="001E7177" w:rsidRPr="00B41ABE" w:rsidRDefault="001E7177" w:rsidP="00484016">
            <w:pPr>
              <w:pStyle w:val="TableBodyText"/>
              <w:keepNext/>
              <w:keepLines/>
              <w:rPr>
                <w:rFonts w:eastAsia="Arial"/>
                <w:lang w:val="en-US" w:bidi="en-US"/>
              </w:rPr>
            </w:pPr>
          </w:p>
        </w:tc>
        <w:tc>
          <w:tcPr>
            <w:tcW w:w="1701" w:type="dxa"/>
            <w:vMerge/>
          </w:tcPr>
          <w:p w14:paraId="6A0CFFB5" w14:textId="77777777" w:rsidR="001E7177" w:rsidRPr="00B41ABE" w:rsidRDefault="001E7177" w:rsidP="00484016">
            <w:pPr>
              <w:pStyle w:val="TableBodyText"/>
              <w:keepNext/>
              <w:keepLines/>
              <w:rPr>
                <w:rFonts w:eastAsia="Arial"/>
                <w:lang w:val="en-US" w:bidi="en-US"/>
              </w:rPr>
            </w:pPr>
          </w:p>
        </w:tc>
        <w:tc>
          <w:tcPr>
            <w:tcW w:w="1701" w:type="dxa"/>
          </w:tcPr>
          <w:p w14:paraId="0FBAA690" w14:textId="09EC129C" w:rsidR="001E7177" w:rsidRPr="00B41ABE" w:rsidRDefault="001E7177" w:rsidP="00484016">
            <w:pPr>
              <w:pStyle w:val="TableBodyText"/>
              <w:keepNext/>
              <w:keepLines/>
              <w:jc w:val="center"/>
              <w:rPr>
                <w:rFonts w:eastAsia="Arial"/>
                <w:lang w:val="en-US" w:bidi="en-US"/>
              </w:rPr>
            </w:pPr>
            <w:r w:rsidRPr="00B41ABE">
              <w:rPr>
                <w:rFonts w:eastAsia="Arial"/>
                <w:lang w:val="en-US" w:bidi="en-US"/>
              </w:rPr>
              <w:t>9.50</w:t>
            </w:r>
          </w:p>
        </w:tc>
        <w:tc>
          <w:tcPr>
            <w:tcW w:w="1984" w:type="dxa"/>
          </w:tcPr>
          <w:p w14:paraId="069493B2" w14:textId="35E38BAE" w:rsidR="001E7177" w:rsidRPr="00B41ABE" w:rsidRDefault="001E7177" w:rsidP="00484016">
            <w:pPr>
              <w:pStyle w:val="TableBodyText"/>
              <w:keepNext/>
              <w:keepLines/>
              <w:jc w:val="center"/>
              <w:rPr>
                <w:rFonts w:eastAsia="Arial"/>
                <w:lang w:val="en-US" w:bidi="en-US"/>
              </w:rPr>
            </w:pPr>
            <w:r w:rsidRPr="00B41ABE">
              <w:rPr>
                <w:rFonts w:eastAsia="Arial"/>
                <w:lang w:val="en-US" w:bidi="en-US"/>
              </w:rPr>
              <w:t>50</w:t>
            </w:r>
            <w:r w:rsidR="002E16D7" w:rsidRPr="00B41ABE">
              <w:rPr>
                <w:rFonts w:eastAsia="Arial"/>
                <w:lang w:val="en-US" w:bidi="en-US"/>
              </w:rPr>
              <w:t>–</w:t>
            </w:r>
            <w:r w:rsidRPr="00B41ABE">
              <w:rPr>
                <w:rFonts w:eastAsia="Arial"/>
                <w:lang w:val="en-US" w:bidi="en-US"/>
              </w:rPr>
              <w:t>65</w:t>
            </w:r>
          </w:p>
        </w:tc>
        <w:tc>
          <w:tcPr>
            <w:tcW w:w="1984" w:type="dxa"/>
          </w:tcPr>
          <w:p w14:paraId="0CF2BBAE" w14:textId="0FAC297E" w:rsidR="001E7177" w:rsidRPr="00B41ABE" w:rsidRDefault="00B4493F" w:rsidP="00484016">
            <w:pPr>
              <w:pStyle w:val="TableBodyText"/>
              <w:keepNext/>
              <w:keepLines/>
              <w:jc w:val="center"/>
              <w:rPr>
                <w:rFonts w:eastAsia="Arial"/>
                <w:lang w:val="en-US" w:bidi="en-US"/>
              </w:rPr>
            </w:pPr>
            <w:r w:rsidRPr="00B41ABE">
              <w:rPr>
                <w:rFonts w:eastAsia="Arial"/>
                <w:lang w:val="en-US" w:bidi="en-US"/>
              </w:rPr>
              <w:t>-</w:t>
            </w:r>
          </w:p>
        </w:tc>
      </w:tr>
      <w:tr w:rsidR="001E7177" w:rsidRPr="00B41ABE" w14:paraId="2D0D13A4" w14:textId="77777777" w:rsidTr="00EC5E9E">
        <w:trPr>
          <w:trHeight w:val="20"/>
        </w:trPr>
        <w:tc>
          <w:tcPr>
            <w:tcW w:w="1560" w:type="dxa"/>
            <w:vMerge/>
          </w:tcPr>
          <w:p w14:paraId="0EB0B206" w14:textId="77777777" w:rsidR="001E7177" w:rsidRPr="00B41ABE" w:rsidRDefault="001E7177" w:rsidP="00484016">
            <w:pPr>
              <w:pStyle w:val="TableBodyText"/>
              <w:keepNext/>
              <w:keepLines/>
              <w:rPr>
                <w:rFonts w:eastAsia="Arial"/>
                <w:lang w:val="en-US" w:bidi="en-US"/>
              </w:rPr>
            </w:pPr>
          </w:p>
        </w:tc>
        <w:tc>
          <w:tcPr>
            <w:tcW w:w="1701" w:type="dxa"/>
            <w:vMerge/>
          </w:tcPr>
          <w:p w14:paraId="2BAA5783" w14:textId="77777777" w:rsidR="001E7177" w:rsidRPr="00B41ABE" w:rsidRDefault="001E7177" w:rsidP="00484016">
            <w:pPr>
              <w:pStyle w:val="TableBodyText"/>
              <w:keepNext/>
              <w:keepLines/>
              <w:rPr>
                <w:rFonts w:eastAsia="Arial"/>
                <w:lang w:val="en-US" w:bidi="en-US"/>
              </w:rPr>
            </w:pPr>
          </w:p>
        </w:tc>
        <w:tc>
          <w:tcPr>
            <w:tcW w:w="1701" w:type="dxa"/>
          </w:tcPr>
          <w:p w14:paraId="40EC136F" w14:textId="561CEEB4" w:rsidR="001E7177" w:rsidRPr="00B41ABE" w:rsidRDefault="001E7177" w:rsidP="00484016">
            <w:pPr>
              <w:pStyle w:val="TableBodyText"/>
              <w:keepNext/>
              <w:keepLines/>
              <w:jc w:val="center"/>
              <w:rPr>
                <w:rFonts w:eastAsia="Arial"/>
                <w:lang w:val="en-US" w:bidi="en-US"/>
              </w:rPr>
            </w:pPr>
            <w:r w:rsidRPr="00B41ABE">
              <w:rPr>
                <w:rFonts w:eastAsia="Arial"/>
                <w:lang w:val="en-US" w:bidi="en-US"/>
              </w:rPr>
              <w:t>4.75</w:t>
            </w:r>
          </w:p>
        </w:tc>
        <w:tc>
          <w:tcPr>
            <w:tcW w:w="1984" w:type="dxa"/>
          </w:tcPr>
          <w:p w14:paraId="3BB250CE" w14:textId="61BD939B" w:rsidR="001E7177" w:rsidRPr="00B41ABE" w:rsidRDefault="001E7177" w:rsidP="00484016">
            <w:pPr>
              <w:pStyle w:val="TableBodyText"/>
              <w:keepNext/>
              <w:keepLines/>
              <w:jc w:val="center"/>
              <w:rPr>
                <w:rFonts w:eastAsia="Arial"/>
                <w:lang w:val="en-US" w:bidi="en-US"/>
              </w:rPr>
            </w:pPr>
            <w:r w:rsidRPr="00B41ABE">
              <w:rPr>
                <w:rFonts w:eastAsia="Arial"/>
                <w:lang w:val="en-US" w:bidi="en-US"/>
              </w:rPr>
              <w:t>30</w:t>
            </w:r>
            <w:r w:rsidR="002E16D7" w:rsidRPr="00B41ABE">
              <w:rPr>
                <w:rFonts w:eastAsia="Arial"/>
                <w:lang w:val="en-US" w:bidi="en-US"/>
              </w:rPr>
              <w:t>–</w:t>
            </w:r>
            <w:r w:rsidRPr="00B41ABE">
              <w:rPr>
                <w:rFonts w:eastAsia="Arial"/>
                <w:lang w:val="en-US" w:bidi="en-US"/>
              </w:rPr>
              <w:t>45</w:t>
            </w:r>
          </w:p>
        </w:tc>
        <w:tc>
          <w:tcPr>
            <w:tcW w:w="1984" w:type="dxa"/>
          </w:tcPr>
          <w:p w14:paraId="42D2D39D" w14:textId="5AC07959" w:rsidR="001E7177" w:rsidRPr="00B41ABE" w:rsidRDefault="00B4493F" w:rsidP="00484016">
            <w:pPr>
              <w:pStyle w:val="TableBodyText"/>
              <w:keepNext/>
              <w:keepLines/>
              <w:jc w:val="center"/>
              <w:rPr>
                <w:rFonts w:eastAsia="Arial"/>
                <w:lang w:val="en-US" w:bidi="en-US"/>
              </w:rPr>
            </w:pPr>
            <w:r w:rsidRPr="00B41ABE">
              <w:rPr>
                <w:rFonts w:eastAsia="Arial"/>
                <w:lang w:val="en-US" w:bidi="en-US"/>
              </w:rPr>
              <w:t>-</w:t>
            </w:r>
          </w:p>
        </w:tc>
      </w:tr>
      <w:tr w:rsidR="000A5EC0" w:rsidRPr="00B41ABE" w14:paraId="1C3747AC" w14:textId="0C148DAD" w:rsidTr="00EC5E9E">
        <w:trPr>
          <w:trHeight w:val="20"/>
        </w:trPr>
        <w:tc>
          <w:tcPr>
            <w:tcW w:w="1560" w:type="dxa"/>
            <w:vMerge/>
          </w:tcPr>
          <w:p w14:paraId="1CA3CEB3" w14:textId="77777777" w:rsidR="000A5EC0" w:rsidRPr="00B41ABE" w:rsidRDefault="000A5EC0" w:rsidP="00484016">
            <w:pPr>
              <w:pStyle w:val="TableBodyText"/>
              <w:keepNext/>
              <w:keepLines/>
              <w:rPr>
                <w:rFonts w:eastAsia="Arial"/>
                <w:lang w:val="en-US" w:bidi="en-US"/>
              </w:rPr>
            </w:pPr>
          </w:p>
        </w:tc>
        <w:tc>
          <w:tcPr>
            <w:tcW w:w="1701" w:type="dxa"/>
            <w:vMerge/>
          </w:tcPr>
          <w:p w14:paraId="533D7634" w14:textId="77777777" w:rsidR="000A5EC0" w:rsidRPr="00B41ABE" w:rsidRDefault="000A5EC0" w:rsidP="00484016">
            <w:pPr>
              <w:pStyle w:val="TableBodyText"/>
              <w:keepNext/>
              <w:keepLines/>
              <w:rPr>
                <w:rFonts w:eastAsia="Arial"/>
                <w:lang w:val="en-US" w:bidi="en-US"/>
              </w:rPr>
            </w:pPr>
          </w:p>
        </w:tc>
        <w:tc>
          <w:tcPr>
            <w:tcW w:w="1701" w:type="dxa"/>
          </w:tcPr>
          <w:p w14:paraId="77EC862C" w14:textId="00A995AD" w:rsidR="000A5EC0" w:rsidRPr="00B41ABE" w:rsidRDefault="000A5EC0" w:rsidP="00484016">
            <w:pPr>
              <w:pStyle w:val="TableBodyText"/>
              <w:keepNext/>
              <w:keepLines/>
              <w:jc w:val="center"/>
              <w:rPr>
                <w:rFonts w:eastAsia="Arial"/>
                <w:lang w:val="en-US" w:bidi="en-US"/>
              </w:rPr>
            </w:pPr>
            <w:r w:rsidRPr="00B41ABE">
              <w:rPr>
                <w:rFonts w:eastAsia="Arial"/>
                <w:lang w:val="en-US" w:bidi="en-US"/>
              </w:rPr>
              <w:t>2.36</w:t>
            </w:r>
          </w:p>
        </w:tc>
        <w:tc>
          <w:tcPr>
            <w:tcW w:w="1984" w:type="dxa"/>
          </w:tcPr>
          <w:p w14:paraId="47E44BA8" w14:textId="371B1B91" w:rsidR="000A5EC0" w:rsidRPr="00B41ABE" w:rsidRDefault="009D0A21" w:rsidP="00484016">
            <w:pPr>
              <w:pStyle w:val="TableBodyText"/>
              <w:keepNext/>
              <w:keepLines/>
              <w:jc w:val="center"/>
              <w:rPr>
                <w:rFonts w:eastAsia="Arial"/>
                <w:lang w:val="en-US" w:bidi="en-US"/>
              </w:rPr>
            </w:pPr>
            <w:r w:rsidRPr="00B41ABE">
              <w:rPr>
                <w:rFonts w:eastAsia="Arial"/>
                <w:lang w:val="en-US" w:bidi="en-US"/>
              </w:rPr>
              <w:t>20–30</w:t>
            </w:r>
          </w:p>
        </w:tc>
        <w:tc>
          <w:tcPr>
            <w:tcW w:w="1984" w:type="dxa"/>
          </w:tcPr>
          <w:p w14:paraId="0B8BD701" w14:textId="21B2A4DB" w:rsidR="000A5EC0" w:rsidRPr="00B41ABE" w:rsidRDefault="000A5EC0" w:rsidP="00484016">
            <w:pPr>
              <w:pStyle w:val="TableBodyText"/>
              <w:keepNext/>
              <w:keepLines/>
              <w:jc w:val="center"/>
              <w:rPr>
                <w:rFonts w:eastAsia="Arial"/>
                <w:lang w:val="en-US" w:bidi="en-US"/>
              </w:rPr>
            </w:pPr>
            <w:r w:rsidRPr="00B41ABE">
              <w:rPr>
                <w:rFonts w:eastAsia="Arial"/>
                <w:lang w:val="en-US" w:bidi="en-US"/>
              </w:rPr>
              <w:t>0</w:t>
            </w:r>
            <w:r w:rsidR="002E16D7" w:rsidRPr="00B41ABE">
              <w:rPr>
                <w:rFonts w:eastAsia="Arial"/>
                <w:lang w:val="en-US" w:bidi="en-US"/>
              </w:rPr>
              <w:t>–</w:t>
            </w:r>
            <w:r w:rsidRPr="00B41ABE">
              <w:rPr>
                <w:rFonts w:eastAsia="Arial"/>
                <w:lang w:val="en-US" w:bidi="en-US"/>
              </w:rPr>
              <w:t>5</w:t>
            </w:r>
          </w:p>
        </w:tc>
      </w:tr>
      <w:tr w:rsidR="000F43F7" w:rsidRPr="00B41ABE" w14:paraId="79FFAE48" w14:textId="6EDC9BEF" w:rsidTr="00EC5E9E">
        <w:trPr>
          <w:trHeight w:val="20"/>
        </w:trPr>
        <w:tc>
          <w:tcPr>
            <w:tcW w:w="1560" w:type="dxa"/>
            <w:vMerge/>
          </w:tcPr>
          <w:p w14:paraId="0FC54A95" w14:textId="77777777" w:rsidR="000F43F7" w:rsidRPr="00B41ABE" w:rsidRDefault="000F43F7" w:rsidP="00484016">
            <w:pPr>
              <w:pStyle w:val="TableBodyText"/>
              <w:keepNext/>
              <w:keepLines/>
              <w:rPr>
                <w:rFonts w:eastAsia="Arial"/>
                <w:lang w:val="en-US" w:bidi="en-US"/>
              </w:rPr>
            </w:pPr>
          </w:p>
        </w:tc>
        <w:tc>
          <w:tcPr>
            <w:tcW w:w="1701" w:type="dxa"/>
            <w:vMerge/>
          </w:tcPr>
          <w:p w14:paraId="1ECAF958" w14:textId="77777777" w:rsidR="000F43F7" w:rsidRPr="00B41ABE" w:rsidRDefault="000F43F7" w:rsidP="00484016">
            <w:pPr>
              <w:pStyle w:val="TableBodyText"/>
              <w:keepNext/>
              <w:keepLines/>
              <w:rPr>
                <w:rFonts w:eastAsia="Arial"/>
                <w:lang w:val="en-US" w:bidi="en-US"/>
              </w:rPr>
            </w:pPr>
          </w:p>
        </w:tc>
        <w:tc>
          <w:tcPr>
            <w:tcW w:w="1701" w:type="dxa"/>
          </w:tcPr>
          <w:p w14:paraId="6BCC55D2" w14:textId="3275074F" w:rsidR="000F43F7" w:rsidRPr="00B41ABE" w:rsidRDefault="000F43F7" w:rsidP="00484016">
            <w:pPr>
              <w:pStyle w:val="TableBodyText"/>
              <w:keepNext/>
              <w:keepLines/>
              <w:jc w:val="center"/>
              <w:rPr>
                <w:rFonts w:eastAsia="Arial"/>
                <w:lang w:val="en-US" w:bidi="en-US"/>
              </w:rPr>
            </w:pPr>
            <w:r w:rsidRPr="00B41ABE">
              <w:rPr>
                <w:rFonts w:eastAsia="Arial"/>
                <w:lang w:val="en-US" w:bidi="en-US"/>
              </w:rPr>
              <w:t>0.425</w:t>
            </w:r>
          </w:p>
        </w:tc>
        <w:tc>
          <w:tcPr>
            <w:tcW w:w="1984" w:type="dxa"/>
          </w:tcPr>
          <w:p w14:paraId="1905439D" w14:textId="277FE49C" w:rsidR="000F43F7" w:rsidRPr="00B41ABE" w:rsidRDefault="000F43F7" w:rsidP="00484016">
            <w:pPr>
              <w:pStyle w:val="TableBodyText"/>
              <w:keepNext/>
              <w:keepLines/>
              <w:jc w:val="center"/>
              <w:rPr>
                <w:rFonts w:eastAsia="Arial"/>
                <w:lang w:val="en-US" w:bidi="en-US"/>
              </w:rPr>
            </w:pPr>
            <w:r w:rsidRPr="00B41ABE">
              <w:rPr>
                <w:rFonts w:eastAsia="Arial"/>
                <w:lang w:val="en-US" w:bidi="en-US"/>
              </w:rPr>
              <w:t>6</w:t>
            </w:r>
            <w:r w:rsidR="002E16D7" w:rsidRPr="00B41ABE">
              <w:rPr>
                <w:rFonts w:eastAsia="Arial"/>
                <w:lang w:val="en-US" w:bidi="en-US"/>
              </w:rPr>
              <w:t>–</w:t>
            </w:r>
            <w:r w:rsidRPr="00B41ABE">
              <w:rPr>
                <w:rFonts w:eastAsia="Arial"/>
                <w:lang w:val="en-US" w:bidi="en-US"/>
              </w:rPr>
              <w:t>13</w:t>
            </w:r>
          </w:p>
        </w:tc>
        <w:tc>
          <w:tcPr>
            <w:tcW w:w="1984" w:type="dxa"/>
          </w:tcPr>
          <w:p w14:paraId="20570C06" w14:textId="7BA8D26F" w:rsidR="000F43F7" w:rsidRPr="00B41ABE" w:rsidRDefault="00B4493F" w:rsidP="00484016">
            <w:pPr>
              <w:pStyle w:val="TableBodyText"/>
              <w:keepNext/>
              <w:keepLines/>
              <w:jc w:val="center"/>
              <w:rPr>
                <w:rFonts w:eastAsia="Arial"/>
                <w:lang w:val="en-US" w:bidi="en-US"/>
              </w:rPr>
            </w:pPr>
            <w:r w:rsidRPr="00B41ABE">
              <w:rPr>
                <w:rFonts w:eastAsia="Arial"/>
                <w:lang w:val="en-US" w:bidi="en-US"/>
              </w:rPr>
              <w:t>-</w:t>
            </w:r>
          </w:p>
        </w:tc>
      </w:tr>
      <w:tr w:rsidR="000F43F7" w:rsidRPr="00B41ABE" w14:paraId="47D8DBC3" w14:textId="5213AD99" w:rsidTr="00EC5E9E">
        <w:trPr>
          <w:trHeight w:val="20"/>
        </w:trPr>
        <w:tc>
          <w:tcPr>
            <w:tcW w:w="1560" w:type="dxa"/>
            <w:vMerge/>
          </w:tcPr>
          <w:p w14:paraId="60CDEE99" w14:textId="77777777" w:rsidR="000F43F7" w:rsidRPr="00B41ABE" w:rsidRDefault="000F43F7" w:rsidP="00484016">
            <w:pPr>
              <w:pStyle w:val="TableBodyText"/>
              <w:keepNext/>
              <w:keepLines/>
              <w:rPr>
                <w:rFonts w:eastAsia="Arial"/>
                <w:lang w:val="en-US" w:bidi="en-US"/>
              </w:rPr>
            </w:pPr>
          </w:p>
        </w:tc>
        <w:tc>
          <w:tcPr>
            <w:tcW w:w="1701" w:type="dxa"/>
            <w:vMerge/>
          </w:tcPr>
          <w:p w14:paraId="574759E5" w14:textId="77777777" w:rsidR="000F43F7" w:rsidRPr="00B41ABE" w:rsidRDefault="000F43F7" w:rsidP="00484016">
            <w:pPr>
              <w:pStyle w:val="TableBodyText"/>
              <w:keepNext/>
              <w:keepLines/>
              <w:rPr>
                <w:rFonts w:eastAsia="Arial"/>
                <w:lang w:val="en-US" w:bidi="en-US"/>
              </w:rPr>
            </w:pPr>
          </w:p>
        </w:tc>
        <w:tc>
          <w:tcPr>
            <w:tcW w:w="1701" w:type="dxa"/>
          </w:tcPr>
          <w:p w14:paraId="675078C3" w14:textId="77777777" w:rsidR="000F43F7" w:rsidRPr="00B41ABE" w:rsidRDefault="000F43F7" w:rsidP="00484016">
            <w:pPr>
              <w:pStyle w:val="TableBodyText"/>
              <w:keepNext/>
              <w:keepLines/>
              <w:jc w:val="center"/>
              <w:rPr>
                <w:rFonts w:eastAsia="Arial"/>
                <w:lang w:val="en-US" w:bidi="en-US"/>
              </w:rPr>
            </w:pPr>
            <w:r w:rsidRPr="00B41ABE">
              <w:rPr>
                <w:rFonts w:eastAsia="Arial"/>
                <w:lang w:val="en-US" w:bidi="en-US"/>
              </w:rPr>
              <w:t>0.075</w:t>
            </w:r>
          </w:p>
        </w:tc>
        <w:tc>
          <w:tcPr>
            <w:tcW w:w="1984" w:type="dxa"/>
          </w:tcPr>
          <w:p w14:paraId="1535B120" w14:textId="67E92146" w:rsidR="000F43F7" w:rsidRPr="00B41ABE" w:rsidRDefault="003D51CF" w:rsidP="00484016">
            <w:pPr>
              <w:pStyle w:val="TableBodyText"/>
              <w:keepNext/>
              <w:keepLines/>
              <w:jc w:val="center"/>
              <w:rPr>
                <w:rFonts w:eastAsia="Arial"/>
                <w:lang w:val="en-US" w:bidi="en-US"/>
              </w:rPr>
            </w:pPr>
            <w:r w:rsidRPr="00B41ABE">
              <w:rPr>
                <w:rFonts w:eastAsia="Arial"/>
                <w:lang w:val="en-US" w:bidi="en-US"/>
              </w:rPr>
              <w:t>-</w:t>
            </w:r>
          </w:p>
        </w:tc>
        <w:tc>
          <w:tcPr>
            <w:tcW w:w="1984" w:type="dxa"/>
          </w:tcPr>
          <w:p w14:paraId="57F7A5E4" w14:textId="73BA1CC3" w:rsidR="000F43F7" w:rsidRPr="00B41ABE" w:rsidRDefault="000F43F7" w:rsidP="00484016">
            <w:pPr>
              <w:pStyle w:val="TableBodyText"/>
              <w:keepNext/>
              <w:keepLines/>
              <w:jc w:val="center"/>
              <w:rPr>
                <w:rFonts w:eastAsia="Arial"/>
                <w:lang w:val="en-US" w:bidi="en-US"/>
              </w:rPr>
            </w:pPr>
            <w:r w:rsidRPr="00B41ABE">
              <w:rPr>
                <w:rFonts w:eastAsia="Arial"/>
                <w:lang w:val="en-US" w:bidi="en-US"/>
              </w:rPr>
              <w:t>0</w:t>
            </w:r>
            <w:r w:rsidR="002E16D7" w:rsidRPr="00B41ABE">
              <w:rPr>
                <w:rFonts w:eastAsia="Arial"/>
                <w:lang w:val="en-US" w:bidi="en-US"/>
              </w:rPr>
              <w:t>–</w:t>
            </w:r>
            <w:r w:rsidRPr="00B41ABE">
              <w:rPr>
                <w:rFonts w:eastAsia="Arial"/>
                <w:lang w:val="en-US" w:bidi="en-US"/>
              </w:rPr>
              <w:t>1</w:t>
            </w:r>
          </w:p>
        </w:tc>
      </w:tr>
      <w:tr w:rsidR="00E1038C" w:rsidRPr="00B41ABE" w14:paraId="6C013A0B" w14:textId="3D1E9C83" w:rsidTr="00EC5E9E">
        <w:trPr>
          <w:trHeight w:val="20"/>
        </w:trPr>
        <w:tc>
          <w:tcPr>
            <w:tcW w:w="1560" w:type="dxa"/>
          </w:tcPr>
          <w:p w14:paraId="65739816" w14:textId="77777777" w:rsidR="00E1038C" w:rsidRPr="00B41ABE" w:rsidRDefault="00E1038C" w:rsidP="00484016">
            <w:pPr>
              <w:pStyle w:val="TableBodyText"/>
              <w:keepNext/>
              <w:keepLines/>
              <w:rPr>
                <w:rFonts w:eastAsia="Arial"/>
                <w:lang w:val="en-US" w:bidi="en-US"/>
              </w:rPr>
            </w:pPr>
            <w:r w:rsidRPr="00B41ABE">
              <w:rPr>
                <w:rFonts w:eastAsia="Arial"/>
                <w:lang w:val="en-US" w:bidi="en-US"/>
              </w:rPr>
              <w:t>Wet strength</w:t>
            </w:r>
          </w:p>
        </w:tc>
        <w:tc>
          <w:tcPr>
            <w:tcW w:w="1701" w:type="dxa"/>
          </w:tcPr>
          <w:p w14:paraId="1E9E7270" w14:textId="77777777" w:rsidR="00E1038C" w:rsidRPr="00B41ABE" w:rsidRDefault="00E1038C" w:rsidP="00484016">
            <w:pPr>
              <w:pStyle w:val="TableBodyText"/>
              <w:keepNext/>
              <w:keepLines/>
              <w:rPr>
                <w:rFonts w:eastAsia="Arial"/>
                <w:lang w:val="en-US" w:bidi="en-US"/>
              </w:rPr>
            </w:pPr>
            <w:r w:rsidRPr="00B41ABE">
              <w:rPr>
                <w:rFonts w:eastAsia="Arial"/>
                <w:lang w:val="en-US" w:bidi="en-US"/>
              </w:rPr>
              <w:t>AS 1141.22</w:t>
            </w:r>
          </w:p>
        </w:tc>
        <w:tc>
          <w:tcPr>
            <w:tcW w:w="3685" w:type="dxa"/>
            <w:gridSpan w:val="2"/>
          </w:tcPr>
          <w:p w14:paraId="102CBE03" w14:textId="3FA4125E" w:rsidR="00E1038C" w:rsidRPr="00B41ABE" w:rsidRDefault="00F12488" w:rsidP="00484016">
            <w:pPr>
              <w:pStyle w:val="TableBodyText"/>
              <w:keepNext/>
              <w:keepLines/>
              <w:rPr>
                <w:rFonts w:eastAsia="Arial"/>
                <w:lang w:val="en-US" w:bidi="en-US"/>
              </w:rPr>
            </w:pPr>
            <w:r w:rsidRPr="00B41ABE">
              <w:rPr>
                <w:rFonts w:eastAsia="Arial"/>
                <w:lang w:val="en-US" w:bidi="en-US"/>
              </w:rPr>
              <w:t>-</w:t>
            </w:r>
          </w:p>
        </w:tc>
        <w:tc>
          <w:tcPr>
            <w:tcW w:w="1984" w:type="dxa"/>
          </w:tcPr>
          <w:p w14:paraId="5A6724E1" w14:textId="42DB3D32" w:rsidR="00E1038C" w:rsidRPr="00B41ABE" w:rsidRDefault="00E1038C" w:rsidP="00484016">
            <w:pPr>
              <w:pStyle w:val="TableBodyText"/>
              <w:keepNext/>
              <w:keepLines/>
              <w:rPr>
                <w:rFonts w:eastAsia="Arial"/>
                <w:lang w:val="en-US" w:bidi="en-US"/>
              </w:rPr>
            </w:pPr>
            <w:r w:rsidRPr="00B41ABE">
              <w:rPr>
                <w:rFonts w:eastAsia="Arial"/>
                <w:lang w:val="en-US" w:bidi="en-US"/>
              </w:rPr>
              <w:t>100 kN (minimum)</w:t>
            </w:r>
          </w:p>
        </w:tc>
      </w:tr>
      <w:tr w:rsidR="00E1038C" w:rsidRPr="00B41ABE" w14:paraId="76C11669" w14:textId="688649DA" w:rsidTr="00EC5E9E">
        <w:trPr>
          <w:trHeight w:val="20"/>
        </w:trPr>
        <w:tc>
          <w:tcPr>
            <w:tcW w:w="1560" w:type="dxa"/>
          </w:tcPr>
          <w:p w14:paraId="061CA086" w14:textId="44387C53" w:rsidR="00E1038C" w:rsidRPr="00B41ABE" w:rsidRDefault="00E1038C" w:rsidP="00484016">
            <w:pPr>
              <w:pStyle w:val="TableBodyText"/>
              <w:keepNext/>
              <w:keepLines/>
              <w:rPr>
                <w:rFonts w:eastAsia="Arial"/>
                <w:lang w:val="en-US" w:bidi="en-US"/>
              </w:rPr>
            </w:pPr>
            <w:r w:rsidRPr="00B41ABE">
              <w:rPr>
                <w:rFonts w:eastAsia="Arial"/>
                <w:lang w:val="en-US" w:bidi="en-US"/>
              </w:rPr>
              <w:t xml:space="preserve">Degradation </w:t>
            </w:r>
            <w:r w:rsidR="002E16D7">
              <w:rPr>
                <w:rFonts w:eastAsia="Arial"/>
                <w:lang w:val="en-US" w:bidi="en-US"/>
              </w:rPr>
              <w:t>f</w:t>
            </w:r>
            <w:r w:rsidRPr="00B41ABE">
              <w:rPr>
                <w:rFonts w:eastAsia="Arial"/>
                <w:lang w:val="en-US" w:bidi="en-US"/>
              </w:rPr>
              <w:t xml:space="preserve">actor </w:t>
            </w:r>
          </w:p>
        </w:tc>
        <w:tc>
          <w:tcPr>
            <w:tcW w:w="1701" w:type="dxa"/>
          </w:tcPr>
          <w:p w14:paraId="1346F725" w14:textId="77777777" w:rsidR="00E1038C" w:rsidRPr="00B41ABE" w:rsidRDefault="00E1038C" w:rsidP="00484016">
            <w:pPr>
              <w:pStyle w:val="TableBodyText"/>
              <w:keepNext/>
              <w:keepLines/>
              <w:rPr>
                <w:rFonts w:eastAsia="Arial"/>
                <w:lang w:val="en-US" w:bidi="en-US"/>
              </w:rPr>
            </w:pPr>
            <w:r w:rsidRPr="00B41ABE">
              <w:rPr>
                <w:rFonts w:eastAsia="Arial"/>
                <w:lang w:val="en-US" w:bidi="en-US"/>
              </w:rPr>
              <w:t>AS 1141.25.2</w:t>
            </w:r>
          </w:p>
        </w:tc>
        <w:tc>
          <w:tcPr>
            <w:tcW w:w="3685" w:type="dxa"/>
            <w:gridSpan w:val="2"/>
          </w:tcPr>
          <w:p w14:paraId="52EAD3B3" w14:textId="14617113" w:rsidR="00E1038C" w:rsidRPr="00B41ABE" w:rsidRDefault="00F12488" w:rsidP="00484016">
            <w:pPr>
              <w:pStyle w:val="TableBodyText"/>
              <w:keepNext/>
              <w:keepLines/>
              <w:rPr>
                <w:rFonts w:eastAsia="Arial"/>
                <w:lang w:val="en-US" w:bidi="en-US"/>
              </w:rPr>
            </w:pPr>
            <w:r w:rsidRPr="00B41ABE">
              <w:rPr>
                <w:rFonts w:eastAsia="Arial"/>
                <w:lang w:val="en-US" w:bidi="en-US"/>
              </w:rPr>
              <w:t>-</w:t>
            </w:r>
          </w:p>
        </w:tc>
        <w:tc>
          <w:tcPr>
            <w:tcW w:w="1984" w:type="dxa"/>
          </w:tcPr>
          <w:p w14:paraId="02CC26F6" w14:textId="157DE8D0" w:rsidR="00E1038C" w:rsidRPr="00B41ABE" w:rsidRDefault="00E1038C" w:rsidP="00484016">
            <w:pPr>
              <w:pStyle w:val="TableBodyText"/>
              <w:keepNext/>
              <w:keepLines/>
              <w:rPr>
                <w:rFonts w:eastAsia="Arial"/>
                <w:lang w:val="en-US" w:bidi="en-US"/>
              </w:rPr>
            </w:pPr>
            <w:r w:rsidRPr="00B41ABE">
              <w:rPr>
                <w:rFonts w:eastAsia="Arial"/>
                <w:lang w:val="en-US" w:bidi="en-US"/>
              </w:rPr>
              <w:t>40 (minimum)</w:t>
            </w:r>
          </w:p>
        </w:tc>
      </w:tr>
    </w:tbl>
    <w:p w14:paraId="6885ACEF" w14:textId="77777777" w:rsidR="00C123EB" w:rsidRPr="00B41ABE" w:rsidRDefault="00C123EB" w:rsidP="00484016">
      <w:pPr>
        <w:pStyle w:val="NoteHeading"/>
        <w:keepNext/>
      </w:pPr>
      <w:r w:rsidRPr="00B41ABE">
        <w:t>Notes:</w:t>
      </w:r>
    </w:p>
    <w:p w14:paraId="6B483127" w14:textId="1329B175" w:rsidR="00C123EB" w:rsidRPr="002E16D7" w:rsidRDefault="00C123EB" w:rsidP="00484016">
      <w:pPr>
        <w:pStyle w:val="Notes"/>
        <w:keepNext/>
        <w:numPr>
          <w:ilvl w:val="0"/>
          <w:numId w:val="83"/>
        </w:numPr>
      </w:pPr>
      <w:r w:rsidRPr="002E16D7">
        <w:t xml:space="preserve">The test frequency in Table </w:t>
      </w:r>
      <w:r w:rsidRPr="002E16D7">
        <w:fldChar w:fldCharType="begin"/>
      </w:r>
      <w:r w:rsidRPr="002E16D7">
        <w:instrText xml:space="preserve"> REF _Ref149205710 \r \h </w:instrText>
      </w:r>
      <w:r w:rsidR="002A7627" w:rsidRPr="002E16D7">
        <w:instrText xml:space="preserve"> \* MERGEFORMAT </w:instrText>
      </w:r>
      <w:r w:rsidRPr="002E16D7">
        <w:fldChar w:fldCharType="separate"/>
      </w:r>
      <w:r w:rsidR="0004512C">
        <w:t>15.6</w:t>
      </w:r>
      <w:r w:rsidRPr="002E16D7">
        <w:fldChar w:fldCharType="end"/>
      </w:r>
      <w:r w:rsidRPr="002E16D7">
        <w:t xml:space="preserve"> applies.</w:t>
      </w:r>
    </w:p>
    <w:p w14:paraId="4B928753" w14:textId="791EBB05" w:rsidR="00C123EB" w:rsidRPr="002E16D7" w:rsidRDefault="00C123EB" w:rsidP="00484016">
      <w:pPr>
        <w:pStyle w:val="Notes"/>
        <w:keepNext/>
      </w:pPr>
      <w:r w:rsidRPr="002E16D7">
        <w:t xml:space="preserve">The maximum particle size of may be increased to 150 mm if the </w:t>
      </w:r>
      <w:r w:rsidR="001221AD" w:rsidRPr="002E16D7">
        <w:t xml:space="preserve">Drainage Layer Material </w:t>
      </w:r>
      <w:r w:rsidRPr="002E16D7">
        <w:t>is at least 400</w:t>
      </w:r>
      <w:r w:rsidR="000A4393" w:rsidRPr="002E16D7">
        <w:t> </w:t>
      </w:r>
      <w:r w:rsidRPr="002E16D7">
        <w:t>mm thick.</w:t>
      </w:r>
    </w:p>
    <w:p w14:paraId="541046F6" w14:textId="41A8F3CC" w:rsidR="00167FCB" w:rsidRPr="00B41ABE" w:rsidRDefault="00167FCB" w:rsidP="00470B53">
      <w:pPr>
        <w:pStyle w:val="Heading2"/>
        <w:keepNext w:val="0"/>
      </w:pPr>
      <w:bookmarkStart w:id="386" w:name="_Toc239257537"/>
      <w:bookmarkStart w:id="387" w:name="_Toc242281007"/>
      <w:bookmarkStart w:id="388" w:name="_Toc242282270"/>
      <w:bookmarkStart w:id="389" w:name="_Toc243046038"/>
      <w:bookmarkStart w:id="390" w:name="_Toc243057711"/>
      <w:bookmarkStart w:id="391" w:name="_Toc243058507"/>
      <w:bookmarkStart w:id="392" w:name="_Toc243658541"/>
      <w:r w:rsidRPr="00B41ABE">
        <w:t xml:space="preserve">Rock </w:t>
      </w:r>
      <w:r w:rsidR="005C3C88" w:rsidRPr="00B41ABE">
        <w:t xml:space="preserve">for </w:t>
      </w:r>
      <w:r w:rsidR="00B90388" w:rsidRPr="00B41ABE">
        <w:t xml:space="preserve">Capping </w:t>
      </w:r>
      <w:r w:rsidR="005C3C88" w:rsidRPr="00B41ABE">
        <w:t>of Rock Fill</w:t>
      </w:r>
      <w:bookmarkEnd w:id="386"/>
      <w:bookmarkEnd w:id="387"/>
      <w:bookmarkEnd w:id="388"/>
      <w:bookmarkEnd w:id="389"/>
      <w:bookmarkEnd w:id="390"/>
      <w:bookmarkEnd w:id="391"/>
      <w:bookmarkEnd w:id="392"/>
    </w:p>
    <w:p w14:paraId="0F7F2177" w14:textId="5FDE3A11" w:rsidR="00167FCB" w:rsidRPr="00967D92" w:rsidRDefault="009B1D79" w:rsidP="002054DC">
      <w:pPr>
        <w:pStyle w:val="Bodynumbered1"/>
      </w:pPr>
      <w:bookmarkStart w:id="393" w:name="_Ref164351253"/>
      <w:r>
        <w:t xml:space="preserve">Unless alternative requirements are specified </w:t>
      </w:r>
      <w:r w:rsidR="007637BA">
        <w:t xml:space="preserve">in </w:t>
      </w:r>
      <w:r w:rsidR="00B97114">
        <w:fldChar w:fldCharType="begin"/>
      </w:r>
      <w:r w:rsidR="00B97114">
        <w:instrText xml:space="preserve"> REF _Ref242282353 \n \h </w:instrText>
      </w:r>
      <w:r w:rsidR="00B97114">
        <w:fldChar w:fldCharType="separate"/>
      </w:r>
      <w:r w:rsidR="0004512C">
        <w:t>Attachment A</w:t>
      </w:r>
      <w:r w:rsidR="00B97114">
        <w:fldChar w:fldCharType="end"/>
      </w:r>
      <w:r w:rsidR="007637BA">
        <w:t>, the r</w:t>
      </w:r>
      <w:r w:rsidR="00167FCB" w:rsidRPr="00B41ABE">
        <w:t xml:space="preserve">ock used in a </w:t>
      </w:r>
      <w:r w:rsidR="0093513F">
        <w:t>Capping Layer</w:t>
      </w:r>
      <w:r w:rsidR="005C3C88" w:rsidRPr="00B41ABE">
        <w:t xml:space="preserve"> </w:t>
      </w:r>
      <w:r w:rsidR="00970FF9">
        <w:t>pla</w:t>
      </w:r>
      <w:r w:rsidR="00970FF9" w:rsidRPr="00967D92">
        <w:t xml:space="preserve">ced </w:t>
      </w:r>
      <w:r w:rsidR="005C3C88" w:rsidRPr="00967D92">
        <w:t xml:space="preserve">over </w:t>
      </w:r>
      <w:r w:rsidR="00C13B09" w:rsidRPr="00967D92">
        <w:t>R</w:t>
      </w:r>
      <w:r w:rsidR="005C3C88" w:rsidRPr="00967D92">
        <w:t xml:space="preserve">ock </w:t>
      </w:r>
      <w:r w:rsidR="00C13B09" w:rsidRPr="00967D92">
        <w:t>F</w:t>
      </w:r>
      <w:r w:rsidR="005C3C88" w:rsidRPr="00967D92">
        <w:t>ill</w:t>
      </w:r>
      <w:r w:rsidR="00167FCB" w:rsidRPr="00967D92">
        <w:t xml:space="preserve"> must comply with </w:t>
      </w:r>
      <w:r w:rsidR="00AB42BF">
        <w:t>Clause </w:t>
      </w:r>
      <w:r w:rsidR="00167FCB" w:rsidRPr="00967D92">
        <w:fldChar w:fldCharType="begin"/>
      </w:r>
      <w:r w:rsidR="00167FCB" w:rsidRPr="00967D92">
        <w:instrText xml:space="preserve"> REF _Ref149205710 \r \h </w:instrText>
      </w:r>
      <w:r w:rsidR="002A7627" w:rsidRPr="00967D92">
        <w:instrText xml:space="preserve"> \* MERGEFORMAT </w:instrText>
      </w:r>
      <w:r w:rsidR="00167FCB" w:rsidRPr="00967D92">
        <w:fldChar w:fldCharType="separate"/>
      </w:r>
      <w:r w:rsidR="0004512C">
        <w:t>15.6</w:t>
      </w:r>
      <w:r w:rsidR="00167FCB" w:rsidRPr="00967D92">
        <w:fldChar w:fldCharType="end"/>
      </w:r>
      <w:r w:rsidR="00C71350" w:rsidRPr="00967D92">
        <w:t xml:space="preserve">, except that </w:t>
      </w:r>
      <w:r w:rsidR="006F1807" w:rsidRPr="00967D92">
        <w:t xml:space="preserve">the maximum particle dimension is </w:t>
      </w:r>
      <w:r w:rsidR="001F2CAF" w:rsidRPr="00967D92">
        <w:t>1</w:t>
      </w:r>
      <w:r w:rsidR="00020344" w:rsidRPr="00967D92">
        <w:t>0</w:t>
      </w:r>
      <w:r w:rsidR="006F1807" w:rsidRPr="00967D92">
        <w:t>0</w:t>
      </w:r>
      <w:r w:rsidR="007637BA" w:rsidRPr="00967D92">
        <w:t> </w:t>
      </w:r>
      <w:r w:rsidR="006F1807" w:rsidRPr="00967D92">
        <w:t>mm</w:t>
      </w:r>
      <w:r w:rsidR="00C13B09" w:rsidRPr="00967D92">
        <w:t>.</w:t>
      </w:r>
      <w:bookmarkEnd w:id="393"/>
    </w:p>
    <w:p w14:paraId="3A6B0610" w14:textId="3C86D40E" w:rsidR="002C05B7" w:rsidRPr="00B41ABE" w:rsidRDefault="002C05B7" w:rsidP="002E16D7">
      <w:pPr>
        <w:pStyle w:val="Heading2"/>
        <w:keepLines/>
      </w:pPr>
      <w:bookmarkStart w:id="394" w:name="_Toc239257538"/>
      <w:bookmarkStart w:id="395" w:name="_Toc242281008"/>
      <w:bookmarkStart w:id="396" w:name="_Toc242282271"/>
      <w:bookmarkStart w:id="397" w:name="_Toc243046039"/>
      <w:bookmarkStart w:id="398" w:name="_Toc243057712"/>
      <w:bookmarkStart w:id="399" w:name="_Toc243058508"/>
      <w:bookmarkStart w:id="400" w:name="_Toc243658542"/>
      <w:r w:rsidRPr="00B41ABE">
        <w:t>Testing of Fill Material</w:t>
      </w:r>
      <w:bookmarkEnd w:id="394"/>
      <w:bookmarkEnd w:id="395"/>
      <w:bookmarkEnd w:id="396"/>
      <w:bookmarkEnd w:id="397"/>
      <w:bookmarkEnd w:id="398"/>
      <w:bookmarkEnd w:id="399"/>
      <w:bookmarkEnd w:id="400"/>
    </w:p>
    <w:p w14:paraId="3FF0D4FF" w14:textId="778E3819" w:rsidR="002C05B7" w:rsidRPr="002E16D7" w:rsidRDefault="00776D17" w:rsidP="002E16D7">
      <w:pPr>
        <w:pStyle w:val="Bodynumbered1"/>
        <w:keepNext/>
        <w:rPr>
          <w:b/>
        </w:rPr>
      </w:pPr>
      <w:bookmarkStart w:id="401" w:name="_Ref149810208"/>
      <w:r w:rsidRPr="00B41ABE">
        <w:t xml:space="preserve">Except for </w:t>
      </w:r>
      <w:r w:rsidR="00977C66" w:rsidRPr="00B41ABE">
        <w:t xml:space="preserve">Earth </w:t>
      </w:r>
      <w:r w:rsidRPr="00B41ABE">
        <w:t xml:space="preserve">Fill </w:t>
      </w:r>
      <w:r w:rsidR="00977C66" w:rsidRPr="00B41ABE">
        <w:t>and Rock Fill</w:t>
      </w:r>
      <w:r w:rsidRPr="00B41ABE">
        <w:t xml:space="preserve"> sourced from cuttings within the Site, p</w:t>
      </w:r>
      <w:r w:rsidR="002C05B7" w:rsidRPr="00B41ABE">
        <w:t xml:space="preserve">rior to incorporating Fill Material into the Works, the Contractor must </w:t>
      </w:r>
      <w:r w:rsidR="008447BB" w:rsidRPr="00B41ABE">
        <w:t xml:space="preserve">test </w:t>
      </w:r>
      <w:r w:rsidR="00795488" w:rsidRPr="00B41ABE">
        <w:t xml:space="preserve">the Fill Material and </w:t>
      </w:r>
      <w:r w:rsidR="002C05B7" w:rsidRPr="00B41ABE">
        <w:t>submit tests results to the Principal that demonstrate</w:t>
      </w:r>
      <w:r w:rsidR="00795488" w:rsidRPr="00B41ABE">
        <w:t xml:space="preserve"> that it </w:t>
      </w:r>
      <w:r w:rsidR="002C05B7" w:rsidRPr="00B41ABE">
        <w:t xml:space="preserve">complies with the requirements of </w:t>
      </w:r>
      <w:r w:rsidR="00977C66" w:rsidRPr="00B41ABE">
        <w:t>this Specification</w:t>
      </w:r>
      <w:r w:rsidR="002C05B7" w:rsidRPr="00B41ABE">
        <w:t>.</w:t>
      </w:r>
      <w:bookmarkEnd w:id="401"/>
      <w:r w:rsidR="00F01401" w:rsidRPr="00B41ABE">
        <w:t xml:space="preserve"> This testing is in addition to the testing of the completed Layers of Earthworks required under </w:t>
      </w:r>
      <w:r w:rsidR="00AB42BF">
        <w:t>Clause </w:t>
      </w:r>
      <w:r w:rsidR="00B21DF5" w:rsidRPr="00B41ABE">
        <w:fldChar w:fldCharType="begin"/>
      </w:r>
      <w:r w:rsidR="00B21DF5" w:rsidRPr="00B41ABE">
        <w:instrText xml:space="preserve"> REF _Ref149585462 \r \h </w:instrText>
      </w:r>
      <w:r w:rsidR="005265AE" w:rsidRPr="00B41ABE">
        <w:instrText xml:space="preserve"> \* MERGEFORMAT </w:instrText>
      </w:r>
      <w:r w:rsidR="00B21DF5" w:rsidRPr="00B41ABE">
        <w:fldChar w:fldCharType="separate"/>
      </w:r>
      <w:r w:rsidR="0004512C">
        <w:t>20</w:t>
      </w:r>
      <w:r w:rsidR="00B21DF5" w:rsidRPr="00B41ABE">
        <w:fldChar w:fldCharType="end"/>
      </w:r>
      <w:r w:rsidR="00B21DF5" w:rsidRPr="00B41ABE">
        <w:t xml:space="preserve"> and </w:t>
      </w:r>
      <w:r w:rsidR="00AB42BF">
        <w:t>Clause </w:t>
      </w:r>
      <w:r w:rsidR="00B21DF5" w:rsidRPr="00B41ABE">
        <w:fldChar w:fldCharType="begin"/>
      </w:r>
      <w:r w:rsidR="00B21DF5" w:rsidRPr="00B41ABE">
        <w:instrText xml:space="preserve"> REF _Ref195107434 \r \h </w:instrText>
      </w:r>
      <w:r w:rsidR="005265AE" w:rsidRPr="00B41ABE">
        <w:instrText xml:space="preserve"> \* MERGEFORMAT </w:instrText>
      </w:r>
      <w:r w:rsidR="00B21DF5" w:rsidRPr="00B41ABE">
        <w:fldChar w:fldCharType="separate"/>
      </w:r>
      <w:r w:rsidR="0004512C">
        <w:t>21</w:t>
      </w:r>
      <w:r w:rsidR="00B21DF5" w:rsidRPr="00B41ABE">
        <w:fldChar w:fldCharType="end"/>
      </w:r>
      <w:r w:rsidR="002E16D7">
        <w:t>.</w:t>
      </w:r>
    </w:p>
    <w:tbl>
      <w:tblPr>
        <w:tblStyle w:val="TMTableBlueIndent"/>
        <w:tblW w:w="9072" w:type="dxa"/>
        <w:tblLook w:val="04A0" w:firstRow="1" w:lastRow="0" w:firstColumn="1" w:lastColumn="0" w:noHBand="0" w:noVBand="1"/>
      </w:tblPr>
      <w:tblGrid>
        <w:gridCol w:w="1985"/>
        <w:gridCol w:w="7087"/>
      </w:tblGrid>
      <w:tr w:rsidR="002C05B7" w:rsidRPr="00B41ABE" w14:paraId="3F838886" w14:textId="77777777" w:rsidTr="002E16D7">
        <w:trPr>
          <w:cnfStyle w:val="100000000000" w:firstRow="1" w:lastRow="0" w:firstColumn="0" w:lastColumn="0" w:oddVBand="0" w:evenVBand="0" w:oddHBand="0" w:evenHBand="0" w:firstRowFirstColumn="0" w:firstRowLastColumn="0" w:lastRowFirstColumn="0" w:lastRowLastColumn="0"/>
        </w:trPr>
        <w:tc>
          <w:tcPr>
            <w:tcW w:w="9072" w:type="dxa"/>
            <w:gridSpan w:val="2"/>
            <w:hideMark/>
          </w:tcPr>
          <w:p w14:paraId="152820EB" w14:textId="564D99FB" w:rsidR="002C05B7" w:rsidRPr="00B41ABE" w:rsidRDefault="002C05B7" w:rsidP="002E16D7">
            <w:pPr>
              <w:pStyle w:val="TableHeadingWHPoint"/>
              <w:keepNext/>
              <w:keepLines/>
            </w:pPr>
            <w:r w:rsidRPr="00B41ABE">
              <w:t>HOLD POINT </w:t>
            </w:r>
            <w:r w:rsidR="00E810CC">
              <w:t>5</w:t>
            </w:r>
          </w:p>
        </w:tc>
      </w:tr>
      <w:tr w:rsidR="002C05B7" w:rsidRPr="00B41ABE" w14:paraId="0ED5C38E" w14:textId="77777777" w:rsidTr="002E16D7">
        <w:tc>
          <w:tcPr>
            <w:tcW w:w="1985" w:type="dxa"/>
            <w:hideMark/>
          </w:tcPr>
          <w:p w14:paraId="34195C84" w14:textId="77777777" w:rsidR="002C05B7" w:rsidRPr="00B41ABE" w:rsidRDefault="002C05B7" w:rsidP="002E16D7">
            <w:pPr>
              <w:pStyle w:val="TableBodyTextWHPoint"/>
              <w:keepNext/>
              <w:keepLines/>
              <w:rPr>
                <w:rFonts w:cstheme="minorBidi"/>
                <w:b/>
              </w:rPr>
            </w:pPr>
            <w:r w:rsidRPr="00B41ABE">
              <w:t>Process Held</w:t>
            </w:r>
          </w:p>
        </w:tc>
        <w:tc>
          <w:tcPr>
            <w:tcW w:w="7087" w:type="dxa"/>
            <w:hideMark/>
          </w:tcPr>
          <w:p w14:paraId="4BFEF3A4" w14:textId="1DBDE4FA" w:rsidR="002C05B7" w:rsidRPr="00B41ABE" w:rsidRDefault="002C05B7" w:rsidP="002E16D7">
            <w:pPr>
              <w:pStyle w:val="TableBodyTextWHPoint"/>
              <w:keepNext/>
              <w:keepLines/>
              <w:rPr>
                <w:b/>
              </w:rPr>
            </w:pPr>
            <w:r w:rsidRPr="00B41ABE">
              <w:t>Construction using Fill Material not sourced from cuttings within the Site</w:t>
            </w:r>
          </w:p>
        </w:tc>
      </w:tr>
      <w:tr w:rsidR="002C05B7" w:rsidRPr="00B41ABE" w14:paraId="67B5A2A6" w14:textId="77777777" w:rsidTr="002E16D7">
        <w:tc>
          <w:tcPr>
            <w:tcW w:w="1985" w:type="dxa"/>
            <w:hideMark/>
          </w:tcPr>
          <w:p w14:paraId="39BBE46B" w14:textId="77777777" w:rsidR="002C05B7" w:rsidRPr="00B41ABE" w:rsidRDefault="002C05B7" w:rsidP="002E16D7">
            <w:pPr>
              <w:pStyle w:val="TableBodyTextWHPoint"/>
              <w:keepNext/>
              <w:keepLines/>
            </w:pPr>
            <w:r w:rsidRPr="00B41ABE">
              <w:t>Submission Details</w:t>
            </w:r>
          </w:p>
        </w:tc>
        <w:tc>
          <w:tcPr>
            <w:tcW w:w="7087" w:type="dxa"/>
            <w:hideMark/>
          </w:tcPr>
          <w:p w14:paraId="7836C1CC" w14:textId="77777777" w:rsidR="002C05B7" w:rsidRPr="00B41ABE" w:rsidRDefault="002C05B7" w:rsidP="002E16D7">
            <w:pPr>
              <w:pStyle w:val="TableBodyTextWHPoint"/>
              <w:keepNext/>
              <w:keepLines/>
            </w:pPr>
            <w:r w:rsidRPr="00B41ABE">
              <w:t>Test results for each source of fill material must be submitted to the Principal at least 2 working days prior to the commencement of placing the Fill Material.</w:t>
            </w:r>
          </w:p>
        </w:tc>
      </w:tr>
    </w:tbl>
    <w:p w14:paraId="3CB3B151" w14:textId="77777777" w:rsidR="00ED2745" w:rsidRDefault="00ED2745" w:rsidP="00470B53">
      <w:pPr>
        <w:pStyle w:val="Heading2"/>
        <w:keepNext w:val="0"/>
      </w:pPr>
      <w:bookmarkStart w:id="402" w:name="_bookmark95"/>
      <w:bookmarkStart w:id="403" w:name="_Toc239257539"/>
      <w:bookmarkStart w:id="404" w:name="_Toc242281009"/>
      <w:bookmarkStart w:id="405" w:name="_Toc242282272"/>
      <w:bookmarkStart w:id="406" w:name="_Toc243046040"/>
      <w:bookmarkStart w:id="407" w:name="_Toc243057713"/>
      <w:bookmarkStart w:id="408" w:name="_Toc243058509"/>
      <w:bookmarkEnd w:id="402"/>
    </w:p>
    <w:p w14:paraId="4F5E5331" w14:textId="1794A612" w:rsidR="00C123EB" w:rsidRPr="00B41ABE" w:rsidRDefault="00C123EB" w:rsidP="00470B53">
      <w:pPr>
        <w:pStyle w:val="Heading2"/>
        <w:keepNext w:val="0"/>
      </w:pPr>
      <w:bookmarkStart w:id="409" w:name="_Toc243658543"/>
      <w:r w:rsidRPr="00B41ABE">
        <w:lastRenderedPageBreak/>
        <w:t>Other Materials</w:t>
      </w:r>
      <w:r w:rsidR="00EA4120" w:rsidRPr="00B41ABE">
        <w:t xml:space="preserve"> Used in the Construction of Earthworks</w:t>
      </w:r>
      <w:bookmarkEnd w:id="403"/>
      <w:bookmarkEnd w:id="404"/>
      <w:bookmarkEnd w:id="405"/>
      <w:bookmarkEnd w:id="406"/>
      <w:bookmarkEnd w:id="407"/>
      <w:bookmarkEnd w:id="408"/>
      <w:bookmarkEnd w:id="409"/>
    </w:p>
    <w:p w14:paraId="1900F730" w14:textId="154D70C7" w:rsidR="00572782" w:rsidRPr="00B41ABE" w:rsidRDefault="00572782" w:rsidP="002054DC">
      <w:pPr>
        <w:pStyle w:val="Bodynumbered1"/>
      </w:pPr>
      <w:r w:rsidRPr="00B41ABE">
        <w:t xml:space="preserve">Any geotextile </w:t>
      </w:r>
      <w:r w:rsidR="00662CC0" w:rsidRPr="00B41ABE">
        <w:t xml:space="preserve">used in the Works </w:t>
      </w:r>
      <w:r w:rsidRPr="00B41ABE">
        <w:t>must comply with ATS 2160.</w:t>
      </w:r>
      <w:r w:rsidR="00102011" w:rsidRPr="00B41ABE">
        <w:t xml:space="preserve"> If </w:t>
      </w:r>
      <w:r w:rsidR="00024EE9" w:rsidRPr="00B41ABE">
        <w:t xml:space="preserve">the strength class and filtration class are </w:t>
      </w:r>
      <w:r w:rsidR="00102011" w:rsidRPr="00B41ABE">
        <w:t xml:space="preserve">not specified in the </w:t>
      </w:r>
      <w:r w:rsidR="00B07660">
        <w:t>Design Documentation</w:t>
      </w:r>
      <w:r w:rsidR="00102011" w:rsidRPr="00B41ABE">
        <w:t xml:space="preserve">, </w:t>
      </w:r>
      <w:r w:rsidR="00024EE9" w:rsidRPr="00B41ABE">
        <w:t xml:space="preserve">they </w:t>
      </w:r>
      <w:r w:rsidRPr="00B41ABE">
        <w:t>must be determined in accordance with ATS</w:t>
      </w:r>
      <w:r w:rsidR="002E16D7">
        <w:t> </w:t>
      </w:r>
      <w:r w:rsidRPr="00B41ABE">
        <w:t>2160.</w:t>
      </w:r>
    </w:p>
    <w:p w14:paraId="55179A84" w14:textId="4B15FC0F" w:rsidR="00572782" w:rsidRPr="00B41ABE" w:rsidRDefault="00572782" w:rsidP="002054DC">
      <w:pPr>
        <w:pStyle w:val="Bodynumbered1"/>
      </w:pPr>
      <w:r w:rsidRPr="00B41ABE">
        <w:t>Any geosynthetic reinforcement used in an embankment must comply with ATS</w:t>
      </w:r>
      <w:r w:rsidR="006D204A">
        <w:t> </w:t>
      </w:r>
      <w:r w:rsidRPr="00B41ABE">
        <w:t>2175.</w:t>
      </w:r>
    </w:p>
    <w:p w14:paraId="2DE79C64" w14:textId="7270BACF" w:rsidR="009E64E4" w:rsidRPr="00B41ABE" w:rsidRDefault="00F62930" w:rsidP="002054DC">
      <w:pPr>
        <w:pStyle w:val="Bodynumbered1"/>
      </w:pPr>
      <w:r w:rsidRPr="00B41ABE">
        <w:t>Any blinding concrete</w:t>
      </w:r>
      <w:r w:rsidR="009E64E4" w:rsidRPr="00B41ABE">
        <w:t xml:space="preserve"> must be </w:t>
      </w:r>
      <w:r w:rsidR="00584D7C" w:rsidRPr="00B41ABE">
        <w:t>minimum</w:t>
      </w:r>
      <w:r w:rsidR="009E64E4" w:rsidRPr="00B41ABE">
        <w:t xml:space="preserve"> </w:t>
      </w:r>
      <w:r w:rsidR="00312A9B" w:rsidRPr="00B41ABE">
        <w:t xml:space="preserve">Grade N20 </w:t>
      </w:r>
      <w:r w:rsidR="009E64E4" w:rsidRPr="00B41ABE">
        <w:t xml:space="preserve">complying with the requirements of </w:t>
      </w:r>
      <w:r w:rsidR="00393F40" w:rsidRPr="00B41ABE">
        <w:t>ATS</w:t>
      </w:r>
      <w:r w:rsidR="00C1748C">
        <w:t> </w:t>
      </w:r>
      <w:r w:rsidR="00393F40" w:rsidRPr="00B41ABE">
        <w:t>5335</w:t>
      </w:r>
      <w:r w:rsidR="009E64E4" w:rsidRPr="00B41ABE">
        <w:t>.</w:t>
      </w:r>
    </w:p>
    <w:p w14:paraId="5304DCE5" w14:textId="59527B83" w:rsidR="00A95289" w:rsidRPr="00B41ABE" w:rsidRDefault="00572782" w:rsidP="002054DC">
      <w:pPr>
        <w:pStyle w:val="Bodynumbered1"/>
      </w:pPr>
      <w:r w:rsidRPr="00B41ABE">
        <w:t xml:space="preserve">Water used in the construction of the Earthworks must be free from oil, acids, organic matter and any other matter </w:t>
      </w:r>
      <w:r w:rsidR="002E169D" w:rsidRPr="00B41ABE">
        <w:t>that</w:t>
      </w:r>
      <w:r w:rsidRPr="00B41ABE">
        <w:t xml:space="preserve"> could be deleterious to </w:t>
      </w:r>
      <w:r w:rsidR="00610EE1">
        <w:t>E</w:t>
      </w:r>
      <w:r w:rsidRPr="00B41ABE">
        <w:t xml:space="preserve">arth </w:t>
      </w:r>
      <w:r w:rsidR="00610EE1">
        <w:t>F</w:t>
      </w:r>
      <w:r w:rsidRPr="00B41ABE">
        <w:t>ill properties. If water is not sourced from a reticulated system operated by an approved water authority, the water must be tested for chloride levels using APHA</w:t>
      </w:r>
      <w:r w:rsidR="002E16D7">
        <w:t> </w:t>
      </w:r>
      <w:r w:rsidRPr="00B41ABE">
        <w:t>4500-CL (or approved equivalent) at periods not exceeding 3 months, The chloride level must not exceed 2</w:t>
      </w:r>
      <w:r w:rsidR="002E16D7">
        <w:t> </w:t>
      </w:r>
      <w:r w:rsidRPr="00B41ABE">
        <w:t>g/L.</w:t>
      </w:r>
    </w:p>
    <w:p w14:paraId="78B26FE0" w14:textId="511259E8" w:rsidR="00281DD6" w:rsidRPr="00B41ABE" w:rsidRDefault="00332E08" w:rsidP="00FF11CC">
      <w:pPr>
        <w:pStyle w:val="Heading1"/>
      </w:pPr>
      <w:bookmarkStart w:id="410" w:name="_Toc239257540"/>
      <w:bookmarkStart w:id="411" w:name="_Toc242281010"/>
      <w:bookmarkStart w:id="412" w:name="_Toc242282273"/>
      <w:bookmarkStart w:id="413" w:name="_Toc243046041"/>
      <w:bookmarkStart w:id="414" w:name="_Toc243057714"/>
      <w:bookmarkStart w:id="415" w:name="_Toc243058510"/>
      <w:bookmarkStart w:id="416" w:name="_Toc243658544"/>
      <w:bookmarkStart w:id="417" w:name="_Ref163037444"/>
      <w:r w:rsidRPr="00B41ABE">
        <w:t xml:space="preserve">Assessment </w:t>
      </w:r>
      <w:r w:rsidR="00857F13" w:rsidRPr="00B41ABE">
        <w:t xml:space="preserve">and Treatment </w:t>
      </w:r>
      <w:r w:rsidR="003B55FD" w:rsidRPr="00B41ABE">
        <w:t xml:space="preserve">of the </w:t>
      </w:r>
      <w:r w:rsidR="009122D9" w:rsidRPr="00B41ABE">
        <w:t xml:space="preserve">Existing </w:t>
      </w:r>
      <w:r w:rsidR="00281DD6" w:rsidRPr="00B41ABE">
        <w:t>Ground</w:t>
      </w:r>
      <w:bookmarkEnd w:id="410"/>
      <w:bookmarkEnd w:id="411"/>
      <w:bookmarkEnd w:id="412"/>
      <w:bookmarkEnd w:id="413"/>
      <w:bookmarkEnd w:id="414"/>
      <w:bookmarkEnd w:id="415"/>
      <w:bookmarkEnd w:id="416"/>
      <w:r w:rsidR="00281DD6" w:rsidRPr="00B41ABE">
        <w:t xml:space="preserve"> </w:t>
      </w:r>
      <w:bookmarkEnd w:id="342"/>
      <w:bookmarkEnd w:id="417"/>
      <w:r w:rsidR="00333899" w:rsidRPr="00B41ABE">
        <w:t xml:space="preserve"> </w:t>
      </w:r>
      <w:bookmarkEnd w:id="343"/>
    </w:p>
    <w:p w14:paraId="707AE2A0" w14:textId="5A194415" w:rsidR="00281DD6" w:rsidRPr="00B41ABE" w:rsidRDefault="00913874" w:rsidP="00470B53">
      <w:pPr>
        <w:pStyle w:val="Heading2"/>
        <w:keepNext w:val="0"/>
      </w:pPr>
      <w:bookmarkStart w:id="418" w:name="_bookmark67"/>
      <w:bookmarkStart w:id="419" w:name="_Toc239257541"/>
      <w:bookmarkStart w:id="420" w:name="_Toc242281011"/>
      <w:bookmarkStart w:id="421" w:name="_Toc242282274"/>
      <w:bookmarkStart w:id="422" w:name="_Toc243046042"/>
      <w:bookmarkStart w:id="423" w:name="_Toc243057715"/>
      <w:bookmarkStart w:id="424" w:name="_Toc243058511"/>
      <w:bookmarkStart w:id="425" w:name="_Toc243658545"/>
      <w:bookmarkEnd w:id="418"/>
      <w:r w:rsidRPr="00B41ABE">
        <w:t>General</w:t>
      </w:r>
      <w:bookmarkEnd w:id="419"/>
      <w:bookmarkEnd w:id="420"/>
      <w:bookmarkEnd w:id="421"/>
      <w:bookmarkEnd w:id="422"/>
      <w:bookmarkEnd w:id="423"/>
      <w:bookmarkEnd w:id="424"/>
      <w:bookmarkEnd w:id="425"/>
    </w:p>
    <w:p w14:paraId="14CA978C" w14:textId="73B9A873" w:rsidR="00097103" w:rsidRPr="00B41ABE" w:rsidRDefault="00913874" w:rsidP="00913874">
      <w:pPr>
        <w:pStyle w:val="Bodynumbered1"/>
      </w:pPr>
      <w:bookmarkStart w:id="426" w:name="_Ref149807364"/>
      <w:r w:rsidRPr="00B41ABE">
        <w:t xml:space="preserve">The Quality Plan must include details, procedures and/or Inspection and Test Plans </w:t>
      </w:r>
      <w:r w:rsidR="00AC1DB8" w:rsidRPr="00B41ABE">
        <w:t>for</w:t>
      </w:r>
      <w:r w:rsidR="00932566" w:rsidRPr="00B41ABE">
        <w:t xml:space="preserve"> </w:t>
      </w:r>
      <w:r w:rsidRPr="00B41ABE">
        <w:t xml:space="preserve">the </w:t>
      </w:r>
      <w:r w:rsidR="00F155C3" w:rsidRPr="00B41ABE">
        <w:t xml:space="preserve">process to </w:t>
      </w:r>
      <w:r w:rsidRPr="00B41ABE">
        <w:t xml:space="preserve">assess the existing ground </w:t>
      </w:r>
      <w:bookmarkEnd w:id="426"/>
      <w:r w:rsidR="00F87C67" w:rsidRPr="00B41ABE">
        <w:t>prior to the placement o</w:t>
      </w:r>
      <w:r w:rsidR="00F155C3" w:rsidRPr="00B41ABE">
        <w:t>f</w:t>
      </w:r>
      <w:r w:rsidR="00F87C67" w:rsidRPr="00B41ABE">
        <w:t xml:space="preserve"> </w:t>
      </w:r>
      <w:r w:rsidR="00F155C3" w:rsidRPr="00B41ABE">
        <w:t>earthworks</w:t>
      </w:r>
      <w:r w:rsidR="00F87C67" w:rsidRPr="00B41ABE">
        <w:t xml:space="preserve"> and/or pavement </w:t>
      </w:r>
      <w:r w:rsidR="00F155C3" w:rsidRPr="00B41ABE">
        <w:t>layers</w:t>
      </w:r>
      <w:r w:rsidRPr="00B41ABE">
        <w:t>.</w:t>
      </w:r>
    </w:p>
    <w:p w14:paraId="602C825E" w14:textId="4F16D85B" w:rsidR="00E93F24" w:rsidRPr="00B41ABE" w:rsidRDefault="00095B29" w:rsidP="00470B53">
      <w:pPr>
        <w:pStyle w:val="Heading2"/>
        <w:keepNext w:val="0"/>
      </w:pPr>
      <w:bookmarkStart w:id="427" w:name="_Toc239257542"/>
      <w:bookmarkStart w:id="428" w:name="_Toc242281012"/>
      <w:bookmarkStart w:id="429" w:name="_Toc242282275"/>
      <w:bookmarkStart w:id="430" w:name="_Toc243046043"/>
      <w:bookmarkStart w:id="431" w:name="_Toc243057716"/>
      <w:bookmarkStart w:id="432" w:name="_Toc243058512"/>
      <w:bookmarkStart w:id="433" w:name="_Toc243658546"/>
      <w:r w:rsidRPr="00B41ABE">
        <w:t xml:space="preserve">Assessment of the </w:t>
      </w:r>
      <w:r w:rsidR="00097103" w:rsidRPr="00B41ABE">
        <w:t xml:space="preserve">Existing </w:t>
      </w:r>
      <w:r w:rsidR="00D65BFB" w:rsidRPr="00B41ABE">
        <w:t>Ground</w:t>
      </w:r>
      <w:bookmarkEnd w:id="427"/>
      <w:bookmarkEnd w:id="428"/>
      <w:bookmarkEnd w:id="429"/>
      <w:bookmarkEnd w:id="430"/>
      <w:bookmarkEnd w:id="431"/>
      <w:bookmarkEnd w:id="432"/>
      <w:bookmarkEnd w:id="433"/>
      <w:r w:rsidR="00D65BFB" w:rsidRPr="00B41ABE">
        <w:t xml:space="preserve"> </w:t>
      </w:r>
    </w:p>
    <w:p w14:paraId="34699255" w14:textId="3A76F4F9" w:rsidR="00A10F4B" w:rsidRPr="00B41ABE" w:rsidRDefault="004429B5" w:rsidP="00A10F4B">
      <w:pPr>
        <w:pStyle w:val="Bodynumbered1"/>
      </w:pPr>
      <w:bookmarkStart w:id="434" w:name="_Ref149810517"/>
      <w:r w:rsidRPr="00B41ABE">
        <w:t xml:space="preserve">An assessment of the </w:t>
      </w:r>
      <w:r w:rsidR="007C617A" w:rsidRPr="00B41ABE">
        <w:t xml:space="preserve">existing </w:t>
      </w:r>
      <w:r w:rsidR="00BF6114" w:rsidRPr="00B41ABE">
        <w:t xml:space="preserve">ground must take place when </w:t>
      </w:r>
      <w:r w:rsidR="00A10F4B" w:rsidRPr="00B41ABE">
        <w:t xml:space="preserve">the following stage of work is reached for each Lot: </w:t>
      </w:r>
    </w:p>
    <w:p w14:paraId="511FA60A" w14:textId="77777777" w:rsidR="00A10F4B" w:rsidRPr="002E16D7" w:rsidRDefault="00A10F4B" w:rsidP="002E16D7">
      <w:pPr>
        <w:pStyle w:val="Bodynumbered2"/>
      </w:pPr>
      <w:r w:rsidRPr="002E16D7">
        <w:t>completion of clearing and grubbing and topsoil stripping; and</w:t>
      </w:r>
    </w:p>
    <w:p w14:paraId="014E40AD" w14:textId="171DCD4C" w:rsidR="00386108" w:rsidRPr="002E16D7" w:rsidRDefault="00A10F4B" w:rsidP="002E16D7">
      <w:pPr>
        <w:pStyle w:val="Bodynumbered2"/>
      </w:pPr>
      <w:r w:rsidRPr="002E16D7">
        <w:t>excavation has reached the Design Floor Level (in cuttings)</w:t>
      </w:r>
      <w:r w:rsidR="00750C76" w:rsidRPr="002E16D7">
        <w:t>.</w:t>
      </w:r>
    </w:p>
    <w:p w14:paraId="6B5F5E7B" w14:textId="663626E8" w:rsidR="000D0BE3" w:rsidRPr="00B41ABE" w:rsidRDefault="00261260" w:rsidP="00C3795B">
      <w:pPr>
        <w:pStyle w:val="Bodynumbered1"/>
      </w:pPr>
      <w:bookmarkStart w:id="435" w:name="_Ref182464958"/>
      <w:r w:rsidRPr="00B41ABE">
        <w:t xml:space="preserve">Prior to </w:t>
      </w:r>
      <w:r w:rsidR="00533099" w:rsidRPr="00B41ABE">
        <w:t xml:space="preserve">the assessment of the </w:t>
      </w:r>
      <w:r w:rsidR="007C617A" w:rsidRPr="00B41ABE">
        <w:t xml:space="preserve">existing </w:t>
      </w:r>
      <w:r w:rsidR="00533099" w:rsidRPr="00B41ABE">
        <w:t xml:space="preserve">ground, </w:t>
      </w:r>
      <w:r w:rsidR="009F1DAC" w:rsidRPr="00B41ABE">
        <w:t>t</w:t>
      </w:r>
      <w:r w:rsidR="00B92662" w:rsidRPr="00B41ABE">
        <w:t>he Contractor must</w:t>
      </w:r>
      <w:r w:rsidR="000D0BE3" w:rsidRPr="00B41ABE">
        <w:t>:</w:t>
      </w:r>
      <w:bookmarkEnd w:id="435"/>
    </w:p>
    <w:p w14:paraId="062FC84D" w14:textId="190606FE" w:rsidR="005515A6" w:rsidRPr="00B41ABE" w:rsidRDefault="005515A6" w:rsidP="00187684">
      <w:pPr>
        <w:pStyle w:val="Bodynumbered2"/>
        <w:numPr>
          <w:ilvl w:val="0"/>
          <w:numId w:val="32"/>
        </w:numPr>
        <w:ind w:left="993" w:hanging="426"/>
      </w:pPr>
      <w:r w:rsidRPr="00B41ABE">
        <w:t xml:space="preserve">invite the Principal to be present at the </w:t>
      </w:r>
      <w:r w:rsidR="004D4F31">
        <w:t>I</w:t>
      </w:r>
      <w:r w:rsidRPr="00B41ABE">
        <w:t>nspection;</w:t>
      </w:r>
    </w:p>
    <w:p w14:paraId="48405C71" w14:textId="77777777" w:rsidR="00131E93" w:rsidRPr="00B41ABE" w:rsidRDefault="00B92662" w:rsidP="00187684">
      <w:pPr>
        <w:pStyle w:val="Bodynumbered2"/>
        <w:numPr>
          <w:ilvl w:val="0"/>
          <w:numId w:val="32"/>
        </w:numPr>
        <w:ind w:left="993" w:hanging="426"/>
      </w:pPr>
      <w:r w:rsidRPr="00B41ABE">
        <w:t>inspect the surface for the presence of Unsuitable Material</w:t>
      </w:r>
      <w:r w:rsidR="000D0BE3" w:rsidRPr="00B41ABE">
        <w:t>;</w:t>
      </w:r>
      <w:r w:rsidRPr="00B41ABE">
        <w:t xml:space="preserve"> </w:t>
      </w:r>
    </w:p>
    <w:p w14:paraId="4EE77CFB" w14:textId="1746EC48" w:rsidR="00BF6F9A" w:rsidRPr="00B41ABE" w:rsidRDefault="001471DB" w:rsidP="00187684">
      <w:pPr>
        <w:pStyle w:val="Bodynumbered2"/>
        <w:numPr>
          <w:ilvl w:val="0"/>
          <w:numId w:val="32"/>
        </w:numPr>
        <w:ind w:left="993" w:hanging="426"/>
      </w:pPr>
      <w:r w:rsidRPr="00B41ABE">
        <w:t xml:space="preserve">unless directed otherwise by the Principal, </w:t>
      </w:r>
      <w:r w:rsidR="00BF6F9A" w:rsidRPr="00B41ABE">
        <w:t xml:space="preserve">carry out </w:t>
      </w:r>
      <w:r w:rsidR="003F2C1D" w:rsidRPr="00B41ABE">
        <w:t>Proof Rolling</w:t>
      </w:r>
      <w:r w:rsidR="00BF6F9A" w:rsidRPr="00B41ABE">
        <w:t xml:space="preserve"> of the exposed surface at the time of this </w:t>
      </w:r>
      <w:r w:rsidR="004D4F31">
        <w:t>I</w:t>
      </w:r>
      <w:r w:rsidR="004D4F31" w:rsidRPr="00B41ABE">
        <w:t>nspection</w:t>
      </w:r>
      <w:r w:rsidR="00BF6F9A" w:rsidRPr="00B41ABE">
        <w:t>; and</w:t>
      </w:r>
    </w:p>
    <w:p w14:paraId="76A22C50" w14:textId="2E68305B" w:rsidR="000D0BE3" w:rsidRPr="00B41ABE" w:rsidRDefault="002C05A0" w:rsidP="00187684">
      <w:pPr>
        <w:pStyle w:val="Bodynumbered2"/>
        <w:numPr>
          <w:ilvl w:val="0"/>
          <w:numId w:val="32"/>
        </w:numPr>
        <w:ind w:left="993" w:hanging="426"/>
      </w:pPr>
      <w:r w:rsidRPr="00B41ABE">
        <w:t xml:space="preserve">undertake any testing of the </w:t>
      </w:r>
      <w:r w:rsidR="000149F4" w:rsidRPr="00B41ABE">
        <w:t xml:space="preserve">existing material </w:t>
      </w:r>
      <w:r w:rsidR="00C93262" w:rsidRPr="00B41ABE">
        <w:t xml:space="preserve">specified in the </w:t>
      </w:r>
      <w:r w:rsidR="00B07660">
        <w:t>Design Documentation</w:t>
      </w:r>
      <w:r w:rsidR="00C93262" w:rsidRPr="00B41ABE">
        <w:t xml:space="preserve"> </w:t>
      </w:r>
      <w:r w:rsidR="00C452CC" w:rsidRPr="00B41ABE">
        <w:t xml:space="preserve">or </w:t>
      </w:r>
      <w:r w:rsidR="00CC2991" w:rsidRPr="00B41ABE">
        <w:t>directed by the Principal</w:t>
      </w:r>
      <w:r w:rsidR="00BF6F9A" w:rsidRPr="00B41ABE">
        <w:t>.</w:t>
      </w:r>
    </w:p>
    <w:tbl>
      <w:tblPr>
        <w:tblStyle w:val="TMTableBlueIndent"/>
        <w:tblW w:w="9072" w:type="dxa"/>
        <w:tblLook w:val="04A0" w:firstRow="1" w:lastRow="0" w:firstColumn="1" w:lastColumn="0" w:noHBand="0" w:noVBand="1"/>
      </w:tblPr>
      <w:tblGrid>
        <w:gridCol w:w="1985"/>
        <w:gridCol w:w="7087"/>
      </w:tblGrid>
      <w:tr w:rsidR="00E92559" w:rsidRPr="00B41ABE" w14:paraId="5C667A8F" w14:textId="77777777" w:rsidTr="002E16D7">
        <w:trPr>
          <w:cnfStyle w:val="100000000000" w:firstRow="1" w:lastRow="0" w:firstColumn="0" w:lastColumn="0" w:oddVBand="0" w:evenVBand="0" w:oddHBand="0" w:evenHBand="0" w:firstRowFirstColumn="0" w:firstRowLastColumn="0" w:lastRowFirstColumn="0" w:lastRowLastColumn="0"/>
        </w:trPr>
        <w:tc>
          <w:tcPr>
            <w:tcW w:w="9072" w:type="dxa"/>
            <w:gridSpan w:val="2"/>
          </w:tcPr>
          <w:bookmarkEnd w:id="434"/>
          <w:p w14:paraId="350D5AF0" w14:textId="3B03D9FE" w:rsidR="00E92559" w:rsidRPr="00B41ABE" w:rsidRDefault="005D0988" w:rsidP="002E16D7">
            <w:pPr>
              <w:pStyle w:val="TableHeadingWHPoint"/>
              <w:rPr>
                <w:rFonts w:eastAsia="SimSun"/>
              </w:rPr>
            </w:pPr>
            <w:r w:rsidRPr="00B41ABE">
              <w:rPr>
                <w:rFonts w:eastAsia="SimSun"/>
              </w:rPr>
              <w:t>WITNESS POINT</w:t>
            </w:r>
            <w:r w:rsidR="00E92559" w:rsidRPr="00B41ABE">
              <w:rPr>
                <w:rFonts w:eastAsia="SimSun"/>
              </w:rPr>
              <w:t> </w:t>
            </w:r>
            <w:r w:rsidR="00443D3A" w:rsidRPr="00B41ABE">
              <w:rPr>
                <w:rFonts w:eastAsia="SimSun"/>
              </w:rPr>
              <w:t>2</w:t>
            </w:r>
          </w:p>
        </w:tc>
      </w:tr>
      <w:tr w:rsidR="007347D4" w:rsidRPr="00B41ABE" w14:paraId="18A0DBD4" w14:textId="77777777" w:rsidTr="002E16D7">
        <w:tc>
          <w:tcPr>
            <w:tcW w:w="1985" w:type="dxa"/>
          </w:tcPr>
          <w:p w14:paraId="6278A3D4" w14:textId="5EAD65A6" w:rsidR="007347D4" w:rsidRPr="00B41ABE" w:rsidRDefault="007347D4" w:rsidP="002E16D7">
            <w:pPr>
              <w:pStyle w:val="TableBodyTextWHPoint"/>
              <w:rPr>
                <w:rFonts w:eastAsia="SimSun"/>
                <w:b/>
                <w:lang w:val="en-US"/>
              </w:rPr>
            </w:pPr>
            <w:r w:rsidRPr="00B41ABE">
              <w:rPr>
                <w:rFonts w:eastAsia="SimSun"/>
              </w:rPr>
              <w:t>Process Held</w:t>
            </w:r>
          </w:p>
        </w:tc>
        <w:tc>
          <w:tcPr>
            <w:tcW w:w="7087" w:type="dxa"/>
          </w:tcPr>
          <w:p w14:paraId="4931DABA" w14:textId="77777777" w:rsidR="007347D4" w:rsidRPr="00B41ABE" w:rsidRDefault="007347D4" w:rsidP="002E16D7">
            <w:pPr>
              <w:pStyle w:val="TableBodyTextWHPoint"/>
              <w:rPr>
                <w:rFonts w:eastAsia="SimSun"/>
                <w:b/>
                <w:lang w:val="en-US"/>
              </w:rPr>
            </w:pPr>
            <w:r w:rsidRPr="00B41ABE">
              <w:rPr>
                <w:rFonts w:eastAsia="SimSun"/>
                <w:lang w:val="en-US"/>
              </w:rPr>
              <w:t>Inspection for the purpose of identifying Unsuitable Material</w:t>
            </w:r>
          </w:p>
        </w:tc>
      </w:tr>
      <w:tr w:rsidR="007347D4" w:rsidRPr="00B41ABE" w14:paraId="4EC5B28D" w14:textId="77777777" w:rsidTr="002E16D7">
        <w:tc>
          <w:tcPr>
            <w:tcW w:w="1985" w:type="dxa"/>
          </w:tcPr>
          <w:p w14:paraId="6E1E07B7" w14:textId="491D7953" w:rsidR="007347D4" w:rsidRPr="00B41ABE" w:rsidRDefault="007347D4" w:rsidP="002E16D7">
            <w:pPr>
              <w:pStyle w:val="TableBodyTextWHPoint"/>
              <w:rPr>
                <w:rFonts w:eastAsia="SimSun"/>
                <w:lang w:val="en-US"/>
              </w:rPr>
            </w:pPr>
            <w:r w:rsidRPr="00B41ABE">
              <w:rPr>
                <w:rFonts w:eastAsia="SimSun"/>
              </w:rPr>
              <w:t>Submission Details</w:t>
            </w:r>
          </w:p>
        </w:tc>
        <w:tc>
          <w:tcPr>
            <w:tcW w:w="7087" w:type="dxa"/>
          </w:tcPr>
          <w:p w14:paraId="111ADE0F" w14:textId="292EEA9B" w:rsidR="007347D4" w:rsidRPr="00B41ABE" w:rsidRDefault="00DB6F18" w:rsidP="002E16D7">
            <w:pPr>
              <w:pStyle w:val="TableBodyTextWHPoint"/>
              <w:rPr>
                <w:rFonts w:eastAsia="SimSun"/>
                <w:lang w:val="en-US"/>
              </w:rPr>
            </w:pPr>
            <w:r w:rsidRPr="00B41ABE">
              <w:rPr>
                <w:rFonts w:eastAsia="SimSun"/>
                <w:lang w:val="en-US"/>
              </w:rPr>
              <w:t xml:space="preserve">Notification that </w:t>
            </w:r>
            <w:r w:rsidR="007347D4" w:rsidRPr="00B41ABE">
              <w:rPr>
                <w:rFonts w:eastAsia="SimSun"/>
                <w:lang w:val="en-US"/>
              </w:rPr>
              <w:t xml:space="preserve">the surface will be ready for </w:t>
            </w:r>
            <w:r w:rsidR="004D4F31">
              <w:rPr>
                <w:rFonts w:eastAsia="SimSun"/>
                <w:lang w:val="en-US"/>
              </w:rPr>
              <w:t>I</w:t>
            </w:r>
            <w:r w:rsidR="007347D4" w:rsidRPr="00B41ABE">
              <w:rPr>
                <w:rFonts w:eastAsia="SimSun"/>
                <w:lang w:val="en-US"/>
              </w:rPr>
              <w:t>nspection</w:t>
            </w:r>
            <w:r w:rsidRPr="00B41ABE">
              <w:rPr>
                <w:rFonts w:eastAsia="SimSun"/>
                <w:lang w:val="en-US"/>
              </w:rPr>
              <w:t xml:space="preserve"> must be submitted to the Principal at least 2 working days prior to the scheduled time of </w:t>
            </w:r>
            <w:r w:rsidR="004D4F31">
              <w:rPr>
                <w:rFonts w:eastAsia="SimSun"/>
                <w:lang w:val="en-US"/>
              </w:rPr>
              <w:t>I</w:t>
            </w:r>
            <w:r w:rsidRPr="00B41ABE">
              <w:rPr>
                <w:rFonts w:eastAsia="SimSun"/>
                <w:lang w:val="en-US"/>
              </w:rPr>
              <w:t>nspection</w:t>
            </w:r>
            <w:r w:rsidR="007347D4" w:rsidRPr="00B41ABE">
              <w:rPr>
                <w:rFonts w:eastAsia="SimSun"/>
                <w:lang w:val="en-US"/>
              </w:rPr>
              <w:t>.</w:t>
            </w:r>
          </w:p>
        </w:tc>
      </w:tr>
    </w:tbl>
    <w:p w14:paraId="1E847338" w14:textId="2840F852" w:rsidR="00F86FF3" w:rsidRPr="00B41ABE" w:rsidRDefault="003753CC" w:rsidP="002054DC">
      <w:pPr>
        <w:pStyle w:val="Bodynumbered1"/>
      </w:pPr>
      <w:r w:rsidRPr="00B41ABE">
        <w:t>T</w:t>
      </w:r>
      <w:r w:rsidR="003C303E" w:rsidRPr="00B41ABE">
        <w:t xml:space="preserve">esting of </w:t>
      </w:r>
      <w:r w:rsidRPr="00B41ABE">
        <w:t xml:space="preserve">the existing material </w:t>
      </w:r>
      <w:r w:rsidR="00CA76D0" w:rsidRPr="00B41ABE">
        <w:t>may include testing for the p</w:t>
      </w:r>
      <w:r w:rsidR="008B2383" w:rsidRPr="00B41ABE">
        <w:t xml:space="preserve">resence of Acid Sulfate </w:t>
      </w:r>
      <w:r w:rsidR="00640747" w:rsidRPr="00B41ABE">
        <w:t>Soil</w:t>
      </w:r>
      <w:r w:rsidR="00CA76D0" w:rsidRPr="00B41ABE">
        <w:t xml:space="preserve">, in which case the testing </w:t>
      </w:r>
      <w:r w:rsidR="00640747" w:rsidRPr="00B41ABE">
        <w:t>must be carried out in accordance with ATS</w:t>
      </w:r>
      <w:r w:rsidR="001A1EFE">
        <w:t> </w:t>
      </w:r>
      <w:r w:rsidR="00640747" w:rsidRPr="00B41ABE">
        <w:t>213</w:t>
      </w:r>
      <w:r w:rsidR="00016985">
        <w:t>5</w:t>
      </w:r>
      <w:r w:rsidR="00640747" w:rsidRPr="00B41ABE">
        <w:t>.</w:t>
      </w:r>
    </w:p>
    <w:p w14:paraId="50249942" w14:textId="610E7FBF" w:rsidR="00804280" w:rsidRPr="00B41ABE" w:rsidRDefault="00EE07AD" w:rsidP="002054DC">
      <w:pPr>
        <w:pStyle w:val="Bodynumbered1"/>
      </w:pPr>
      <w:r w:rsidRPr="00B41ABE">
        <w:t xml:space="preserve">All test results, including </w:t>
      </w:r>
      <w:r w:rsidR="003F2C1D" w:rsidRPr="00B41ABE">
        <w:t>Proof Rolling</w:t>
      </w:r>
      <w:r w:rsidRPr="00B41ABE">
        <w:t xml:space="preserve">, must be representative of the condition of the Lot immediately prior to it being covered. If the </w:t>
      </w:r>
      <w:r w:rsidR="001C5E04" w:rsidRPr="00B41ABE">
        <w:t xml:space="preserve">surface of the </w:t>
      </w:r>
      <w:r w:rsidR="007F5E94" w:rsidRPr="00B41ABE">
        <w:t>Formation</w:t>
      </w:r>
      <w:r w:rsidRPr="00B41ABE">
        <w:t xml:space="preserve"> has been subjected to rainfall or moisture ingress since the </w:t>
      </w:r>
      <w:r w:rsidR="00E04CED" w:rsidRPr="00B41ABE">
        <w:t xml:space="preserve">testing </w:t>
      </w:r>
      <w:r w:rsidRPr="00B41ABE">
        <w:t xml:space="preserve">was undertaken, the Principal may direct the Contractor to retest the Lot to </w:t>
      </w:r>
      <w:r w:rsidR="001A784A" w:rsidRPr="00B41ABE">
        <w:t xml:space="preserve">verify that it remains </w:t>
      </w:r>
      <w:r w:rsidR="00B64CB5" w:rsidRPr="00B41ABE">
        <w:t>conforming</w:t>
      </w:r>
      <w:r w:rsidRPr="00B41ABE">
        <w:t xml:space="preserve">. If the retested results do not comply with the requirements of this Specification, the Contractor must dry back and/or </w:t>
      </w:r>
      <w:r w:rsidR="00B64CB5" w:rsidRPr="00B41ABE">
        <w:t>treat</w:t>
      </w:r>
      <w:r w:rsidRPr="00B41ABE">
        <w:t xml:space="preserve"> the</w:t>
      </w:r>
      <w:r w:rsidR="00593396" w:rsidRPr="00B41ABE">
        <w:t xml:space="preserve"> Earthworks </w:t>
      </w:r>
      <w:r w:rsidRPr="00B41ABE">
        <w:t>such that it complies with the requirements of this Specification.</w:t>
      </w:r>
    </w:p>
    <w:p w14:paraId="726E8C2B" w14:textId="5C2A46B2" w:rsidR="00E36015" w:rsidRPr="00B41ABE" w:rsidRDefault="005C0B20" w:rsidP="00470B53">
      <w:pPr>
        <w:pStyle w:val="Heading2"/>
        <w:keepNext w:val="0"/>
      </w:pPr>
      <w:bookmarkStart w:id="436" w:name="_Toc239257543"/>
      <w:bookmarkStart w:id="437" w:name="_Toc242281013"/>
      <w:bookmarkStart w:id="438" w:name="_Toc242282276"/>
      <w:bookmarkStart w:id="439" w:name="_Toc243046044"/>
      <w:bookmarkStart w:id="440" w:name="_Toc243057717"/>
      <w:bookmarkStart w:id="441" w:name="_Toc243058513"/>
      <w:bookmarkStart w:id="442" w:name="_Toc243658547"/>
      <w:r w:rsidRPr="00B41ABE">
        <w:lastRenderedPageBreak/>
        <w:t xml:space="preserve">Selection </w:t>
      </w:r>
      <w:r w:rsidR="00E36015" w:rsidRPr="00B41ABE">
        <w:t xml:space="preserve">of the </w:t>
      </w:r>
      <w:bookmarkStart w:id="443" w:name="_Hlk163461733"/>
      <w:r w:rsidR="00836D12" w:rsidRPr="00B41ABE">
        <w:t>Ground Treatment</w:t>
      </w:r>
      <w:bookmarkEnd w:id="436"/>
      <w:bookmarkEnd w:id="437"/>
      <w:bookmarkEnd w:id="438"/>
      <w:bookmarkEnd w:id="439"/>
      <w:bookmarkEnd w:id="440"/>
      <w:bookmarkEnd w:id="441"/>
      <w:bookmarkEnd w:id="442"/>
      <w:r w:rsidR="00FD7311" w:rsidRPr="00B41ABE">
        <w:t xml:space="preserve"> </w:t>
      </w:r>
      <w:bookmarkEnd w:id="443"/>
    </w:p>
    <w:p w14:paraId="5F12C99D" w14:textId="07EB158D" w:rsidR="00E510C4" w:rsidRPr="00B41ABE" w:rsidRDefault="002410A3" w:rsidP="00E510C4">
      <w:pPr>
        <w:pStyle w:val="Bodynumbered1"/>
      </w:pPr>
      <w:bookmarkStart w:id="444" w:name="_Ref158911574"/>
      <w:bookmarkStart w:id="445" w:name="_Ref163461902"/>
      <w:bookmarkStart w:id="446" w:name="_Ref163043223"/>
      <w:r w:rsidRPr="00B41ABE">
        <w:t xml:space="preserve">Where Unsuitable Material is identified, </w:t>
      </w:r>
      <w:r w:rsidR="008C5E71" w:rsidRPr="00B41ABE">
        <w:t xml:space="preserve">it must be </w:t>
      </w:r>
      <w:r w:rsidR="00FA6778" w:rsidRPr="00B41ABE">
        <w:t xml:space="preserve">treated to enable construction of the </w:t>
      </w:r>
      <w:r w:rsidR="001A1EFE">
        <w:t>E</w:t>
      </w:r>
      <w:r w:rsidR="001A1EFE" w:rsidRPr="00B41ABE">
        <w:t xml:space="preserve">arthworks </w:t>
      </w:r>
      <w:r w:rsidR="00034631" w:rsidRPr="00B41ABE">
        <w:t>and/or pavement layers</w:t>
      </w:r>
      <w:r w:rsidR="006A10BD" w:rsidRPr="00B41ABE">
        <w:t>.</w:t>
      </w:r>
      <w:r w:rsidR="00E510C4" w:rsidRPr="00B41ABE">
        <w:t xml:space="preserve"> The treatment </w:t>
      </w:r>
      <w:r w:rsidR="00332E08" w:rsidRPr="00B41ABE">
        <w:t>may</w:t>
      </w:r>
      <w:r w:rsidR="00AC4B42" w:rsidRPr="00B41ABE">
        <w:t xml:space="preserve"> </w:t>
      </w:r>
      <w:r w:rsidR="00E510C4" w:rsidRPr="00B41ABE">
        <w:t>include any of the following, or a combination of these treatments:</w:t>
      </w:r>
    </w:p>
    <w:p w14:paraId="6ECD74EF" w14:textId="2EEBEC6D" w:rsidR="00E510C4" w:rsidRPr="00B41ABE" w:rsidRDefault="00E510C4" w:rsidP="00187684">
      <w:pPr>
        <w:pStyle w:val="Bodynumbered2"/>
        <w:numPr>
          <w:ilvl w:val="0"/>
          <w:numId w:val="15"/>
        </w:numPr>
        <w:ind w:left="993" w:hanging="426"/>
      </w:pPr>
      <w:r w:rsidRPr="00B41ABE">
        <w:t xml:space="preserve">ripping the existing material, adjusting the moisture content and recompacting </w:t>
      </w:r>
      <w:r w:rsidR="005942E2">
        <w:t>and/or</w:t>
      </w:r>
      <w:r w:rsidRPr="00B41ABE">
        <w:t xml:space="preserve"> in situ stabilising;</w:t>
      </w:r>
    </w:p>
    <w:p w14:paraId="5B0BDA0D" w14:textId="60A68282" w:rsidR="00E510C4" w:rsidRPr="00B41ABE" w:rsidRDefault="00E510C4" w:rsidP="00187684">
      <w:pPr>
        <w:pStyle w:val="Bodynumbered2"/>
        <w:numPr>
          <w:ilvl w:val="0"/>
          <w:numId w:val="15"/>
        </w:numPr>
        <w:ind w:left="993" w:hanging="426"/>
      </w:pPr>
      <w:r w:rsidRPr="00B41ABE">
        <w:t>excavation of existing material and replacement with superior quality unbound material</w:t>
      </w:r>
      <w:r w:rsidR="006B421F">
        <w:t>;</w:t>
      </w:r>
      <w:r w:rsidR="006B421F" w:rsidRPr="00B41ABE">
        <w:t xml:space="preserve"> </w:t>
      </w:r>
    </w:p>
    <w:p w14:paraId="70B90DD8" w14:textId="6EE9AF95" w:rsidR="00E510C4" w:rsidRPr="00B41ABE" w:rsidRDefault="00E510C4" w:rsidP="00187684">
      <w:pPr>
        <w:pStyle w:val="Bodynumbered2"/>
        <w:numPr>
          <w:ilvl w:val="0"/>
          <w:numId w:val="15"/>
        </w:numPr>
        <w:ind w:left="993" w:hanging="426"/>
      </w:pPr>
      <w:r w:rsidRPr="00B41ABE">
        <w:t>excavation of existing material and replacement with stabilised material</w:t>
      </w:r>
      <w:r w:rsidR="006B421F">
        <w:t>;</w:t>
      </w:r>
      <w:r w:rsidR="006B421F" w:rsidRPr="00B41ABE">
        <w:t xml:space="preserve"> </w:t>
      </w:r>
    </w:p>
    <w:p w14:paraId="0655119B" w14:textId="77777777" w:rsidR="00E510C4" w:rsidRPr="00B41ABE" w:rsidRDefault="00E510C4" w:rsidP="00187684">
      <w:pPr>
        <w:pStyle w:val="Bodynumbered2"/>
        <w:numPr>
          <w:ilvl w:val="0"/>
          <w:numId w:val="15"/>
        </w:numPr>
        <w:ind w:left="993" w:hanging="426"/>
      </w:pPr>
      <w:r w:rsidRPr="00B41ABE">
        <w:t>reinforcement with geotextiles or geogrids;</w:t>
      </w:r>
    </w:p>
    <w:p w14:paraId="08911DC9" w14:textId="15ACF7EB" w:rsidR="00E510C4" w:rsidRPr="00B41ABE" w:rsidRDefault="00E510C4" w:rsidP="00187684">
      <w:pPr>
        <w:pStyle w:val="Bodynumbered2"/>
        <w:numPr>
          <w:ilvl w:val="0"/>
          <w:numId w:val="15"/>
        </w:numPr>
        <w:ind w:left="993" w:hanging="426"/>
      </w:pPr>
      <w:r w:rsidRPr="00B41ABE">
        <w:t xml:space="preserve">placement of blinding material on an uneven </w:t>
      </w:r>
      <w:r w:rsidR="005942E2">
        <w:t>and/or</w:t>
      </w:r>
      <w:r w:rsidRPr="00B41ABE">
        <w:t xml:space="preserve"> rocky surface;</w:t>
      </w:r>
    </w:p>
    <w:p w14:paraId="20F195D3" w14:textId="77777777" w:rsidR="00414515" w:rsidRDefault="00E510C4" w:rsidP="00187684">
      <w:pPr>
        <w:pStyle w:val="Bodynumbered2"/>
        <w:numPr>
          <w:ilvl w:val="0"/>
          <w:numId w:val="15"/>
        </w:numPr>
        <w:ind w:left="993" w:hanging="426"/>
      </w:pPr>
      <w:r w:rsidRPr="00B41ABE">
        <w:t xml:space="preserve">construction of </w:t>
      </w:r>
      <w:r w:rsidR="00E90C0E">
        <w:t>a Br</w:t>
      </w:r>
      <w:r w:rsidRPr="00B41ABE">
        <w:t xml:space="preserve">idging </w:t>
      </w:r>
      <w:r w:rsidR="00414515">
        <w:t>Layer; and</w:t>
      </w:r>
    </w:p>
    <w:p w14:paraId="42305D85" w14:textId="4A06C5E7" w:rsidR="00E510C4" w:rsidRPr="00B41ABE" w:rsidRDefault="00414515" w:rsidP="00187684">
      <w:pPr>
        <w:pStyle w:val="Bodynumbered2"/>
        <w:numPr>
          <w:ilvl w:val="0"/>
          <w:numId w:val="15"/>
        </w:numPr>
        <w:ind w:left="993" w:hanging="426"/>
      </w:pPr>
      <w:r>
        <w:t xml:space="preserve">construction of a </w:t>
      </w:r>
      <w:r w:rsidR="00E510C4" w:rsidRPr="00B41ABE">
        <w:t>drainage layer</w:t>
      </w:r>
      <w:r w:rsidR="0047565D">
        <w:t>.</w:t>
      </w:r>
    </w:p>
    <w:p w14:paraId="7DF174AC" w14:textId="6FC051FD" w:rsidR="00B2273A" w:rsidRPr="00B41ABE" w:rsidRDefault="005C0B20" w:rsidP="002054DC">
      <w:pPr>
        <w:pStyle w:val="Bodynumbered1"/>
      </w:pPr>
      <w:bookmarkStart w:id="447" w:name="_Ref182465251"/>
      <w:bookmarkEnd w:id="444"/>
      <w:r w:rsidRPr="00B41ABE">
        <w:t xml:space="preserve">The </w:t>
      </w:r>
      <w:r w:rsidR="00A37A1A" w:rsidRPr="00B41ABE">
        <w:t>r</w:t>
      </w:r>
      <w:r w:rsidRPr="00B41ABE">
        <w:t xml:space="preserve">equired </w:t>
      </w:r>
      <w:r w:rsidR="005104BB" w:rsidRPr="00B41ABE">
        <w:t>t</w:t>
      </w:r>
      <w:r w:rsidR="00836D12" w:rsidRPr="00B41ABE">
        <w:t>reatment</w:t>
      </w:r>
      <w:r w:rsidR="00AD5CD8" w:rsidRPr="00B41ABE">
        <w:t xml:space="preserve"> </w:t>
      </w:r>
      <w:r w:rsidR="00281340" w:rsidRPr="00B41ABE">
        <w:t>will be</w:t>
      </w:r>
      <w:r w:rsidR="00B2273A" w:rsidRPr="00B41ABE">
        <w:t>:</w:t>
      </w:r>
      <w:bookmarkEnd w:id="447"/>
    </w:p>
    <w:p w14:paraId="5E61B9BB" w14:textId="13F34CF9" w:rsidR="00B2273A" w:rsidRPr="00B41ABE" w:rsidRDefault="00A37A1A" w:rsidP="000E5372">
      <w:pPr>
        <w:pStyle w:val="Bodynumbered2"/>
        <w:numPr>
          <w:ilvl w:val="0"/>
          <w:numId w:val="44"/>
        </w:numPr>
        <w:ind w:left="993" w:hanging="426"/>
      </w:pPr>
      <w:r w:rsidRPr="00B41ABE">
        <w:t xml:space="preserve">specified in </w:t>
      </w:r>
      <w:r w:rsidR="00B97114">
        <w:fldChar w:fldCharType="begin"/>
      </w:r>
      <w:r w:rsidR="00B97114">
        <w:instrText xml:space="preserve"> REF _Ref242282360 \n \h </w:instrText>
      </w:r>
      <w:r w:rsidR="00B97114">
        <w:fldChar w:fldCharType="separate"/>
      </w:r>
      <w:r w:rsidR="0004512C">
        <w:t>Attachment A</w:t>
      </w:r>
      <w:r w:rsidR="00B97114">
        <w:fldChar w:fldCharType="end"/>
      </w:r>
      <w:r w:rsidR="00795359" w:rsidRPr="00B41ABE">
        <w:t xml:space="preserve"> </w:t>
      </w:r>
      <w:r w:rsidR="00B9247E" w:rsidRPr="00B41ABE">
        <w:t xml:space="preserve">or </w:t>
      </w:r>
      <w:r w:rsidR="003D1E72" w:rsidRPr="00B41ABE">
        <w:t xml:space="preserve">the </w:t>
      </w:r>
      <w:r w:rsidR="00B07660">
        <w:t>Design Documentation</w:t>
      </w:r>
      <w:r w:rsidR="00B9247E" w:rsidRPr="00B41ABE">
        <w:t>;</w:t>
      </w:r>
      <w:r w:rsidR="00B2273A" w:rsidRPr="00B41ABE">
        <w:t xml:space="preserve"> and/or</w:t>
      </w:r>
    </w:p>
    <w:p w14:paraId="3923442A" w14:textId="07FEFF02" w:rsidR="00A2007D" w:rsidRPr="00B41ABE" w:rsidRDefault="006C2762" w:rsidP="000E5372">
      <w:pPr>
        <w:pStyle w:val="Bodynumbered2"/>
        <w:numPr>
          <w:ilvl w:val="0"/>
          <w:numId w:val="44"/>
        </w:numPr>
        <w:ind w:left="993" w:hanging="426"/>
      </w:pPr>
      <w:r w:rsidRPr="00B41ABE">
        <w:t xml:space="preserve">determined </w:t>
      </w:r>
      <w:r w:rsidR="000812A8" w:rsidRPr="00B41ABE">
        <w:t>by the Principal</w:t>
      </w:r>
      <w:r w:rsidR="007E1B84" w:rsidRPr="00B41ABE">
        <w:t>,</w:t>
      </w:r>
      <w:r w:rsidR="000812A8" w:rsidRPr="00B41ABE">
        <w:t xml:space="preserve"> </w:t>
      </w:r>
      <w:r w:rsidR="008F0258" w:rsidRPr="00B41ABE">
        <w:t>upon</w:t>
      </w:r>
      <w:r w:rsidR="009F2788" w:rsidRPr="00B41ABE">
        <w:t xml:space="preserve"> completion of </w:t>
      </w:r>
      <w:r w:rsidR="00AC4B42" w:rsidRPr="00B41ABE">
        <w:t xml:space="preserve">any </w:t>
      </w:r>
      <w:r w:rsidR="003F2C1D" w:rsidRPr="00B41ABE">
        <w:t>Proof Rolling</w:t>
      </w:r>
      <w:r w:rsidR="008F0258" w:rsidRPr="00B41ABE">
        <w:t xml:space="preserve"> </w:t>
      </w:r>
      <w:r w:rsidR="009F2788" w:rsidRPr="00B41ABE">
        <w:t xml:space="preserve">and </w:t>
      </w:r>
      <w:r w:rsidR="008F0258" w:rsidRPr="00B41ABE">
        <w:t>receipt of any test</w:t>
      </w:r>
      <w:r w:rsidR="001D40B4" w:rsidRPr="00B41ABE">
        <w:t xml:space="preserve"> results.</w:t>
      </w:r>
    </w:p>
    <w:tbl>
      <w:tblPr>
        <w:tblStyle w:val="TMTableBlueIndent"/>
        <w:tblW w:w="9072" w:type="dxa"/>
        <w:tblLook w:val="04A0" w:firstRow="1" w:lastRow="0" w:firstColumn="1" w:lastColumn="0" w:noHBand="0" w:noVBand="1"/>
      </w:tblPr>
      <w:tblGrid>
        <w:gridCol w:w="1980"/>
        <w:gridCol w:w="7092"/>
      </w:tblGrid>
      <w:tr w:rsidR="00E92559" w:rsidRPr="00B41ABE" w14:paraId="172D3B63" w14:textId="77777777" w:rsidTr="00484016">
        <w:trPr>
          <w:cnfStyle w:val="100000000000" w:firstRow="1" w:lastRow="0" w:firstColumn="0" w:lastColumn="0" w:oddVBand="0" w:evenVBand="0" w:oddHBand="0" w:evenHBand="0" w:firstRowFirstColumn="0" w:firstRowLastColumn="0" w:lastRowFirstColumn="0" w:lastRowLastColumn="0"/>
        </w:trPr>
        <w:tc>
          <w:tcPr>
            <w:tcW w:w="9072" w:type="dxa"/>
            <w:gridSpan w:val="2"/>
          </w:tcPr>
          <w:bookmarkEnd w:id="445"/>
          <w:bookmarkEnd w:id="446"/>
          <w:p w14:paraId="4ECC8593" w14:textId="2D3AA82C" w:rsidR="00E92559" w:rsidRPr="00B41ABE" w:rsidRDefault="00E92559" w:rsidP="002E16D7">
            <w:pPr>
              <w:pStyle w:val="TableHeadingWHPoint"/>
              <w:rPr>
                <w:rFonts w:eastAsia="SimSun"/>
              </w:rPr>
            </w:pPr>
            <w:r w:rsidRPr="00B41ABE">
              <w:rPr>
                <w:rFonts w:eastAsia="SimSun"/>
              </w:rPr>
              <w:t>HOLD POINT </w:t>
            </w:r>
            <w:r w:rsidR="00E810CC">
              <w:rPr>
                <w:rFonts w:eastAsia="SimSun"/>
              </w:rPr>
              <w:t>6</w:t>
            </w:r>
          </w:p>
        </w:tc>
      </w:tr>
      <w:tr w:rsidR="00E92559" w:rsidRPr="00B41ABE" w14:paraId="7CC7DF8C" w14:textId="77777777" w:rsidTr="00484016">
        <w:tc>
          <w:tcPr>
            <w:tcW w:w="1980" w:type="dxa"/>
          </w:tcPr>
          <w:p w14:paraId="3D4BF66B" w14:textId="77777777" w:rsidR="00E92559" w:rsidRPr="00B41ABE" w:rsidRDefault="00E92559" w:rsidP="002E16D7">
            <w:pPr>
              <w:pStyle w:val="TableBodyTextWHPoint"/>
              <w:rPr>
                <w:rFonts w:eastAsia="SimSun"/>
                <w:b/>
              </w:rPr>
            </w:pPr>
            <w:r w:rsidRPr="00B41ABE">
              <w:rPr>
                <w:rFonts w:eastAsia="SimSun"/>
              </w:rPr>
              <w:t>Process Held</w:t>
            </w:r>
          </w:p>
        </w:tc>
        <w:tc>
          <w:tcPr>
            <w:tcW w:w="7092" w:type="dxa"/>
          </w:tcPr>
          <w:p w14:paraId="26393C37" w14:textId="2FCA8453" w:rsidR="00E92559" w:rsidRPr="00B41ABE" w:rsidRDefault="002646FE" w:rsidP="002E16D7">
            <w:pPr>
              <w:pStyle w:val="TableBodyTextWHPoint"/>
              <w:rPr>
                <w:rFonts w:eastAsia="SimSun"/>
                <w:b/>
              </w:rPr>
            </w:pPr>
            <w:r>
              <w:rPr>
                <w:rFonts w:eastAsia="SimSun"/>
              </w:rPr>
              <w:t>T</w:t>
            </w:r>
            <w:r w:rsidR="009F3798" w:rsidRPr="00B41ABE">
              <w:rPr>
                <w:rFonts w:eastAsia="SimSun"/>
              </w:rPr>
              <w:t>reatment</w:t>
            </w:r>
            <w:r w:rsidR="00682AC1">
              <w:rPr>
                <w:rFonts w:eastAsia="SimSun"/>
              </w:rPr>
              <w:t xml:space="preserve"> of Unsuitable Material </w:t>
            </w:r>
            <w:r w:rsidR="005E59F9" w:rsidRPr="00B41ABE">
              <w:rPr>
                <w:rFonts w:eastAsia="SimSun"/>
              </w:rPr>
              <w:t>for eac</w:t>
            </w:r>
            <w:r w:rsidR="00E92559" w:rsidRPr="00B41ABE">
              <w:rPr>
                <w:rFonts w:eastAsia="SimSun"/>
              </w:rPr>
              <w:t xml:space="preserve">h Lot </w:t>
            </w:r>
          </w:p>
        </w:tc>
      </w:tr>
      <w:tr w:rsidR="00E92559" w:rsidRPr="00B41ABE" w14:paraId="522BC304" w14:textId="77777777" w:rsidTr="00484016">
        <w:tc>
          <w:tcPr>
            <w:tcW w:w="1980" w:type="dxa"/>
          </w:tcPr>
          <w:p w14:paraId="1AD7E856" w14:textId="77777777" w:rsidR="00E92559" w:rsidRPr="00B41ABE" w:rsidRDefault="00E92559" w:rsidP="002E16D7">
            <w:pPr>
              <w:pStyle w:val="TableBodyTextWHPoint"/>
              <w:rPr>
                <w:rFonts w:eastAsia="SimSun"/>
              </w:rPr>
            </w:pPr>
            <w:r w:rsidRPr="00B41ABE">
              <w:rPr>
                <w:rFonts w:eastAsia="SimSun"/>
              </w:rPr>
              <w:t>Submission Details</w:t>
            </w:r>
          </w:p>
        </w:tc>
        <w:tc>
          <w:tcPr>
            <w:tcW w:w="7092" w:type="dxa"/>
          </w:tcPr>
          <w:p w14:paraId="67F8E310" w14:textId="69969B77" w:rsidR="00E92559" w:rsidRPr="00B41ABE" w:rsidRDefault="002011D6" w:rsidP="002E16D7">
            <w:pPr>
              <w:pStyle w:val="TableBodyTextWHPoint"/>
              <w:rPr>
                <w:rFonts w:eastAsia="SimSun"/>
              </w:rPr>
            </w:pPr>
            <w:r w:rsidRPr="00B41ABE">
              <w:rPr>
                <w:rFonts w:eastAsia="SimSun"/>
              </w:rPr>
              <w:t>A</w:t>
            </w:r>
            <w:r w:rsidR="003F5E34" w:rsidRPr="00B41ABE">
              <w:rPr>
                <w:rFonts w:eastAsia="SimSun"/>
              </w:rPr>
              <w:t>ny</w:t>
            </w:r>
            <w:r w:rsidR="001027F1" w:rsidRPr="00B41ABE">
              <w:rPr>
                <w:rFonts w:eastAsia="SimSun"/>
              </w:rPr>
              <w:t xml:space="preserve"> test results referred to in </w:t>
            </w:r>
            <w:r w:rsidR="00AB42BF">
              <w:rPr>
                <w:rFonts w:eastAsia="SimSun"/>
              </w:rPr>
              <w:t>Clause </w:t>
            </w:r>
            <w:r w:rsidR="00B32244" w:rsidRPr="00B41ABE">
              <w:rPr>
                <w:rFonts w:eastAsia="SimSun"/>
              </w:rPr>
              <w:fldChar w:fldCharType="begin"/>
            </w:r>
            <w:r w:rsidR="00B32244" w:rsidRPr="00B41ABE">
              <w:rPr>
                <w:rFonts w:eastAsia="SimSun"/>
              </w:rPr>
              <w:instrText xml:space="preserve"> REF _Ref182464958 \r \h </w:instrText>
            </w:r>
            <w:r w:rsidRPr="00B41ABE">
              <w:rPr>
                <w:rFonts w:eastAsia="SimSun"/>
              </w:rPr>
              <w:instrText xml:space="preserve"> \* MERGEFORMAT </w:instrText>
            </w:r>
            <w:r w:rsidR="00B32244" w:rsidRPr="00B41ABE">
              <w:rPr>
                <w:rFonts w:eastAsia="SimSun"/>
              </w:rPr>
            </w:r>
            <w:r w:rsidR="00B32244" w:rsidRPr="00B41ABE">
              <w:rPr>
                <w:rFonts w:eastAsia="SimSun"/>
              </w:rPr>
              <w:fldChar w:fldCharType="separate"/>
            </w:r>
            <w:r w:rsidR="0004512C">
              <w:rPr>
                <w:rFonts w:eastAsia="SimSun"/>
              </w:rPr>
              <w:t>16.3</w:t>
            </w:r>
            <w:r w:rsidR="00B32244" w:rsidRPr="00B41ABE">
              <w:rPr>
                <w:rFonts w:eastAsia="SimSun"/>
              </w:rPr>
              <w:fldChar w:fldCharType="end"/>
            </w:r>
            <w:r w:rsidR="007A4ED0">
              <w:t> </w:t>
            </w:r>
            <w:r w:rsidR="001027F1" w:rsidRPr="00B41ABE">
              <w:rPr>
                <w:rFonts w:eastAsia="SimSun"/>
              </w:rPr>
              <w:t>d) must be submitted to the</w:t>
            </w:r>
            <w:r w:rsidR="002E72F8" w:rsidRPr="00B41ABE">
              <w:rPr>
                <w:rFonts w:eastAsia="SimSun"/>
              </w:rPr>
              <w:t xml:space="preserve"> </w:t>
            </w:r>
            <w:r w:rsidR="007D404C" w:rsidRPr="00B41ABE">
              <w:rPr>
                <w:rFonts w:eastAsia="SimSun"/>
              </w:rPr>
              <w:t xml:space="preserve">Principal </w:t>
            </w:r>
            <w:r w:rsidR="001027F1" w:rsidRPr="00B41ABE">
              <w:rPr>
                <w:rFonts w:eastAsia="SimSun"/>
              </w:rPr>
              <w:t>at least 2 working days prior to the commencement of the</w:t>
            </w:r>
            <w:r w:rsidR="002E72F8" w:rsidRPr="00B41ABE">
              <w:rPr>
                <w:rFonts w:eastAsia="SimSun"/>
              </w:rPr>
              <w:t xml:space="preserve"> </w:t>
            </w:r>
            <w:r w:rsidR="00700E9A" w:rsidRPr="00B41ABE">
              <w:rPr>
                <w:rFonts w:eastAsia="SimSun"/>
              </w:rPr>
              <w:t>treatment</w:t>
            </w:r>
            <w:r w:rsidR="002E72F8" w:rsidRPr="00B41ABE">
              <w:rPr>
                <w:rFonts w:eastAsia="SimSun"/>
              </w:rPr>
              <w:t>.</w:t>
            </w:r>
          </w:p>
        </w:tc>
      </w:tr>
    </w:tbl>
    <w:p w14:paraId="40006300" w14:textId="7A912622" w:rsidR="001C2ECB" w:rsidRPr="00B41ABE" w:rsidRDefault="001C2ECB" w:rsidP="001C2ECB">
      <w:pPr>
        <w:pStyle w:val="Bodynumbered1"/>
      </w:pPr>
      <w:bookmarkStart w:id="448" w:name="_bookmark70"/>
      <w:bookmarkStart w:id="449" w:name="_bookmark71"/>
      <w:bookmarkStart w:id="450" w:name="_bookmark72"/>
      <w:bookmarkStart w:id="451" w:name="_Ref163462544"/>
      <w:bookmarkStart w:id="452" w:name="_Hlk149585230"/>
      <w:bookmarkEnd w:id="448"/>
      <w:bookmarkEnd w:id="449"/>
      <w:bookmarkEnd w:id="450"/>
      <w:r w:rsidRPr="00B41ABE">
        <w:t>The Contractor must verify that the proposed treatment will enable the Earthworks to be constructed in accordance with this Specification using the Contractor’s proposed construction methodology</w:t>
      </w:r>
      <w:r w:rsidR="00036344">
        <w:t>.</w:t>
      </w:r>
    </w:p>
    <w:p w14:paraId="2A701149" w14:textId="4357BFFD" w:rsidR="0026595F" w:rsidRPr="00B41ABE" w:rsidRDefault="0051797A" w:rsidP="004A0C8C">
      <w:pPr>
        <w:pStyle w:val="Bodynumbered1"/>
      </w:pPr>
      <w:r w:rsidRPr="00B41ABE">
        <w:t xml:space="preserve">The </w:t>
      </w:r>
      <w:r w:rsidR="004572D6" w:rsidRPr="00B41ABE">
        <w:t xml:space="preserve">Principal </w:t>
      </w:r>
      <w:r w:rsidR="00220DF3" w:rsidRPr="00B41ABE">
        <w:t xml:space="preserve">may direct </w:t>
      </w:r>
      <w:r w:rsidRPr="00B41ABE">
        <w:t xml:space="preserve">that a trial section of the </w:t>
      </w:r>
      <w:r w:rsidR="00700E9A" w:rsidRPr="00B41ABE">
        <w:t>proposed g</w:t>
      </w:r>
      <w:r w:rsidR="00836D12" w:rsidRPr="00B41ABE">
        <w:t xml:space="preserve">round </w:t>
      </w:r>
      <w:r w:rsidR="00700E9A" w:rsidRPr="00B41ABE">
        <w:t>t</w:t>
      </w:r>
      <w:r w:rsidR="00836D12" w:rsidRPr="00B41ABE">
        <w:t>reatment</w:t>
      </w:r>
      <w:r w:rsidR="004A0C8C" w:rsidRPr="00B41ABE">
        <w:t xml:space="preserve"> </w:t>
      </w:r>
      <w:r w:rsidRPr="00B41ABE">
        <w:t xml:space="preserve">is constructed before construction of the subsequent layers commence. The purpose of the trial section is to verify that the treatment will achieve the requirements of this Specification, including </w:t>
      </w:r>
      <w:r w:rsidR="003F2C1D" w:rsidRPr="00B41ABE">
        <w:t>Proof Rolling</w:t>
      </w:r>
      <w:r w:rsidRPr="00B41ABE">
        <w:t>, stability and the ability for subsequent layers to be compacted to the specified requirements.</w:t>
      </w:r>
      <w:bookmarkEnd w:id="451"/>
    </w:p>
    <w:p w14:paraId="5E8CCE32" w14:textId="3D10154A" w:rsidR="00281DD6" w:rsidRPr="00B41ABE" w:rsidRDefault="00836D12" w:rsidP="00ED2745">
      <w:pPr>
        <w:pStyle w:val="Heading2"/>
        <w:keepLines/>
      </w:pPr>
      <w:bookmarkStart w:id="453" w:name="_Toc239257544"/>
      <w:bookmarkStart w:id="454" w:name="_Toc242281014"/>
      <w:bookmarkStart w:id="455" w:name="_Toc242282277"/>
      <w:bookmarkStart w:id="456" w:name="_Toc243046045"/>
      <w:bookmarkStart w:id="457" w:name="_Toc243057718"/>
      <w:bookmarkStart w:id="458" w:name="_Toc243058514"/>
      <w:bookmarkStart w:id="459" w:name="_Toc243658548"/>
      <w:r w:rsidRPr="00B41ABE">
        <w:lastRenderedPageBreak/>
        <w:t>Treatment</w:t>
      </w:r>
      <w:r w:rsidR="004A0C8C" w:rsidRPr="00B41ABE">
        <w:t xml:space="preserve"> </w:t>
      </w:r>
      <w:bookmarkEnd w:id="452"/>
      <w:r w:rsidR="00776516" w:rsidRPr="00B41ABE">
        <w:t>of Unsuitable Material</w:t>
      </w:r>
      <w:bookmarkEnd w:id="453"/>
      <w:bookmarkEnd w:id="454"/>
      <w:bookmarkEnd w:id="455"/>
      <w:bookmarkEnd w:id="456"/>
      <w:bookmarkEnd w:id="457"/>
      <w:bookmarkEnd w:id="458"/>
      <w:bookmarkEnd w:id="459"/>
      <w:r w:rsidR="001C6D05" w:rsidRPr="00B41ABE">
        <w:t xml:space="preserve"> </w:t>
      </w:r>
    </w:p>
    <w:p w14:paraId="1D8673FA" w14:textId="6443D8E8" w:rsidR="00424348" w:rsidRPr="00B41ABE" w:rsidRDefault="00A66A1E" w:rsidP="00ED2745">
      <w:pPr>
        <w:pStyle w:val="Bodynumbered1"/>
        <w:keepNext/>
      </w:pPr>
      <w:bookmarkStart w:id="460" w:name="_Hlk150271312"/>
      <w:r w:rsidRPr="00B41ABE">
        <w:t xml:space="preserve">Following the release of Hold </w:t>
      </w:r>
      <w:r w:rsidR="004F5978" w:rsidRPr="00B41ABE">
        <w:t xml:space="preserve">Point </w:t>
      </w:r>
      <w:r w:rsidR="00295721" w:rsidRPr="00B41ABE">
        <w:t xml:space="preserve">5, the </w:t>
      </w:r>
      <w:r w:rsidR="00DB5165" w:rsidRPr="00B41ABE">
        <w:t xml:space="preserve">Contractor </w:t>
      </w:r>
      <w:r w:rsidR="00295721" w:rsidRPr="00B41ABE">
        <w:t xml:space="preserve">must construct the specified </w:t>
      </w:r>
      <w:r w:rsidR="00776516" w:rsidRPr="00B41ABE">
        <w:t>t</w:t>
      </w:r>
      <w:r w:rsidR="00836D12" w:rsidRPr="00B41ABE">
        <w:t>reatment</w:t>
      </w:r>
      <w:r w:rsidR="004F5978" w:rsidRPr="00B41ABE">
        <w:t>.</w:t>
      </w:r>
      <w:r w:rsidR="00A3114A" w:rsidRPr="00B41ABE">
        <w:t xml:space="preserve"> </w:t>
      </w:r>
      <w:r w:rsidR="00DB6F18" w:rsidRPr="00B41ABE">
        <w:t>Within any cutting or embankment, mor</w:t>
      </w:r>
      <w:r w:rsidR="006758B9" w:rsidRPr="00B41ABE">
        <w:t xml:space="preserve">e than one </w:t>
      </w:r>
      <w:r w:rsidR="00C82E92" w:rsidRPr="00B41ABE">
        <w:t>t</w:t>
      </w:r>
      <w:r w:rsidR="00836D12" w:rsidRPr="00B41ABE">
        <w:t>reatment</w:t>
      </w:r>
      <w:r w:rsidR="006758B9" w:rsidRPr="00B41ABE">
        <w:t xml:space="preserve"> may be r</w:t>
      </w:r>
      <w:r w:rsidR="00424348" w:rsidRPr="00B41ABE">
        <w:t>equired</w:t>
      </w:r>
      <w:r w:rsidR="00DB6F18" w:rsidRPr="00B41ABE">
        <w:t>.</w:t>
      </w:r>
      <w:r w:rsidR="00424348" w:rsidRPr="00B41ABE">
        <w:t xml:space="preserve"> </w:t>
      </w:r>
    </w:p>
    <w:p w14:paraId="6FE4B823" w14:textId="4050C50A" w:rsidR="00D334FC" w:rsidRPr="00B41ABE" w:rsidRDefault="00A3114A" w:rsidP="00ED2745">
      <w:pPr>
        <w:pStyle w:val="Bodynumbered1"/>
        <w:keepNext/>
      </w:pPr>
      <w:bookmarkStart w:id="461" w:name="_Ref196375361"/>
      <w:bookmarkStart w:id="462" w:name="_Ref163461169"/>
      <w:r w:rsidRPr="00B41ABE">
        <w:t>W</w:t>
      </w:r>
      <w:r w:rsidR="00A84C84" w:rsidRPr="00B41ABE">
        <w:t xml:space="preserve">here </w:t>
      </w:r>
      <w:r w:rsidRPr="00B41ABE">
        <w:t>applicable to the</w:t>
      </w:r>
      <w:r w:rsidR="00C82E92" w:rsidRPr="00B41ABE">
        <w:t xml:space="preserve"> t</w:t>
      </w:r>
      <w:r w:rsidR="00836D12" w:rsidRPr="00B41ABE">
        <w:t>reatment</w:t>
      </w:r>
      <w:r w:rsidR="00EF651C" w:rsidRPr="00B41ABE">
        <w:t xml:space="preserve">, </w:t>
      </w:r>
      <w:r w:rsidR="00A406A7" w:rsidRPr="00B41ABE">
        <w:t xml:space="preserve">the </w:t>
      </w:r>
      <w:r w:rsidR="00517A4B" w:rsidRPr="00B41ABE">
        <w:t xml:space="preserve">construction </w:t>
      </w:r>
      <w:r w:rsidR="00A406A7" w:rsidRPr="00B41ABE">
        <w:t>activit</w:t>
      </w:r>
      <w:r w:rsidR="00FE7761" w:rsidRPr="00B41ABE">
        <w:t>y</w:t>
      </w:r>
      <w:r w:rsidR="00281DD6" w:rsidRPr="00B41ABE">
        <w:t xml:space="preserve"> </w:t>
      </w:r>
      <w:r w:rsidR="00FE536F" w:rsidRPr="00B41ABE">
        <w:t>must</w:t>
      </w:r>
      <w:r w:rsidR="00281DD6" w:rsidRPr="00B41ABE">
        <w:t xml:space="preserve"> comply with the </w:t>
      </w:r>
      <w:r w:rsidR="00532367" w:rsidRPr="00B41ABE">
        <w:t xml:space="preserve">requirements specified in </w:t>
      </w:r>
      <w:r w:rsidR="00973C4A" w:rsidRPr="00B41ABE">
        <w:t>Table</w:t>
      </w:r>
      <w:r w:rsidR="0086111F">
        <w:t> </w:t>
      </w:r>
      <w:r w:rsidR="00973C4A" w:rsidRPr="00B41ABE">
        <w:fldChar w:fldCharType="begin"/>
      </w:r>
      <w:r w:rsidR="00973C4A" w:rsidRPr="00B41ABE">
        <w:instrText xml:space="preserve"> REF _Ref196375361 \r \h </w:instrText>
      </w:r>
      <w:r w:rsidR="005265AE" w:rsidRPr="00B41ABE">
        <w:instrText xml:space="preserve"> \* MERGEFORMAT </w:instrText>
      </w:r>
      <w:r w:rsidR="00973C4A" w:rsidRPr="00B41ABE">
        <w:fldChar w:fldCharType="separate"/>
      </w:r>
      <w:r w:rsidR="0004512C">
        <w:t>16.11</w:t>
      </w:r>
      <w:r w:rsidR="00973C4A" w:rsidRPr="00B41ABE">
        <w:fldChar w:fldCharType="end"/>
      </w:r>
      <w:bookmarkEnd w:id="460"/>
      <w:r w:rsidR="00281DD6" w:rsidRPr="00B41ABE">
        <w:t>.</w:t>
      </w:r>
      <w:bookmarkEnd w:id="461"/>
      <w:r w:rsidR="00415C55" w:rsidRPr="00B41ABE">
        <w:t xml:space="preserve"> </w:t>
      </w:r>
    </w:p>
    <w:p w14:paraId="587F0DDD" w14:textId="2AA0CA10" w:rsidR="00445E10" w:rsidRPr="00B41ABE" w:rsidRDefault="00445E10" w:rsidP="00ED2745">
      <w:pPr>
        <w:pStyle w:val="CaptionIndent"/>
        <w:keepLines/>
      </w:pPr>
      <w:r w:rsidRPr="00B41ABE">
        <w:t xml:space="preserve">Table </w:t>
      </w:r>
      <w:r w:rsidR="00517A4B" w:rsidRPr="00B41ABE">
        <w:fldChar w:fldCharType="begin"/>
      </w:r>
      <w:r w:rsidR="00517A4B" w:rsidRPr="00B41ABE">
        <w:instrText xml:space="preserve"> REF _Ref196375361 \r \h </w:instrText>
      </w:r>
      <w:r w:rsidR="005265AE" w:rsidRPr="00B41ABE">
        <w:instrText xml:space="preserve"> \* MERGEFORMAT </w:instrText>
      </w:r>
      <w:r w:rsidR="00517A4B" w:rsidRPr="00B41ABE">
        <w:fldChar w:fldCharType="separate"/>
      </w:r>
      <w:r w:rsidR="0004512C">
        <w:t>16.11</w:t>
      </w:r>
      <w:r w:rsidR="00517A4B" w:rsidRPr="00B41ABE">
        <w:fldChar w:fldCharType="end"/>
      </w:r>
      <w:r w:rsidR="002E16D7">
        <w:t>:</w:t>
      </w:r>
      <w:r w:rsidR="002E16D7">
        <w:tab/>
      </w:r>
      <w:r w:rsidR="007245D1" w:rsidRPr="00B41ABE">
        <w:t xml:space="preserve">Requirements for </w:t>
      </w:r>
      <w:r w:rsidR="002E16D7">
        <w:t>t</w:t>
      </w:r>
      <w:r w:rsidR="002C6156" w:rsidRPr="00B41ABE">
        <w:t xml:space="preserve">reatment of Unsuitable Material </w:t>
      </w:r>
    </w:p>
    <w:tbl>
      <w:tblPr>
        <w:tblStyle w:val="TMTableGreyIndent"/>
        <w:tblW w:w="9072" w:type="dxa"/>
        <w:tblLayout w:type="fixed"/>
        <w:tblLook w:val="01E0" w:firstRow="1" w:lastRow="1" w:firstColumn="1" w:lastColumn="1" w:noHBand="0" w:noVBand="0"/>
      </w:tblPr>
      <w:tblGrid>
        <w:gridCol w:w="4315"/>
        <w:gridCol w:w="4757"/>
      </w:tblGrid>
      <w:tr w:rsidR="0055056B" w:rsidRPr="00B41ABE" w14:paraId="58A566D4" w14:textId="77777777" w:rsidTr="0086111F">
        <w:trPr>
          <w:cnfStyle w:val="100000000000" w:firstRow="1" w:lastRow="0" w:firstColumn="0" w:lastColumn="0" w:oddVBand="0" w:evenVBand="0" w:oddHBand="0" w:evenHBand="0" w:firstRowFirstColumn="0" w:firstRowLastColumn="0" w:lastRowFirstColumn="0" w:lastRowLastColumn="0"/>
          <w:trHeight w:val="20"/>
        </w:trPr>
        <w:tc>
          <w:tcPr>
            <w:tcW w:w="4253" w:type="dxa"/>
          </w:tcPr>
          <w:p w14:paraId="1C15E3F3" w14:textId="237A6A65" w:rsidR="0055056B" w:rsidRPr="00B41ABE" w:rsidRDefault="0064410F" w:rsidP="00ED2745">
            <w:pPr>
              <w:pStyle w:val="TableHeading"/>
              <w:keepNext/>
              <w:keepLines/>
              <w:rPr>
                <w:rFonts w:eastAsia="Arial"/>
                <w:b w:val="0"/>
                <w:lang w:val="en-US" w:bidi="en-US"/>
              </w:rPr>
            </w:pPr>
            <w:r w:rsidRPr="00B41ABE">
              <w:rPr>
                <w:rFonts w:eastAsia="Arial"/>
                <w:lang w:val="en-US" w:bidi="en-US"/>
              </w:rPr>
              <w:t xml:space="preserve">Construction </w:t>
            </w:r>
            <w:r w:rsidR="002E16D7">
              <w:rPr>
                <w:rFonts w:eastAsia="Arial"/>
                <w:lang w:val="en-US" w:bidi="en-US"/>
              </w:rPr>
              <w:t>a</w:t>
            </w:r>
            <w:r w:rsidR="00607C94" w:rsidRPr="00B41ABE">
              <w:rPr>
                <w:rFonts w:eastAsia="Arial"/>
                <w:lang w:val="en-US" w:bidi="en-US"/>
              </w:rPr>
              <w:t>ctivity</w:t>
            </w:r>
          </w:p>
        </w:tc>
        <w:tc>
          <w:tcPr>
            <w:tcW w:w="4688" w:type="dxa"/>
          </w:tcPr>
          <w:p w14:paraId="0ED691D6" w14:textId="78151C3B" w:rsidR="0055056B" w:rsidRPr="00B41ABE" w:rsidRDefault="00F5034B" w:rsidP="00ED2745">
            <w:pPr>
              <w:pStyle w:val="TableHeading"/>
              <w:keepNext/>
              <w:keepLines/>
              <w:rPr>
                <w:rFonts w:eastAsia="Arial"/>
                <w:b w:val="0"/>
                <w:lang w:val="en-US" w:bidi="en-US"/>
              </w:rPr>
            </w:pPr>
            <w:r w:rsidRPr="00B41ABE">
              <w:rPr>
                <w:rFonts w:eastAsia="Arial"/>
                <w:lang w:val="en-US" w:bidi="en-US"/>
              </w:rPr>
              <w:t>Requirement</w:t>
            </w:r>
            <w:r w:rsidR="0004061B">
              <w:rPr>
                <w:rFonts w:eastAsia="Arial"/>
                <w:lang w:val="en-US" w:bidi="en-US"/>
              </w:rPr>
              <w:t>(s)</w:t>
            </w:r>
          </w:p>
        </w:tc>
      </w:tr>
      <w:tr w:rsidR="00F5034B" w:rsidRPr="00B41ABE" w14:paraId="3CF5052E" w14:textId="77777777" w:rsidTr="0086111F">
        <w:trPr>
          <w:trHeight w:val="287"/>
        </w:trPr>
        <w:tc>
          <w:tcPr>
            <w:tcW w:w="4253" w:type="dxa"/>
          </w:tcPr>
          <w:p w14:paraId="3E2CB72E" w14:textId="6C46E525" w:rsidR="00F5034B" w:rsidRPr="00B41ABE" w:rsidRDefault="00F5034B" w:rsidP="00ED2745">
            <w:pPr>
              <w:pStyle w:val="TableBodyText"/>
              <w:keepNext/>
              <w:keepLines/>
              <w:rPr>
                <w:rFonts w:eastAsia="Arial"/>
                <w:lang w:val="en-US" w:bidi="en-US"/>
              </w:rPr>
            </w:pPr>
            <w:r w:rsidRPr="00B41ABE">
              <w:rPr>
                <w:rFonts w:eastAsia="Arial"/>
                <w:lang w:val="en-US" w:bidi="en-US"/>
              </w:rPr>
              <w:t>Excavation for the removal of Unsuitable Material</w:t>
            </w:r>
          </w:p>
        </w:tc>
        <w:tc>
          <w:tcPr>
            <w:tcW w:w="4688" w:type="dxa"/>
          </w:tcPr>
          <w:p w14:paraId="547C3B1F" w14:textId="1630D7EE" w:rsidR="00F5034B" w:rsidRPr="00B41ABE" w:rsidRDefault="00AB42BF" w:rsidP="00ED2745">
            <w:pPr>
              <w:pStyle w:val="TableBodyText"/>
              <w:keepNext/>
              <w:keepLines/>
              <w:rPr>
                <w:rFonts w:eastAsia="Arial"/>
                <w:lang w:val="en-US" w:bidi="en-US"/>
              </w:rPr>
            </w:pPr>
            <w:r>
              <w:rPr>
                <w:rFonts w:eastAsia="Arial"/>
                <w:lang w:val="en-US" w:bidi="en-US"/>
              </w:rPr>
              <w:t>Clause </w:t>
            </w:r>
            <w:r w:rsidR="00F5034B" w:rsidRPr="00B41ABE">
              <w:rPr>
                <w:rFonts w:eastAsia="Arial"/>
                <w:lang w:val="en-US" w:bidi="en-US"/>
              </w:rPr>
              <w:fldChar w:fldCharType="begin"/>
            </w:r>
            <w:r w:rsidR="00F5034B" w:rsidRPr="00B41ABE">
              <w:rPr>
                <w:rFonts w:eastAsia="Arial"/>
                <w:lang w:val="en-US" w:bidi="en-US"/>
              </w:rPr>
              <w:instrText xml:space="preserve"> REF _Ref149585182 \r \h  \* MERGEFORMAT </w:instrText>
            </w:r>
            <w:r w:rsidR="00F5034B" w:rsidRPr="00B41ABE">
              <w:rPr>
                <w:rFonts w:eastAsia="Arial"/>
                <w:lang w:val="en-US" w:bidi="en-US"/>
              </w:rPr>
            </w:r>
            <w:r w:rsidR="00F5034B" w:rsidRPr="00B41ABE">
              <w:rPr>
                <w:rFonts w:eastAsia="Arial"/>
                <w:lang w:val="en-US" w:bidi="en-US"/>
              </w:rPr>
              <w:fldChar w:fldCharType="separate"/>
            </w:r>
            <w:r w:rsidR="0004512C">
              <w:rPr>
                <w:rFonts w:eastAsia="Arial"/>
                <w:lang w:val="en-US" w:bidi="en-US"/>
              </w:rPr>
              <w:t>17</w:t>
            </w:r>
            <w:r w:rsidR="00F5034B" w:rsidRPr="00B41ABE">
              <w:rPr>
                <w:rFonts w:eastAsia="Arial"/>
                <w:lang w:val="en-US" w:bidi="en-US"/>
              </w:rPr>
              <w:fldChar w:fldCharType="end"/>
            </w:r>
          </w:p>
        </w:tc>
      </w:tr>
      <w:tr w:rsidR="0055056B" w:rsidRPr="00B41ABE" w14:paraId="17D866C8" w14:textId="77777777" w:rsidTr="0086111F">
        <w:trPr>
          <w:trHeight w:val="287"/>
        </w:trPr>
        <w:tc>
          <w:tcPr>
            <w:tcW w:w="4253" w:type="dxa"/>
          </w:tcPr>
          <w:p w14:paraId="63A7E74B" w14:textId="2AB0D0EB" w:rsidR="0055056B" w:rsidRPr="00B41ABE" w:rsidRDefault="00F5034B" w:rsidP="00ED2745">
            <w:pPr>
              <w:pStyle w:val="TableBodyText"/>
              <w:keepNext/>
              <w:keepLines/>
              <w:rPr>
                <w:rFonts w:eastAsia="Arial"/>
                <w:lang w:val="en-US" w:bidi="en-US"/>
              </w:rPr>
            </w:pPr>
            <w:r w:rsidRPr="00B41ABE">
              <w:rPr>
                <w:rFonts w:eastAsia="Arial"/>
                <w:lang w:val="en-US" w:bidi="en-US"/>
              </w:rPr>
              <w:t>Placement and compaction of Earth Fill</w:t>
            </w:r>
            <w:r w:rsidR="00E16A9F" w:rsidRPr="00B41ABE">
              <w:rPr>
                <w:rFonts w:eastAsia="Arial"/>
                <w:lang w:val="en-US" w:bidi="en-US"/>
              </w:rPr>
              <w:t xml:space="preserve"> or Select Fill</w:t>
            </w:r>
            <w:r w:rsidR="004774D2" w:rsidRPr="00B41ABE">
              <w:rPr>
                <w:rFonts w:eastAsia="Arial"/>
                <w:lang w:val="en-US" w:bidi="en-US"/>
              </w:rPr>
              <w:t xml:space="preserve"> in an excavation or embankment layer </w:t>
            </w:r>
          </w:p>
        </w:tc>
        <w:tc>
          <w:tcPr>
            <w:tcW w:w="4688" w:type="dxa"/>
          </w:tcPr>
          <w:p w14:paraId="3B611E69" w14:textId="0E73578D" w:rsidR="0055056B" w:rsidRPr="00B41ABE" w:rsidRDefault="00AB42BF" w:rsidP="00ED2745">
            <w:pPr>
              <w:pStyle w:val="TableBodyText"/>
              <w:keepNext/>
              <w:keepLines/>
              <w:rPr>
                <w:rFonts w:eastAsia="Arial"/>
                <w:lang w:val="en-US" w:bidi="en-US"/>
              </w:rPr>
            </w:pPr>
            <w:r>
              <w:rPr>
                <w:rFonts w:eastAsia="Arial"/>
                <w:lang w:val="en-US" w:bidi="en-US"/>
              </w:rPr>
              <w:t>Clause </w:t>
            </w:r>
            <w:r w:rsidR="00F5034B" w:rsidRPr="00B41ABE">
              <w:rPr>
                <w:rFonts w:eastAsia="Arial"/>
                <w:lang w:val="en-US" w:bidi="en-US"/>
              </w:rPr>
              <w:fldChar w:fldCharType="begin"/>
            </w:r>
            <w:r w:rsidR="00F5034B" w:rsidRPr="00B41ABE">
              <w:rPr>
                <w:rFonts w:eastAsia="Arial"/>
                <w:lang w:val="en-US" w:bidi="en-US"/>
              </w:rPr>
              <w:instrText xml:space="preserve"> REF _Ref149585419 \r \h  \* MERGEFORMAT </w:instrText>
            </w:r>
            <w:r w:rsidR="00F5034B" w:rsidRPr="00B41ABE">
              <w:rPr>
                <w:rFonts w:eastAsia="Arial"/>
                <w:lang w:val="en-US" w:bidi="en-US"/>
              </w:rPr>
            </w:r>
            <w:r w:rsidR="00F5034B" w:rsidRPr="00B41ABE">
              <w:rPr>
                <w:rFonts w:eastAsia="Arial"/>
                <w:lang w:val="en-US" w:bidi="en-US"/>
              </w:rPr>
              <w:fldChar w:fldCharType="separate"/>
            </w:r>
            <w:r w:rsidR="0004512C">
              <w:rPr>
                <w:rFonts w:eastAsia="Arial"/>
                <w:lang w:val="en-US" w:bidi="en-US"/>
              </w:rPr>
              <w:t>19</w:t>
            </w:r>
            <w:r w:rsidR="00F5034B" w:rsidRPr="00B41ABE">
              <w:rPr>
                <w:rFonts w:eastAsia="Arial"/>
                <w:lang w:val="en-US" w:bidi="en-US"/>
              </w:rPr>
              <w:fldChar w:fldCharType="end"/>
            </w:r>
          </w:p>
        </w:tc>
      </w:tr>
      <w:tr w:rsidR="00F5034B" w:rsidRPr="00B41ABE" w14:paraId="0DDDC8BB" w14:textId="77777777" w:rsidTr="0086111F">
        <w:trPr>
          <w:trHeight w:val="20"/>
        </w:trPr>
        <w:tc>
          <w:tcPr>
            <w:tcW w:w="4253" w:type="dxa"/>
          </w:tcPr>
          <w:p w14:paraId="4F7458EB" w14:textId="14C596BA" w:rsidR="00F5034B" w:rsidRPr="00B41ABE" w:rsidRDefault="00F5034B" w:rsidP="00ED2745">
            <w:pPr>
              <w:pStyle w:val="TableBodyText"/>
              <w:keepNext/>
              <w:keepLines/>
              <w:rPr>
                <w:rFonts w:eastAsia="Arial"/>
                <w:lang w:val="en-US" w:bidi="en-US"/>
              </w:rPr>
            </w:pPr>
            <w:r w:rsidRPr="00B41ABE">
              <w:rPr>
                <w:rFonts w:eastAsia="Arial"/>
                <w:lang w:val="en-US" w:bidi="en-US"/>
              </w:rPr>
              <w:t>Placement and compaction of Rock Fill</w:t>
            </w:r>
            <w:r w:rsidR="00FE1692" w:rsidRPr="00B41ABE">
              <w:rPr>
                <w:rFonts w:eastAsia="Arial"/>
                <w:lang w:val="en-US" w:bidi="en-US"/>
              </w:rPr>
              <w:t xml:space="preserve"> in an excavation or embankment layer</w:t>
            </w:r>
          </w:p>
        </w:tc>
        <w:tc>
          <w:tcPr>
            <w:tcW w:w="4688" w:type="dxa"/>
          </w:tcPr>
          <w:p w14:paraId="3D840C6F" w14:textId="662F66A0" w:rsidR="00F5034B" w:rsidRPr="00B41ABE" w:rsidRDefault="00AB42BF" w:rsidP="00ED2745">
            <w:pPr>
              <w:pStyle w:val="TableBodyText"/>
              <w:keepNext/>
              <w:keepLines/>
              <w:rPr>
                <w:rFonts w:eastAsia="Arial"/>
                <w:lang w:val="en-US" w:bidi="en-US"/>
              </w:rPr>
            </w:pPr>
            <w:r>
              <w:rPr>
                <w:rFonts w:eastAsia="Arial"/>
                <w:lang w:val="en-US" w:bidi="en-US"/>
              </w:rPr>
              <w:t>Clause </w:t>
            </w:r>
            <w:r w:rsidR="00F5034B" w:rsidRPr="00B41ABE">
              <w:rPr>
                <w:rFonts w:eastAsia="Arial"/>
                <w:lang w:val="en-US" w:bidi="en-US"/>
              </w:rPr>
              <w:fldChar w:fldCharType="begin"/>
            </w:r>
            <w:r w:rsidR="00F5034B" w:rsidRPr="00B41ABE">
              <w:rPr>
                <w:rFonts w:eastAsia="Arial"/>
                <w:lang w:val="en-US" w:bidi="en-US"/>
              </w:rPr>
              <w:instrText xml:space="preserve"> REF _Ref149585462 \r \h  \* MERGEFORMAT </w:instrText>
            </w:r>
            <w:r w:rsidR="00F5034B" w:rsidRPr="00B41ABE">
              <w:rPr>
                <w:rFonts w:eastAsia="Arial"/>
                <w:lang w:val="en-US" w:bidi="en-US"/>
              </w:rPr>
            </w:r>
            <w:r w:rsidR="00F5034B" w:rsidRPr="00B41ABE">
              <w:rPr>
                <w:rFonts w:eastAsia="Arial"/>
                <w:lang w:val="en-US" w:bidi="en-US"/>
              </w:rPr>
              <w:fldChar w:fldCharType="separate"/>
            </w:r>
            <w:r w:rsidR="0004512C">
              <w:rPr>
                <w:rFonts w:eastAsia="Arial"/>
                <w:lang w:val="en-US" w:bidi="en-US"/>
              </w:rPr>
              <w:t>20</w:t>
            </w:r>
            <w:r w:rsidR="00F5034B" w:rsidRPr="00B41ABE">
              <w:rPr>
                <w:rFonts w:eastAsia="Arial"/>
                <w:lang w:val="en-US" w:bidi="en-US"/>
              </w:rPr>
              <w:fldChar w:fldCharType="end"/>
            </w:r>
          </w:p>
        </w:tc>
      </w:tr>
      <w:tr w:rsidR="0055056B" w:rsidRPr="00B41ABE" w14:paraId="499BDE24" w14:textId="77777777" w:rsidTr="0086111F">
        <w:trPr>
          <w:trHeight w:val="20"/>
        </w:trPr>
        <w:tc>
          <w:tcPr>
            <w:tcW w:w="4253" w:type="dxa"/>
          </w:tcPr>
          <w:p w14:paraId="63EBC8D1" w14:textId="450C0FD1" w:rsidR="0055056B" w:rsidRPr="00B41ABE" w:rsidRDefault="009924D5" w:rsidP="00ED2745">
            <w:pPr>
              <w:pStyle w:val="TableBodyText"/>
              <w:keepNext/>
              <w:keepLines/>
              <w:rPr>
                <w:rFonts w:eastAsia="Arial"/>
                <w:lang w:val="en-US" w:bidi="en-US"/>
              </w:rPr>
            </w:pPr>
            <w:r w:rsidRPr="00B41ABE">
              <w:rPr>
                <w:rFonts w:eastAsia="Arial"/>
                <w:lang w:val="en-US" w:bidi="en-US"/>
              </w:rPr>
              <w:t>I</w:t>
            </w:r>
            <w:r w:rsidR="00F71C11" w:rsidRPr="00B41ABE">
              <w:rPr>
                <w:rFonts w:eastAsia="Arial"/>
                <w:lang w:val="en-US" w:bidi="en-US"/>
              </w:rPr>
              <w:t xml:space="preserve">n situ stabilisation of existing material </w:t>
            </w:r>
            <w:r w:rsidR="005942E2">
              <w:rPr>
                <w:rFonts w:eastAsia="Arial"/>
                <w:lang w:val="en-US" w:bidi="en-US"/>
              </w:rPr>
              <w:t>and/or</w:t>
            </w:r>
            <w:r w:rsidR="00F71C11" w:rsidRPr="00B41ABE">
              <w:rPr>
                <w:rFonts w:eastAsia="Arial"/>
                <w:lang w:val="en-US" w:bidi="en-US"/>
              </w:rPr>
              <w:t xml:space="preserve"> supply, placement and compaction of imported plant mixed stabilised material</w:t>
            </w:r>
          </w:p>
        </w:tc>
        <w:tc>
          <w:tcPr>
            <w:tcW w:w="4688" w:type="dxa"/>
          </w:tcPr>
          <w:p w14:paraId="6783E2AC" w14:textId="32A36706" w:rsidR="0055056B" w:rsidRPr="00B41ABE" w:rsidRDefault="00F71C11" w:rsidP="00ED2745">
            <w:pPr>
              <w:pStyle w:val="TableBodyText"/>
              <w:keepNext/>
              <w:keepLines/>
              <w:rPr>
                <w:rFonts w:eastAsia="Arial"/>
                <w:lang w:val="en-US" w:bidi="en-US"/>
              </w:rPr>
            </w:pPr>
            <w:r w:rsidRPr="00B41ABE">
              <w:rPr>
                <w:rFonts w:eastAsia="Arial"/>
                <w:lang w:val="en-US" w:bidi="en-US"/>
              </w:rPr>
              <w:t>ATS</w:t>
            </w:r>
            <w:r w:rsidR="0086111F">
              <w:t> </w:t>
            </w:r>
            <w:r w:rsidRPr="00B41ABE">
              <w:rPr>
                <w:rFonts w:eastAsia="Arial"/>
                <w:lang w:val="en-US" w:bidi="en-US"/>
              </w:rPr>
              <w:t>3140</w:t>
            </w:r>
          </w:p>
        </w:tc>
      </w:tr>
      <w:tr w:rsidR="004646F0" w:rsidRPr="00B41ABE" w14:paraId="6F6480FC" w14:textId="77777777" w:rsidTr="0086111F">
        <w:trPr>
          <w:trHeight w:val="20"/>
        </w:trPr>
        <w:tc>
          <w:tcPr>
            <w:tcW w:w="4253" w:type="dxa"/>
          </w:tcPr>
          <w:p w14:paraId="3339B1BC" w14:textId="144C32B3" w:rsidR="004646F0" w:rsidRPr="00B41ABE" w:rsidRDefault="004646F0" w:rsidP="00ED2745">
            <w:pPr>
              <w:pStyle w:val="TableBodyText"/>
              <w:keepNext/>
              <w:keepLines/>
              <w:rPr>
                <w:rFonts w:eastAsia="Arial"/>
                <w:lang w:val="en-US" w:bidi="en-US"/>
              </w:rPr>
            </w:pPr>
            <w:r w:rsidRPr="00B41ABE">
              <w:rPr>
                <w:rFonts w:eastAsia="Arial"/>
                <w:lang w:val="en-US" w:bidi="en-US"/>
              </w:rPr>
              <w:t xml:space="preserve">Installation of </w:t>
            </w:r>
            <w:r w:rsidR="00B22635" w:rsidRPr="00B41ABE">
              <w:rPr>
                <w:rFonts w:eastAsia="Arial"/>
                <w:lang w:val="en-US" w:bidi="en-US"/>
              </w:rPr>
              <w:t xml:space="preserve">a geotextile </w:t>
            </w:r>
          </w:p>
        </w:tc>
        <w:tc>
          <w:tcPr>
            <w:tcW w:w="4688" w:type="dxa"/>
          </w:tcPr>
          <w:p w14:paraId="476456D8" w14:textId="74B4D21B" w:rsidR="004646F0" w:rsidRPr="00B41ABE" w:rsidRDefault="00B22635" w:rsidP="00ED2745">
            <w:pPr>
              <w:pStyle w:val="TableBodyText"/>
              <w:keepNext/>
              <w:keepLines/>
              <w:rPr>
                <w:rFonts w:eastAsia="Arial"/>
                <w:lang w:val="en-US" w:bidi="en-US"/>
              </w:rPr>
            </w:pPr>
            <w:r w:rsidRPr="00B41ABE">
              <w:rPr>
                <w:rFonts w:eastAsia="Arial"/>
                <w:lang w:val="en-US" w:bidi="en-US"/>
              </w:rPr>
              <w:t>ATS</w:t>
            </w:r>
            <w:r w:rsidR="0086111F">
              <w:t> </w:t>
            </w:r>
            <w:r w:rsidRPr="00B41ABE">
              <w:rPr>
                <w:rFonts w:eastAsia="Arial"/>
                <w:lang w:val="en-US" w:bidi="en-US"/>
              </w:rPr>
              <w:t>2160</w:t>
            </w:r>
          </w:p>
        </w:tc>
      </w:tr>
      <w:tr w:rsidR="004646F0" w:rsidRPr="00B41ABE" w14:paraId="73077A94" w14:textId="77777777" w:rsidTr="0086111F">
        <w:trPr>
          <w:trHeight w:val="20"/>
        </w:trPr>
        <w:tc>
          <w:tcPr>
            <w:tcW w:w="4253" w:type="dxa"/>
          </w:tcPr>
          <w:p w14:paraId="04424597" w14:textId="3CBD0225" w:rsidR="004646F0" w:rsidRPr="00B41ABE" w:rsidRDefault="00B22635" w:rsidP="00ED2745">
            <w:pPr>
              <w:pStyle w:val="TableBodyText"/>
              <w:keepNext/>
              <w:keepLines/>
              <w:rPr>
                <w:rFonts w:eastAsia="Arial"/>
                <w:lang w:val="en-US" w:bidi="en-US"/>
              </w:rPr>
            </w:pPr>
            <w:r w:rsidRPr="00B41ABE">
              <w:rPr>
                <w:rFonts w:eastAsia="Arial"/>
                <w:lang w:val="en-US" w:bidi="en-US"/>
              </w:rPr>
              <w:t xml:space="preserve">Installation of a </w:t>
            </w:r>
            <w:r w:rsidR="00001E63" w:rsidRPr="00B41ABE">
              <w:rPr>
                <w:rFonts w:eastAsia="Arial"/>
                <w:lang w:val="en-US" w:bidi="en-US"/>
              </w:rPr>
              <w:t>geogrid</w:t>
            </w:r>
          </w:p>
        </w:tc>
        <w:tc>
          <w:tcPr>
            <w:tcW w:w="4688" w:type="dxa"/>
          </w:tcPr>
          <w:p w14:paraId="7D7455AB" w14:textId="237177A5" w:rsidR="004646F0" w:rsidRPr="00B41ABE" w:rsidRDefault="00001E63" w:rsidP="00ED2745">
            <w:pPr>
              <w:pStyle w:val="TableBodyText"/>
              <w:keepNext/>
              <w:keepLines/>
              <w:rPr>
                <w:rFonts w:eastAsia="Arial"/>
                <w:lang w:val="en-US" w:bidi="en-US"/>
              </w:rPr>
            </w:pPr>
            <w:r w:rsidRPr="00B41ABE">
              <w:rPr>
                <w:rFonts w:eastAsia="Arial"/>
                <w:lang w:val="en-US" w:bidi="en-US"/>
              </w:rPr>
              <w:t>ATS</w:t>
            </w:r>
            <w:r w:rsidR="0086111F">
              <w:t> </w:t>
            </w:r>
            <w:r w:rsidRPr="00B41ABE">
              <w:rPr>
                <w:rFonts w:eastAsia="Arial"/>
                <w:lang w:val="en-US" w:bidi="en-US"/>
              </w:rPr>
              <w:t>2170</w:t>
            </w:r>
          </w:p>
        </w:tc>
      </w:tr>
      <w:tr w:rsidR="0055056B" w:rsidRPr="00B41ABE" w14:paraId="0EAF7839" w14:textId="77777777" w:rsidTr="0086111F">
        <w:trPr>
          <w:trHeight w:val="20"/>
        </w:trPr>
        <w:tc>
          <w:tcPr>
            <w:tcW w:w="4253" w:type="dxa"/>
          </w:tcPr>
          <w:p w14:paraId="7BA5D601" w14:textId="0A771493" w:rsidR="0055056B" w:rsidRPr="00B41ABE" w:rsidRDefault="00AC3B1A" w:rsidP="00ED2745">
            <w:pPr>
              <w:pStyle w:val="TableBodyText"/>
              <w:keepNext/>
              <w:keepLines/>
              <w:rPr>
                <w:rFonts w:eastAsia="Arial"/>
                <w:lang w:val="en-US" w:bidi="en-US"/>
              </w:rPr>
            </w:pPr>
            <w:r w:rsidRPr="00B41ABE">
              <w:rPr>
                <w:rFonts w:eastAsia="Arial"/>
                <w:lang w:val="en-US" w:bidi="en-US"/>
              </w:rPr>
              <w:t>Installation of a drainage laye</w:t>
            </w:r>
            <w:r w:rsidR="00607C94" w:rsidRPr="00B41ABE">
              <w:rPr>
                <w:rFonts w:eastAsia="Arial"/>
                <w:lang w:val="en-US" w:bidi="en-US"/>
              </w:rPr>
              <w:t>r</w:t>
            </w:r>
          </w:p>
        </w:tc>
        <w:tc>
          <w:tcPr>
            <w:tcW w:w="4688" w:type="dxa"/>
          </w:tcPr>
          <w:p w14:paraId="68D97A5A" w14:textId="47155C9A" w:rsidR="00A7798B" w:rsidRPr="00B41ABE" w:rsidRDefault="00991AB9" w:rsidP="00ED2745">
            <w:pPr>
              <w:pStyle w:val="TableBullet1"/>
              <w:keepNext/>
              <w:rPr>
                <w:lang w:val="en-US" w:bidi="en-US"/>
              </w:rPr>
            </w:pPr>
            <w:r w:rsidRPr="00B41ABE">
              <w:rPr>
                <w:lang w:val="en-US" w:bidi="en-US"/>
              </w:rPr>
              <w:t>Core of Drainage Layer Material</w:t>
            </w:r>
            <w:r w:rsidR="00A7798B" w:rsidRPr="00B41ABE">
              <w:rPr>
                <w:lang w:val="en-US" w:bidi="en-US"/>
              </w:rPr>
              <w:t xml:space="preserve"> complying with </w:t>
            </w:r>
            <w:r w:rsidR="00AB42BF">
              <w:rPr>
                <w:lang w:val="en-US" w:bidi="en-US"/>
              </w:rPr>
              <w:t>Clause </w:t>
            </w:r>
            <w:r w:rsidR="00A7798B" w:rsidRPr="00B41ABE">
              <w:rPr>
                <w:lang w:val="en-US" w:bidi="en-US"/>
              </w:rPr>
              <w:fldChar w:fldCharType="begin"/>
            </w:r>
            <w:r w:rsidR="00A7798B" w:rsidRPr="00B41ABE">
              <w:rPr>
                <w:lang w:val="en-US" w:bidi="en-US"/>
              </w:rPr>
              <w:instrText xml:space="preserve"> REF _Ref163056436 \r \h </w:instrText>
            </w:r>
            <w:r w:rsidR="005265AE" w:rsidRPr="00B41ABE">
              <w:rPr>
                <w:lang w:val="en-US" w:bidi="en-US"/>
              </w:rPr>
              <w:instrText xml:space="preserve"> \* MERGEFORMAT </w:instrText>
            </w:r>
            <w:r w:rsidR="00A7798B" w:rsidRPr="00B41ABE">
              <w:rPr>
                <w:lang w:val="en-US" w:bidi="en-US"/>
              </w:rPr>
            </w:r>
            <w:r w:rsidR="00A7798B" w:rsidRPr="00B41ABE">
              <w:rPr>
                <w:lang w:val="en-US" w:bidi="en-US"/>
              </w:rPr>
              <w:fldChar w:fldCharType="separate"/>
            </w:r>
            <w:r w:rsidR="0004512C">
              <w:rPr>
                <w:lang w:val="en-US" w:bidi="en-US"/>
              </w:rPr>
              <w:t>15.9</w:t>
            </w:r>
            <w:r w:rsidR="00A7798B" w:rsidRPr="00B41ABE">
              <w:rPr>
                <w:lang w:val="en-US" w:bidi="en-US"/>
              </w:rPr>
              <w:fldChar w:fldCharType="end"/>
            </w:r>
          </w:p>
          <w:p w14:paraId="240FD6C8" w14:textId="7AD8D8E2" w:rsidR="0055056B" w:rsidRPr="00B41ABE" w:rsidRDefault="00A7798B" w:rsidP="00ED2745">
            <w:pPr>
              <w:pStyle w:val="TableBullet1"/>
              <w:keepNext/>
              <w:rPr>
                <w:lang w:val="en-US" w:bidi="en-US"/>
              </w:rPr>
            </w:pPr>
            <w:r w:rsidRPr="00B41ABE">
              <w:rPr>
                <w:lang w:val="en-US" w:bidi="en-US"/>
              </w:rPr>
              <w:t>C</w:t>
            </w:r>
            <w:r w:rsidR="00C426FF" w:rsidRPr="00B41ABE">
              <w:rPr>
                <w:lang w:val="en-US" w:bidi="en-US"/>
              </w:rPr>
              <w:t xml:space="preserve">ompletely wrapped in non-woven geotextile complying with </w:t>
            </w:r>
            <w:r w:rsidR="00531F2E" w:rsidRPr="00B41ABE">
              <w:rPr>
                <w:lang w:val="en-US" w:bidi="en-US"/>
              </w:rPr>
              <w:t>ATS 2160</w:t>
            </w:r>
          </w:p>
        </w:tc>
      </w:tr>
    </w:tbl>
    <w:p w14:paraId="6EE97B3F" w14:textId="0CFE1E60" w:rsidR="00A31768" w:rsidRPr="00B41ABE" w:rsidRDefault="00A31768" w:rsidP="00014738">
      <w:pPr>
        <w:pStyle w:val="Heading2"/>
        <w:keepLines/>
      </w:pPr>
      <w:bookmarkStart w:id="463" w:name="_Toc239257545"/>
      <w:bookmarkStart w:id="464" w:name="_Toc242281015"/>
      <w:bookmarkStart w:id="465" w:name="_Toc242282278"/>
      <w:bookmarkStart w:id="466" w:name="_Toc243046046"/>
      <w:bookmarkStart w:id="467" w:name="_Toc243057719"/>
      <w:bookmarkStart w:id="468" w:name="_Toc243058515"/>
      <w:bookmarkStart w:id="469" w:name="_Toc243658549"/>
      <w:bookmarkEnd w:id="462"/>
      <w:r w:rsidRPr="00B41ABE">
        <w:t xml:space="preserve">Treatment of Rock </w:t>
      </w:r>
      <w:r w:rsidR="007F5E94" w:rsidRPr="00B41ABE">
        <w:t>in Cuttings</w:t>
      </w:r>
      <w:bookmarkEnd w:id="463"/>
      <w:bookmarkEnd w:id="464"/>
      <w:bookmarkEnd w:id="465"/>
      <w:bookmarkEnd w:id="466"/>
      <w:bookmarkEnd w:id="467"/>
      <w:bookmarkEnd w:id="468"/>
      <w:bookmarkEnd w:id="469"/>
    </w:p>
    <w:p w14:paraId="6BCD5675" w14:textId="4352E9A6" w:rsidR="0052246A" w:rsidRPr="00967D92" w:rsidRDefault="00A31768" w:rsidP="00014738">
      <w:pPr>
        <w:pStyle w:val="Bodynumbered1"/>
        <w:keepNext/>
      </w:pPr>
      <w:r w:rsidRPr="00B41ABE">
        <w:t xml:space="preserve">Where </w:t>
      </w:r>
      <w:r w:rsidR="007D606E" w:rsidRPr="00B41ABE">
        <w:t xml:space="preserve">sound </w:t>
      </w:r>
      <w:r w:rsidRPr="00B41ABE">
        <w:t xml:space="preserve">rock exists in a cut within </w:t>
      </w:r>
      <w:r w:rsidR="00C12C54" w:rsidRPr="00B41ABE">
        <w:t>a</w:t>
      </w:r>
      <w:r w:rsidRPr="00B41ABE">
        <w:t xml:space="preserve"> </w:t>
      </w:r>
      <w:r w:rsidR="00AC6995" w:rsidRPr="00B41ABE">
        <w:t>Selected Material Zone</w:t>
      </w:r>
      <w:r w:rsidRPr="00B41ABE">
        <w:t xml:space="preserve">, </w:t>
      </w:r>
      <w:r w:rsidR="00090808" w:rsidRPr="00B41ABE">
        <w:t>the Contractor may submit a proposal</w:t>
      </w:r>
      <w:r w:rsidR="005719BC" w:rsidRPr="00B41ABE">
        <w:t xml:space="preserve"> to the P</w:t>
      </w:r>
      <w:r w:rsidR="005719BC" w:rsidRPr="00967D92">
        <w:t>rincipal</w:t>
      </w:r>
      <w:r w:rsidR="00090808" w:rsidRPr="00967D92">
        <w:t xml:space="preserve"> </w:t>
      </w:r>
      <w:r w:rsidR="006475F2" w:rsidRPr="00967D92">
        <w:t>for</w:t>
      </w:r>
      <w:r w:rsidR="0019079E" w:rsidRPr="00967D92">
        <w:t xml:space="preserve"> either </w:t>
      </w:r>
      <w:r w:rsidR="005D2075" w:rsidRPr="00967D92">
        <w:t>of</w:t>
      </w:r>
      <w:r w:rsidR="006475F2" w:rsidRPr="00967D92">
        <w:t xml:space="preserve"> the </w:t>
      </w:r>
      <w:r w:rsidR="005719BC" w:rsidRPr="00967D92">
        <w:t>following treatment</w:t>
      </w:r>
      <w:r w:rsidR="005D2075" w:rsidRPr="00967D92">
        <w:t>s</w:t>
      </w:r>
      <w:r w:rsidR="005719BC" w:rsidRPr="00967D92">
        <w:t xml:space="preserve"> </w:t>
      </w:r>
      <w:r w:rsidR="0052246A" w:rsidRPr="00967D92">
        <w:t>to be carried out:</w:t>
      </w:r>
    </w:p>
    <w:p w14:paraId="1D15DE61" w14:textId="1601D8B9" w:rsidR="004322B9" w:rsidRPr="002E16D7" w:rsidRDefault="0089087F" w:rsidP="002E16D7">
      <w:pPr>
        <w:pStyle w:val="Bodynumbered2"/>
      </w:pPr>
      <w:r w:rsidRPr="002E16D7">
        <w:t>t</w:t>
      </w:r>
      <w:r w:rsidR="0052246A" w:rsidRPr="002E16D7">
        <w:t xml:space="preserve">he </w:t>
      </w:r>
      <w:r w:rsidR="006475F2" w:rsidRPr="002E16D7">
        <w:t>sound rock remain</w:t>
      </w:r>
      <w:r w:rsidR="0052246A" w:rsidRPr="002E16D7">
        <w:t>s</w:t>
      </w:r>
      <w:r w:rsidR="006475F2" w:rsidRPr="002E16D7">
        <w:t xml:space="preserve"> in place</w:t>
      </w:r>
      <w:r w:rsidR="0052246A" w:rsidRPr="002E16D7">
        <w:t xml:space="preserve"> and</w:t>
      </w:r>
      <w:r w:rsidR="006475F2" w:rsidRPr="002E16D7">
        <w:t xml:space="preserve"> </w:t>
      </w:r>
      <w:r w:rsidR="00CA292D" w:rsidRPr="002E16D7">
        <w:t xml:space="preserve">all </w:t>
      </w:r>
      <w:r w:rsidR="00EE1806" w:rsidRPr="002E16D7">
        <w:t xml:space="preserve">other </w:t>
      </w:r>
      <w:r w:rsidR="00090808" w:rsidRPr="002E16D7">
        <w:t xml:space="preserve">material </w:t>
      </w:r>
      <w:r w:rsidR="00EE1806" w:rsidRPr="002E16D7">
        <w:t xml:space="preserve">within the </w:t>
      </w:r>
      <w:r w:rsidR="00AC6995" w:rsidRPr="002E16D7">
        <w:t>Selected Material Zone</w:t>
      </w:r>
      <w:r w:rsidR="00EE1806" w:rsidRPr="002E16D7">
        <w:t xml:space="preserve"> </w:t>
      </w:r>
      <w:r w:rsidR="00BF158E" w:rsidRPr="002E16D7">
        <w:t>is</w:t>
      </w:r>
      <w:r w:rsidR="009429B3" w:rsidRPr="002E16D7">
        <w:t xml:space="preserve"> removed and replaced with</w:t>
      </w:r>
      <w:r w:rsidR="009D610B" w:rsidRPr="002E16D7">
        <w:t xml:space="preserve"> </w:t>
      </w:r>
      <w:r w:rsidR="00EB7A53" w:rsidRPr="002E16D7">
        <w:t>i</w:t>
      </w:r>
      <w:r w:rsidR="009D610B" w:rsidRPr="002E16D7">
        <w:t xml:space="preserve">mported plant mixed stabilised material </w:t>
      </w:r>
      <w:r w:rsidR="002F0C53" w:rsidRPr="002E16D7">
        <w:t xml:space="preserve">complying with </w:t>
      </w:r>
      <w:r w:rsidR="000A0A2C" w:rsidRPr="002E16D7">
        <w:t>ATS</w:t>
      </w:r>
      <w:r w:rsidR="000A0A2C">
        <w:t> </w:t>
      </w:r>
      <w:r w:rsidR="002F0C53" w:rsidRPr="002E16D7">
        <w:t>3140</w:t>
      </w:r>
      <w:r w:rsidR="006C5A89" w:rsidRPr="002E16D7">
        <w:t xml:space="preserve"> or Grade N20 blinding concrete </w:t>
      </w:r>
      <w:r w:rsidR="00B3353D" w:rsidRPr="002E16D7">
        <w:t xml:space="preserve">complying with </w:t>
      </w:r>
      <w:r w:rsidR="006C5A89" w:rsidRPr="002E16D7">
        <w:t>ATS 5335</w:t>
      </w:r>
      <w:r w:rsidR="005D2075" w:rsidRPr="002E16D7">
        <w:t>; or</w:t>
      </w:r>
    </w:p>
    <w:p w14:paraId="0CE24332" w14:textId="5FE3F2C5" w:rsidR="004A4262" w:rsidRPr="002E16D7" w:rsidRDefault="005D2075" w:rsidP="002E16D7">
      <w:pPr>
        <w:pStyle w:val="Bodynumbered2"/>
      </w:pPr>
      <w:r w:rsidRPr="002E16D7">
        <w:t>the</w:t>
      </w:r>
      <w:r w:rsidR="004A4262" w:rsidRPr="002E16D7">
        <w:t xml:space="preserve"> sound rock </w:t>
      </w:r>
      <w:r w:rsidRPr="002E16D7">
        <w:t xml:space="preserve">is </w:t>
      </w:r>
      <w:r w:rsidR="004A4262" w:rsidRPr="002E16D7">
        <w:t>excavated to at least 150</w:t>
      </w:r>
      <w:r w:rsidR="00C1506B">
        <w:t> </w:t>
      </w:r>
      <w:r w:rsidR="004A4262" w:rsidRPr="002E16D7">
        <w:t xml:space="preserve">mm below formation level and backfilled with </w:t>
      </w:r>
      <w:r w:rsidR="00B93DD9" w:rsidRPr="002E16D7">
        <w:t xml:space="preserve">compacted </w:t>
      </w:r>
      <w:r w:rsidR="004A4262" w:rsidRPr="002E16D7">
        <w:t>unbound granular material with a maximum particle size of 100 mm.</w:t>
      </w:r>
    </w:p>
    <w:p w14:paraId="779BDD68" w14:textId="77777777" w:rsidR="00795A50" w:rsidRPr="00B41ABE" w:rsidRDefault="00795A50" w:rsidP="00470B53">
      <w:pPr>
        <w:pStyle w:val="Heading2"/>
        <w:keepNext w:val="0"/>
      </w:pPr>
      <w:bookmarkStart w:id="470" w:name="_Toc239257546"/>
      <w:bookmarkStart w:id="471" w:name="_Toc242281016"/>
      <w:bookmarkStart w:id="472" w:name="_Toc242282279"/>
      <w:bookmarkStart w:id="473" w:name="_Toc243046047"/>
      <w:bookmarkStart w:id="474" w:name="_Toc243057720"/>
      <w:bookmarkStart w:id="475" w:name="_Toc243058516"/>
      <w:bookmarkStart w:id="476" w:name="_Toc243658550"/>
      <w:bookmarkStart w:id="477" w:name="_Ref149809658"/>
      <w:bookmarkStart w:id="478" w:name="_Ref149545418"/>
      <w:bookmarkStart w:id="479" w:name="_Ref150775734"/>
      <w:r w:rsidRPr="00B41ABE">
        <w:t>Terracing</w:t>
      </w:r>
      <w:bookmarkEnd w:id="470"/>
      <w:bookmarkEnd w:id="471"/>
      <w:bookmarkEnd w:id="472"/>
      <w:bookmarkEnd w:id="473"/>
      <w:bookmarkEnd w:id="474"/>
      <w:bookmarkEnd w:id="475"/>
      <w:bookmarkEnd w:id="476"/>
    </w:p>
    <w:p w14:paraId="3189D432" w14:textId="77777777" w:rsidR="00795A50" w:rsidRPr="00B41ABE" w:rsidRDefault="00795A50" w:rsidP="002054DC">
      <w:pPr>
        <w:pStyle w:val="Bodynumbered1"/>
      </w:pPr>
      <w:bookmarkStart w:id="480" w:name="_Ref149640505"/>
      <w:r w:rsidRPr="00B41ABE">
        <w:t>Horizontal terraces must be cut into batters where:</w:t>
      </w:r>
    </w:p>
    <w:p w14:paraId="0F9E4DEB" w14:textId="77777777" w:rsidR="00795A50" w:rsidRPr="00B41ABE" w:rsidRDefault="00795A50" w:rsidP="00187684">
      <w:pPr>
        <w:pStyle w:val="Bodynumbered2"/>
        <w:numPr>
          <w:ilvl w:val="0"/>
          <w:numId w:val="26"/>
        </w:numPr>
        <w:ind w:left="993" w:hanging="426"/>
      </w:pPr>
      <w:r w:rsidRPr="00B41ABE">
        <w:t>embankments are to be constructed on or against a batter of an existing embankment (including batters resulting from the partial construction of embankments under the Contract); and</w:t>
      </w:r>
    </w:p>
    <w:p w14:paraId="471FFC59" w14:textId="77777777" w:rsidR="00795A50" w:rsidRPr="00B41ABE" w:rsidRDefault="00795A50" w:rsidP="00187684">
      <w:pPr>
        <w:pStyle w:val="Bodynumbered2"/>
        <w:numPr>
          <w:ilvl w:val="0"/>
          <w:numId w:val="26"/>
        </w:numPr>
        <w:ind w:left="993" w:hanging="426"/>
      </w:pPr>
      <w:r w:rsidRPr="00B41ABE">
        <w:t>the existing slope of the batter is equal to or steeper than 10H:1V in any direction</w:t>
      </w:r>
      <w:bookmarkEnd w:id="480"/>
      <w:r w:rsidRPr="00B41ABE">
        <w:t>.</w:t>
      </w:r>
    </w:p>
    <w:p w14:paraId="4DE89760" w14:textId="1E17E3CC" w:rsidR="00C043C0" w:rsidRPr="00967D92" w:rsidRDefault="00795A50" w:rsidP="00B3353D">
      <w:pPr>
        <w:pStyle w:val="Bodynumbered1"/>
      </w:pPr>
      <w:bookmarkStart w:id="481" w:name="_Ref149315384"/>
      <w:r w:rsidRPr="00B41ABE">
        <w:t>The purpose of terracing is to enable the overlying Fill Material to be</w:t>
      </w:r>
      <w:r w:rsidRPr="00967D92">
        <w:t xml:space="preserve"> placed in horizontal layers. Terraces must be cut progressively with embankment construction as shown in </w:t>
      </w:r>
      <w:r w:rsidR="00150E0E" w:rsidRPr="00967D92">
        <w:t xml:space="preserve">Annexure </w:t>
      </w:r>
      <w:r w:rsidR="00B93DD9" w:rsidRPr="00967D92">
        <w:t>C</w:t>
      </w:r>
      <w:r w:rsidRPr="00967D92">
        <w:t>.</w:t>
      </w:r>
    </w:p>
    <w:bookmarkEnd w:id="481"/>
    <w:p w14:paraId="16837129" w14:textId="74AD43C0" w:rsidR="00465C80" w:rsidRPr="00B41ABE" w:rsidRDefault="00465C80" w:rsidP="002054DC">
      <w:pPr>
        <w:pStyle w:val="Bodynumbered1"/>
      </w:pPr>
      <w:r w:rsidRPr="00967D92">
        <w:t xml:space="preserve">The floor of each terrace must be inspected in accordance with </w:t>
      </w:r>
      <w:r w:rsidR="00AB42BF">
        <w:t>Clause </w:t>
      </w:r>
      <w:r w:rsidRPr="00967D92">
        <w:fldChar w:fldCharType="begin"/>
      </w:r>
      <w:r w:rsidRPr="00967D92">
        <w:instrText xml:space="preserve"> REF _Ref149810517 \r \h </w:instrText>
      </w:r>
      <w:r w:rsidR="002A7627" w:rsidRPr="00967D92">
        <w:instrText xml:space="preserve"> \* MERGEFORMAT </w:instrText>
      </w:r>
      <w:r w:rsidRPr="00967D92">
        <w:fldChar w:fldCharType="separate"/>
      </w:r>
      <w:r w:rsidR="0004512C">
        <w:t>16.2</w:t>
      </w:r>
      <w:r w:rsidRPr="00967D92">
        <w:fldChar w:fldCharType="end"/>
      </w:r>
      <w:r w:rsidRPr="00967D92">
        <w:t xml:space="preserve"> to che</w:t>
      </w:r>
      <w:r w:rsidRPr="00B41ABE">
        <w:t xml:space="preserve">ck for any unsuitable material and if necessary, </w:t>
      </w:r>
      <w:r w:rsidR="00AB42BF">
        <w:t>Clause </w:t>
      </w:r>
      <w:r w:rsidRPr="00B41ABE">
        <w:fldChar w:fldCharType="begin"/>
      </w:r>
      <w:r w:rsidRPr="00B41ABE">
        <w:instrText xml:space="preserve"> REF _Ref158911574 \r \h </w:instrText>
      </w:r>
      <w:r w:rsidR="002A7627" w:rsidRPr="00B41ABE">
        <w:instrText xml:space="preserve"> \* MERGEFORMAT </w:instrText>
      </w:r>
      <w:r w:rsidRPr="00B41ABE">
        <w:fldChar w:fldCharType="separate"/>
      </w:r>
      <w:r w:rsidR="0004512C">
        <w:t>16.6</w:t>
      </w:r>
      <w:r w:rsidRPr="00B41ABE">
        <w:fldChar w:fldCharType="end"/>
      </w:r>
      <w:r w:rsidRPr="00B41ABE">
        <w:t xml:space="preserve"> will apply.</w:t>
      </w:r>
    </w:p>
    <w:p w14:paraId="4B3E7EEB" w14:textId="60757E84" w:rsidR="00447BBA" w:rsidRPr="00B41ABE" w:rsidRDefault="00447BBA" w:rsidP="002E16D7">
      <w:pPr>
        <w:pStyle w:val="Heading2"/>
        <w:keepLines/>
      </w:pPr>
      <w:bookmarkStart w:id="482" w:name="_Toc239257547"/>
      <w:bookmarkStart w:id="483" w:name="_Toc242281017"/>
      <w:bookmarkStart w:id="484" w:name="_Toc242282280"/>
      <w:bookmarkStart w:id="485" w:name="_Toc243046048"/>
      <w:bookmarkStart w:id="486" w:name="_Toc243057721"/>
      <w:bookmarkStart w:id="487" w:name="_Toc243058517"/>
      <w:bookmarkStart w:id="488" w:name="_Toc243658551"/>
      <w:r w:rsidRPr="00B41ABE">
        <w:lastRenderedPageBreak/>
        <w:t>Shallow Embankment</w:t>
      </w:r>
      <w:bookmarkEnd w:id="482"/>
      <w:bookmarkEnd w:id="483"/>
      <w:bookmarkEnd w:id="484"/>
      <w:bookmarkEnd w:id="485"/>
      <w:bookmarkEnd w:id="486"/>
      <w:bookmarkEnd w:id="487"/>
      <w:bookmarkEnd w:id="488"/>
    </w:p>
    <w:p w14:paraId="2CA0A32B" w14:textId="49F4ED13" w:rsidR="000677CE" w:rsidRPr="00967D92" w:rsidRDefault="00080F72" w:rsidP="002E16D7">
      <w:pPr>
        <w:pStyle w:val="Bodynumbered1"/>
        <w:keepNext/>
      </w:pPr>
      <w:bookmarkStart w:id="489" w:name="_Ref151450624"/>
      <w:r w:rsidRPr="00B41ABE">
        <w:t>Ref</w:t>
      </w:r>
      <w:r w:rsidRPr="00967D92">
        <w:t xml:space="preserve">er to Annexure </w:t>
      </w:r>
      <w:r w:rsidR="00AC25FF" w:rsidRPr="00967D92">
        <w:t>D</w:t>
      </w:r>
      <w:r w:rsidRPr="00967D92">
        <w:t xml:space="preserve"> for a diagram </w:t>
      </w:r>
      <w:r w:rsidR="000677CE" w:rsidRPr="00967D92">
        <w:t>showing the Shallow Embankment Nomenclature</w:t>
      </w:r>
      <w:r w:rsidR="002C542C" w:rsidRPr="00967D92">
        <w:t>.</w:t>
      </w:r>
    </w:p>
    <w:p w14:paraId="34F94472" w14:textId="3F1D9162" w:rsidR="00CC1037" w:rsidRPr="00B41ABE" w:rsidRDefault="000677CE" w:rsidP="000677CE">
      <w:pPr>
        <w:pStyle w:val="Bodynumbered1"/>
      </w:pPr>
      <w:r w:rsidRPr="00967D92">
        <w:t xml:space="preserve"> </w:t>
      </w:r>
      <w:r w:rsidR="00F139F7" w:rsidRPr="00967D92">
        <w:t>If</w:t>
      </w:r>
      <w:r w:rsidR="00FA440D" w:rsidRPr="00967D92">
        <w:t xml:space="preserve"> the </w:t>
      </w:r>
      <w:r w:rsidR="009737AF" w:rsidRPr="00B41ABE">
        <w:t xml:space="preserve">dimension </w:t>
      </w:r>
      <w:r w:rsidR="00783B2F" w:rsidRPr="00B41ABE">
        <w:t>between</w:t>
      </w:r>
      <w:r w:rsidR="0028777F" w:rsidRPr="00B41ABE">
        <w:t xml:space="preserve"> the Stripped Surface Level and the Formation Level</w:t>
      </w:r>
      <w:r w:rsidR="00F139F7" w:rsidRPr="00B41ABE">
        <w:t xml:space="preserve"> is</w:t>
      </w:r>
      <w:r w:rsidR="00F931D2" w:rsidRPr="00B41ABE">
        <w:t xml:space="preserve"> </w:t>
      </w:r>
      <w:r w:rsidR="00B2666A" w:rsidRPr="00B41ABE">
        <w:t xml:space="preserve">less than </w:t>
      </w:r>
      <w:r w:rsidR="00764DE1" w:rsidRPr="00B41ABE">
        <w:t xml:space="preserve">the </w:t>
      </w:r>
      <w:r w:rsidR="00BA749E" w:rsidRPr="00B41ABE">
        <w:t xml:space="preserve">dimension specified in the </w:t>
      </w:r>
      <w:bookmarkStart w:id="490" w:name="_Hlk174022492"/>
      <w:r w:rsidR="00AB42BF">
        <w:t>Clause </w:t>
      </w:r>
      <w:r w:rsidR="0006757E" w:rsidRPr="00B41ABE">
        <w:fldChar w:fldCharType="begin"/>
      </w:r>
      <w:r w:rsidR="0006757E" w:rsidRPr="00B41ABE">
        <w:instrText xml:space="preserve"> REF _Ref174020991 \r \h </w:instrText>
      </w:r>
      <w:r w:rsidR="00B110E5" w:rsidRPr="00B41ABE">
        <w:instrText xml:space="preserve"> \* MERGEFORMAT </w:instrText>
      </w:r>
      <w:r w:rsidR="0006757E" w:rsidRPr="00B41ABE">
        <w:fldChar w:fldCharType="separate"/>
      </w:r>
      <w:r w:rsidR="0004512C">
        <w:t>16.18</w:t>
      </w:r>
      <w:r w:rsidR="0006757E" w:rsidRPr="00B41ABE">
        <w:fldChar w:fldCharType="end"/>
      </w:r>
      <w:bookmarkEnd w:id="490"/>
      <w:r w:rsidR="00FA0880" w:rsidRPr="00B41ABE">
        <w:t xml:space="preserve">, </w:t>
      </w:r>
      <w:r w:rsidR="00F139F7" w:rsidRPr="00B41ABE">
        <w:t>the Contractor must</w:t>
      </w:r>
      <w:r w:rsidR="00CC1037" w:rsidRPr="00B41ABE">
        <w:t>:</w:t>
      </w:r>
    </w:p>
    <w:p w14:paraId="420556F9" w14:textId="150DE3A2" w:rsidR="00E01A3C" w:rsidRPr="002E16D7" w:rsidRDefault="001B1E1D" w:rsidP="002E16D7">
      <w:pPr>
        <w:pStyle w:val="Bodynumbered2"/>
      </w:pPr>
      <w:r w:rsidRPr="002E16D7">
        <w:t>c</w:t>
      </w:r>
      <w:r w:rsidR="00CC1037" w:rsidRPr="002E16D7">
        <w:t>ar</w:t>
      </w:r>
      <w:r w:rsidR="006F43B6" w:rsidRPr="002E16D7">
        <w:t>ry out additional excavation</w:t>
      </w:r>
      <w:r w:rsidR="00DF4372" w:rsidRPr="002E16D7">
        <w:t>; and</w:t>
      </w:r>
    </w:p>
    <w:bookmarkEnd w:id="477"/>
    <w:bookmarkEnd w:id="478"/>
    <w:p w14:paraId="08152FF5" w14:textId="56AC2861" w:rsidR="00120A29" w:rsidRPr="002E16D7" w:rsidRDefault="00022256" w:rsidP="002E16D7">
      <w:pPr>
        <w:pStyle w:val="Bodynumbered2"/>
      </w:pPr>
      <w:r w:rsidRPr="002E16D7">
        <w:t>f</w:t>
      </w:r>
      <w:r w:rsidR="00006E45" w:rsidRPr="002E16D7">
        <w:t xml:space="preserve">ill the </w:t>
      </w:r>
      <w:r w:rsidR="000D730E" w:rsidRPr="002E16D7">
        <w:t xml:space="preserve">additional excavation with Select Material </w:t>
      </w:r>
      <w:r w:rsidR="00C15EC3" w:rsidRPr="002E16D7">
        <w:t>(</w:t>
      </w:r>
      <w:r w:rsidR="002E169D" w:rsidRPr="002E16D7">
        <w:t>that</w:t>
      </w:r>
      <w:r w:rsidR="000D730E" w:rsidRPr="002E16D7">
        <w:t xml:space="preserve"> is placed in accordance with </w:t>
      </w:r>
      <w:r w:rsidR="00AB42BF">
        <w:t>Clause </w:t>
      </w:r>
      <w:r w:rsidR="000D730E" w:rsidRPr="002E16D7">
        <w:fldChar w:fldCharType="begin"/>
      </w:r>
      <w:r w:rsidR="000D730E" w:rsidRPr="002E16D7">
        <w:instrText xml:space="preserve"> REF _Ref149585462 \r \h </w:instrText>
      </w:r>
      <w:r w:rsidR="002A7627" w:rsidRPr="002E16D7">
        <w:instrText xml:space="preserve"> \* MERGEFORMAT </w:instrText>
      </w:r>
      <w:r w:rsidR="000D730E" w:rsidRPr="002E16D7">
        <w:fldChar w:fldCharType="separate"/>
      </w:r>
      <w:r w:rsidR="0004512C">
        <w:t>20</w:t>
      </w:r>
      <w:r w:rsidR="000D730E" w:rsidRPr="002E16D7">
        <w:fldChar w:fldCharType="end"/>
      </w:r>
      <w:r w:rsidR="00C15EC3" w:rsidRPr="002E16D7">
        <w:t xml:space="preserve">) to achieve </w:t>
      </w:r>
      <w:r w:rsidR="00B66CDD" w:rsidRPr="002E16D7">
        <w:t xml:space="preserve">the </w:t>
      </w:r>
      <w:r w:rsidR="001B1E1D" w:rsidRPr="002E16D7">
        <w:t xml:space="preserve">thickness specified in </w:t>
      </w:r>
      <w:r w:rsidR="00AB42BF">
        <w:t>Clause </w:t>
      </w:r>
      <w:r w:rsidR="001B1E1D" w:rsidRPr="002E16D7">
        <w:fldChar w:fldCharType="begin"/>
      </w:r>
      <w:r w:rsidR="001B1E1D" w:rsidRPr="002E16D7">
        <w:instrText xml:space="preserve"> REF _Ref174020991 \r \h  \* MERGEFORMAT </w:instrText>
      </w:r>
      <w:r w:rsidR="001B1E1D" w:rsidRPr="002E16D7">
        <w:fldChar w:fldCharType="separate"/>
      </w:r>
      <w:r w:rsidR="0004512C">
        <w:t>16.18</w:t>
      </w:r>
      <w:r w:rsidR="001B1E1D" w:rsidRPr="002E16D7">
        <w:fldChar w:fldCharType="end"/>
      </w:r>
      <w:r w:rsidR="000D730E" w:rsidRPr="002E16D7">
        <w:t>.</w:t>
      </w:r>
      <w:bookmarkEnd w:id="479"/>
      <w:bookmarkEnd w:id="489"/>
    </w:p>
    <w:p w14:paraId="4903F4A2" w14:textId="1988A4A2" w:rsidR="00EB1F9A" w:rsidRPr="00B41ABE" w:rsidRDefault="006F2AE4" w:rsidP="00DD5EAB">
      <w:pPr>
        <w:pStyle w:val="Bodynumbered1"/>
      </w:pPr>
      <w:bookmarkStart w:id="491" w:name="_Ref174020991"/>
      <w:r w:rsidRPr="00B41ABE">
        <w:t xml:space="preserve">If not specified in </w:t>
      </w:r>
      <w:r w:rsidR="00B97114">
        <w:fldChar w:fldCharType="begin"/>
      </w:r>
      <w:r w:rsidR="00B97114">
        <w:instrText xml:space="preserve"> REF _Ref242282367 \n \h </w:instrText>
      </w:r>
      <w:r w:rsidR="00B97114">
        <w:fldChar w:fldCharType="separate"/>
      </w:r>
      <w:r w:rsidR="0004512C">
        <w:t>Attachment A</w:t>
      </w:r>
      <w:r w:rsidR="00B97114">
        <w:fldChar w:fldCharType="end"/>
      </w:r>
      <w:r w:rsidRPr="00B41ABE">
        <w:t>, t</w:t>
      </w:r>
      <w:r w:rsidR="0006757E" w:rsidRPr="00B41ABE">
        <w:t xml:space="preserve">he </w:t>
      </w:r>
      <w:r w:rsidR="00B82463" w:rsidRPr="00B41ABE">
        <w:t>minimum</w:t>
      </w:r>
      <w:r w:rsidR="00C45D8B" w:rsidRPr="00B41ABE">
        <w:t xml:space="preserve"> </w:t>
      </w:r>
      <w:r w:rsidR="00C15EC3" w:rsidRPr="00B41ABE">
        <w:t>specified</w:t>
      </w:r>
      <w:r w:rsidR="00B82463" w:rsidRPr="00B41ABE">
        <w:t xml:space="preserve"> </w:t>
      </w:r>
      <w:r w:rsidR="0006757E" w:rsidRPr="00B41ABE">
        <w:t xml:space="preserve">thickness of </w:t>
      </w:r>
      <w:r w:rsidR="00A1722D" w:rsidRPr="00B41ABE">
        <w:t xml:space="preserve">Select Material in </w:t>
      </w:r>
      <w:r w:rsidR="0006757E" w:rsidRPr="00B41ABE">
        <w:t xml:space="preserve">a Shallow Embankment </w:t>
      </w:r>
      <w:r w:rsidR="00B82463" w:rsidRPr="00B41ABE">
        <w:t>is</w:t>
      </w:r>
      <w:r w:rsidR="00564037" w:rsidRPr="00B41ABE">
        <w:t xml:space="preserve"> 1.2</w:t>
      </w:r>
      <w:r w:rsidR="00C1506B">
        <w:t> </w:t>
      </w:r>
      <w:r w:rsidR="00564037" w:rsidRPr="00B41ABE">
        <w:t>m.</w:t>
      </w:r>
      <w:r w:rsidR="00B82463" w:rsidRPr="00B41ABE">
        <w:t xml:space="preserve"> </w:t>
      </w:r>
      <w:r w:rsidR="00EB1F9A" w:rsidRPr="00B41ABE">
        <w:t xml:space="preserve">The Contractor may submit a proposal to the Principal to reduce the minimum thickness of the </w:t>
      </w:r>
      <w:r w:rsidR="00BE7872" w:rsidRPr="00B41ABE">
        <w:t>Select Material</w:t>
      </w:r>
      <w:r w:rsidR="00C64515" w:rsidRPr="00B41ABE">
        <w:t xml:space="preserve">. Any such proposal must include test results verifying that the material properties at the proposed higher </w:t>
      </w:r>
      <w:r w:rsidR="000910B4" w:rsidRPr="00B41ABE">
        <w:t>base of excavation</w:t>
      </w:r>
      <w:r w:rsidR="00C64515" w:rsidRPr="00B41ABE">
        <w:t xml:space="preserve"> </w:t>
      </w:r>
      <w:r w:rsidR="00A85D72" w:rsidRPr="00B41ABE">
        <w:t xml:space="preserve">will satisfy the requirements </w:t>
      </w:r>
      <w:r w:rsidR="006C610C" w:rsidRPr="00B41ABE">
        <w:t>for the pavement design.</w:t>
      </w:r>
      <w:bookmarkEnd w:id="491"/>
      <w:r w:rsidR="00C64515" w:rsidRPr="00B41ABE">
        <w:t xml:space="preserve">  </w:t>
      </w:r>
      <w:r w:rsidR="00EB1F9A" w:rsidRPr="00B41ABE">
        <w:t xml:space="preserve">  </w:t>
      </w:r>
    </w:p>
    <w:p w14:paraId="671DE4AA" w14:textId="2CAB4261" w:rsidR="00B2666A" w:rsidRPr="00B41ABE" w:rsidRDefault="00B2666A" w:rsidP="00470B53">
      <w:pPr>
        <w:pStyle w:val="Heading2"/>
        <w:keepNext w:val="0"/>
      </w:pPr>
      <w:bookmarkStart w:id="492" w:name="_Toc239257548"/>
      <w:bookmarkStart w:id="493" w:name="_Toc242281018"/>
      <w:bookmarkStart w:id="494" w:name="_Toc242282281"/>
      <w:bookmarkStart w:id="495" w:name="_Toc243046049"/>
      <w:bookmarkStart w:id="496" w:name="_Toc243057722"/>
      <w:bookmarkStart w:id="497" w:name="_Toc243058518"/>
      <w:bookmarkStart w:id="498" w:name="_Toc243658552"/>
      <w:r w:rsidRPr="00B41ABE">
        <w:t>Cut</w:t>
      </w:r>
      <w:r w:rsidR="00007C7C">
        <w:t>/</w:t>
      </w:r>
      <w:r w:rsidRPr="00B41ABE">
        <w:t>Fill Transition Zone</w:t>
      </w:r>
      <w:bookmarkEnd w:id="492"/>
      <w:bookmarkEnd w:id="493"/>
      <w:bookmarkEnd w:id="494"/>
      <w:bookmarkEnd w:id="495"/>
      <w:bookmarkEnd w:id="496"/>
      <w:bookmarkEnd w:id="497"/>
      <w:bookmarkEnd w:id="498"/>
    </w:p>
    <w:p w14:paraId="1F4D5D73" w14:textId="42EBB0B3" w:rsidR="003B79C5" w:rsidRPr="00B41ABE" w:rsidRDefault="007C5113" w:rsidP="002054DC">
      <w:pPr>
        <w:pStyle w:val="Bodynumbered1"/>
      </w:pPr>
      <w:bookmarkStart w:id="499" w:name="_Ref165291393"/>
      <w:bookmarkStart w:id="500" w:name="_Ref149809404"/>
      <w:r w:rsidRPr="00B41ABE">
        <w:t>W</w:t>
      </w:r>
      <w:r w:rsidR="00D91847" w:rsidRPr="00B41ABE">
        <w:t xml:space="preserve">here the road transitions </w:t>
      </w:r>
      <w:r w:rsidR="007D57D8" w:rsidRPr="00B41ABE">
        <w:t>between</w:t>
      </w:r>
      <w:r w:rsidR="00D91847" w:rsidRPr="00B41ABE">
        <w:t xml:space="preserve"> a cutting </w:t>
      </w:r>
      <w:r w:rsidR="00B97C11" w:rsidRPr="00B41ABE">
        <w:t xml:space="preserve">and </w:t>
      </w:r>
      <w:r w:rsidR="00D91847" w:rsidRPr="00B41ABE">
        <w:t>an embankment,</w:t>
      </w:r>
      <w:r w:rsidR="00B2666A" w:rsidRPr="00B41ABE">
        <w:t xml:space="preserve"> </w:t>
      </w:r>
      <w:r w:rsidR="003B79C5" w:rsidRPr="00B41ABE">
        <w:t xml:space="preserve">additional </w:t>
      </w:r>
      <w:r w:rsidR="00B2666A" w:rsidRPr="00B41ABE">
        <w:t>excavation</w:t>
      </w:r>
      <w:r w:rsidR="00DE5F9A" w:rsidRPr="00B41ABE">
        <w:t xml:space="preserve"> must be carried out</w:t>
      </w:r>
      <w:r w:rsidR="003B2EDB" w:rsidRPr="00B41ABE">
        <w:t xml:space="preserve"> in the cutting</w:t>
      </w:r>
      <w:r w:rsidR="007A6C7B" w:rsidRPr="00B41ABE">
        <w:t xml:space="preserve"> to construct the</w:t>
      </w:r>
      <w:r w:rsidR="007D57D8" w:rsidRPr="00B41ABE">
        <w:t xml:space="preserve"> Cut</w:t>
      </w:r>
      <w:r w:rsidR="00007C7C">
        <w:t>/</w:t>
      </w:r>
      <w:r w:rsidR="007D57D8" w:rsidRPr="00B41ABE">
        <w:t>Fill Transition Zone</w:t>
      </w:r>
      <w:r w:rsidR="009B2D00" w:rsidRPr="00B41ABE">
        <w:t>.</w:t>
      </w:r>
      <w:r w:rsidR="003B79C5" w:rsidRPr="00B41ABE">
        <w:t xml:space="preserve"> This additional excavation </w:t>
      </w:r>
      <w:r w:rsidR="00B91A2C" w:rsidRPr="00B41ABE">
        <w:t>must:</w:t>
      </w:r>
      <w:bookmarkEnd w:id="499"/>
    </w:p>
    <w:p w14:paraId="3346022F" w14:textId="59E10541" w:rsidR="00FD02A0" w:rsidRPr="002E16D7" w:rsidRDefault="001F7E47" w:rsidP="002E16D7">
      <w:pPr>
        <w:pStyle w:val="Bodynumbered2"/>
      </w:pPr>
      <w:r w:rsidRPr="002E16D7">
        <w:t>h</w:t>
      </w:r>
      <w:r w:rsidR="00B91A2C" w:rsidRPr="002E16D7">
        <w:t xml:space="preserve">ave a bottom surface </w:t>
      </w:r>
      <w:r w:rsidR="00B2666A" w:rsidRPr="002E16D7">
        <w:t xml:space="preserve">parallel to the </w:t>
      </w:r>
      <w:r w:rsidR="00AD78F5" w:rsidRPr="002E16D7">
        <w:t xml:space="preserve">Design </w:t>
      </w:r>
      <w:r w:rsidR="009B2D00" w:rsidRPr="002E16D7">
        <w:t>Floor Level</w:t>
      </w:r>
      <w:r w:rsidR="008737F2" w:rsidRPr="002E16D7">
        <w:t>;</w:t>
      </w:r>
    </w:p>
    <w:p w14:paraId="74141347" w14:textId="3781894E" w:rsidR="00312837" w:rsidRPr="002E16D7" w:rsidRDefault="001F7E47" w:rsidP="002E16D7">
      <w:pPr>
        <w:pStyle w:val="Bodynumbered2"/>
      </w:pPr>
      <w:r w:rsidRPr="002E16D7">
        <w:t>b</w:t>
      </w:r>
      <w:r w:rsidR="00312837" w:rsidRPr="002E16D7">
        <w:t xml:space="preserve">e carried out </w:t>
      </w:r>
      <w:r w:rsidR="008737F2" w:rsidRPr="002E16D7">
        <w:t xml:space="preserve">over the area </w:t>
      </w:r>
      <w:r w:rsidR="007E71E4" w:rsidRPr="002E16D7">
        <w:t>of the</w:t>
      </w:r>
      <w:bookmarkStart w:id="501" w:name="_Hlk150335608"/>
      <w:r w:rsidR="007E71E4" w:rsidRPr="002E16D7">
        <w:t xml:space="preserve"> Cut</w:t>
      </w:r>
      <w:r w:rsidR="00007C7C" w:rsidRPr="002E16D7">
        <w:t>/</w:t>
      </w:r>
      <w:r w:rsidR="007E71E4" w:rsidRPr="002E16D7">
        <w:t xml:space="preserve">Fill Transition Zone </w:t>
      </w:r>
      <w:bookmarkEnd w:id="501"/>
      <w:r w:rsidR="007E71E4" w:rsidRPr="002E16D7">
        <w:t xml:space="preserve">shown </w:t>
      </w:r>
      <w:r w:rsidR="008737F2" w:rsidRPr="002E16D7">
        <w:t xml:space="preserve">in </w:t>
      </w:r>
      <w:r w:rsidR="000677CE" w:rsidRPr="002E16D7">
        <w:t xml:space="preserve">Annexure </w:t>
      </w:r>
      <w:r w:rsidR="00AC7F00" w:rsidRPr="002E16D7">
        <w:t>D</w:t>
      </w:r>
      <w:r w:rsidR="008737F2" w:rsidRPr="002E16D7">
        <w:t>;</w:t>
      </w:r>
      <w:r w:rsidR="00F63806" w:rsidRPr="002E16D7">
        <w:t xml:space="preserve"> </w:t>
      </w:r>
    </w:p>
    <w:p w14:paraId="56591855" w14:textId="56B1B042" w:rsidR="00B2666A" w:rsidRPr="002E16D7" w:rsidRDefault="00F3752B" w:rsidP="002E16D7">
      <w:pPr>
        <w:pStyle w:val="Bodynumbered2"/>
      </w:pPr>
      <w:r w:rsidRPr="002E16D7">
        <w:t xml:space="preserve">be carried out </w:t>
      </w:r>
      <w:r w:rsidR="00B2666A" w:rsidRPr="002E16D7">
        <w:t xml:space="preserve">to a depth below the </w:t>
      </w:r>
      <w:r w:rsidR="0003570C" w:rsidRPr="002E16D7">
        <w:t>Formation</w:t>
      </w:r>
      <w:r w:rsidR="00B2666A" w:rsidRPr="002E16D7">
        <w:t xml:space="preserve"> </w:t>
      </w:r>
      <w:r w:rsidR="00F51B44" w:rsidRPr="002E16D7">
        <w:t>L</w:t>
      </w:r>
      <w:r w:rsidR="00B2666A" w:rsidRPr="002E16D7">
        <w:t xml:space="preserve">evel </w:t>
      </w:r>
      <w:r w:rsidR="00D50125" w:rsidRPr="002E16D7">
        <w:t xml:space="preserve">specified in the </w:t>
      </w:r>
      <w:r w:rsidR="00B07660" w:rsidRPr="002E16D7">
        <w:t>Design Documentation</w:t>
      </w:r>
      <w:bookmarkEnd w:id="500"/>
      <w:r w:rsidR="00EF589C" w:rsidRPr="002E16D7">
        <w:t>;</w:t>
      </w:r>
      <w:r w:rsidR="003F14A0" w:rsidRPr="002E16D7">
        <w:t xml:space="preserve"> and</w:t>
      </w:r>
    </w:p>
    <w:p w14:paraId="1E944736" w14:textId="2D36EFC1" w:rsidR="00C64515" w:rsidRPr="002E16D7" w:rsidRDefault="003F14A0" w:rsidP="002E16D7">
      <w:pPr>
        <w:pStyle w:val="Bodynumbered2"/>
      </w:pPr>
      <w:bookmarkStart w:id="502" w:name="_Hlk150337297"/>
      <w:r w:rsidRPr="002E16D7">
        <w:t xml:space="preserve">be filled with </w:t>
      </w:r>
      <w:r w:rsidR="00365FE2" w:rsidRPr="002E16D7">
        <w:t xml:space="preserve">Select </w:t>
      </w:r>
      <w:r w:rsidR="00CB6021" w:rsidRPr="002E16D7">
        <w:t>M</w:t>
      </w:r>
      <w:r w:rsidR="00365FE2" w:rsidRPr="002E16D7">
        <w:t>aterial</w:t>
      </w:r>
      <w:r w:rsidR="00615C69" w:rsidRPr="002E16D7">
        <w:t xml:space="preserve"> </w:t>
      </w:r>
      <w:r w:rsidR="002E169D" w:rsidRPr="002E16D7">
        <w:t>that</w:t>
      </w:r>
      <w:r w:rsidR="00615C69" w:rsidRPr="002E16D7">
        <w:t xml:space="preserve"> is placed</w:t>
      </w:r>
      <w:r w:rsidR="00365FE2" w:rsidRPr="002E16D7">
        <w:t xml:space="preserve"> in accordance with </w:t>
      </w:r>
      <w:r w:rsidR="00AB42BF">
        <w:t>Clause </w:t>
      </w:r>
      <w:r w:rsidR="00B97C11" w:rsidRPr="002E16D7">
        <w:fldChar w:fldCharType="begin"/>
      </w:r>
      <w:r w:rsidR="00B97C11" w:rsidRPr="002E16D7">
        <w:instrText xml:space="preserve"> REF _Ref149585462 \r \h </w:instrText>
      </w:r>
      <w:r w:rsidR="002A7627" w:rsidRPr="002E16D7">
        <w:instrText xml:space="preserve"> \* MERGEFORMAT </w:instrText>
      </w:r>
      <w:r w:rsidR="00B97C11" w:rsidRPr="002E16D7">
        <w:fldChar w:fldCharType="separate"/>
      </w:r>
      <w:r w:rsidR="0004512C">
        <w:t>20</w:t>
      </w:r>
      <w:r w:rsidR="00B97C11" w:rsidRPr="002E16D7">
        <w:fldChar w:fldCharType="end"/>
      </w:r>
      <w:bookmarkEnd w:id="502"/>
      <w:r w:rsidR="0023263A" w:rsidRPr="002E16D7">
        <w:t>.</w:t>
      </w:r>
    </w:p>
    <w:p w14:paraId="5B6B4148" w14:textId="3365D953" w:rsidR="00B2666A" w:rsidRPr="00B41ABE" w:rsidRDefault="00B51903" w:rsidP="002054DC">
      <w:pPr>
        <w:pStyle w:val="Bodynumbered1"/>
      </w:pPr>
      <w:r w:rsidRPr="00B41ABE">
        <w:t xml:space="preserve">If specified in the </w:t>
      </w:r>
      <w:r w:rsidR="00B07660">
        <w:t>Design Documentation</w:t>
      </w:r>
      <w:r w:rsidR="00B2666A" w:rsidRPr="00B41ABE">
        <w:t xml:space="preserve">, the </w:t>
      </w:r>
      <w:r w:rsidR="009B5812" w:rsidRPr="00B41ABE">
        <w:t>Cut</w:t>
      </w:r>
      <w:r w:rsidR="00007C7C">
        <w:t>/</w:t>
      </w:r>
      <w:r w:rsidR="009B5812" w:rsidRPr="00B41ABE">
        <w:t xml:space="preserve">Fill Transition Zone </w:t>
      </w:r>
      <w:r w:rsidR="003A6942" w:rsidRPr="00B41ABE">
        <w:t xml:space="preserve">must be extended </w:t>
      </w:r>
      <w:r w:rsidR="00B2666A" w:rsidRPr="00B41ABE">
        <w:t xml:space="preserve">into the medians. </w:t>
      </w:r>
      <w:r w:rsidR="00043AC0" w:rsidRPr="00B41ABE">
        <w:t>The</w:t>
      </w:r>
      <w:r w:rsidR="00B2666A" w:rsidRPr="00B41ABE">
        <w:t xml:space="preserve"> </w:t>
      </w:r>
      <w:r w:rsidR="009B5812" w:rsidRPr="00B41ABE">
        <w:t>Cut</w:t>
      </w:r>
      <w:r w:rsidR="00007C7C">
        <w:t>/</w:t>
      </w:r>
      <w:r w:rsidR="009B5812" w:rsidRPr="00B41ABE">
        <w:t>Fill Transition Zone</w:t>
      </w:r>
      <w:r w:rsidR="00B2666A" w:rsidRPr="00B41ABE">
        <w:t xml:space="preserve"> </w:t>
      </w:r>
      <w:r w:rsidR="003A6942" w:rsidRPr="00B41ABE">
        <w:t xml:space="preserve">must not </w:t>
      </w:r>
      <w:r w:rsidR="00043AC0" w:rsidRPr="00B41ABE">
        <w:t>exten</w:t>
      </w:r>
      <w:r w:rsidR="00C44337" w:rsidRPr="00B41ABE">
        <w:t>d</w:t>
      </w:r>
      <w:r w:rsidR="00043AC0" w:rsidRPr="00B41ABE">
        <w:t xml:space="preserve"> </w:t>
      </w:r>
      <w:r w:rsidR="00B2666A" w:rsidRPr="00B41ABE">
        <w:t xml:space="preserve">into </w:t>
      </w:r>
      <w:r w:rsidR="00043AC0" w:rsidRPr="00B41ABE">
        <w:t>the</w:t>
      </w:r>
      <w:r w:rsidR="00B2666A" w:rsidRPr="00B41ABE">
        <w:t xml:space="preserve"> cutting batter.</w:t>
      </w:r>
    </w:p>
    <w:p w14:paraId="6BC955D0" w14:textId="0B8701F2" w:rsidR="00FF361C" w:rsidRPr="00B41ABE" w:rsidRDefault="00B2666A" w:rsidP="002054DC">
      <w:pPr>
        <w:pStyle w:val="Bodynumbered1"/>
      </w:pPr>
      <w:r w:rsidRPr="00B41ABE">
        <w:t xml:space="preserve">Within </w:t>
      </w:r>
      <w:r w:rsidR="00E1757F" w:rsidRPr="00B41ABE">
        <w:t>the Cut</w:t>
      </w:r>
      <w:r w:rsidR="00007C7C">
        <w:t>/</w:t>
      </w:r>
      <w:r w:rsidR="00E1757F" w:rsidRPr="00B41ABE">
        <w:t>Fill Transition Zone</w:t>
      </w:r>
      <w:r w:rsidRPr="00B41ABE">
        <w:t xml:space="preserve">, the requirements of </w:t>
      </w:r>
      <w:r w:rsidR="00AB42BF">
        <w:t>Clause </w:t>
      </w:r>
      <w:r w:rsidR="005E6B5D" w:rsidRPr="00B41ABE">
        <w:fldChar w:fldCharType="begin"/>
      </w:r>
      <w:r w:rsidR="005E6B5D" w:rsidRPr="00B41ABE">
        <w:instrText xml:space="preserve"> REF _Ref151450624 \r \h </w:instrText>
      </w:r>
      <w:r w:rsidR="002A7627" w:rsidRPr="00B41ABE">
        <w:instrText xml:space="preserve"> \* MERGEFORMAT </w:instrText>
      </w:r>
      <w:r w:rsidR="005E6B5D" w:rsidRPr="00B41ABE">
        <w:fldChar w:fldCharType="separate"/>
      </w:r>
      <w:r w:rsidR="0004512C">
        <w:t>16.16</w:t>
      </w:r>
      <w:r w:rsidR="005E6B5D" w:rsidRPr="00B41ABE">
        <w:fldChar w:fldCharType="end"/>
      </w:r>
      <w:r w:rsidRPr="00B41ABE">
        <w:t xml:space="preserve"> for </w:t>
      </w:r>
      <w:r w:rsidR="005431D0" w:rsidRPr="00B41ABE">
        <w:t xml:space="preserve">a </w:t>
      </w:r>
      <w:r w:rsidR="00AC6B7A" w:rsidRPr="00B41ABE">
        <w:t>Shallow Embankment</w:t>
      </w:r>
      <w:r w:rsidRPr="00B41ABE">
        <w:t xml:space="preserve"> apply.</w:t>
      </w:r>
    </w:p>
    <w:p w14:paraId="73751310" w14:textId="4FAC28D6" w:rsidR="00B9646C" w:rsidRDefault="0007595D" w:rsidP="002054DC">
      <w:pPr>
        <w:pStyle w:val="Bodynumbered1"/>
      </w:pPr>
      <w:r w:rsidRPr="00B41ABE">
        <w:t xml:space="preserve">The excavation must be </w:t>
      </w:r>
      <w:r w:rsidR="002041E8" w:rsidRPr="00B41ABE">
        <w:t>free draining</w:t>
      </w:r>
      <w:r w:rsidRPr="00B41ABE">
        <w:t xml:space="preserve"> with a sloping toward the nearest exit of the cutting at a minimum grade of 1%. Alternatively, a subsurface drain at the lower end of the excavation may be installed.</w:t>
      </w:r>
    </w:p>
    <w:p w14:paraId="5333836A" w14:textId="77777777" w:rsidR="00D75332" w:rsidRPr="00B41ABE" w:rsidRDefault="00D75332" w:rsidP="00ED2745">
      <w:pPr>
        <w:pStyle w:val="Heading2"/>
      </w:pPr>
      <w:bookmarkStart w:id="503" w:name="_Toc239257549"/>
      <w:bookmarkStart w:id="504" w:name="_Toc242281019"/>
      <w:bookmarkStart w:id="505" w:name="_Toc242282282"/>
      <w:bookmarkStart w:id="506" w:name="_Toc243046050"/>
      <w:bookmarkStart w:id="507" w:name="_Toc243057723"/>
      <w:bookmarkStart w:id="508" w:name="_Toc243058519"/>
      <w:bookmarkStart w:id="509" w:name="_Toc243658553"/>
      <w:r w:rsidRPr="00B41ABE">
        <w:t>Survey</w:t>
      </w:r>
      <w:bookmarkEnd w:id="503"/>
      <w:bookmarkEnd w:id="504"/>
      <w:bookmarkEnd w:id="505"/>
      <w:bookmarkEnd w:id="506"/>
      <w:bookmarkEnd w:id="507"/>
      <w:bookmarkEnd w:id="508"/>
      <w:bookmarkEnd w:id="509"/>
    </w:p>
    <w:p w14:paraId="02E810D3" w14:textId="3A2C5C67" w:rsidR="00A83E2B" w:rsidRPr="00B41ABE" w:rsidRDefault="00A83E2B" w:rsidP="00ED2745">
      <w:pPr>
        <w:pStyle w:val="Bodynumbered1"/>
      </w:pPr>
      <w:r w:rsidRPr="00B41ABE">
        <w:t>The Contractor must survey the ground</w:t>
      </w:r>
      <w:r w:rsidR="002C4F28" w:rsidRPr="00B41ABE">
        <w:t xml:space="preserve"> surface </w:t>
      </w:r>
      <w:r w:rsidRPr="00B41ABE">
        <w:t xml:space="preserve">in accordance with </w:t>
      </w:r>
      <w:r w:rsidR="00AB42BF">
        <w:t>Clause </w:t>
      </w:r>
      <w:r w:rsidR="002C4F28" w:rsidRPr="00B41ABE">
        <w:fldChar w:fldCharType="begin"/>
      </w:r>
      <w:r w:rsidR="002C4F28" w:rsidRPr="00B41ABE">
        <w:instrText xml:space="preserve"> REF _Ref165360745 \r \h </w:instrText>
      </w:r>
      <w:r w:rsidR="002A7627" w:rsidRPr="00B41ABE">
        <w:instrText xml:space="preserve"> \* MERGEFORMAT </w:instrText>
      </w:r>
      <w:r w:rsidR="002C4F28" w:rsidRPr="00B41ABE">
        <w:fldChar w:fldCharType="separate"/>
      </w:r>
      <w:r w:rsidR="0004512C">
        <w:t>5.6</w:t>
      </w:r>
      <w:r w:rsidR="002C4F28" w:rsidRPr="00B41ABE">
        <w:fldChar w:fldCharType="end"/>
      </w:r>
      <w:r w:rsidRPr="00B41ABE">
        <w:t xml:space="preserve"> at the following stages of work</w:t>
      </w:r>
      <w:r w:rsidR="00CE6A1C" w:rsidRPr="00B41ABE">
        <w:t>:</w:t>
      </w:r>
      <w:r w:rsidRPr="00B41ABE">
        <w:t xml:space="preserve"> </w:t>
      </w:r>
    </w:p>
    <w:p w14:paraId="183CD61C" w14:textId="0EDD4C10" w:rsidR="00A83E2B" w:rsidRPr="00ED2745" w:rsidRDefault="00FE45D0" w:rsidP="00ED2745">
      <w:pPr>
        <w:pStyle w:val="Bodynumbered2"/>
      </w:pPr>
      <w:r w:rsidRPr="00ED2745">
        <w:t>c</w:t>
      </w:r>
      <w:r w:rsidR="00CE6A1C" w:rsidRPr="00ED2745">
        <w:t xml:space="preserve">ompletion of excavation to the </w:t>
      </w:r>
      <w:r w:rsidR="00A83E2B" w:rsidRPr="00ED2745">
        <w:t>Design Floor Level;</w:t>
      </w:r>
    </w:p>
    <w:p w14:paraId="70EE9F73" w14:textId="77777777" w:rsidR="00A83E2B" w:rsidRPr="00ED2745" w:rsidRDefault="00A83E2B" w:rsidP="00ED2745">
      <w:pPr>
        <w:pStyle w:val="Bodynumbered2"/>
      </w:pPr>
      <w:r w:rsidRPr="00ED2745">
        <w:t>at the base of any excavation required for removal of Unsuitable Material; and</w:t>
      </w:r>
    </w:p>
    <w:p w14:paraId="0D67F039" w14:textId="77777777" w:rsidR="00A83E2B" w:rsidRPr="00ED2745" w:rsidRDefault="00A83E2B" w:rsidP="00ED2745">
      <w:pPr>
        <w:pStyle w:val="Bodynumbered2"/>
      </w:pPr>
      <w:r w:rsidRPr="00ED2745">
        <w:t>following backfilling of any excavation required for removal of Unsuitable Material.</w:t>
      </w:r>
    </w:p>
    <w:p w14:paraId="07C7896B" w14:textId="77777777" w:rsidR="00C20224" w:rsidRPr="00B41ABE" w:rsidRDefault="00C20224" w:rsidP="002E16D7">
      <w:pPr>
        <w:pStyle w:val="Heading1"/>
        <w:keepLines/>
      </w:pPr>
      <w:bookmarkStart w:id="510" w:name="_Ref149585182"/>
      <w:bookmarkStart w:id="511" w:name="_Toc239257550"/>
      <w:bookmarkStart w:id="512" w:name="_Toc242281020"/>
      <w:bookmarkStart w:id="513" w:name="_Toc242282283"/>
      <w:bookmarkStart w:id="514" w:name="_Toc243046051"/>
      <w:bookmarkStart w:id="515" w:name="_Toc243057724"/>
      <w:bookmarkStart w:id="516" w:name="_Toc243058520"/>
      <w:bookmarkStart w:id="517" w:name="_Toc243658554"/>
      <w:r w:rsidRPr="00B41ABE">
        <w:lastRenderedPageBreak/>
        <w:t>Excavation</w:t>
      </w:r>
      <w:bookmarkEnd w:id="510"/>
      <w:bookmarkEnd w:id="511"/>
      <w:bookmarkEnd w:id="512"/>
      <w:bookmarkEnd w:id="513"/>
      <w:bookmarkEnd w:id="514"/>
      <w:bookmarkEnd w:id="515"/>
      <w:bookmarkEnd w:id="516"/>
      <w:bookmarkEnd w:id="517"/>
    </w:p>
    <w:p w14:paraId="0CEF907C" w14:textId="77777777" w:rsidR="00C20224" w:rsidRPr="00B41ABE" w:rsidRDefault="00C20224" w:rsidP="002E16D7">
      <w:pPr>
        <w:pStyle w:val="Heading2"/>
        <w:keepLines/>
      </w:pPr>
      <w:bookmarkStart w:id="518" w:name="_bookmark74"/>
      <w:bookmarkStart w:id="519" w:name="_Toc239257551"/>
      <w:bookmarkStart w:id="520" w:name="_Toc242281021"/>
      <w:bookmarkStart w:id="521" w:name="_Toc242282284"/>
      <w:bookmarkStart w:id="522" w:name="_Toc243046052"/>
      <w:bookmarkStart w:id="523" w:name="_Toc243057725"/>
      <w:bookmarkStart w:id="524" w:name="_Toc243058521"/>
      <w:bookmarkStart w:id="525" w:name="_Toc243658555"/>
      <w:bookmarkEnd w:id="518"/>
      <w:r w:rsidRPr="00B41ABE">
        <w:t>General</w:t>
      </w:r>
      <w:bookmarkEnd w:id="519"/>
      <w:bookmarkEnd w:id="520"/>
      <w:bookmarkEnd w:id="521"/>
      <w:bookmarkEnd w:id="522"/>
      <w:bookmarkEnd w:id="523"/>
      <w:bookmarkEnd w:id="524"/>
      <w:bookmarkEnd w:id="525"/>
    </w:p>
    <w:p w14:paraId="5D86AAE1" w14:textId="4C2A918B" w:rsidR="00C20224" w:rsidRPr="00B41ABE" w:rsidRDefault="00C20224" w:rsidP="002E16D7">
      <w:pPr>
        <w:pStyle w:val="Bodynumbered1"/>
        <w:keepNext/>
      </w:pPr>
      <w:bookmarkStart w:id="526" w:name="_Ref149807207"/>
      <w:r w:rsidRPr="00B41ABE">
        <w:t xml:space="preserve">The Quality Plan must include details, procedures </w:t>
      </w:r>
      <w:r w:rsidR="005942E2">
        <w:t>and/or</w:t>
      </w:r>
      <w:r w:rsidRPr="00B41ABE">
        <w:t xml:space="preserve"> Inspection and Test Plans </w:t>
      </w:r>
      <w:r w:rsidR="002E169D" w:rsidRPr="00B41ABE">
        <w:t>that</w:t>
      </w:r>
      <w:r w:rsidRPr="00B41ABE">
        <w:t xml:space="preserve"> address the following:</w:t>
      </w:r>
      <w:bookmarkEnd w:id="526"/>
    </w:p>
    <w:p w14:paraId="12565EAB" w14:textId="46F8243E" w:rsidR="00C20224" w:rsidRPr="002E16D7" w:rsidRDefault="00CE6A1C" w:rsidP="002E16D7">
      <w:pPr>
        <w:pStyle w:val="Bodynumbered2"/>
        <w:keepNext/>
      </w:pPr>
      <w:r w:rsidRPr="002E16D7">
        <w:t>d</w:t>
      </w:r>
      <w:r w:rsidR="00C20224" w:rsidRPr="002E16D7">
        <w:t>etails of the equipment to be used for excavation;</w:t>
      </w:r>
    </w:p>
    <w:p w14:paraId="75FFCCE1" w14:textId="53C4BC6D" w:rsidR="00373232" w:rsidRPr="002E16D7" w:rsidRDefault="00373232" w:rsidP="002E16D7">
      <w:pPr>
        <w:pStyle w:val="Bodynumbered2"/>
        <w:keepNext/>
      </w:pPr>
      <w:r w:rsidRPr="002E16D7">
        <w:t xml:space="preserve">methodology to ensure that utility infrastructure </w:t>
      </w:r>
      <w:r w:rsidR="00F07C9F" w:rsidRPr="002E16D7">
        <w:t>is</w:t>
      </w:r>
      <w:r w:rsidR="00E72B36" w:rsidRPr="002E16D7">
        <w:t xml:space="preserve"> not damaged by the excavation work;</w:t>
      </w:r>
      <w:r w:rsidRPr="002E16D7">
        <w:t xml:space="preserve"> </w:t>
      </w:r>
    </w:p>
    <w:p w14:paraId="167A934D" w14:textId="3E323F2E" w:rsidR="00C20224" w:rsidRPr="002E16D7" w:rsidRDefault="00CE6A1C" w:rsidP="002E16D7">
      <w:pPr>
        <w:pStyle w:val="Bodynumbered2"/>
        <w:keepNext/>
      </w:pPr>
      <w:r w:rsidRPr="002E16D7">
        <w:t>d</w:t>
      </w:r>
      <w:r w:rsidR="00C20224" w:rsidRPr="002E16D7">
        <w:t>etails of the locations where excavation is required for the Works;</w:t>
      </w:r>
    </w:p>
    <w:p w14:paraId="7771A7E4" w14:textId="68C3FFD5" w:rsidR="00C20224" w:rsidRPr="002E16D7" w:rsidRDefault="00CE6A1C" w:rsidP="002E16D7">
      <w:pPr>
        <w:pStyle w:val="Bodynumbered2"/>
        <w:keepNext/>
      </w:pPr>
      <w:r w:rsidRPr="002E16D7">
        <w:t>m</w:t>
      </w:r>
      <w:r w:rsidR="00C20224" w:rsidRPr="002E16D7">
        <w:t>ethodology for excavation of earth and soil;</w:t>
      </w:r>
    </w:p>
    <w:p w14:paraId="1A519852" w14:textId="1746B7B2" w:rsidR="00160DAF" w:rsidRPr="002E16D7" w:rsidRDefault="00F97164" w:rsidP="002E16D7">
      <w:pPr>
        <w:pStyle w:val="Bodynumbered2"/>
        <w:keepNext/>
      </w:pPr>
      <w:r w:rsidRPr="002E16D7">
        <w:t xml:space="preserve">methodology and details for </w:t>
      </w:r>
      <w:r w:rsidR="002E707A" w:rsidRPr="002E16D7">
        <w:t>managing seepage or</w:t>
      </w:r>
      <w:r w:rsidR="00D70970" w:rsidRPr="002E16D7">
        <w:t xml:space="preserve"> </w:t>
      </w:r>
      <w:r w:rsidR="002E707A" w:rsidRPr="002E16D7">
        <w:t>groundwater</w:t>
      </w:r>
      <w:r w:rsidR="00D70970" w:rsidRPr="002E16D7">
        <w:t xml:space="preserve"> if seepage or groundwater may be encountered</w:t>
      </w:r>
      <w:r w:rsidR="004300C8" w:rsidRPr="002E16D7">
        <w:t>;</w:t>
      </w:r>
    </w:p>
    <w:p w14:paraId="5E42DB80" w14:textId="57F064AB" w:rsidR="00C20224" w:rsidRPr="002E16D7" w:rsidRDefault="00CE6A1C" w:rsidP="002E16D7">
      <w:pPr>
        <w:pStyle w:val="Bodynumbered2"/>
        <w:keepNext/>
      </w:pPr>
      <w:r w:rsidRPr="002E16D7">
        <w:t>m</w:t>
      </w:r>
      <w:r w:rsidR="00C20224" w:rsidRPr="002E16D7">
        <w:t>ethodology for excavation in rock (where applicable), including details of the hole diameter and maximum hole spacing if line drilling or pre-splitting is used; and</w:t>
      </w:r>
    </w:p>
    <w:p w14:paraId="45EB9923" w14:textId="0EA1B477" w:rsidR="00C20224" w:rsidRPr="002E16D7" w:rsidRDefault="00CE6A1C" w:rsidP="002E16D7">
      <w:pPr>
        <w:pStyle w:val="Bodynumbered2"/>
        <w:keepNext/>
      </w:pPr>
      <w:r w:rsidRPr="002E16D7">
        <w:t>m</w:t>
      </w:r>
      <w:r w:rsidR="00C20224" w:rsidRPr="002E16D7">
        <w:t xml:space="preserve">ethodology </w:t>
      </w:r>
      <w:r w:rsidR="00964D7B" w:rsidRPr="002E16D7">
        <w:t xml:space="preserve">for identifying </w:t>
      </w:r>
      <w:r w:rsidR="00B569BF" w:rsidRPr="002E16D7">
        <w:t xml:space="preserve">services, utilities, buildings and drainage components </w:t>
      </w:r>
      <w:r w:rsidR="00A03E7D" w:rsidRPr="002E16D7">
        <w:t xml:space="preserve">and </w:t>
      </w:r>
      <w:r w:rsidR="00C20224" w:rsidRPr="002E16D7">
        <w:t>prevent</w:t>
      </w:r>
      <w:r w:rsidR="00A03E7D" w:rsidRPr="002E16D7">
        <w:t>ing</w:t>
      </w:r>
      <w:r w:rsidR="00C20224" w:rsidRPr="002E16D7">
        <w:t xml:space="preserve"> damage to </w:t>
      </w:r>
      <w:r w:rsidR="00A03E7D" w:rsidRPr="002E16D7">
        <w:t xml:space="preserve">those </w:t>
      </w:r>
      <w:r w:rsidR="00C20224" w:rsidRPr="002E16D7">
        <w:t>structures, including damage from hammering or ripping.</w:t>
      </w:r>
    </w:p>
    <w:p w14:paraId="7A5EB32C" w14:textId="383B536B" w:rsidR="00C20224" w:rsidRPr="00967D92" w:rsidRDefault="00C20224" w:rsidP="002054DC">
      <w:pPr>
        <w:pStyle w:val="Bodynumbered1"/>
      </w:pPr>
      <w:r w:rsidRPr="00967D92">
        <w:t xml:space="preserve">Refer to </w:t>
      </w:r>
      <w:r w:rsidR="00AB42BF">
        <w:t>Clause </w:t>
      </w:r>
      <w:r w:rsidR="008C07F9" w:rsidRPr="00967D92">
        <w:fldChar w:fldCharType="begin"/>
      </w:r>
      <w:r w:rsidR="008C07F9" w:rsidRPr="00967D92">
        <w:instrText xml:space="preserve"> REF _Ref172127002 \r \h </w:instrText>
      </w:r>
      <w:r w:rsidR="00B110E5" w:rsidRPr="00967D92">
        <w:instrText xml:space="preserve"> \* MERGEFORMAT </w:instrText>
      </w:r>
      <w:r w:rsidR="008C07F9" w:rsidRPr="00967D92">
        <w:fldChar w:fldCharType="separate"/>
      </w:r>
      <w:r w:rsidR="0004512C">
        <w:t>9</w:t>
      </w:r>
      <w:r w:rsidR="008C07F9" w:rsidRPr="00967D92">
        <w:fldChar w:fldCharType="end"/>
      </w:r>
      <w:r w:rsidRPr="00967D92">
        <w:t xml:space="preserve"> for the management of any Spoil Material </w:t>
      </w:r>
      <w:r w:rsidR="002E169D" w:rsidRPr="00967D92">
        <w:t>that</w:t>
      </w:r>
      <w:r w:rsidRPr="00967D92">
        <w:t xml:space="preserve"> is excavated from a cutting.</w:t>
      </w:r>
    </w:p>
    <w:p w14:paraId="376F9358" w14:textId="77777777" w:rsidR="00E72B36" w:rsidRPr="00967D92" w:rsidRDefault="00E72B36" w:rsidP="00327B12">
      <w:pPr>
        <w:pStyle w:val="Bodynumbered1"/>
      </w:pPr>
      <w:r w:rsidRPr="00967D92">
        <w:t>If not undertaken previously, the Contractor must:</w:t>
      </w:r>
    </w:p>
    <w:p w14:paraId="1DC2B95C" w14:textId="46E546EF" w:rsidR="00E72B36" w:rsidRPr="00967D92" w:rsidRDefault="00E72B36" w:rsidP="00187684">
      <w:pPr>
        <w:pStyle w:val="Bodynumbered2"/>
        <w:numPr>
          <w:ilvl w:val="0"/>
          <w:numId w:val="43"/>
        </w:numPr>
        <w:ind w:left="993" w:hanging="426"/>
      </w:pPr>
      <w:r w:rsidRPr="00967D92">
        <w:t xml:space="preserve">undertake a site </w:t>
      </w:r>
      <w:r w:rsidR="004D4F31">
        <w:t>I</w:t>
      </w:r>
      <w:r w:rsidRPr="00967D92">
        <w:t xml:space="preserve">nspection and </w:t>
      </w:r>
      <w:r w:rsidR="00C479DB" w:rsidRPr="00967D92">
        <w:t>verify</w:t>
      </w:r>
      <w:r w:rsidRPr="00967D92">
        <w:t xml:space="preserve"> that any site information provided by the Principal is complete and sufficiently accurate for construction purposes;</w:t>
      </w:r>
      <w:r w:rsidR="00B5721F" w:rsidRPr="00967D92">
        <w:t xml:space="preserve"> and</w:t>
      </w:r>
    </w:p>
    <w:p w14:paraId="0D9CA8F7" w14:textId="55B0828A" w:rsidR="00E72B36" w:rsidRPr="00967D92" w:rsidRDefault="00E72B36" w:rsidP="00187684">
      <w:pPr>
        <w:pStyle w:val="Bodynumbered2"/>
        <w:numPr>
          <w:ilvl w:val="0"/>
          <w:numId w:val="43"/>
        </w:numPr>
        <w:ind w:left="993" w:hanging="426"/>
      </w:pPr>
      <w:r w:rsidRPr="00967D92">
        <w:t>determine the location and depth of utility services (such as pipes, conduits and cables) and any associated existing infrastructure with sufficient accuracy to ensure that the excavation work will not damage the utility services</w:t>
      </w:r>
      <w:r w:rsidR="00B5721F" w:rsidRPr="00967D92">
        <w:t>.</w:t>
      </w:r>
    </w:p>
    <w:p w14:paraId="1E0C8890" w14:textId="56DE638B" w:rsidR="00C20224" w:rsidRPr="00967D92" w:rsidRDefault="00E72B36" w:rsidP="00E72B36">
      <w:pPr>
        <w:pStyle w:val="Bodynumbered1"/>
      </w:pPr>
      <w:r w:rsidRPr="00967D92">
        <w:t xml:space="preserve">Any utility infrastructure present must be managed in accordance with </w:t>
      </w:r>
      <w:r w:rsidR="00C20224" w:rsidRPr="00967D92">
        <w:t>ATS 1330</w:t>
      </w:r>
      <w:r w:rsidRPr="00967D92">
        <w:t>.</w:t>
      </w:r>
    </w:p>
    <w:p w14:paraId="75EF4B88" w14:textId="3EDCF4AF" w:rsidR="00472891" w:rsidRDefault="00C20224" w:rsidP="00472891">
      <w:pPr>
        <w:pStyle w:val="Bodynumbered1"/>
      </w:pPr>
      <w:r w:rsidRPr="00967D92">
        <w:t>During excavation, the cut faces must be cleared of any loo</w:t>
      </w:r>
      <w:r w:rsidRPr="00B41ABE">
        <w:t>se or unstable material progressively as excavation proceeds.</w:t>
      </w:r>
      <w:r w:rsidR="00472891" w:rsidRPr="00B41ABE">
        <w:t xml:space="preserve"> Where practicable, all excavations must be </w:t>
      </w:r>
      <w:r w:rsidR="00A54F29" w:rsidRPr="00B41ABE">
        <w:t xml:space="preserve">made </w:t>
      </w:r>
      <w:r w:rsidR="00472891" w:rsidRPr="00B41ABE">
        <w:t xml:space="preserve">free draining by either sloping </w:t>
      </w:r>
      <w:r w:rsidR="00A54F29" w:rsidRPr="00B41ABE">
        <w:t xml:space="preserve">the base </w:t>
      </w:r>
      <w:r w:rsidR="00472891" w:rsidRPr="00B41ABE">
        <w:t>toward the nearest exit of the cutting at a minimum grade of 1% or installing a subsurface drain at the lower end of the excavation.</w:t>
      </w:r>
    </w:p>
    <w:p w14:paraId="2E24CE05" w14:textId="766C0E0A" w:rsidR="008A6413" w:rsidRDefault="003B0482" w:rsidP="00014738">
      <w:pPr>
        <w:pStyle w:val="Heading2"/>
        <w:keepLines/>
      </w:pPr>
      <w:bookmarkStart w:id="527" w:name="_Toc239257552"/>
      <w:bookmarkStart w:id="528" w:name="_Toc242281022"/>
      <w:bookmarkStart w:id="529" w:name="_Toc242282285"/>
      <w:bookmarkStart w:id="530" w:name="_Toc243046053"/>
      <w:bookmarkStart w:id="531" w:name="_Toc243057726"/>
      <w:bookmarkStart w:id="532" w:name="_Toc243058522"/>
      <w:bookmarkStart w:id="533" w:name="_Toc243658556"/>
      <w:r>
        <w:t>Unexpected Ground Conditions</w:t>
      </w:r>
      <w:bookmarkEnd w:id="527"/>
      <w:bookmarkEnd w:id="528"/>
      <w:bookmarkEnd w:id="529"/>
      <w:bookmarkEnd w:id="530"/>
      <w:bookmarkEnd w:id="531"/>
      <w:bookmarkEnd w:id="532"/>
      <w:bookmarkEnd w:id="533"/>
    </w:p>
    <w:p w14:paraId="1376D97D" w14:textId="0F3B361B" w:rsidR="0058482A" w:rsidRPr="00967D92" w:rsidRDefault="00224188" w:rsidP="00014738">
      <w:pPr>
        <w:pStyle w:val="Bodynumbered1"/>
        <w:keepNext/>
      </w:pPr>
      <w:bookmarkStart w:id="534" w:name="_Ref236654032"/>
      <w:r w:rsidRPr="00967D92">
        <w:t xml:space="preserve">The Principal must be notified </w:t>
      </w:r>
      <w:r w:rsidR="0016626B" w:rsidRPr="00967D92">
        <w:t>i</w:t>
      </w:r>
      <w:r w:rsidR="00F95E11" w:rsidRPr="00967D92">
        <w:t xml:space="preserve">f </w:t>
      </w:r>
      <w:r w:rsidR="0016626B" w:rsidRPr="00967D92">
        <w:t xml:space="preserve">the actual ground conditions </w:t>
      </w:r>
      <w:r w:rsidR="00917133" w:rsidRPr="00967D92">
        <w:t xml:space="preserve">differ from those shown in the Design Documentation </w:t>
      </w:r>
      <w:r w:rsidR="009E46FC" w:rsidRPr="00967D92">
        <w:t xml:space="preserve">and/or it is </w:t>
      </w:r>
      <w:r w:rsidR="001F7736" w:rsidRPr="00967D92">
        <w:t>proposed to</w:t>
      </w:r>
      <w:r w:rsidR="009E46FC" w:rsidRPr="00967D92">
        <w:t xml:space="preserve"> change the construction methodology </w:t>
      </w:r>
      <w:r w:rsidR="001F7736" w:rsidRPr="00967D92">
        <w:t xml:space="preserve">from that described in the approved Quality Plan. </w:t>
      </w:r>
      <w:r w:rsidR="00943688" w:rsidRPr="00967D92">
        <w:t>This include</w:t>
      </w:r>
      <w:r w:rsidR="0058482A" w:rsidRPr="00967D92">
        <w:t>s</w:t>
      </w:r>
      <w:r w:rsidR="00943688" w:rsidRPr="00967D92">
        <w:t xml:space="preserve"> unanticipated </w:t>
      </w:r>
      <w:r w:rsidR="00F95E11" w:rsidRPr="00967D92">
        <w:t>groundwater o</w:t>
      </w:r>
      <w:r w:rsidRPr="00967D92">
        <w:t>r</w:t>
      </w:r>
      <w:r w:rsidR="00F95E11" w:rsidRPr="00967D92">
        <w:t xml:space="preserve"> seepage </w:t>
      </w:r>
      <w:r w:rsidR="00214B87" w:rsidRPr="00967D92">
        <w:t>being</w:t>
      </w:r>
      <w:r w:rsidR="00F95E11" w:rsidRPr="00967D92">
        <w:t xml:space="preserve"> encountered</w:t>
      </w:r>
      <w:r w:rsidRPr="00967D92">
        <w:t xml:space="preserve"> at any stage of the excavation</w:t>
      </w:r>
      <w:r w:rsidR="00B331F5" w:rsidRPr="00967D92">
        <w:t>.</w:t>
      </w:r>
      <w:r w:rsidR="00CF115F" w:rsidRPr="00967D92">
        <w:t xml:space="preserve"> If the </w:t>
      </w:r>
      <w:r w:rsidR="00933FF4" w:rsidRPr="00967D92">
        <w:t>proposed</w:t>
      </w:r>
      <w:r w:rsidR="00CF115F" w:rsidRPr="00967D92">
        <w:t xml:space="preserve"> </w:t>
      </w:r>
      <w:r w:rsidR="0032281B" w:rsidRPr="00967D92">
        <w:t xml:space="preserve">construction </w:t>
      </w:r>
      <w:r w:rsidR="00CF115F" w:rsidRPr="00967D92">
        <w:t xml:space="preserve">methodology </w:t>
      </w:r>
      <w:r w:rsidR="007828F4" w:rsidRPr="00967D92">
        <w:t xml:space="preserve">or </w:t>
      </w:r>
      <w:r w:rsidR="000B7AB4" w:rsidRPr="00967D92">
        <w:t>treat</w:t>
      </w:r>
      <w:r w:rsidR="007828F4" w:rsidRPr="00967D92">
        <w:t>ment for</w:t>
      </w:r>
      <w:r w:rsidR="00933FF4" w:rsidRPr="00967D92">
        <w:t xml:space="preserve"> groundwater or seepage is not include</w:t>
      </w:r>
      <w:r w:rsidR="000B7AB4" w:rsidRPr="00967D92">
        <w:t>d</w:t>
      </w:r>
      <w:r w:rsidR="00933FF4" w:rsidRPr="00967D92">
        <w:t xml:space="preserve"> in the approved Quality Plan, a </w:t>
      </w:r>
      <w:r w:rsidR="000B7AB4" w:rsidRPr="00967D92">
        <w:t>Hold Point will apply</w:t>
      </w:r>
      <w:r w:rsidR="0058482A" w:rsidRPr="00967D92">
        <w:t>.</w:t>
      </w:r>
      <w:bookmarkEnd w:id="534"/>
    </w:p>
    <w:tbl>
      <w:tblPr>
        <w:tblStyle w:val="TMTableBlueIndent"/>
        <w:tblW w:w="9072" w:type="dxa"/>
        <w:tblLook w:val="04A0" w:firstRow="1" w:lastRow="0" w:firstColumn="1" w:lastColumn="0" w:noHBand="0" w:noVBand="1"/>
      </w:tblPr>
      <w:tblGrid>
        <w:gridCol w:w="1985"/>
        <w:gridCol w:w="7087"/>
      </w:tblGrid>
      <w:tr w:rsidR="00EF0496" w:rsidRPr="00B41ABE" w14:paraId="3D8BF5C4" w14:textId="77777777" w:rsidTr="002E16D7">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186032DD" w14:textId="64DF10B8" w:rsidR="00EF0496" w:rsidRPr="00B41ABE" w:rsidRDefault="00E810CC" w:rsidP="002E16D7">
            <w:pPr>
              <w:pStyle w:val="TableHeadingWHPoint"/>
              <w:rPr>
                <w:rFonts w:eastAsia="SimSun"/>
              </w:rPr>
            </w:pPr>
            <w:r>
              <w:rPr>
                <w:rFonts w:eastAsia="SimSun"/>
              </w:rPr>
              <w:t>H</w:t>
            </w:r>
            <w:r w:rsidR="0079509C">
              <w:rPr>
                <w:rFonts w:eastAsia="SimSun"/>
              </w:rPr>
              <w:t xml:space="preserve">OLD POINT </w:t>
            </w:r>
            <w:r>
              <w:rPr>
                <w:rFonts w:eastAsia="SimSun"/>
              </w:rPr>
              <w:t>7</w:t>
            </w:r>
            <w:r w:rsidR="00794B29">
              <w:rPr>
                <w:rFonts w:eastAsia="SimSun"/>
              </w:rPr>
              <w:t xml:space="preserve"> (where applicable)</w:t>
            </w:r>
          </w:p>
        </w:tc>
      </w:tr>
      <w:tr w:rsidR="00EF0496" w:rsidRPr="00B41ABE" w14:paraId="04796E31" w14:textId="77777777" w:rsidTr="002E16D7">
        <w:tc>
          <w:tcPr>
            <w:tcW w:w="1985" w:type="dxa"/>
          </w:tcPr>
          <w:p w14:paraId="3D6043DC" w14:textId="77777777" w:rsidR="00EF0496" w:rsidRPr="00967D92" w:rsidRDefault="00EF0496" w:rsidP="002E16D7">
            <w:pPr>
              <w:pStyle w:val="TableBodyTextWHPoint"/>
              <w:rPr>
                <w:rFonts w:eastAsia="SimSun"/>
                <w:b/>
                <w:lang w:val="en-US"/>
              </w:rPr>
            </w:pPr>
            <w:r w:rsidRPr="00967D92">
              <w:rPr>
                <w:rFonts w:eastAsia="SimSun"/>
              </w:rPr>
              <w:t>Process Held</w:t>
            </w:r>
          </w:p>
        </w:tc>
        <w:tc>
          <w:tcPr>
            <w:tcW w:w="7087" w:type="dxa"/>
          </w:tcPr>
          <w:p w14:paraId="311818BA" w14:textId="627C0172" w:rsidR="00EF0496" w:rsidRPr="00967D92" w:rsidRDefault="00445F1D" w:rsidP="002E16D7">
            <w:pPr>
              <w:pStyle w:val="TableBodyTextWHPoint"/>
              <w:rPr>
                <w:rFonts w:eastAsia="SimSun"/>
                <w:b/>
                <w:lang w:val="en-US"/>
              </w:rPr>
            </w:pPr>
            <w:r w:rsidRPr="00967D92">
              <w:rPr>
                <w:rFonts w:eastAsia="SimSun"/>
                <w:lang w:val="en-US"/>
              </w:rPr>
              <w:t>Excavation where unexpected ground conditions</w:t>
            </w:r>
            <w:r w:rsidR="0017052B" w:rsidRPr="00967D92">
              <w:rPr>
                <w:rFonts w:eastAsia="SimSun"/>
                <w:lang w:val="en-US"/>
              </w:rPr>
              <w:t xml:space="preserve"> and/or groundwater or seepage</w:t>
            </w:r>
            <w:r w:rsidR="0058482A" w:rsidRPr="00967D92">
              <w:rPr>
                <w:rFonts w:eastAsia="SimSun"/>
                <w:lang w:val="en-US"/>
              </w:rPr>
              <w:t xml:space="preserve"> </w:t>
            </w:r>
            <w:r w:rsidR="00DE503F" w:rsidRPr="00967D92">
              <w:rPr>
                <w:rFonts w:eastAsia="SimSun"/>
                <w:lang w:val="en-US"/>
              </w:rPr>
              <w:t>are</w:t>
            </w:r>
            <w:r w:rsidR="0058482A" w:rsidRPr="00967D92">
              <w:rPr>
                <w:rFonts w:eastAsia="SimSun"/>
                <w:lang w:val="en-US"/>
              </w:rPr>
              <w:t xml:space="preserve"> encountered</w:t>
            </w:r>
          </w:p>
        </w:tc>
      </w:tr>
      <w:tr w:rsidR="00EF0496" w:rsidRPr="00B41ABE" w14:paraId="24E001EF" w14:textId="77777777" w:rsidTr="002E16D7">
        <w:tc>
          <w:tcPr>
            <w:tcW w:w="1985" w:type="dxa"/>
          </w:tcPr>
          <w:p w14:paraId="41850061" w14:textId="77777777" w:rsidR="00EF0496" w:rsidRPr="00967D92" w:rsidRDefault="00EF0496" w:rsidP="002E16D7">
            <w:pPr>
              <w:pStyle w:val="TableBodyTextWHPoint"/>
              <w:rPr>
                <w:rFonts w:eastAsia="SimSun"/>
                <w:lang w:val="en-US"/>
              </w:rPr>
            </w:pPr>
            <w:r w:rsidRPr="00967D92">
              <w:rPr>
                <w:rFonts w:eastAsia="SimSun"/>
              </w:rPr>
              <w:t>Submission Details</w:t>
            </w:r>
          </w:p>
        </w:tc>
        <w:tc>
          <w:tcPr>
            <w:tcW w:w="7087" w:type="dxa"/>
          </w:tcPr>
          <w:p w14:paraId="266C5405" w14:textId="55447A7E" w:rsidR="00EF0496" w:rsidRPr="00967D92" w:rsidRDefault="00DE503F" w:rsidP="002E16D7">
            <w:pPr>
              <w:pStyle w:val="TableBodyTextWHPoint"/>
              <w:rPr>
                <w:rFonts w:eastAsia="SimSun"/>
                <w:lang w:val="en-US"/>
              </w:rPr>
            </w:pPr>
            <w:r w:rsidRPr="00967D92">
              <w:rPr>
                <w:rFonts w:eastAsia="SimSun"/>
                <w:lang w:val="en-US"/>
              </w:rPr>
              <w:t>T</w:t>
            </w:r>
            <w:r w:rsidR="0058482A" w:rsidRPr="00967D92">
              <w:rPr>
                <w:rFonts w:eastAsia="SimSun"/>
                <w:lang w:val="en-US"/>
              </w:rPr>
              <w:t xml:space="preserve">he </w:t>
            </w:r>
            <w:r w:rsidR="00525832" w:rsidRPr="00967D92">
              <w:rPr>
                <w:rFonts w:eastAsia="SimSun"/>
                <w:lang w:val="en-US"/>
              </w:rPr>
              <w:t xml:space="preserve">updated Quality Plan </w:t>
            </w:r>
            <w:r w:rsidR="00D50487" w:rsidRPr="00967D92">
              <w:rPr>
                <w:rFonts w:eastAsia="SimSun"/>
                <w:lang w:val="en-US"/>
              </w:rPr>
              <w:t xml:space="preserve">and proposed </w:t>
            </w:r>
            <w:r w:rsidR="00BA70B3" w:rsidRPr="00967D92">
              <w:rPr>
                <w:rFonts w:eastAsia="SimSun"/>
                <w:lang w:val="en-US"/>
              </w:rPr>
              <w:t xml:space="preserve">construction </w:t>
            </w:r>
            <w:r w:rsidR="0058482A" w:rsidRPr="00967D92">
              <w:rPr>
                <w:rFonts w:eastAsia="SimSun"/>
                <w:lang w:val="en-US"/>
              </w:rPr>
              <w:t>methodology</w:t>
            </w:r>
            <w:r w:rsidR="00D6233D" w:rsidRPr="00967D92">
              <w:rPr>
                <w:rFonts w:eastAsia="SimSun"/>
                <w:lang w:val="en-US"/>
              </w:rPr>
              <w:t xml:space="preserve"> </w:t>
            </w:r>
            <w:r w:rsidR="0079509C" w:rsidRPr="00967D92">
              <w:rPr>
                <w:rFonts w:eastAsia="SimSun"/>
                <w:lang w:val="en-US"/>
              </w:rPr>
              <w:t xml:space="preserve">must be submitted to the Principal at least </w:t>
            </w:r>
            <w:r w:rsidR="008944AD" w:rsidRPr="00967D92">
              <w:rPr>
                <w:rFonts w:eastAsia="SimSun"/>
                <w:lang w:val="en-US"/>
              </w:rPr>
              <w:t>6 hours</w:t>
            </w:r>
            <w:r w:rsidR="0079509C" w:rsidRPr="00967D92">
              <w:rPr>
                <w:rFonts w:eastAsia="SimSun"/>
                <w:lang w:val="en-US"/>
              </w:rPr>
              <w:t xml:space="preserve"> prior to the commencement of the </w:t>
            </w:r>
            <w:r w:rsidR="00BA70B3" w:rsidRPr="00967D92">
              <w:rPr>
                <w:rFonts w:eastAsia="SimSun"/>
                <w:lang w:val="en-US"/>
              </w:rPr>
              <w:t xml:space="preserve">changed methodology or </w:t>
            </w:r>
            <w:r w:rsidR="0079509C" w:rsidRPr="00967D92">
              <w:rPr>
                <w:rFonts w:eastAsia="SimSun"/>
                <w:lang w:val="en-US"/>
              </w:rPr>
              <w:t>treatment.</w:t>
            </w:r>
          </w:p>
        </w:tc>
      </w:tr>
    </w:tbl>
    <w:p w14:paraId="5D05EE73" w14:textId="7828F033" w:rsidR="00C20224" w:rsidRPr="00B41ABE" w:rsidRDefault="00C20224" w:rsidP="000E39BE">
      <w:pPr>
        <w:pStyle w:val="Heading2"/>
        <w:keepLines/>
      </w:pPr>
      <w:bookmarkStart w:id="535" w:name="_Toc239257553"/>
      <w:bookmarkStart w:id="536" w:name="_Toc242281023"/>
      <w:bookmarkStart w:id="537" w:name="_Toc242282286"/>
      <w:bookmarkStart w:id="538" w:name="_Toc243046054"/>
      <w:bookmarkStart w:id="539" w:name="_Toc243057727"/>
      <w:bookmarkStart w:id="540" w:name="_Toc243058523"/>
      <w:bookmarkStart w:id="541" w:name="_Toc243658557"/>
      <w:r w:rsidRPr="00B41ABE">
        <w:lastRenderedPageBreak/>
        <w:t xml:space="preserve">Base of </w:t>
      </w:r>
      <w:r w:rsidR="002E16D7">
        <w:t>E</w:t>
      </w:r>
      <w:r w:rsidR="00B55874" w:rsidRPr="00B41ABE">
        <w:t>xcavation</w:t>
      </w:r>
      <w:bookmarkEnd w:id="535"/>
      <w:bookmarkEnd w:id="536"/>
      <w:bookmarkEnd w:id="537"/>
      <w:bookmarkEnd w:id="538"/>
      <w:bookmarkEnd w:id="539"/>
      <w:bookmarkEnd w:id="540"/>
      <w:bookmarkEnd w:id="541"/>
    </w:p>
    <w:p w14:paraId="4799A431" w14:textId="1A0B2AF6" w:rsidR="00C20224" w:rsidRPr="00B41ABE" w:rsidRDefault="00C20224" w:rsidP="000E39BE">
      <w:pPr>
        <w:pStyle w:val="Bodynumbered1"/>
        <w:keepNext/>
      </w:pPr>
      <w:r w:rsidRPr="00B41ABE">
        <w:t xml:space="preserve">When the level of excavation has reached the Design Floor Level or has reached the base of an excavation carried out for </w:t>
      </w:r>
      <w:r w:rsidR="00281F4D" w:rsidRPr="00B41ABE">
        <w:t>the removal of Unsuitable Material</w:t>
      </w:r>
      <w:r w:rsidRPr="00B41ABE">
        <w:t xml:space="preserve"> in accordance with </w:t>
      </w:r>
      <w:r w:rsidR="00AB42BF">
        <w:t>Clause </w:t>
      </w:r>
      <w:r w:rsidR="007323E2" w:rsidRPr="00B41ABE">
        <w:fldChar w:fldCharType="begin"/>
      </w:r>
      <w:r w:rsidR="007323E2" w:rsidRPr="00B41ABE">
        <w:instrText xml:space="preserve"> REF _Ref163037444 \r \h </w:instrText>
      </w:r>
      <w:r w:rsidR="005265AE" w:rsidRPr="00B41ABE">
        <w:instrText xml:space="preserve"> \* MERGEFORMAT </w:instrText>
      </w:r>
      <w:r w:rsidR="007323E2" w:rsidRPr="00B41ABE">
        <w:fldChar w:fldCharType="separate"/>
      </w:r>
      <w:r w:rsidR="0004512C">
        <w:t>16</w:t>
      </w:r>
      <w:r w:rsidR="007323E2" w:rsidRPr="00B41ABE">
        <w:fldChar w:fldCharType="end"/>
      </w:r>
      <w:r w:rsidRPr="00B41ABE">
        <w:t>, the Contractor must:</w:t>
      </w:r>
    </w:p>
    <w:p w14:paraId="6C3CD3A6" w14:textId="77777777" w:rsidR="00C20224" w:rsidRPr="00B41ABE" w:rsidRDefault="00C20224" w:rsidP="000E39BE">
      <w:pPr>
        <w:pStyle w:val="Bodynumbered2"/>
        <w:keepNext/>
        <w:numPr>
          <w:ilvl w:val="0"/>
          <w:numId w:val="17"/>
        </w:numPr>
        <w:ind w:left="993" w:hanging="426"/>
      </w:pPr>
      <w:r w:rsidRPr="00B41ABE">
        <w:t>trim the surface and remove all loose material; and</w:t>
      </w:r>
    </w:p>
    <w:p w14:paraId="74907E10" w14:textId="6045C3C4" w:rsidR="00C20224" w:rsidRPr="00B41ABE" w:rsidRDefault="00C20224" w:rsidP="000E39BE">
      <w:pPr>
        <w:pStyle w:val="Bodynumbered2"/>
        <w:keepNext/>
        <w:numPr>
          <w:ilvl w:val="0"/>
          <w:numId w:val="17"/>
        </w:numPr>
        <w:ind w:left="993" w:hanging="426"/>
      </w:pPr>
      <w:r w:rsidRPr="00B41ABE">
        <w:t xml:space="preserve">survey the base of the excavation, unless specified otherwise in </w:t>
      </w:r>
      <w:r w:rsidR="00B97114">
        <w:fldChar w:fldCharType="begin"/>
      </w:r>
      <w:r w:rsidR="00B97114">
        <w:instrText xml:space="preserve"> REF _Ref242282375 \n \h </w:instrText>
      </w:r>
      <w:r w:rsidR="00B97114">
        <w:fldChar w:fldCharType="separate"/>
      </w:r>
      <w:r w:rsidR="0004512C">
        <w:t>Attachment A</w:t>
      </w:r>
      <w:r w:rsidR="00B97114">
        <w:fldChar w:fldCharType="end"/>
      </w:r>
      <w:r w:rsidRPr="00B41ABE">
        <w:t xml:space="preserve">. </w:t>
      </w:r>
    </w:p>
    <w:p w14:paraId="66412844" w14:textId="54EB4CE6" w:rsidR="00C20224" w:rsidRPr="00B41ABE" w:rsidRDefault="00C20224" w:rsidP="002054DC">
      <w:pPr>
        <w:pStyle w:val="Bodynumbered1"/>
      </w:pPr>
      <w:r w:rsidRPr="00B41ABE">
        <w:t>Any over-excavation to a level below the Designed Floor Level or the level required for</w:t>
      </w:r>
      <w:r w:rsidR="00C7380B" w:rsidRPr="00B41ABE">
        <w:t xml:space="preserve"> the treatment of Unsuitable Material</w:t>
      </w:r>
      <w:r w:rsidRPr="00B41ABE">
        <w:t xml:space="preserve"> must be rectified by placing fill material in accordance with </w:t>
      </w:r>
      <w:r w:rsidR="00AB42BF">
        <w:t>Clause </w:t>
      </w:r>
      <w:r w:rsidRPr="00B41ABE">
        <w:fldChar w:fldCharType="begin"/>
      </w:r>
      <w:r w:rsidRPr="00B41ABE">
        <w:instrText xml:space="preserve"> REF _Ref149553714 \r \h </w:instrText>
      </w:r>
      <w:r w:rsidR="002A7627" w:rsidRPr="00B41ABE">
        <w:instrText xml:space="preserve"> \* MERGEFORMAT </w:instrText>
      </w:r>
      <w:r w:rsidRPr="00B41ABE">
        <w:fldChar w:fldCharType="separate"/>
      </w:r>
      <w:r w:rsidR="0004512C">
        <w:t>19</w:t>
      </w:r>
      <w:r w:rsidRPr="00B41ABE">
        <w:fldChar w:fldCharType="end"/>
      </w:r>
      <w:r w:rsidRPr="00B41ABE">
        <w:t>. The material used must not be of a lesser quality or standard than the material to be placed immediately above it.</w:t>
      </w:r>
    </w:p>
    <w:p w14:paraId="5A47B5F1" w14:textId="00809848" w:rsidR="00CF6B19" w:rsidRPr="00B41ABE" w:rsidRDefault="00CF6B19" w:rsidP="00470B53">
      <w:pPr>
        <w:pStyle w:val="Heading2"/>
        <w:keepNext w:val="0"/>
      </w:pPr>
      <w:bookmarkStart w:id="542" w:name="_Toc239257554"/>
      <w:bookmarkStart w:id="543" w:name="_Toc242281024"/>
      <w:bookmarkStart w:id="544" w:name="_Toc242282287"/>
      <w:bookmarkStart w:id="545" w:name="_Toc243046055"/>
      <w:bookmarkStart w:id="546" w:name="_Toc243057728"/>
      <w:bookmarkStart w:id="547" w:name="_Toc243058524"/>
      <w:bookmarkStart w:id="548" w:name="_Toc243658558"/>
      <w:r w:rsidRPr="00B41ABE">
        <w:t xml:space="preserve">Surface of </w:t>
      </w:r>
      <w:r w:rsidR="008C3AEB" w:rsidRPr="00B41ABE">
        <w:t xml:space="preserve">Cuttings </w:t>
      </w:r>
      <w:r w:rsidR="00B55874" w:rsidRPr="00B41ABE">
        <w:t xml:space="preserve">and </w:t>
      </w:r>
      <w:r w:rsidR="008C3AEB" w:rsidRPr="00B41ABE">
        <w:t xml:space="preserve">Inspection </w:t>
      </w:r>
      <w:r w:rsidR="00B55874" w:rsidRPr="00B41ABE">
        <w:t xml:space="preserve">in </w:t>
      </w:r>
      <w:r w:rsidR="008C3AEB" w:rsidRPr="00B41ABE">
        <w:t>Rock</w:t>
      </w:r>
      <w:bookmarkEnd w:id="542"/>
      <w:bookmarkEnd w:id="543"/>
      <w:bookmarkEnd w:id="544"/>
      <w:bookmarkEnd w:id="545"/>
      <w:bookmarkEnd w:id="546"/>
      <w:bookmarkEnd w:id="547"/>
      <w:bookmarkEnd w:id="548"/>
    </w:p>
    <w:p w14:paraId="0C1BD5C4" w14:textId="244DBC67" w:rsidR="00CF6B19" w:rsidRPr="00B41ABE" w:rsidRDefault="00CF6B19" w:rsidP="002054DC">
      <w:pPr>
        <w:pStyle w:val="Bodynumbered1"/>
      </w:pPr>
      <w:r w:rsidRPr="00B41ABE">
        <w:t xml:space="preserve">The finished surface of a cutting </w:t>
      </w:r>
      <w:r w:rsidR="00341CB1" w:rsidRPr="00B41ABE">
        <w:t xml:space="preserve">in rock </w:t>
      </w:r>
      <w:r w:rsidRPr="00B41ABE">
        <w:t>must be uniform and neat.</w:t>
      </w:r>
    </w:p>
    <w:p w14:paraId="22E4734E" w14:textId="735C0F80" w:rsidR="00CF6B19" w:rsidRPr="00B41ABE" w:rsidRDefault="00CF6B19" w:rsidP="004E4BA3">
      <w:pPr>
        <w:pStyle w:val="Bodynumbered1"/>
      </w:pPr>
      <w:r w:rsidRPr="00B41ABE">
        <w:t xml:space="preserve">Unless specified otherwise in the </w:t>
      </w:r>
      <w:r w:rsidR="00B07660">
        <w:t>Design Documentation</w:t>
      </w:r>
      <w:r w:rsidRPr="00B41ABE">
        <w:t xml:space="preserve">, batters in rock with a slope of </w:t>
      </w:r>
      <w:r w:rsidR="004E4BA3" w:rsidRPr="004E4BA3">
        <w:t>1 horizontal to 2 vertical (1H:2V)</w:t>
      </w:r>
      <w:r w:rsidR="004E4BA3">
        <w:t xml:space="preserve"> </w:t>
      </w:r>
      <w:r w:rsidRPr="00B41ABE">
        <w:t>or steeper must be pre-split or line drilled to the design batter profile to produce a uniform and neat batter surface after excavation. This must be carried out prior to any blasting.</w:t>
      </w:r>
    </w:p>
    <w:p w14:paraId="31284C88" w14:textId="77777777" w:rsidR="00CF6B19" w:rsidRPr="00B41ABE" w:rsidRDefault="00CF6B19" w:rsidP="002054DC">
      <w:pPr>
        <w:pStyle w:val="Bodynumbered1"/>
      </w:pPr>
      <w:r w:rsidRPr="00B41ABE">
        <w:t>In rock with slopes of 1H:1V or steeper, immediately following completion of excavation to the level of each bench:</w:t>
      </w:r>
    </w:p>
    <w:p w14:paraId="720CC509" w14:textId="43350533" w:rsidR="00CF6B19" w:rsidRPr="00B41ABE" w:rsidRDefault="00CF6B19" w:rsidP="00187684">
      <w:pPr>
        <w:pStyle w:val="Bodynumbered2"/>
        <w:numPr>
          <w:ilvl w:val="0"/>
          <w:numId w:val="19"/>
        </w:numPr>
        <w:ind w:left="993" w:hanging="426"/>
      </w:pPr>
      <w:r w:rsidRPr="00B41ABE">
        <w:t>all loose rock and soil material must be removed</w:t>
      </w:r>
      <w:r w:rsidR="00CE6A1C" w:rsidRPr="00B41ABE">
        <w:t>; and</w:t>
      </w:r>
    </w:p>
    <w:p w14:paraId="6EEFDCFB" w14:textId="2DCB90C5" w:rsidR="00CF6B19" w:rsidRPr="00B41ABE" w:rsidRDefault="00CF6B19" w:rsidP="00187684">
      <w:pPr>
        <w:pStyle w:val="Bodynumbered2"/>
        <w:numPr>
          <w:ilvl w:val="0"/>
          <w:numId w:val="19"/>
        </w:numPr>
        <w:ind w:left="993" w:hanging="426"/>
      </w:pPr>
      <w:r w:rsidRPr="00B41ABE">
        <w:t xml:space="preserve">the rock surfaces (both sloped cuttings and bench floors) must be cleaned to sufficiently expose the rock surface, particularly the joints, to enable </w:t>
      </w:r>
      <w:r w:rsidR="009B6520" w:rsidRPr="00B41ABE">
        <w:t xml:space="preserve">the </w:t>
      </w:r>
      <w:r w:rsidR="004D4F31">
        <w:t>I</w:t>
      </w:r>
      <w:r w:rsidRPr="00B41ABE">
        <w:t xml:space="preserve">nspection of the rock </w:t>
      </w:r>
      <w:r w:rsidR="009B6520" w:rsidRPr="00B41ABE">
        <w:t>surface.</w:t>
      </w:r>
    </w:p>
    <w:p w14:paraId="02FD8CFD" w14:textId="23587487" w:rsidR="00CE6A1C" w:rsidRPr="00B41ABE" w:rsidRDefault="00CF6B19" w:rsidP="002054DC">
      <w:pPr>
        <w:pStyle w:val="Bodynumbered1"/>
      </w:pPr>
      <w:r w:rsidRPr="00B41ABE">
        <w:t>Compressed air must be used to clean a rock surface in a cutting. Water jets or air-water jets must not be used for cleaning.</w:t>
      </w:r>
    </w:p>
    <w:p w14:paraId="312B97C0" w14:textId="0B70ED8A" w:rsidR="009B6520" w:rsidRPr="00B41ABE" w:rsidRDefault="001E67FC" w:rsidP="002054DC">
      <w:pPr>
        <w:pStyle w:val="Bodynumbered1"/>
      </w:pPr>
      <w:bookmarkStart w:id="549" w:name="_Ref163136466"/>
      <w:bookmarkStart w:id="550" w:name="_Ref149810759"/>
      <w:r w:rsidRPr="00B41ABE">
        <w:t xml:space="preserve">If the Contractor is responsible for the provision of the </w:t>
      </w:r>
      <w:r w:rsidR="00B07660">
        <w:t>Design Documentation</w:t>
      </w:r>
      <w:r w:rsidRPr="00B41ABE">
        <w:t xml:space="preserve">, the </w:t>
      </w:r>
      <w:r w:rsidR="0018056F" w:rsidRPr="00B41ABE">
        <w:t>Contractor must ens</w:t>
      </w:r>
      <w:r w:rsidR="0031509D" w:rsidRPr="00B41ABE">
        <w:t xml:space="preserve">ure that a suitably </w:t>
      </w:r>
      <w:r w:rsidR="009C5DC8" w:rsidRPr="00B41ABE">
        <w:t>quali</w:t>
      </w:r>
      <w:r w:rsidR="009C5DC8">
        <w:t>f</w:t>
      </w:r>
      <w:r w:rsidR="009C5DC8" w:rsidRPr="00B41ABE">
        <w:t xml:space="preserve">ied </w:t>
      </w:r>
      <w:r w:rsidR="0031509D" w:rsidRPr="00B41ABE">
        <w:t xml:space="preserve">Professional Engineer </w:t>
      </w:r>
      <w:r w:rsidR="00F42EBB" w:rsidRPr="00B41ABE">
        <w:t xml:space="preserve">prepares </w:t>
      </w:r>
      <w:r w:rsidR="009B6520" w:rsidRPr="00B41ABE">
        <w:t xml:space="preserve">a report </w:t>
      </w:r>
      <w:r w:rsidRPr="00B41ABE">
        <w:t>of</w:t>
      </w:r>
      <w:r w:rsidR="005F0907" w:rsidRPr="00B41ABE">
        <w:t xml:space="preserve"> the</w:t>
      </w:r>
      <w:r w:rsidRPr="00B41ABE">
        <w:t xml:space="preserve"> </w:t>
      </w:r>
      <w:r w:rsidR="004D4F31">
        <w:t>I</w:t>
      </w:r>
      <w:r w:rsidRPr="00B41ABE">
        <w:t>nspection</w:t>
      </w:r>
      <w:r w:rsidR="00463B3C" w:rsidRPr="00B41ABE">
        <w:t xml:space="preserve"> of the rock surface in a cutting</w:t>
      </w:r>
      <w:r w:rsidRPr="00B41ABE">
        <w:t xml:space="preserve"> </w:t>
      </w:r>
      <w:r w:rsidR="002E169D" w:rsidRPr="00B41ABE">
        <w:t>that</w:t>
      </w:r>
      <w:r w:rsidR="009B6520" w:rsidRPr="00B41ABE">
        <w:t xml:space="preserve"> either confirms that the rock condition meets the requirements of the </w:t>
      </w:r>
      <w:r w:rsidR="00B07660">
        <w:t>Design Documentation</w:t>
      </w:r>
      <w:r w:rsidR="009B6520" w:rsidRPr="00B41ABE">
        <w:t xml:space="preserve"> or describes any further work required to stabilise the cutting.</w:t>
      </w:r>
      <w:bookmarkEnd w:id="549"/>
    </w:p>
    <w:tbl>
      <w:tblPr>
        <w:tblStyle w:val="TMTableBlueIndent"/>
        <w:tblW w:w="9072" w:type="dxa"/>
        <w:tblLook w:val="04A0" w:firstRow="1" w:lastRow="0" w:firstColumn="1" w:lastColumn="0" w:noHBand="0" w:noVBand="1"/>
      </w:tblPr>
      <w:tblGrid>
        <w:gridCol w:w="1985"/>
        <w:gridCol w:w="7087"/>
      </w:tblGrid>
      <w:tr w:rsidR="00CF6B19" w:rsidRPr="00B41ABE" w14:paraId="65A4CD28" w14:textId="77777777" w:rsidTr="002E16D7">
        <w:trPr>
          <w:cnfStyle w:val="100000000000" w:firstRow="1" w:lastRow="0" w:firstColumn="0" w:lastColumn="0" w:oddVBand="0" w:evenVBand="0" w:oddHBand="0" w:evenHBand="0" w:firstRowFirstColumn="0" w:firstRowLastColumn="0" w:lastRowFirstColumn="0" w:lastRowLastColumn="0"/>
        </w:trPr>
        <w:tc>
          <w:tcPr>
            <w:tcW w:w="9072" w:type="dxa"/>
            <w:gridSpan w:val="2"/>
            <w:hideMark/>
          </w:tcPr>
          <w:bookmarkEnd w:id="550"/>
          <w:p w14:paraId="7A673D3A" w14:textId="3A460C14" w:rsidR="00CF6B19" w:rsidRPr="00B41ABE" w:rsidRDefault="00CF6B19" w:rsidP="002E16D7">
            <w:pPr>
              <w:pStyle w:val="TableHeadingWHPoint"/>
            </w:pPr>
            <w:r w:rsidRPr="00B41ABE">
              <w:t>HOLD POINT </w:t>
            </w:r>
            <w:r w:rsidR="00E810CC">
              <w:t>8</w:t>
            </w:r>
            <w:r w:rsidR="004E29D0">
              <w:t xml:space="preserve"> (where </w:t>
            </w:r>
            <w:r w:rsidR="00FE1F53">
              <w:t>a</w:t>
            </w:r>
            <w:r w:rsidR="00FC1FF9">
              <w:t>pplicable)</w:t>
            </w:r>
          </w:p>
        </w:tc>
      </w:tr>
      <w:tr w:rsidR="00CF6B19" w:rsidRPr="00B41ABE" w14:paraId="0B735BA3" w14:textId="77777777" w:rsidTr="002E16D7">
        <w:tc>
          <w:tcPr>
            <w:tcW w:w="1985" w:type="dxa"/>
            <w:hideMark/>
          </w:tcPr>
          <w:p w14:paraId="7E5F77BB" w14:textId="77777777" w:rsidR="00CF6B19" w:rsidRPr="00B41ABE" w:rsidRDefault="00CF6B19" w:rsidP="002E16D7">
            <w:pPr>
              <w:pStyle w:val="TableBodyTextWHPoint"/>
              <w:rPr>
                <w:rFonts w:cstheme="minorBidi"/>
                <w:b/>
              </w:rPr>
            </w:pPr>
            <w:r w:rsidRPr="00B41ABE">
              <w:t>Process Held</w:t>
            </w:r>
          </w:p>
        </w:tc>
        <w:tc>
          <w:tcPr>
            <w:tcW w:w="7087" w:type="dxa"/>
            <w:hideMark/>
          </w:tcPr>
          <w:p w14:paraId="2F8138F8" w14:textId="2EA972A3" w:rsidR="00CF6B19" w:rsidRPr="00B41ABE" w:rsidRDefault="001E67FC" w:rsidP="002E16D7">
            <w:pPr>
              <w:pStyle w:val="TableBodyTextWHPoint"/>
              <w:rPr>
                <w:b/>
              </w:rPr>
            </w:pPr>
            <w:r w:rsidRPr="00B41ABE">
              <w:t xml:space="preserve">Completion of </w:t>
            </w:r>
            <w:r w:rsidR="00AD565A">
              <w:t xml:space="preserve">a </w:t>
            </w:r>
            <w:r w:rsidRPr="00B41ABE">
              <w:t>rock cutting with</w:t>
            </w:r>
            <w:r w:rsidR="00CF6B19" w:rsidRPr="00B41ABE">
              <w:t xml:space="preserve"> slopes of 1H:1V or steeper</w:t>
            </w:r>
          </w:p>
        </w:tc>
      </w:tr>
      <w:tr w:rsidR="00CF6B19" w:rsidRPr="00B41ABE" w14:paraId="1C0C7E76" w14:textId="77777777" w:rsidTr="002E16D7">
        <w:tc>
          <w:tcPr>
            <w:tcW w:w="1985" w:type="dxa"/>
            <w:hideMark/>
          </w:tcPr>
          <w:p w14:paraId="638F3203" w14:textId="77777777" w:rsidR="00CF6B19" w:rsidRPr="00B41ABE" w:rsidRDefault="00CF6B19" w:rsidP="002E16D7">
            <w:pPr>
              <w:pStyle w:val="TableBodyTextWHPoint"/>
            </w:pPr>
            <w:r w:rsidRPr="00B41ABE">
              <w:t>Submission Details</w:t>
            </w:r>
          </w:p>
        </w:tc>
        <w:tc>
          <w:tcPr>
            <w:tcW w:w="7087" w:type="dxa"/>
            <w:hideMark/>
          </w:tcPr>
          <w:p w14:paraId="077E86F8" w14:textId="06557F08" w:rsidR="00CF6B19" w:rsidRPr="00B41ABE" w:rsidRDefault="00CF6B19" w:rsidP="002E16D7">
            <w:pPr>
              <w:pStyle w:val="TableBodyTextWHPoint"/>
            </w:pPr>
            <w:r w:rsidRPr="00B41ABE">
              <w:t xml:space="preserve">Presentation of cleaned batter and bench/floor surfaces for geotechnical </w:t>
            </w:r>
            <w:r w:rsidR="004D4F31">
              <w:t>I</w:t>
            </w:r>
            <w:r w:rsidRPr="00B41ABE">
              <w:t>nspection</w:t>
            </w:r>
            <w:r w:rsidR="001E67FC" w:rsidRPr="00B41ABE">
              <w:t xml:space="preserve"> and, if applicable, r</w:t>
            </w:r>
            <w:r w:rsidRPr="00B41ABE">
              <w:t xml:space="preserve">eport from the </w:t>
            </w:r>
            <w:r w:rsidR="00A14B43" w:rsidRPr="00B41ABE">
              <w:t xml:space="preserve">Professional </w:t>
            </w:r>
            <w:r w:rsidR="00120A29" w:rsidRPr="00B41ABE">
              <w:t>Engineer</w:t>
            </w:r>
            <w:bookmarkStart w:id="551" w:name="_Ref156416520"/>
            <w:r w:rsidR="001E67FC" w:rsidRPr="00B41ABE">
              <w:t>.</w:t>
            </w:r>
          </w:p>
        </w:tc>
      </w:tr>
    </w:tbl>
    <w:p w14:paraId="6CB2ADAA" w14:textId="4F190525" w:rsidR="00C20224" w:rsidRPr="00B41ABE" w:rsidRDefault="00C20224" w:rsidP="00470B53">
      <w:pPr>
        <w:pStyle w:val="Heading2"/>
        <w:keepNext w:val="0"/>
      </w:pPr>
      <w:bookmarkStart w:id="552" w:name="_Toc239257555"/>
      <w:bookmarkStart w:id="553" w:name="_Toc242281025"/>
      <w:bookmarkStart w:id="554" w:name="_Toc242282288"/>
      <w:bookmarkStart w:id="555" w:name="_Toc243046056"/>
      <w:bookmarkStart w:id="556" w:name="_Toc243057729"/>
      <w:bookmarkStart w:id="557" w:name="_Toc243058525"/>
      <w:bookmarkStart w:id="558" w:name="_Toc243658559"/>
      <w:r w:rsidRPr="00B41ABE">
        <w:t xml:space="preserve">Over-excavation of </w:t>
      </w:r>
      <w:r w:rsidR="002E16D7">
        <w:t>B</w:t>
      </w:r>
      <w:r w:rsidR="00B55874" w:rsidRPr="00B41ABE">
        <w:t xml:space="preserve">atter </w:t>
      </w:r>
      <w:r w:rsidR="002E16D7">
        <w:t>S</w:t>
      </w:r>
      <w:r w:rsidR="00B55874" w:rsidRPr="00B41ABE">
        <w:t>lopes</w:t>
      </w:r>
      <w:bookmarkEnd w:id="552"/>
      <w:bookmarkEnd w:id="553"/>
      <w:bookmarkEnd w:id="554"/>
      <w:bookmarkEnd w:id="555"/>
      <w:bookmarkEnd w:id="556"/>
      <w:bookmarkEnd w:id="557"/>
      <w:bookmarkEnd w:id="558"/>
    </w:p>
    <w:p w14:paraId="1DBD415B" w14:textId="6091F241" w:rsidR="00D86189" w:rsidRDefault="00C20224" w:rsidP="002054DC">
      <w:pPr>
        <w:pStyle w:val="Bodynumbered1"/>
      </w:pPr>
      <w:bookmarkStart w:id="559" w:name="_Ref149810746"/>
      <w:r w:rsidRPr="00B41ABE">
        <w:t>If the Contractor carries out excavation to a level below that specified for the batter slopes</w:t>
      </w:r>
      <w:r w:rsidR="0007595D" w:rsidRPr="00B41ABE">
        <w:t xml:space="preserve"> (including tolerances</w:t>
      </w:r>
      <w:r w:rsidR="00E07C72" w:rsidRPr="00B41ABE">
        <w:t>),</w:t>
      </w:r>
      <w:r w:rsidRPr="00B41ABE">
        <w:t xml:space="preserve"> the batter must be restored to the specified slope and stability. The Contractor must prepare a proposal describing the proposed method of rectification.</w:t>
      </w:r>
      <w:bookmarkEnd w:id="559"/>
    </w:p>
    <w:tbl>
      <w:tblPr>
        <w:tblStyle w:val="TMTableBlueIndent"/>
        <w:tblW w:w="8931" w:type="dxa"/>
        <w:tblLook w:val="04A0" w:firstRow="1" w:lastRow="0" w:firstColumn="1" w:lastColumn="0" w:noHBand="0" w:noVBand="1"/>
      </w:tblPr>
      <w:tblGrid>
        <w:gridCol w:w="1980"/>
        <w:gridCol w:w="6951"/>
      </w:tblGrid>
      <w:tr w:rsidR="00C20224" w:rsidRPr="00B41ABE" w14:paraId="6EA119B7" w14:textId="77777777" w:rsidTr="002E16D7">
        <w:trPr>
          <w:cnfStyle w:val="100000000000" w:firstRow="1" w:lastRow="0" w:firstColumn="0" w:lastColumn="0" w:oddVBand="0" w:evenVBand="0" w:oddHBand="0" w:evenHBand="0" w:firstRowFirstColumn="0" w:firstRowLastColumn="0" w:lastRowFirstColumn="0" w:lastRowLastColumn="0"/>
        </w:trPr>
        <w:tc>
          <w:tcPr>
            <w:tcW w:w="8931" w:type="dxa"/>
            <w:gridSpan w:val="2"/>
          </w:tcPr>
          <w:p w14:paraId="0080F76F" w14:textId="31D058F4" w:rsidR="00C20224" w:rsidRPr="00B41ABE" w:rsidRDefault="00C20224" w:rsidP="002E16D7">
            <w:pPr>
              <w:pStyle w:val="TableHeadingWHPoint"/>
              <w:rPr>
                <w:rFonts w:eastAsia="SimSun"/>
              </w:rPr>
            </w:pPr>
            <w:r w:rsidRPr="00B41ABE">
              <w:rPr>
                <w:rFonts w:eastAsia="SimSun"/>
              </w:rPr>
              <w:t>HOLD POINT </w:t>
            </w:r>
            <w:r w:rsidR="00E810CC">
              <w:rPr>
                <w:rFonts w:eastAsia="SimSun"/>
              </w:rPr>
              <w:t>9</w:t>
            </w:r>
            <w:r w:rsidR="00D86189">
              <w:rPr>
                <w:rFonts w:eastAsia="SimSun"/>
              </w:rPr>
              <w:t xml:space="preserve"> (where applicable)</w:t>
            </w:r>
          </w:p>
        </w:tc>
      </w:tr>
      <w:tr w:rsidR="00C20224" w:rsidRPr="00B41ABE" w14:paraId="53A08BB0" w14:textId="77777777" w:rsidTr="00484016">
        <w:tc>
          <w:tcPr>
            <w:tcW w:w="1980" w:type="dxa"/>
          </w:tcPr>
          <w:p w14:paraId="35646AC2" w14:textId="77777777" w:rsidR="00C20224" w:rsidRPr="00B41ABE" w:rsidRDefault="00C20224" w:rsidP="002E16D7">
            <w:pPr>
              <w:pStyle w:val="TableBodyTextWHPoint"/>
              <w:rPr>
                <w:rFonts w:eastAsia="SimSun"/>
                <w:b/>
              </w:rPr>
            </w:pPr>
            <w:r w:rsidRPr="00B41ABE">
              <w:rPr>
                <w:rFonts w:eastAsia="SimSun"/>
              </w:rPr>
              <w:t>Process Held</w:t>
            </w:r>
          </w:p>
        </w:tc>
        <w:tc>
          <w:tcPr>
            <w:tcW w:w="6951" w:type="dxa"/>
          </w:tcPr>
          <w:p w14:paraId="68605B6E" w14:textId="6E53DA17" w:rsidR="00C20224" w:rsidRPr="00B41ABE" w:rsidRDefault="00C20224" w:rsidP="002E16D7">
            <w:pPr>
              <w:pStyle w:val="TableBodyTextWHPoint"/>
              <w:rPr>
                <w:rFonts w:eastAsia="SimSun"/>
                <w:b/>
              </w:rPr>
            </w:pPr>
            <w:r w:rsidRPr="00B41ABE">
              <w:rPr>
                <w:rFonts w:eastAsia="SimSun"/>
              </w:rPr>
              <w:t xml:space="preserve">Rectification </w:t>
            </w:r>
            <w:r w:rsidR="005942E2">
              <w:rPr>
                <w:rFonts w:eastAsia="SimSun"/>
              </w:rPr>
              <w:t>and/or</w:t>
            </w:r>
            <w:r w:rsidRPr="00B41ABE">
              <w:rPr>
                <w:rFonts w:eastAsia="SimSun"/>
              </w:rPr>
              <w:t xml:space="preserve"> completion of the batter slopes</w:t>
            </w:r>
          </w:p>
        </w:tc>
      </w:tr>
      <w:tr w:rsidR="00C20224" w:rsidRPr="00B41ABE" w14:paraId="27BCF4D7" w14:textId="77777777" w:rsidTr="00484016">
        <w:tc>
          <w:tcPr>
            <w:tcW w:w="1980" w:type="dxa"/>
          </w:tcPr>
          <w:p w14:paraId="511BBB06" w14:textId="77777777" w:rsidR="00C20224" w:rsidRPr="00B41ABE" w:rsidRDefault="00C20224" w:rsidP="002E16D7">
            <w:pPr>
              <w:pStyle w:val="TableBodyTextWHPoint"/>
              <w:rPr>
                <w:rFonts w:eastAsia="SimSun"/>
              </w:rPr>
            </w:pPr>
            <w:r w:rsidRPr="00B41ABE">
              <w:rPr>
                <w:rFonts w:eastAsia="SimSun"/>
              </w:rPr>
              <w:t>Submission Details</w:t>
            </w:r>
          </w:p>
        </w:tc>
        <w:tc>
          <w:tcPr>
            <w:tcW w:w="6951" w:type="dxa"/>
          </w:tcPr>
          <w:p w14:paraId="2FE2B816" w14:textId="17C2DDA9" w:rsidR="00C20224" w:rsidRPr="00B41ABE" w:rsidRDefault="00C20224" w:rsidP="002E16D7">
            <w:pPr>
              <w:pStyle w:val="TableBodyTextWHPoint"/>
              <w:rPr>
                <w:rFonts w:eastAsia="SimSun"/>
              </w:rPr>
            </w:pPr>
            <w:r w:rsidRPr="00B41ABE">
              <w:rPr>
                <w:rFonts w:eastAsia="SimSun"/>
              </w:rPr>
              <w:t xml:space="preserve">A proposal meeting the requirements of </w:t>
            </w:r>
            <w:r w:rsidR="00AB42BF">
              <w:rPr>
                <w:rFonts w:eastAsia="SimSun"/>
              </w:rPr>
              <w:t>Clause </w:t>
            </w:r>
            <w:r w:rsidRPr="00B41ABE">
              <w:rPr>
                <w:rFonts w:eastAsia="SimSun"/>
              </w:rPr>
              <w:fldChar w:fldCharType="begin"/>
            </w:r>
            <w:r w:rsidRPr="00B41ABE">
              <w:rPr>
                <w:rFonts w:eastAsia="SimSun"/>
              </w:rPr>
              <w:instrText xml:space="preserve"> REF _Ref149554928 \r \h </w:instrText>
            </w:r>
            <w:r w:rsidR="002A7627" w:rsidRPr="00B41ABE">
              <w:rPr>
                <w:rFonts w:eastAsia="SimSun"/>
              </w:rPr>
              <w:instrText xml:space="preserve"> \* MERGEFORMAT </w:instrText>
            </w:r>
            <w:r w:rsidRPr="00B41ABE">
              <w:rPr>
                <w:rFonts w:eastAsia="SimSun"/>
              </w:rPr>
            </w:r>
            <w:r w:rsidRPr="00B41ABE">
              <w:rPr>
                <w:rFonts w:eastAsia="SimSun"/>
              </w:rPr>
              <w:fldChar w:fldCharType="separate"/>
            </w:r>
            <w:r w:rsidR="0004512C">
              <w:rPr>
                <w:rFonts w:eastAsia="SimSun"/>
              </w:rPr>
              <w:t>17.15</w:t>
            </w:r>
            <w:r w:rsidRPr="00B41ABE">
              <w:rPr>
                <w:rFonts w:eastAsia="SimSun"/>
              </w:rPr>
              <w:fldChar w:fldCharType="end"/>
            </w:r>
            <w:r w:rsidRPr="00B41ABE">
              <w:rPr>
                <w:rFonts w:eastAsia="SimSun"/>
              </w:rPr>
              <w:t xml:space="preserve"> must be submitted to the Principal at least 5 working days prior to the commencement of restoration work (if any).</w:t>
            </w:r>
          </w:p>
        </w:tc>
      </w:tr>
    </w:tbl>
    <w:p w14:paraId="1709B593" w14:textId="77777777" w:rsidR="00C20224" w:rsidRPr="00B41ABE" w:rsidRDefault="00C20224" w:rsidP="002E16D7">
      <w:pPr>
        <w:pStyle w:val="Bodynumbered1"/>
        <w:keepNext/>
      </w:pPr>
      <w:bookmarkStart w:id="560" w:name="_Ref149554928"/>
      <w:r w:rsidRPr="00B41ABE">
        <w:lastRenderedPageBreak/>
        <w:t>The proposal must:</w:t>
      </w:r>
      <w:bookmarkEnd w:id="560"/>
      <w:r w:rsidRPr="00B41ABE">
        <w:t xml:space="preserve"> </w:t>
      </w:r>
    </w:p>
    <w:p w14:paraId="6A87773B" w14:textId="77777777" w:rsidR="00C20224" w:rsidRPr="00B41ABE" w:rsidRDefault="00C20224" w:rsidP="00187684">
      <w:pPr>
        <w:pStyle w:val="Bodynumbered2"/>
        <w:keepNext/>
        <w:numPr>
          <w:ilvl w:val="0"/>
          <w:numId w:val="18"/>
        </w:numPr>
        <w:ind w:left="993" w:hanging="426"/>
      </w:pPr>
      <w:r w:rsidRPr="00B41ABE">
        <w:t>take into account long term stability and durability;</w:t>
      </w:r>
    </w:p>
    <w:p w14:paraId="69F6006D" w14:textId="2C562137" w:rsidR="00C20224" w:rsidRPr="00B41ABE" w:rsidRDefault="00C20224" w:rsidP="00187684">
      <w:pPr>
        <w:pStyle w:val="Bodynumbered2"/>
        <w:keepNext/>
        <w:numPr>
          <w:ilvl w:val="0"/>
          <w:numId w:val="18"/>
        </w:numPr>
        <w:ind w:left="993" w:hanging="426"/>
      </w:pPr>
      <w:r w:rsidRPr="00B41ABE">
        <w:t>consider urban design</w:t>
      </w:r>
      <w:r w:rsidR="00007C7C">
        <w:t>/</w:t>
      </w:r>
      <w:r w:rsidRPr="00B41ABE">
        <w:t xml:space="preserve">landscaping requirements where relevant; </w:t>
      </w:r>
    </w:p>
    <w:p w14:paraId="1D7B4851" w14:textId="77777777" w:rsidR="00C20224" w:rsidRPr="00B41ABE" w:rsidRDefault="00C20224" w:rsidP="00187684">
      <w:pPr>
        <w:pStyle w:val="Bodynumbered2"/>
        <w:keepNext/>
        <w:numPr>
          <w:ilvl w:val="0"/>
          <w:numId w:val="18"/>
        </w:numPr>
        <w:ind w:left="993" w:hanging="426"/>
      </w:pPr>
      <w:r w:rsidRPr="00B41ABE">
        <w:t>where appropriate, include calculations and any other supporting information; and</w:t>
      </w:r>
    </w:p>
    <w:p w14:paraId="1D92026D" w14:textId="48F0C25B" w:rsidR="00C20224" w:rsidRPr="00B41ABE" w:rsidRDefault="00C20224" w:rsidP="00187684">
      <w:pPr>
        <w:pStyle w:val="Bodynumbered2"/>
        <w:keepNext/>
        <w:numPr>
          <w:ilvl w:val="0"/>
          <w:numId w:val="18"/>
        </w:numPr>
        <w:ind w:left="993" w:hanging="426"/>
      </w:pPr>
      <w:r w:rsidRPr="00B41ABE">
        <w:t xml:space="preserve">be endorsed by a Professional Engineer with at least 5 years of experience </w:t>
      </w:r>
      <w:r w:rsidR="002E169D" w:rsidRPr="00B41ABE">
        <w:t>that</w:t>
      </w:r>
      <w:r w:rsidRPr="00B41ABE">
        <w:t xml:space="preserve"> is relevant to the assessment of slope stability.</w:t>
      </w:r>
    </w:p>
    <w:p w14:paraId="0573CF84" w14:textId="18F71CB7" w:rsidR="00C20224" w:rsidRPr="00B41ABE" w:rsidRDefault="00C20224" w:rsidP="002054DC">
      <w:pPr>
        <w:pStyle w:val="Bodynumbered1"/>
      </w:pPr>
      <w:r w:rsidRPr="00B41ABE">
        <w:t>For a batter steeper than 1H:1V in rock up to a height of 3</w:t>
      </w:r>
      <w:r w:rsidR="00391020">
        <w:t> </w:t>
      </w:r>
      <w:r w:rsidRPr="00B41ABE">
        <w:t>m above the toe of batter, re-forming the batter to the average batter slope using randomly mortared stone or other surface treatments may be acceptable to the Principal. If approved, the stone used must be similar to the sound rock in the cutting and the mortar used must be coloured to match the colour of the rock.</w:t>
      </w:r>
    </w:p>
    <w:p w14:paraId="79C7EAA5" w14:textId="38D08602" w:rsidR="00C20224" w:rsidRPr="00B41ABE" w:rsidRDefault="00C20224" w:rsidP="00470B53">
      <w:pPr>
        <w:pStyle w:val="Heading2"/>
        <w:keepNext w:val="0"/>
      </w:pPr>
      <w:bookmarkStart w:id="561" w:name="_Toc239257556"/>
      <w:bookmarkStart w:id="562" w:name="_Toc242281026"/>
      <w:bookmarkStart w:id="563" w:name="_Toc242282289"/>
      <w:bookmarkStart w:id="564" w:name="_Toc243046057"/>
      <w:bookmarkStart w:id="565" w:name="_Toc243057730"/>
      <w:bookmarkStart w:id="566" w:name="_Toc243058526"/>
      <w:bookmarkStart w:id="567" w:name="_Toc243658560"/>
      <w:r w:rsidRPr="00B41ABE">
        <w:t xml:space="preserve">Benching in </w:t>
      </w:r>
      <w:r w:rsidR="008C3AEB" w:rsidRPr="00B41ABE">
        <w:t>Cuttings</w:t>
      </w:r>
      <w:bookmarkEnd w:id="561"/>
      <w:bookmarkEnd w:id="562"/>
      <w:bookmarkEnd w:id="563"/>
      <w:bookmarkEnd w:id="564"/>
      <w:bookmarkEnd w:id="565"/>
      <w:bookmarkEnd w:id="566"/>
      <w:bookmarkEnd w:id="567"/>
    </w:p>
    <w:p w14:paraId="0581AD76" w14:textId="2010A81A" w:rsidR="00C20224" w:rsidRPr="00B41ABE" w:rsidRDefault="00C20224" w:rsidP="002054DC">
      <w:pPr>
        <w:pStyle w:val="Bodynumbered1"/>
      </w:pPr>
      <w:r w:rsidRPr="00B41ABE">
        <w:t xml:space="preserve">Where shown on the </w:t>
      </w:r>
      <w:r w:rsidR="00B07660">
        <w:t>Design Documentation</w:t>
      </w:r>
      <w:r w:rsidRPr="00B41ABE">
        <w:t>, benches must be constructed progressively as each batter face is completed to provide geotechnical stability, drainage</w:t>
      </w:r>
      <w:r w:rsidR="002F17E2" w:rsidRPr="00B41ABE">
        <w:t xml:space="preserve"> and</w:t>
      </w:r>
      <w:r w:rsidRPr="00B41ABE">
        <w:t xml:space="preserve"> erosion control access for maintenance. Longitudinal drainage to prevent ponding of water on the benches must be installed.</w:t>
      </w:r>
    </w:p>
    <w:p w14:paraId="5AE84289" w14:textId="080D4D07" w:rsidR="00C20224" w:rsidRPr="00B41ABE" w:rsidRDefault="00C20224" w:rsidP="002054DC">
      <w:pPr>
        <w:pStyle w:val="Bodynumbered1"/>
      </w:pPr>
      <w:r w:rsidRPr="00B41ABE">
        <w:t xml:space="preserve">Notwithstanding the tolerances specified in </w:t>
      </w:r>
      <w:r w:rsidR="00AB42BF">
        <w:t>Clause </w:t>
      </w:r>
      <w:r w:rsidRPr="00B41ABE">
        <w:fldChar w:fldCharType="begin"/>
      </w:r>
      <w:r w:rsidRPr="00B41ABE">
        <w:instrText xml:space="preserve"> REF _Ref149561124 \r \h  \* MERGEFORMAT </w:instrText>
      </w:r>
      <w:r w:rsidRPr="00B41ABE">
        <w:fldChar w:fldCharType="separate"/>
      </w:r>
      <w:r w:rsidR="0004512C">
        <w:t>24</w:t>
      </w:r>
      <w:r w:rsidRPr="00B41ABE">
        <w:fldChar w:fldCharType="end"/>
      </w:r>
      <w:r w:rsidRPr="00B41ABE">
        <w:t>:</w:t>
      </w:r>
    </w:p>
    <w:p w14:paraId="1B4D643A" w14:textId="3CBFF769" w:rsidR="00C20224" w:rsidRPr="002E16D7" w:rsidRDefault="00C20224" w:rsidP="002E16D7">
      <w:pPr>
        <w:pStyle w:val="Bodynumbered2"/>
      </w:pPr>
      <w:r w:rsidRPr="002E16D7">
        <w:t xml:space="preserve">bench widths must not be less than those shown on the </w:t>
      </w:r>
      <w:r w:rsidR="00B07660" w:rsidRPr="002E16D7">
        <w:t>Design Documentation</w:t>
      </w:r>
      <w:r w:rsidRPr="002E16D7">
        <w:t>; and</w:t>
      </w:r>
    </w:p>
    <w:p w14:paraId="030AD27A" w14:textId="77777777" w:rsidR="00C20224" w:rsidRPr="002E16D7" w:rsidRDefault="00C20224" w:rsidP="002E16D7">
      <w:pPr>
        <w:pStyle w:val="Bodynumbered2"/>
      </w:pPr>
      <w:r w:rsidRPr="002E16D7">
        <w:t xml:space="preserve">the floor of the bench must have a crossfall to drain water away from the cut face located immediately below the bench. </w:t>
      </w:r>
    </w:p>
    <w:p w14:paraId="513937C9" w14:textId="77777777" w:rsidR="00C20224" w:rsidRPr="00B41ABE" w:rsidRDefault="00C20224" w:rsidP="002054DC">
      <w:pPr>
        <w:pStyle w:val="Bodynumbered1"/>
      </w:pPr>
      <w:r w:rsidRPr="00B41ABE">
        <w:t>Benches must be cleaned of any loose materials for the duration of the Contract period.</w:t>
      </w:r>
    </w:p>
    <w:p w14:paraId="1B1DECF8" w14:textId="0288F795" w:rsidR="00C20224" w:rsidRPr="00B41ABE" w:rsidRDefault="00C20224" w:rsidP="00470B53">
      <w:pPr>
        <w:pStyle w:val="Heading2"/>
        <w:keepNext w:val="0"/>
        <w:rPr>
          <w:rFonts w:eastAsia="Arial"/>
          <w:sz w:val="18"/>
          <w:szCs w:val="18"/>
          <w:lang w:val="en-US" w:bidi="en-US"/>
        </w:rPr>
      </w:pPr>
      <w:bookmarkStart w:id="568" w:name="_bookmark76"/>
      <w:bookmarkStart w:id="569" w:name="_bookmark77"/>
      <w:bookmarkStart w:id="570" w:name="_bookmark78"/>
      <w:bookmarkStart w:id="571" w:name="_bookmark83"/>
      <w:bookmarkStart w:id="572" w:name="_Toc239257557"/>
      <w:bookmarkStart w:id="573" w:name="_Toc242281027"/>
      <w:bookmarkStart w:id="574" w:name="_Toc242282290"/>
      <w:bookmarkStart w:id="575" w:name="_Toc243046058"/>
      <w:bookmarkStart w:id="576" w:name="_Toc243057731"/>
      <w:bookmarkStart w:id="577" w:name="_Toc243058527"/>
      <w:bookmarkStart w:id="578" w:name="_Toc243658561"/>
      <w:bookmarkEnd w:id="568"/>
      <w:bookmarkEnd w:id="569"/>
      <w:bookmarkEnd w:id="570"/>
      <w:bookmarkEnd w:id="571"/>
      <w:r w:rsidRPr="00B41ABE">
        <w:t xml:space="preserve">Surface </w:t>
      </w:r>
      <w:r w:rsidR="008C3AEB" w:rsidRPr="00B41ABE">
        <w:t>Drainage</w:t>
      </w:r>
      <w:bookmarkEnd w:id="572"/>
      <w:bookmarkEnd w:id="573"/>
      <w:bookmarkEnd w:id="574"/>
      <w:bookmarkEnd w:id="575"/>
      <w:bookmarkEnd w:id="576"/>
      <w:bookmarkEnd w:id="577"/>
      <w:bookmarkEnd w:id="578"/>
    </w:p>
    <w:p w14:paraId="6618B37E" w14:textId="1864CC27" w:rsidR="00C20224" w:rsidRPr="00B41ABE" w:rsidRDefault="00C20224" w:rsidP="002054DC">
      <w:pPr>
        <w:pStyle w:val="Bodynumbered1"/>
      </w:pPr>
      <w:r w:rsidRPr="00B41ABE">
        <w:t>Any bench drains, diversion drains</w:t>
      </w:r>
      <w:r w:rsidR="00007C7C">
        <w:t>/</w:t>
      </w:r>
      <w:r w:rsidRPr="00B41ABE">
        <w:t xml:space="preserve">channels, table drains or catch drains must be constructed to as specified in the </w:t>
      </w:r>
      <w:r w:rsidR="00B07660">
        <w:t>Design Documentation</w:t>
      </w:r>
      <w:r w:rsidRPr="00B41ABE">
        <w:t>.</w:t>
      </w:r>
    </w:p>
    <w:p w14:paraId="5CAADAF6" w14:textId="7A0D168A" w:rsidR="00C20224" w:rsidRPr="00B41ABE" w:rsidRDefault="00C20224" w:rsidP="002054DC">
      <w:pPr>
        <w:pStyle w:val="Bodynumbered1"/>
      </w:pPr>
      <w:r w:rsidRPr="00B41ABE">
        <w:t xml:space="preserve">Where the transverse slope of the ground surface allows, catch drains must be turned out away from the roadworks at frequent intervals in a manner </w:t>
      </w:r>
      <w:r w:rsidR="002E169D" w:rsidRPr="00B41ABE">
        <w:t>that</w:t>
      </w:r>
      <w:r w:rsidRPr="00B41ABE">
        <w:t xml:space="preserve"> will minimise the scouring effect of any surface flows. Catch drains must, where practicable, be terminated at inlet</w:t>
      </w:r>
      <w:r w:rsidR="00007C7C">
        <w:t>/</w:t>
      </w:r>
      <w:r w:rsidRPr="00B41ABE">
        <w:t>outlet drains to culverts. Catch drains must be constructed before or during the early stages of construction of the adjacent roadworks and must be located as close as practicable to the adjacent batter edges</w:t>
      </w:r>
    </w:p>
    <w:p w14:paraId="219F08AE" w14:textId="77777777" w:rsidR="00C20224" w:rsidRPr="00B41ABE" w:rsidRDefault="00C20224" w:rsidP="002054DC">
      <w:pPr>
        <w:pStyle w:val="Bodynumbered1"/>
      </w:pPr>
      <w:r w:rsidRPr="00B41ABE">
        <w:t>Where a surface drain crosses an access to a private property and details of the crossings are not specified, the drains must be so constructed as to be trafficable to normal passenger vehicles.</w:t>
      </w:r>
    </w:p>
    <w:p w14:paraId="6D1CB19B" w14:textId="77777777" w:rsidR="00C20224" w:rsidRPr="00B41ABE" w:rsidRDefault="00C20224" w:rsidP="002054DC">
      <w:pPr>
        <w:pStyle w:val="Bodynumbered1"/>
      </w:pPr>
      <w:r w:rsidRPr="00B41ABE">
        <w:t>All surface drains must have a continuous positive drainage slope in the required direction.</w:t>
      </w:r>
    </w:p>
    <w:p w14:paraId="516DB96C" w14:textId="77777777" w:rsidR="00D75332" w:rsidRPr="00B41ABE" w:rsidRDefault="00D75332" w:rsidP="00014738">
      <w:pPr>
        <w:pStyle w:val="Heading2"/>
        <w:keepLines/>
      </w:pPr>
      <w:bookmarkStart w:id="579" w:name="_Toc239257558"/>
      <w:bookmarkStart w:id="580" w:name="_Toc242281028"/>
      <w:bookmarkStart w:id="581" w:name="_Toc242282291"/>
      <w:bookmarkStart w:id="582" w:name="_Toc243046059"/>
      <w:bookmarkStart w:id="583" w:name="_Toc243057732"/>
      <w:bookmarkStart w:id="584" w:name="_Toc243058528"/>
      <w:bookmarkStart w:id="585" w:name="_Toc243658562"/>
      <w:r w:rsidRPr="00B41ABE">
        <w:t>Survey</w:t>
      </w:r>
      <w:bookmarkEnd w:id="579"/>
      <w:bookmarkEnd w:id="580"/>
      <w:bookmarkEnd w:id="581"/>
      <w:bookmarkEnd w:id="582"/>
      <w:bookmarkEnd w:id="583"/>
      <w:bookmarkEnd w:id="584"/>
      <w:bookmarkEnd w:id="585"/>
    </w:p>
    <w:p w14:paraId="5385AD34" w14:textId="11FBF94D" w:rsidR="00FF34BE" w:rsidRPr="00B41ABE" w:rsidRDefault="00FF34BE" w:rsidP="00014738">
      <w:pPr>
        <w:pStyle w:val="Bodynumbered1"/>
        <w:keepNext/>
      </w:pPr>
      <w:r w:rsidRPr="00B41ABE">
        <w:t xml:space="preserve">Survey in accordance with </w:t>
      </w:r>
      <w:r w:rsidR="00AB42BF">
        <w:t>Clause </w:t>
      </w:r>
      <w:r w:rsidR="00CE6A1C" w:rsidRPr="00B41ABE">
        <w:fldChar w:fldCharType="begin"/>
      </w:r>
      <w:r w:rsidR="00CE6A1C" w:rsidRPr="00B41ABE">
        <w:instrText xml:space="preserve"> REF _Ref165360745 \r \h </w:instrText>
      </w:r>
      <w:r w:rsidR="002A7627" w:rsidRPr="00B41ABE">
        <w:instrText xml:space="preserve"> \* MERGEFORMAT </w:instrText>
      </w:r>
      <w:r w:rsidR="00CE6A1C" w:rsidRPr="00B41ABE">
        <w:fldChar w:fldCharType="separate"/>
      </w:r>
      <w:r w:rsidR="0004512C">
        <w:t>5.6</w:t>
      </w:r>
      <w:r w:rsidR="00CE6A1C" w:rsidRPr="00B41ABE">
        <w:fldChar w:fldCharType="end"/>
      </w:r>
      <w:r w:rsidRPr="00B41ABE">
        <w:t xml:space="preserve"> must be undertaken at the following stages of work:</w:t>
      </w:r>
    </w:p>
    <w:p w14:paraId="5D295883" w14:textId="52D29944" w:rsidR="00FF34BE" w:rsidRPr="00B41ABE" w:rsidRDefault="00A83E2B" w:rsidP="00187684">
      <w:pPr>
        <w:pStyle w:val="Bodynumbered2"/>
        <w:numPr>
          <w:ilvl w:val="0"/>
          <w:numId w:val="42"/>
        </w:numPr>
        <w:ind w:left="993" w:hanging="426"/>
      </w:pPr>
      <w:r w:rsidRPr="00B41ABE">
        <w:t>r</w:t>
      </w:r>
      <w:r w:rsidR="00FF34BE" w:rsidRPr="00B41ABE">
        <w:t>eaching the floor of a cutting</w:t>
      </w:r>
      <w:r w:rsidR="00CE6A1C" w:rsidRPr="00B41ABE">
        <w:t>,</w:t>
      </w:r>
      <w:r w:rsidR="00FF34BE" w:rsidRPr="00B41ABE">
        <w:t xml:space="preserve"> before placing </w:t>
      </w:r>
      <w:r w:rsidR="005F406A" w:rsidRPr="00B41ABE">
        <w:t xml:space="preserve">any </w:t>
      </w:r>
      <w:r w:rsidR="00FF34BE" w:rsidRPr="00B41ABE">
        <w:t xml:space="preserve">material for </w:t>
      </w:r>
      <w:r w:rsidR="00767C47" w:rsidRPr="00B41ABE">
        <w:t xml:space="preserve">the </w:t>
      </w:r>
      <w:r w:rsidR="005F406A" w:rsidRPr="00B41ABE">
        <w:t>treatment of Unsuitable Material;</w:t>
      </w:r>
      <w:r w:rsidR="00FF34BE" w:rsidRPr="00B41ABE">
        <w:t xml:space="preserve"> and</w:t>
      </w:r>
    </w:p>
    <w:p w14:paraId="5BFEB41F" w14:textId="0DB811C8" w:rsidR="005D0729" w:rsidRPr="00B41ABE" w:rsidRDefault="00FF34BE" w:rsidP="00187684">
      <w:pPr>
        <w:pStyle w:val="Bodynumbered2"/>
        <w:numPr>
          <w:ilvl w:val="0"/>
          <w:numId w:val="42"/>
        </w:numPr>
        <w:ind w:left="993" w:hanging="426"/>
      </w:pPr>
      <w:r w:rsidRPr="00B41ABE">
        <w:t>at the completion of the batter in a cutting</w:t>
      </w:r>
      <w:r w:rsidR="00CE6A1C" w:rsidRPr="00B41ABE">
        <w:t>,</w:t>
      </w:r>
      <w:r w:rsidRPr="00B41ABE">
        <w:t xml:space="preserve"> prior to topsoiling, vegetation or any other treatments.</w:t>
      </w:r>
    </w:p>
    <w:p w14:paraId="4FF00C8E" w14:textId="68F007CC" w:rsidR="007E3EEB" w:rsidRPr="00B41ABE" w:rsidRDefault="007E3EEB" w:rsidP="000E39BE">
      <w:pPr>
        <w:pStyle w:val="Heading1"/>
        <w:keepLines/>
      </w:pPr>
      <w:bookmarkStart w:id="586" w:name="_Ref160628897"/>
      <w:bookmarkStart w:id="587" w:name="_Toc239257559"/>
      <w:bookmarkStart w:id="588" w:name="_Toc242281029"/>
      <w:bookmarkStart w:id="589" w:name="_Toc242282292"/>
      <w:bookmarkStart w:id="590" w:name="_Toc243046060"/>
      <w:bookmarkStart w:id="591" w:name="_Toc243057733"/>
      <w:bookmarkStart w:id="592" w:name="_Toc243058529"/>
      <w:bookmarkStart w:id="593" w:name="_Toc243658563"/>
      <w:r w:rsidRPr="00B41ABE">
        <w:lastRenderedPageBreak/>
        <w:t>Blasting</w:t>
      </w:r>
      <w:bookmarkEnd w:id="551"/>
      <w:bookmarkEnd w:id="586"/>
      <w:bookmarkEnd w:id="587"/>
      <w:bookmarkEnd w:id="588"/>
      <w:bookmarkEnd w:id="589"/>
      <w:bookmarkEnd w:id="590"/>
      <w:bookmarkEnd w:id="591"/>
      <w:bookmarkEnd w:id="592"/>
      <w:bookmarkEnd w:id="593"/>
    </w:p>
    <w:p w14:paraId="4458CA3F" w14:textId="77777777" w:rsidR="00B5078B" w:rsidRPr="00B41ABE" w:rsidRDefault="00B5078B" w:rsidP="000E39BE">
      <w:pPr>
        <w:pStyle w:val="Heading2"/>
        <w:keepLines/>
      </w:pPr>
      <w:bookmarkStart w:id="594" w:name="_Toc239257560"/>
      <w:bookmarkStart w:id="595" w:name="_Toc242281030"/>
      <w:bookmarkStart w:id="596" w:name="_Toc242282293"/>
      <w:bookmarkStart w:id="597" w:name="_Toc243046061"/>
      <w:bookmarkStart w:id="598" w:name="_Toc243057734"/>
      <w:bookmarkStart w:id="599" w:name="_Toc243058530"/>
      <w:bookmarkStart w:id="600" w:name="_Toc243658564"/>
      <w:r w:rsidRPr="00B41ABE">
        <w:t>General</w:t>
      </w:r>
      <w:bookmarkEnd w:id="594"/>
      <w:bookmarkEnd w:id="595"/>
      <w:bookmarkEnd w:id="596"/>
      <w:bookmarkEnd w:id="597"/>
      <w:bookmarkEnd w:id="598"/>
      <w:bookmarkEnd w:id="599"/>
      <w:bookmarkEnd w:id="600"/>
    </w:p>
    <w:p w14:paraId="110C2523" w14:textId="78D3C0E1" w:rsidR="00C20224" w:rsidRPr="00B41ABE" w:rsidRDefault="00C20224" w:rsidP="000E39BE">
      <w:pPr>
        <w:pStyle w:val="Bodynumbered1"/>
        <w:keepNext/>
      </w:pPr>
      <w:r w:rsidRPr="00B41ABE">
        <w:t xml:space="preserve">This </w:t>
      </w:r>
      <w:r w:rsidR="00AB42BF">
        <w:t>Clause </w:t>
      </w:r>
      <w:r w:rsidR="00B5078B" w:rsidRPr="00B41ABE">
        <w:fldChar w:fldCharType="begin"/>
      </w:r>
      <w:r w:rsidR="00B5078B" w:rsidRPr="00B41ABE">
        <w:instrText xml:space="preserve"> REF _Ref160628897 \r \h </w:instrText>
      </w:r>
      <w:r w:rsidR="002A7627" w:rsidRPr="00B41ABE">
        <w:instrText xml:space="preserve"> \* MERGEFORMAT </w:instrText>
      </w:r>
      <w:r w:rsidR="00B5078B" w:rsidRPr="00B41ABE">
        <w:fldChar w:fldCharType="separate"/>
      </w:r>
      <w:r w:rsidR="0004512C">
        <w:t>18</w:t>
      </w:r>
      <w:r w:rsidR="00B5078B" w:rsidRPr="00B41ABE">
        <w:fldChar w:fldCharType="end"/>
      </w:r>
      <w:r w:rsidR="00B5078B" w:rsidRPr="00B41ABE">
        <w:t xml:space="preserve"> </w:t>
      </w:r>
      <w:r w:rsidRPr="00B41ABE">
        <w:t xml:space="preserve">only applies where blasting is permitted in the Contract </w:t>
      </w:r>
      <w:r w:rsidR="00B5078B" w:rsidRPr="00B41ABE">
        <w:t>documents. If nothing is specified in the Contract documents, blasting is not permitted.</w:t>
      </w:r>
    </w:p>
    <w:p w14:paraId="3D49647E" w14:textId="63A42E9E" w:rsidR="007E3EEB" w:rsidRPr="00B41ABE" w:rsidRDefault="00F20195" w:rsidP="002054DC">
      <w:pPr>
        <w:pStyle w:val="Bodynumbered1"/>
      </w:pPr>
      <w:r w:rsidRPr="00B41ABE">
        <w:t>If explosives are used</w:t>
      </w:r>
      <w:r w:rsidR="00B700CF" w:rsidRPr="00B41ABE">
        <w:t xml:space="preserve"> for </w:t>
      </w:r>
      <w:r w:rsidR="00DA4687" w:rsidRPr="00B41ABE">
        <w:t>the construction of the Earthworks</w:t>
      </w:r>
      <w:r w:rsidRPr="00B41ABE">
        <w:t>, t</w:t>
      </w:r>
      <w:r w:rsidR="007E3EEB" w:rsidRPr="00B41ABE">
        <w:t>he Contractor must comply with:</w:t>
      </w:r>
    </w:p>
    <w:p w14:paraId="43A0FE28" w14:textId="0AFEEEC3" w:rsidR="007E3EEB" w:rsidRPr="00B41ABE" w:rsidRDefault="007E3EEB" w:rsidP="00187684">
      <w:pPr>
        <w:pStyle w:val="Bodynumbered2"/>
        <w:numPr>
          <w:ilvl w:val="0"/>
          <w:numId w:val="28"/>
        </w:numPr>
        <w:ind w:left="993" w:hanging="426"/>
      </w:pPr>
      <w:r w:rsidRPr="00B41ABE">
        <w:t>the legislation for the storage, transportation and use of explosives</w:t>
      </w:r>
      <w:r w:rsidR="00584090" w:rsidRPr="00B41ABE">
        <w:t xml:space="preserve"> </w:t>
      </w:r>
      <w:r w:rsidR="002E169D" w:rsidRPr="00B41ABE">
        <w:t>that</w:t>
      </w:r>
      <w:r w:rsidR="00584090" w:rsidRPr="00B41ABE">
        <w:t xml:space="preserve"> is </w:t>
      </w:r>
      <w:r w:rsidRPr="00B41ABE">
        <w:t>applicable to the jurisdiction where the explosives are to be stored, transported and used;</w:t>
      </w:r>
    </w:p>
    <w:p w14:paraId="1243154F" w14:textId="77777777" w:rsidR="007E3EEB" w:rsidRPr="00B41ABE" w:rsidRDefault="007E3EEB" w:rsidP="00187684">
      <w:pPr>
        <w:pStyle w:val="Bodynumbered2"/>
        <w:numPr>
          <w:ilvl w:val="0"/>
          <w:numId w:val="28"/>
        </w:numPr>
        <w:ind w:left="993" w:hanging="426"/>
      </w:pPr>
      <w:r w:rsidRPr="00B41ABE">
        <w:t>AS 2187.1; and</w:t>
      </w:r>
    </w:p>
    <w:p w14:paraId="329523D5" w14:textId="77777777" w:rsidR="007E3EEB" w:rsidRPr="00B41ABE" w:rsidRDefault="007E3EEB" w:rsidP="00187684">
      <w:pPr>
        <w:pStyle w:val="Bodynumbered2"/>
        <w:numPr>
          <w:ilvl w:val="0"/>
          <w:numId w:val="28"/>
        </w:numPr>
        <w:ind w:left="993" w:hanging="426"/>
      </w:pPr>
      <w:r w:rsidRPr="00B41ABE">
        <w:t>AS 2187.2.</w:t>
      </w:r>
    </w:p>
    <w:p w14:paraId="1E8C7BB2" w14:textId="5B1564E8" w:rsidR="00B9646C" w:rsidRDefault="007E3EEB" w:rsidP="002054DC">
      <w:pPr>
        <w:pStyle w:val="Bodynumbered1"/>
      </w:pPr>
      <w:r w:rsidRPr="00B41ABE">
        <w:t xml:space="preserve">Unless approved otherwise by the Principal, the use of the word </w:t>
      </w:r>
      <w:r w:rsidR="002A5B1D">
        <w:t>‘</w:t>
      </w:r>
      <w:r w:rsidRPr="00B41ABE">
        <w:t>should’ in AS 2187.2 denotes a mandatory requirement.</w:t>
      </w:r>
    </w:p>
    <w:p w14:paraId="0E7222ED" w14:textId="5ECCFC9C" w:rsidR="007E3EEB" w:rsidRPr="00B41ABE" w:rsidRDefault="0007595D" w:rsidP="002054DC">
      <w:pPr>
        <w:pStyle w:val="Bodynumbered1"/>
      </w:pPr>
      <w:r w:rsidRPr="00B41ABE">
        <w:t>The Contractor must ensure that a Blast Management Plan in accordance with Appendix A of AS</w:t>
      </w:r>
      <w:r w:rsidR="002A5B1D">
        <w:t> </w:t>
      </w:r>
      <w:r w:rsidRPr="00B41ABE">
        <w:t>2187.2 is prepared and implemented</w:t>
      </w:r>
      <w:r w:rsidR="00BE66D6" w:rsidRPr="00B41ABE">
        <w:t xml:space="preserve">. A </w:t>
      </w:r>
      <w:r w:rsidRPr="00B41ABE">
        <w:t xml:space="preserve">copy of the Blast Management Plan </w:t>
      </w:r>
      <w:r w:rsidR="00442A66" w:rsidRPr="00B41ABE">
        <w:t xml:space="preserve">must be </w:t>
      </w:r>
      <w:r w:rsidRPr="00B41ABE">
        <w:t xml:space="preserve">submitted to the Principal (refer </w:t>
      </w:r>
      <w:r w:rsidR="009066BA">
        <w:t xml:space="preserve">to </w:t>
      </w:r>
      <w:r w:rsidR="00AB42BF">
        <w:t>Clause </w:t>
      </w:r>
      <w:r w:rsidR="00E810CC">
        <w:fldChar w:fldCharType="begin"/>
      </w:r>
      <w:r w:rsidR="00E810CC">
        <w:instrText xml:space="preserve"> REF _Ref239257931 \r \h </w:instrText>
      </w:r>
      <w:r w:rsidR="00E810CC">
        <w:fldChar w:fldCharType="separate"/>
      </w:r>
      <w:r w:rsidR="0004512C">
        <w:t>4.2</w:t>
      </w:r>
      <w:r w:rsidR="00E810CC">
        <w:fldChar w:fldCharType="end"/>
      </w:r>
      <w:r w:rsidR="0051216F">
        <w:t>)</w:t>
      </w:r>
      <w:r w:rsidRPr="00B41ABE">
        <w:t>.</w:t>
      </w:r>
      <w:r w:rsidR="00206523" w:rsidRPr="00B41ABE">
        <w:t xml:space="preserve"> The Blast Management Plan must include the name</w:t>
      </w:r>
      <w:r w:rsidR="00584090" w:rsidRPr="00B41ABE">
        <w:t>s</w:t>
      </w:r>
      <w:r w:rsidR="00206523" w:rsidRPr="00B41ABE">
        <w:t>, qualification</w:t>
      </w:r>
      <w:r w:rsidR="00584090" w:rsidRPr="00B41ABE">
        <w:t>s</w:t>
      </w:r>
      <w:r w:rsidR="002B5CAE" w:rsidRPr="00B41ABE">
        <w:t xml:space="preserve">, </w:t>
      </w:r>
      <w:r w:rsidR="006913DE" w:rsidRPr="00B41ABE">
        <w:t xml:space="preserve">licence details and </w:t>
      </w:r>
      <w:r w:rsidR="002B5CAE" w:rsidRPr="00B41ABE">
        <w:t>experience of the Shotfirer and other key personnel.</w:t>
      </w:r>
    </w:p>
    <w:p w14:paraId="1B093747" w14:textId="6B42B081" w:rsidR="007E3EEB" w:rsidRPr="00B41ABE" w:rsidRDefault="00683C1C" w:rsidP="002054DC">
      <w:pPr>
        <w:pStyle w:val="Bodynumbered1"/>
      </w:pPr>
      <w:bookmarkStart w:id="601" w:name="_Ref156453595"/>
      <w:r w:rsidRPr="00B41ABE">
        <w:t>R</w:t>
      </w:r>
      <w:r w:rsidR="007E3EEB" w:rsidRPr="00B41ABE">
        <w:t xml:space="preserve">ecords </w:t>
      </w:r>
      <w:r w:rsidRPr="00B41ABE">
        <w:t>of blasting must be</w:t>
      </w:r>
      <w:r w:rsidR="007E3EEB" w:rsidRPr="00B41ABE">
        <w:t xml:space="preserve"> maintained in accordance with AS 2187.2 and submitted to the Principal upon request.</w:t>
      </w:r>
      <w:bookmarkEnd w:id="601"/>
    </w:p>
    <w:p w14:paraId="1025E69A" w14:textId="79B5BD21" w:rsidR="00B5078B" w:rsidRPr="00B41ABE" w:rsidRDefault="00B5078B" w:rsidP="00470B53">
      <w:pPr>
        <w:pStyle w:val="Heading2"/>
        <w:keepNext w:val="0"/>
      </w:pPr>
      <w:bookmarkStart w:id="602" w:name="_Toc239257561"/>
      <w:bookmarkStart w:id="603" w:name="_Toc242281031"/>
      <w:bookmarkStart w:id="604" w:name="_Toc242282294"/>
      <w:bookmarkStart w:id="605" w:name="_Toc243046062"/>
      <w:bookmarkStart w:id="606" w:name="_Toc243057735"/>
      <w:bookmarkStart w:id="607" w:name="_Toc243058531"/>
      <w:bookmarkStart w:id="608" w:name="_Toc243658565"/>
      <w:r w:rsidRPr="00B41ABE">
        <w:t xml:space="preserve">Management of </w:t>
      </w:r>
      <w:r w:rsidR="008C3AEB" w:rsidRPr="00B41ABE">
        <w:t xml:space="preserve">Airblast </w:t>
      </w:r>
      <w:r w:rsidR="00B55874" w:rsidRPr="00B41ABE">
        <w:t xml:space="preserve">and </w:t>
      </w:r>
      <w:r w:rsidR="008C3AEB" w:rsidRPr="00B41ABE">
        <w:t>Ground Vibration</w:t>
      </w:r>
      <w:bookmarkEnd w:id="602"/>
      <w:bookmarkEnd w:id="603"/>
      <w:bookmarkEnd w:id="604"/>
      <w:bookmarkEnd w:id="605"/>
      <w:bookmarkEnd w:id="606"/>
      <w:bookmarkEnd w:id="607"/>
      <w:bookmarkEnd w:id="608"/>
    </w:p>
    <w:p w14:paraId="038E523D" w14:textId="7903CED3" w:rsidR="00B5078B" w:rsidRPr="00B41ABE" w:rsidRDefault="00544004" w:rsidP="00187684">
      <w:pPr>
        <w:numPr>
          <w:ilvl w:val="1"/>
          <w:numId w:val="2"/>
        </w:numPr>
        <w:autoSpaceDE/>
        <w:autoSpaceDN/>
        <w:spacing w:before="240" w:after="120"/>
        <w:rPr>
          <w:rFonts w:eastAsiaTheme="minorEastAsia"/>
          <w:szCs w:val="20"/>
          <w:lang w:eastAsia="ja-JP"/>
        </w:rPr>
      </w:pPr>
      <w:bookmarkStart w:id="609" w:name="_Ref160629315"/>
      <w:r>
        <w:rPr>
          <w:rFonts w:eastAsiaTheme="minorEastAsia"/>
          <w:szCs w:val="20"/>
          <w:lang w:eastAsia="ja-JP"/>
        </w:rPr>
        <w:t>T</w:t>
      </w:r>
      <w:r w:rsidRPr="00B41ABE">
        <w:rPr>
          <w:rFonts w:eastAsiaTheme="minorEastAsia"/>
          <w:szCs w:val="20"/>
          <w:lang w:eastAsia="ja-JP"/>
        </w:rPr>
        <w:t xml:space="preserve">he </w:t>
      </w:r>
      <w:r w:rsidR="00B5078B" w:rsidRPr="00B41ABE">
        <w:rPr>
          <w:rFonts w:eastAsiaTheme="minorEastAsia"/>
          <w:szCs w:val="20"/>
          <w:lang w:eastAsia="ja-JP"/>
        </w:rPr>
        <w:t>Contractor must prepare and implement an Airblast and Vibration Management Plan (AVMP)</w:t>
      </w:r>
      <w:r w:rsidR="00934B0D" w:rsidRPr="00B41ABE">
        <w:rPr>
          <w:rFonts w:eastAsiaTheme="minorEastAsia"/>
          <w:szCs w:val="20"/>
          <w:lang w:eastAsia="ja-JP"/>
        </w:rPr>
        <w:t xml:space="preserve"> </w:t>
      </w:r>
      <w:r w:rsidR="00B5078B" w:rsidRPr="00B41ABE">
        <w:rPr>
          <w:rFonts w:eastAsiaTheme="minorEastAsia"/>
          <w:szCs w:val="20"/>
          <w:lang w:eastAsia="ja-JP"/>
        </w:rPr>
        <w:t>if:</w:t>
      </w:r>
      <w:bookmarkEnd w:id="609"/>
    </w:p>
    <w:p w14:paraId="5485FFF0" w14:textId="222272E9" w:rsidR="00B5078B" w:rsidRPr="00B41ABE" w:rsidRDefault="00BE66D6" w:rsidP="00187684">
      <w:pPr>
        <w:pStyle w:val="Bodynumbered2"/>
        <w:numPr>
          <w:ilvl w:val="0"/>
          <w:numId w:val="30"/>
        </w:numPr>
        <w:ind w:left="993" w:hanging="426"/>
      </w:pPr>
      <w:r w:rsidRPr="00B41ABE">
        <w:t>a noise or vibration sensitive</w:t>
      </w:r>
      <w:r w:rsidR="00237C86" w:rsidRPr="00B41ABE">
        <w:t xml:space="preserve"> location exists </w:t>
      </w:r>
      <w:r w:rsidR="002E169D" w:rsidRPr="00B41ABE">
        <w:t>that</w:t>
      </w:r>
      <w:r w:rsidR="00237C86" w:rsidRPr="00B41ABE">
        <w:t xml:space="preserve"> may be affected by the blasting</w:t>
      </w:r>
      <w:r w:rsidR="0051216F">
        <w:t>;</w:t>
      </w:r>
      <w:r w:rsidR="00237C86" w:rsidRPr="00B41ABE">
        <w:t xml:space="preserve"> </w:t>
      </w:r>
      <w:r w:rsidR="005942E2">
        <w:t>and/or</w:t>
      </w:r>
    </w:p>
    <w:p w14:paraId="0740C3C1" w14:textId="1D5E2D8B" w:rsidR="00B5078B" w:rsidRPr="00B41ABE" w:rsidRDefault="00B5721F" w:rsidP="00187684">
      <w:pPr>
        <w:pStyle w:val="Bodynumbered2"/>
        <w:numPr>
          <w:ilvl w:val="0"/>
          <w:numId w:val="30"/>
        </w:numPr>
        <w:ind w:left="993" w:hanging="426"/>
      </w:pPr>
      <w:r w:rsidRPr="00B41ABE">
        <w:t xml:space="preserve">preparation of </w:t>
      </w:r>
      <w:r w:rsidR="00934B0D" w:rsidRPr="00B41ABE">
        <w:t>a</w:t>
      </w:r>
      <w:r w:rsidR="00B850D9" w:rsidRPr="00B41ABE">
        <w:t>n</w:t>
      </w:r>
      <w:r w:rsidR="00934B0D" w:rsidRPr="00B41ABE">
        <w:t xml:space="preserve"> AVMP is</w:t>
      </w:r>
      <w:r w:rsidR="00B5078B" w:rsidRPr="00B41ABE">
        <w:t xml:space="preserve"> specified in the </w:t>
      </w:r>
      <w:r w:rsidRPr="00B41ABE">
        <w:t xml:space="preserve">Contract </w:t>
      </w:r>
      <w:r w:rsidR="00B5078B" w:rsidRPr="00B41ABE">
        <w:t>documents.</w:t>
      </w:r>
    </w:p>
    <w:p w14:paraId="69571907" w14:textId="1E9F0AAC" w:rsidR="00237C86" w:rsidRPr="00B41ABE" w:rsidRDefault="00237C86" w:rsidP="00187684">
      <w:pPr>
        <w:numPr>
          <w:ilvl w:val="1"/>
          <w:numId w:val="2"/>
        </w:numPr>
        <w:autoSpaceDE/>
        <w:autoSpaceDN/>
        <w:spacing w:before="240" w:after="120"/>
        <w:rPr>
          <w:rFonts w:eastAsiaTheme="minorEastAsia"/>
          <w:szCs w:val="20"/>
          <w:lang w:eastAsia="ja-JP"/>
        </w:rPr>
      </w:pPr>
      <w:r w:rsidRPr="00B41ABE">
        <w:rPr>
          <w:rFonts w:eastAsiaTheme="minorEastAsia"/>
          <w:szCs w:val="20"/>
          <w:lang w:eastAsia="ja-JP"/>
        </w:rPr>
        <w:t xml:space="preserve">The AVMP may be either incorporated into the Contractor’s Environmental Management Plan </w:t>
      </w:r>
      <w:r w:rsidR="000D27D3" w:rsidRPr="00B41ABE">
        <w:rPr>
          <w:rFonts w:eastAsiaTheme="minorEastAsia"/>
          <w:szCs w:val="20"/>
          <w:lang w:eastAsia="ja-JP"/>
        </w:rPr>
        <w:t xml:space="preserve">(CEMP) </w:t>
      </w:r>
      <w:r w:rsidRPr="00B41ABE">
        <w:rPr>
          <w:rFonts w:eastAsiaTheme="minorEastAsia"/>
          <w:szCs w:val="20"/>
          <w:lang w:eastAsia="ja-JP"/>
        </w:rPr>
        <w:t>or be</w:t>
      </w:r>
      <w:r w:rsidR="00610EE1">
        <w:rPr>
          <w:rFonts w:eastAsiaTheme="minorEastAsia"/>
          <w:szCs w:val="20"/>
          <w:lang w:eastAsia="ja-JP"/>
        </w:rPr>
        <w:t xml:space="preserve"> a</w:t>
      </w:r>
      <w:r w:rsidRPr="00B41ABE">
        <w:rPr>
          <w:rFonts w:eastAsiaTheme="minorEastAsia"/>
          <w:szCs w:val="20"/>
          <w:lang w:eastAsia="ja-JP"/>
        </w:rPr>
        <w:t xml:space="preserve"> </w:t>
      </w:r>
      <w:r w:rsidR="0004061B">
        <w:rPr>
          <w:rFonts w:eastAsiaTheme="minorEastAsia"/>
          <w:szCs w:val="20"/>
          <w:lang w:eastAsia="ja-JP"/>
        </w:rPr>
        <w:t>‘</w:t>
      </w:r>
      <w:r w:rsidRPr="00B41ABE">
        <w:rPr>
          <w:rFonts w:eastAsiaTheme="minorEastAsia"/>
          <w:szCs w:val="20"/>
          <w:lang w:eastAsia="ja-JP"/>
        </w:rPr>
        <w:t>stand alone</w:t>
      </w:r>
      <w:r w:rsidR="0004061B">
        <w:rPr>
          <w:rFonts w:eastAsiaTheme="minorEastAsia"/>
          <w:szCs w:val="20"/>
          <w:lang w:eastAsia="ja-JP"/>
        </w:rPr>
        <w:t>’</w:t>
      </w:r>
      <w:r w:rsidRPr="00B41ABE">
        <w:rPr>
          <w:rFonts w:eastAsiaTheme="minorEastAsia"/>
          <w:szCs w:val="20"/>
          <w:lang w:eastAsia="ja-JP"/>
        </w:rPr>
        <w:t xml:space="preserve"> management plan.</w:t>
      </w:r>
      <w:r w:rsidR="00BA3846" w:rsidRPr="00B41ABE">
        <w:rPr>
          <w:rFonts w:eastAsiaTheme="minorEastAsia"/>
          <w:szCs w:val="20"/>
          <w:lang w:eastAsia="ja-JP"/>
        </w:rPr>
        <w:t xml:space="preserve"> </w:t>
      </w:r>
      <w:r w:rsidR="005013CD" w:rsidRPr="00B41ABE">
        <w:rPr>
          <w:rFonts w:eastAsiaTheme="minorEastAsia"/>
          <w:szCs w:val="20"/>
          <w:lang w:eastAsia="ja-JP"/>
        </w:rPr>
        <w:t xml:space="preserve">It must be submitted to the Principal with the CEMP (refer </w:t>
      </w:r>
      <w:r w:rsidR="009066BA">
        <w:rPr>
          <w:rFonts w:eastAsiaTheme="minorEastAsia"/>
          <w:szCs w:val="20"/>
          <w:lang w:eastAsia="ja-JP"/>
        </w:rPr>
        <w:t xml:space="preserve">to </w:t>
      </w:r>
      <w:r w:rsidR="005013CD" w:rsidRPr="00B41ABE">
        <w:rPr>
          <w:rFonts w:eastAsiaTheme="minorEastAsia"/>
          <w:szCs w:val="20"/>
          <w:lang w:eastAsia="ja-JP"/>
        </w:rPr>
        <w:t>ATS 11</w:t>
      </w:r>
      <w:r w:rsidR="000D27D3" w:rsidRPr="00B41ABE">
        <w:rPr>
          <w:rFonts w:eastAsiaTheme="minorEastAsia"/>
          <w:szCs w:val="20"/>
          <w:lang w:eastAsia="ja-JP"/>
        </w:rPr>
        <w:t>40).</w:t>
      </w:r>
    </w:p>
    <w:p w14:paraId="4D68190E" w14:textId="3713B06A" w:rsidR="00237C86" w:rsidRPr="00B41ABE" w:rsidRDefault="00237C86" w:rsidP="00187684">
      <w:pPr>
        <w:numPr>
          <w:ilvl w:val="1"/>
          <w:numId w:val="2"/>
        </w:numPr>
        <w:autoSpaceDE/>
        <w:autoSpaceDN/>
        <w:spacing w:before="240" w:after="120"/>
        <w:rPr>
          <w:rFonts w:eastAsiaTheme="minorEastAsia"/>
          <w:szCs w:val="20"/>
          <w:lang w:eastAsia="ja-JP"/>
        </w:rPr>
      </w:pPr>
      <w:r w:rsidRPr="00B41ABE">
        <w:rPr>
          <w:rFonts w:eastAsiaTheme="minorEastAsia"/>
          <w:szCs w:val="20"/>
          <w:lang w:eastAsia="ja-JP"/>
        </w:rPr>
        <w:t xml:space="preserve">The AVMP must include details, procedures </w:t>
      </w:r>
      <w:r w:rsidR="005942E2">
        <w:rPr>
          <w:rFonts w:eastAsiaTheme="minorEastAsia"/>
          <w:szCs w:val="20"/>
          <w:lang w:eastAsia="ja-JP"/>
        </w:rPr>
        <w:t>and/or</w:t>
      </w:r>
      <w:r w:rsidRPr="00B41ABE">
        <w:rPr>
          <w:rFonts w:eastAsiaTheme="minorEastAsia"/>
          <w:szCs w:val="20"/>
          <w:lang w:eastAsia="ja-JP"/>
        </w:rPr>
        <w:t xml:space="preserve"> Inspection and Test Plans for:</w:t>
      </w:r>
    </w:p>
    <w:p w14:paraId="2D95FD10" w14:textId="7ED96205" w:rsidR="00237C86" w:rsidRPr="00B41ABE" w:rsidRDefault="00B850D9" w:rsidP="00187684">
      <w:pPr>
        <w:pStyle w:val="Bodynumbered2"/>
        <w:numPr>
          <w:ilvl w:val="0"/>
          <w:numId w:val="29"/>
        </w:numPr>
        <w:ind w:left="993" w:hanging="426"/>
      </w:pPr>
      <w:r w:rsidRPr="00B41ABE">
        <w:t>a</w:t>
      </w:r>
      <w:r w:rsidR="00237C86" w:rsidRPr="00B41ABE">
        <w:t>ssessing which buildings may be affected by the airblast or vibration;</w:t>
      </w:r>
    </w:p>
    <w:p w14:paraId="6E1A1385" w14:textId="2B1BE004" w:rsidR="00237C86" w:rsidRPr="00B41ABE" w:rsidRDefault="00B850D9" w:rsidP="00187684">
      <w:pPr>
        <w:numPr>
          <w:ilvl w:val="0"/>
          <w:numId w:val="6"/>
        </w:numPr>
        <w:autoSpaceDE/>
        <w:autoSpaceDN/>
        <w:spacing w:before="120" w:after="120"/>
        <w:ind w:left="993" w:hanging="426"/>
        <w:rPr>
          <w:rFonts w:eastAsiaTheme="minorEastAsia"/>
          <w:szCs w:val="20"/>
          <w:lang w:eastAsia="ja-JP"/>
        </w:rPr>
      </w:pPr>
      <w:r w:rsidRPr="00B41ABE">
        <w:rPr>
          <w:rFonts w:eastAsiaTheme="minorEastAsia"/>
          <w:szCs w:val="20"/>
          <w:lang w:eastAsia="ja-JP"/>
        </w:rPr>
        <w:t>u</w:t>
      </w:r>
      <w:r w:rsidR="00237C86" w:rsidRPr="00B41ABE">
        <w:rPr>
          <w:rFonts w:eastAsiaTheme="minorEastAsia"/>
          <w:szCs w:val="20"/>
          <w:lang w:eastAsia="ja-JP"/>
        </w:rPr>
        <w:t>ndertaking an assessment of those buildings prior to blasting;</w:t>
      </w:r>
    </w:p>
    <w:p w14:paraId="7775FE5E" w14:textId="75CF6123" w:rsidR="00584090" w:rsidRPr="00B41ABE" w:rsidRDefault="00584090" w:rsidP="00187684">
      <w:pPr>
        <w:numPr>
          <w:ilvl w:val="0"/>
          <w:numId w:val="6"/>
        </w:numPr>
        <w:autoSpaceDE/>
        <w:autoSpaceDN/>
        <w:spacing w:before="120" w:after="120"/>
        <w:ind w:left="993" w:hanging="426"/>
        <w:rPr>
          <w:rFonts w:eastAsiaTheme="minorEastAsia"/>
          <w:szCs w:val="20"/>
          <w:lang w:eastAsia="ja-JP"/>
        </w:rPr>
      </w:pPr>
      <w:r w:rsidRPr="00B41ABE">
        <w:rPr>
          <w:rFonts w:eastAsiaTheme="minorEastAsia"/>
          <w:szCs w:val="20"/>
          <w:lang w:eastAsia="ja-JP"/>
        </w:rPr>
        <w:t>undertaking an assessment of those buildings after the completion of the blasting; and</w:t>
      </w:r>
    </w:p>
    <w:p w14:paraId="796BC4CE" w14:textId="1C5A9068" w:rsidR="00237C86" w:rsidRPr="00B41ABE" w:rsidRDefault="00237C86" w:rsidP="00187684">
      <w:pPr>
        <w:numPr>
          <w:ilvl w:val="0"/>
          <w:numId w:val="6"/>
        </w:numPr>
        <w:autoSpaceDE/>
        <w:autoSpaceDN/>
        <w:spacing w:before="120" w:after="120"/>
        <w:ind w:left="993" w:hanging="426"/>
        <w:rPr>
          <w:rFonts w:eastAsiaTheme="minorEastAsia"/>
          <w:szCs w:val="20"/>
          <w:lang w:eastAsia="ja-JP"/>
        </w:rPr>
      </w:pPr>
      <w:r w:rsidRPr="00B41ABE">
        <w:rPr>
          <w:rFonts w:eastAsiaTheme="minorEastAsia"/>
          <w:szCs w:val="20"/>
          <w:lang w:eastAsia="ja-JP"/>
        </w:rPr>
        <w:t>monitoring airblast or vibration, including the location of all monitoring instrumentation</w:t>
      </w:r>
      <w:r w:rsidR="00584090" w:rsidRPr="00B41ABE">
        <w:rPr>
          <w:rFonts w:eastAsiaTheme="minorEastAsia"/>
          <w:szCs w:val="20"/>
          <w:lang w:eastAsia="ja-JP"/>
        </w:rPr>
        <w:t>.</w:t>
      </w:r>
    </w:p>
    <w:p w14:paraId="6E676E1F" w14:textId="56691A89" w:rsidR="00B850D9" w:rsidRPr="00B41ABE" w:rsidRDefault="00B850D9" w:rsidP="00014738">
      <w:pPr>
        <w:keepNext/>
        <w:keepLines/>
        <w:numPr>
          <w:ilvl w:val="1"/>
          <w:numId w:val="2"/>
        </w:numPr>
        <w:autoSpaceDE/>
        <w:autoSpaceDN/>
        <w:spacing w:before="240" w:after="120"/>
        <w:rPr>
          <w:rFonts w:eastAsiaTheme="minorEastAsia"/>
          <w:szCs w:val="20"/>
          <w:lang w:eastAsia="ja-JP"/>
        </w:rPr>
      </w:pPr>
      <w:bookmarkStart w:id="610" w:name="_Ref163112633"/>
      <w:r w:rsidRPr="00B41ABE">
        <w:rPr>
          <w:rFonts w:eastAsiaTheme="minorEastAsia" w:cs="Arial"/>
          <w:szCs w:val="20"/>
        </w:rPr>
        <w:t xml:space="preserve">If </w:t>
      </w:r>
      <w:r w:rsidR="00AB42BF">
        <w:rPr>
          <w:rFonts w:eastAsiaTheme="minorEastAsia" w:cs="Arial"/>
          <w:szCs w:val="20"/>
        </w:rPr>
        <w:t>Clause </w:t>
      </w:r>
      <w:r w:rsidRPr="00B41ABE">
        <w:rPr>
          <w:rFonts w:eastAsiaTheme="minorEastAsia" w:cs="Arial"/>
          <w:szCs w:val="20"/>
        </w:rPr>
        <w:fldChar w:fldCharType="begin"/>
      </w:r>
      <w:r w:rsidRPr="00B41ABE">
        <w:rPr>
          <w:rFonts w:eastAsiaTheme="minorEastAsia" w:cs="Arial"/>
          <w:szCs w:val="20"/>
        </w:rPr>
        <w:instrText xml:space="preserve"> REF _Ref160629315 \r \h </w:instrText>
      </w:r>
      <w:r w:rsidRPr="00B41ABE">
        <w:rPr>
          <w:rFonts w:cs="Arial"/>
          <w:szCs w:val="20"/>
        </w:rPr>
        <w:instrText xml:space="preserve"> \* MERGEFORMAT </w:instrText>
      </w:r>
      <w:r w:rsidRPr="00B41ABE">
        <w:rPr>
          <w:rFonts w:eastAsiaTheme="minorEastAsia" w:cs="Arial"/>
          <w:szCs w:val="20"/>
        </w:rPr>
      </w:r>
      <w:r w:rsidRPr="00B41ABE">
        <w:rPr>
          <w:rFonts w:eastAsiaTheme="minorEastAsia" w:cs="Arial"/>
          <w:szCs w:val="20"/>
        </w:rPr>
        <w:fldChar w:fldCharType="separate"/>
      </w:r>
      <w:r w:rsidR="0004512C">
        <w:rPr>
          <w:rFonts w:eastAsiaTheme="minorEastAsia" w:cs="Arial"/>
          <w:szCs w:val="20"/>
        </w:rPr>
        <w:t>18.6</w:t>
      </w:r>
      <w:r w:rsidRPr="00B41ABE">
        <w:rPr>
          <w:rFonts w:eastAsiaTheme="minorEastAsia" w:cs="Arial"/>
          <w:szCs w:val="20"/>
        </w:rPr>
        <w:fldChar w:fldCharType="end"/>
      </w:r>
      <w:r w:rsidRPr="00B41ABE">
        <w:rPr>
          <w:rFonts w:eastAsiaTheme="minorEastAsia" w:cs="Arial"/>
          <w:szCs w:val="20"/>
        </w:rPr>
        <w:t xml:space="preserve"> applies:</w:t>
      </w:r>
      <w:bookmarkEnd w:id="610"/>
    </w:p>
    <w:p w14:paraId="2C7C7576" w14:textId="192BE080" w:rsidR="00B850D9" w:rsidRPr="002E16D7" w:rsidRDefault="00584090" w:rsidP="00014738">
      <w:pPr>
        <w:pStyle w:val="Bodynumbered2"/>
        <w:keepNext/>
      </w:pPr>
      <w:r w:rsidRPr="002E16D7">
        <w:t>monitoring of ground vibration and airblast must be undertaken in accordance with Appendix</w:t>
      </w:r>
      <w:r w:rsidR="00610EE1">
        <w:t> </w:t>
      </w:r>
      <w:r w:rsidRPr="002E16D7">
        <w:t>J of AS 2187.2</w:t>
      </w:r>
      <w:r w:rsidR="00237C86" w:rsidRPr="002E16D7">
        <w:t xml:space="preserve"> to verify that the specified limits are not exceeded</w:t>
      </w:r>
      <w:r w:rsidR="00B850D9" w:rsidRPr="002E16D7">
        <w:t>;</w:t>
      </w:r>
    </w:p>
    <w:p w14:paraId="1709E7A1" w14:textId="3958576A" w:rsidR="00B850D9" w:rsidRPr="002E16D7" w:rsidRDefault="00B850D9" w:rsidP="002E16D7">
      <w:pPr>
        <w:pStyle w:val="Bodynumbered2"/>
      </w:pPr>
      <w:r w:rsidRPr="002E16D7">
        <w:t>t</w:t>
      </w:r>
      <w:r w:rsidR="00237C86" w:rsidRPr="002E16D7">
        <w:t xml:space="preserve">he equipment used for such monitoring must be calibrated annually by a NATA </w:t>
      </w:r>
      <w:r w:rsidR="009667F1" w:rsidRPr="002E16D7">
        <w:t xml:space="preserve">or IANZ </w:t>
      </w:r>
      <w:r w:rsidR="00237C86" w:rsidRPr="002E16D7">
        <w:t>accredited testing facility</w:t>
      </w:r>
      <w:r w:rsidRPr="002E16D7">
        <w:t>;</w:t>
      </w:r>
    </w:p>
    <w:p w14:paraId="2FCB292B" w14:textId="043A3E71" w:rsidR="00B850D9" w:rsidRPr="002E16D7" w:rsidRDefault="00B850D9" w:rsidP="002E16D7">
      <w:pPr>
        <w:pStyle w:val="Bodynumbered2"/>
      </w:pPr>
      <w:r w:rsidRPr="002E16D7">
        <w:t>a</w:t>
      </w:r>
      <w:r w:rsidR="00237C86" w:rsidRPr="002E16D7">
        <w:t>ll readings from the monitoring must be reported on test certificates</w:t>
      </w:r>
      <w:r w:rsidR="002E169D" w:rsidRPr="002E16D7">
        <w:t xml:space="preserve"> that </w:t>
      </w:r>
      <w:r w:rsidR="005B6451" w:rsidRPr="002E16D7">
        <w:t xml:space="preserve">clearly </w:t>
      </w:r>
      <w:r w:rsidR="000A79E9" w:rsidRPr="002E16D7">
        <w:t>indicate compliance</w:t>
      </w:r>
      <w:r w:rsidR="00237C86" w:rsidRPr="002E16D7">
        <w:t xml:space="preserve"> or non-compliance with the requirements of this Specification</w:t>
      </w:r>
      <w:r w:rsidRPr="002E16D7">
        <w:t>;</w:t>
      </w:r>
    </w:p>
    <w:p w14:paraId="200725C2" w14:textId="72750927" w:rsidR="00237C86" w:rsidRPr="002E16D7" w:rsidRDefault="00B850D9" w:rsidP="002E16D7">
      <w:pPr>
        <w:pStyle w:val="Bodynumbered2"/>
      </w:pPr>
      <w:r w:rsidRPr="002E16D7">
        <w:t>a</w:t>
      </w:r>
      <w:r w:rsidR="00237C86" w:rsidRPr="002E16D7">
        <w:t xml:space="preserve"> copy of the monitoring record must be submitted to the Principal</w:t>
      </w:r>
      <w:r w:rsidRPr="002E16D7">
        <w:t>; and</w:t>
      </w:r>
    </w:p>
    <w:p w14:paraId="47897035" w14:textId="4350431A" w:rsidR="0058482A" w:rsidRPr="002E16D7" w:rsidRDefault="00934B0D" w:rsidP="002E16D7">
      <w:pPr>
        <w:pStyle w:val="Bodynumbered2"/>
      </w:pPr>
      <w:bookmarkStart w:id="611" w:name="_Ref160629442"/>
      <w:r w:rsidRPr="002E16D7">
        <w:t>the Airblast Overpressure and Peak Particle Velocity must not exceed the values in Table</w:t>
      </w:r>
      <w:bookmarkEnd w:id="611"/>
      <w:r w:rsidR="00610EE1">
        <w:t> </w:t>
      </w:r>
      <w:r w:rsidR="00AD7988" w:rsidRPr="002E16D7">
        <w:fldChar w:fldCharType="begin"/>
      </w:r>
      <w:r w:rsidR="00AD7988" w:rsidRPr="002E16D7">
        <w:instrText xml:space="preserve"> REF _Ref163112633 \r \h </w:instrText>
      </w:r>
      <w:r w:rsidR="002A7627" w:rsidRPr="002E16D7">
        <w:instrText xml:space="preserve"> \* MERGEFORMAT </w:instrText>
      </w:r>
      <w:r w:rsidR="00AD7988" w:rsidRPr="002E16D7">
        <w:fldChar w:fldCharType="separate"/>
      </w:r>
      <w:r w:rsidR="0004512C">
        <w:t>18.9</w:t>
      </w:r>
      <w:r w:rsidR="00AD7988" w:rsidRPr="002E16D7">
        <w:fldChar w:fldCharType="end"/>
      </w:r>
      <w:r w:rsidR="00B850D9" w:rsidRPr="002E16D7">
        <w:t xml:space="preserve"> (unless other values are specified in the Contract documents)</w:t>
      </w:r>
      <w:r w:rsidRPr="002E16D7">
        <w:t>.</w:t>
      </w:r>
    </w:p>
    <w:p w14:paraId="7F2669BA" w14:textId="62CBB38A" w:rsidR="00934B0D" w:rsidRPr="00B41ABE" w:rsidRDefault="00934B0D" w:rsidP="002E16D7">
      <w:pPr>
        <w:pStyle w:val="CaptionIndent"/>
      </w:pPr>
      <w:bookmarkStart w:id="612" w:name="_Hlk165286544"/>
      <w:r w:rsidRPr="00B41ABE">
        <w:lastRenderedPageBreak/>
        <w:t xml:space="preserve">Table </w:t>
      </w:r>
      <w:r w:rsidR="00AD7988" w:rsidRPr="00B41ABE">
        <w:fldChar w:fldCharType="begin"/>
      </w:r>
      <w:r w:rsidR="00AD7988" w:rsidRPr="00B41ABE">
        <w:instrText xml:space="preserve"> REF _Ref163112633 \r \h  \* MERGEFORMAT </w:instrText>
      </w:r>
      <w:r w:rsidR="00AD7988" w:rsidRPr="00B41ABE">
        <w:fldChar w:fldCharType="separate"/>
      </w:r>
      <w:r w:rsidR="0004512C">
        <w:t>18.9</w:t>
      </w:r>
      <w:r w:rsidR="00AD7988" w:rsidRPr="00B41ABE">
        <w:fldChar w:fldCharType="end"/>
      </w:r>
      <w:r w:rsidR="00B850D9" w:rsidRPr="00B41ABE">
        <w:t>:</w:t>
      </w:r>
      <w:r w:rsidR="002E16D7">
        <w:tab/>
      </w:r>
      <w:r w:rsidRPr="00B41ABE">
        <w:t>Limiting Airblast Overpressure and Peak Particle Velocity</w:t>
      </w:r>
    </w:p>
    <w:tbl>
      <w:tblPr>
        <w:tblStyle w:val="TMTableGreyIndent"/>
        <w:tblW w:w="9072" w:type="dxa"/>
        <w:tblLook w:val="01E0" w:firstRow="1" w:lastRow="1" w:firstColumn="1" w:lastColumn="1" w:noHBand="0" w:noVBand="0"/>
      </w:tblPr>
      <w:tblGrid>
        <w:gridCol w:w="3888"/>
        <w:gridCol w:w="2450"/>
        <w:gridCol w:w="2734"/>
      </w:tblGrid>
      <w:tr w:rsidR="00934B0D" w:rsidRPr="00B41ABE" w14:paraId="30DD8FFF" w14:textId="77777777" w:rsidTr="00610EE1">
        <w:trPr>
          <w:cnfStyle w:val="100000000000" w:firstRow="1" w:lastRow="0" w:firstColumn="0" w:lastColumn="0" w:oddVBand="0" w:evenVBand="0" w:oddHBand="0" w:evenHBand="0" w:firstRowFirstColumn="0" w:firstRowLastColumn="0" w:lastRowFirstColumn="0" w:lastRowLastColumn="0"/>
          <w:trHeight w:val="625"/>
        </w:trPr>
        <w:tc>
          <w:tcPr>
            <w:tcW w:w="3823" w:type="dxa"/>
          </w:tcPr>
          <w:p w14:paraId="57D6F1B0" w14:textId="5A84FAFD" w:rsidR="00934B0D" w:rsidRPr="002E16D7" w:rsidRDefault="00934B0D" w:rsidP="002E16D7">
            <w:pPr>
              <w:pStyle w:val="TableHeading"/>
              <w:rPr>
                <w:lang w:val="en-US" w:bidi="en-US"/>
              </w:rPr>
            </w:pPr>
            <w:r w:rsidRPr="00B41ABE">
              <w:rPr>
                <w:lang w:val="en-US" w:bidi="en-US"/>
              </w:rPr>
              <w:t xml:space="preserve">Point of </w:t>
            </w:r>
            <w:r w:rsidR="0004061B" w:rsidRPr="00B41ABE">
              <w:rPr>
                <w:lang w:val="en-US" w:bidi="en-US"/>
              </w:rPr>
              <w:t>potential damage</w:t>
            </w:r>
            <w:r w:rsidR="0004061B">
              <w:rPr>
                <w:b w:val="0"/>
                <w:lang w:val="en-US" w:bidi="en-US"/>
              </w:rPr>
              <w:t xml:space="preserve"> </w:t>
            </w:r>
            <w:r w:rsidR="002E16D7">
              <w:rPr>
                <w:b w:val="0"/>
                <w:lang w:val="en-US" w:bidi="en-US"/>
              </w:rPr>
              <w:br/>
            </w:r>
            <w:r w:rsidRPr="00B41ABE">
              <w:rPr>
                <w:lang w:val="en-US" w:bidi="en-US"/>
              </w:rPr>
              <w:t>(within 1 km from the proposed blast site)</w:t>
            </w:r>
          </w:p>
        </w:tc>
        <w:tc>
          <w:tcPr>
            <w:tcW w:w="2409" w:type="dxa"/>
          </w:tcPr>
          <w:p w14:paraId="6C02CC65" w14:textId="74D308B2" w:rsidR="00934B0D" w:rsidRPr="00B41ABE" w:rsidRDefault="00934B0D" w:rsidP="002E16D7">
            <w:pPr>
              <w:pStyle w:val="TableHeading"/>
              <w:rPr>
                <w:b w:val="0"/>
                <w:lang w:val="en-US" w:bidi="en-US"/>
              </w:rPr>
            </w:pPr>
            <w:r w:rsidRPr="00B41ABE">
              <w:rPr>
                <w:lang w:val="en-US" w:bidi="en-US"/>
              </w:rPr>
              <w:t>Noise</w:t>
            </w:r>
            <w:r w:rsidRPr="00B41ABE">
              <w:rPr>
                <w:lang w:val="en-US" w:bidi="en-US"/>
              </w:rPr>
              <w:br/>
              <w:t>(Airblast</w:t>
            </w:r>
            <w:r w:rsidRPr="00B41ABE">
              <w:rPr>
                <w:spacing w:val="-8"/>
                <w:lang w:val="en-US" w:bidi="en-US"/>
              </w:rPr>
              <w:t xml:space="preserve"> </w:t>
            </w:r>
            <w:r w:rsidRPr="00B41ABE">
              <w:rPr>
                <w:lang w:val="en-US" w:bidi="en-US"/>
              </w:rPr>
              <w:t>Overpressure)</w:t>
            </w:r>
          </w:p>
        </w:tc>
        <w:tc>
          <w:tcPr>
            <w:tcW w:w="2688" w:type="dxa"/>
          </w:tcPr>
          <w:p w14:paraId="42682844" w14:textId="5435F3E4" w:rsidR="00934B0D" w:rsidRPr="00B41ABE" w:rsidRDefault="00934B0D" w:rsidP="002E16D7">
            <w:pPr>
              <w:pStyle w:val="TableHeading"/>
              <w:rPr>
                <w:b w:val="0"/>
                <w:lang w:val="en-US" w:bidi="en-US"/>
              </w:rPr>
            </w:pPr>
            <w:r w:rsidRPr="00B41ABE">
              <w:rPr>
                <w:lang w:val="en-US" w:bidi="en-US"/>
              </w:rPr>
              <w:t xml:space="preserve">Ground </w:t>
            </w:r>
            <w:r w:rsidR="0004061B">
              <w:rPr>
                <w:lang w:val="en-US" w:bidi="en-US"/>
              </w:rPr>
              <w:t>v</w:t>
            </w:r>
            <w:r w:rsidRPr="00B41ABE">
              <w:rPr>
                <w:lang w:val="en-US" w:bidi="en-US"/>
              </w:rPr>
              <w:t xml:space="preserve">ibration </w:t>
            </w:r>
            <w:r w:rsidRPr="00B41ABE">
              <w:rPr>
                <w:lang w:val="en-US" w:bidi="en-US"/>
              </w:rPr>
              <w:br/>
              <w:t>(Peak Particle Velocity)</w:t>
            </w:r>
            <w:r w:rsidRPr="00114EF8">
              <w:rPr>
                <w:b w:val="0"/>
                <w:bCs w:val="0"/>
                <w:vertAlign w:val="superscript"/>
                <w:lang w:val="en-US" w:bidi="en-US"/>
              </w:rPr>
              <w:t>(1)</w:t>
            </w:r>
          </w:p>
        </w:tc>
      </w:tr>
      <w:tr w:rsidR="00934B0D" w:rsidRPr="00B41ABE" w14:paraId="68B244A1" w14:textId="77777777" w:rsidTr="00610EE1">
        <w:tc>
          <w:tcPr>
            <w:tcW w:w="3823" w:type="dxa"/>
          </w:tcPr>
          <w:p w14:paraId="3EE9F491" w14:textId="77777777" w:rsidR="00934B0D" w:rsidRPr="00B41ABE" w:rsidRDefault="00934B0D" w:rsidP="002E16D7">
            <w:pPr>
              <w:pStyle w:val="TableBodyText"/>
              <w:rPr>
                <w:lang w:val="en-US" w:bidi="en-US"/>
              </w:rPr>
            </w:pPr>
            <w:r w:rsidRPr="00B41ABE">
              <w:rPr>
                <w:lang w:val="en-US" w:bidi="en-US"/>
              </w:rPr>
              <w:t>Bridge and other structures, constructed and older than 14 days</w:t>
            </w:r>
          </w:p>
        </w:tc>
        <w:tc>
          <w:tcPr>
            <w:tcW w:w="2409" w:type="dxa"/>
          </w:tcPr>
          <w:p w14:paraId="30582ABB" w14:textId="77777777" w:rsidR="00934B0D" w:rsidRPr="00B41ABE" w:rsidRDefault="00934B0D" w:rsidP="002E16D7">
            <w:pPr>
              <w:pStyle w:val="TableBodyText"/>
              <w:rPr>
                <w:lang w:val="en-US" w:bidi="en-US"/>
              </w:rPr>
            </w:pPr>
            <w:r w:rsidRPr="00B41ABE">
              <w:rPr>
                <w:lang w:val="en-US" w:bidi="en-US"/>
              </w:rPr>
              <w:t>Not applicable</w:t>
            </w:r>
          </w:p>
        </w:tc>
        <w:tc>
          <w:tcPr>
            <w:tcW w:w="2688" w:type="dxa"/>
          </w:tcPr>
          <w:p w14:paraId="416C096C" w14:textId="05AFC789" w:rsidR="00934B0D" w:rsidRPr="00B41ABE" w:rsidRDefault="00934B0D" w:rsidP="002E16D7">
            <w:pPr>
              <w:pStyle w:val="TableBodyText"/>
              <w:rPr>
                <w:lang w:val="en-US" w:bidi="en-US"/>
              </w:rPr>
            </w:pPr>
            <w:r w:rsidRPr="00B41ABE">
              <w:rPr>
                <w:lang w:val="en-US" w:bidi="en-US"/>
              </w:rPr>
              <w:t>10</w:t>
            </w:r>
            <w:r w:rsidR="00610EE1">
              <w:t> </w:t>
            </w:r>
            <w:r w:rsidRPr="00B41ABE">
              <w:rPr>
                <w:lang w:val="en-US" w:bidi="en-US"/>
              </w:rPr>
              <w:t>mm/s</w:t>
            </w:r>
          </w:p>
        </w:tc>
      </w:tr>
      <w:tr w:rsidR="00934B0D" w:rsidRPr="00B41ABE" w14:paraId="2805B0B8" w14:textId="77777777" w:rsidTr="00610EE1">
        <w:tc>
          <w:tcPr>
            <w:tcW w:w="3823" w:type="dxa"/>
          </w:tcPr>
          <w:p w14:paraId="19FFD0DF" w14:textId="77777777" w:rsidR="00934B0D" w:rsidRPr="00B41ABE" w:rsidRDefault="00934B0D" w:rsidP="002E16D7">
            <w:pPr>
              <w:pStyle w:val="TableBodyText"/>
              <w:rPr>
                <w:lang w:val="en-US" w:bidi="en-US"/>
              </w:rPr>
            </w:pPr>
            <w:r w:rsidRPr="00B41ABE">
              <w:rPr>
                <w:lang w:val="en-US" w:bidi="en-US"/>
              </w:rPr>
              <w:t>Bridge and other structures, under construction</w:t>
            </w:r>
          </w:p>
        </w:tc>
        <w:tc>
          <w:tcPr>
            <w:tcW w:w="2409" w:type="dxa"/>
          </w:tcPr>
          <w:p w14:paraId="05FCC292" w14:textId="77777777" w:rsidR="00934B0D" w:rsidRPr="00B41ABE" w:rsidRDefault="00934B0D" w:rsidP="002E16D7">
            <w:pPr>
              <w:pStyle w:val="TableBodyText"/>
              <w:rPr>
                <w:lang w:val="en-US" w:bidi="en-US"/>
              </w:rPr>
            </w:pPr>
            <w:r w:rsidRPr="00B41ABE">
              <w:rPr>
                <w:lang w:val="en-US" w:bidi="en-US"/>
              </w:rPr>
              <w:t>Not applicable</w:t>
            </w:r>
          </w:p>
        </w:tc>
        <w:tc>
          <w:tcPr>
            <w:tcW w:w="2688" w:type="dxa"/>
          </w:tcPr>
          <w:p w14:paraId="4CC1206C" w14:textId="362967F0" w:rsidR="00934B0D" w:rsidRPr="00B41ABE" w:rsidRDefault="00934B0D" w:rsidP="002E16D7">
            <w:pPr>
              <w:pStyle w:val="TableBodyText"/>
              <w:rPr>
                <w:lang w:val="en-US" w:bidi="en-US"/>
              </w:rPr>
            </w:pPr>
            <w:r w:rsidRPr="00B41ABE">
              <w:rPr>
                <w:lang w:val="en-US" w:bidi="en-US"/>
              </w:rPr>
              <w:t>10</w:t>
            </w:r>
            <w:r w:rsidR="00610EE1">
              <w:t> </w:t>
            </w:r>
            <w:r w:rsidRPr="00B41ABE">
              <w:rPr>
                <w:lang w:val="en-US" w:bidi="en-US"/>
              </w:rPr>
              <w:t>mm/s</w:t>
            </w:r>
          </w:p>
        </w:tc>
      </w:tr>
      <w:tr w:rsidR="00934B0D" w:rsidRPr="00B41ABE" w14:paraId="2BF2ABB8" w14:textId="77777777" w:rsidTr="00610EE1">
        <w:tc>
          <w:tcPr>
            <w:tcW w:w="3823" w:type="dxa"/>
          </w:tcPr>
          <w:p w14:paraId="7D594261" w14:textId="464806B4" w:rsidR="00934B0D" w:rsidRPr="00B41ABE" w:rsidRDefault="00934B0D" w:rsidP="002E16D7">
            <w:pPr>
              <w:pStyle w:val="TableBodyText"/>
              <w:rPr>
                <w:lang w:val="en-US" w:bidi="en-US"/>
              </w:rPr>
            </w:pPr>
            <w:r w:rsidRPr="00B41ABE">
              <w:rPr>
                <w:lang w:val="en-US" w:bidi="en-US"/>
              </w:rPr>
              <w:t>Residential premises, schools, hospitals and other buildings</w:t>
            </w:r>
            <w:r w:rsidRPr="00B41ABE">
              <w:rPr>
                <w:vertAlign w:val="superscript"/>
                <w:lang w:val="en-US" w:bidi="en-US"/>
              </w:rPr>
              <w:t>(2)</w:t>
            </w:r>
          </w:p>
        </w:tc>
        <w:tc>
          <w:tcPr>
            <w:tcW w:w="2409" w:type="dxa"/>
          </w:tcPr>
          <w:p w14:paraId="645484A3" w14:textId="26DF8BC3" w:rsidR="00934B0D" w:rsidRPr="00B41ABE" w:rsidRDefault="00934B0D" w:rsidP="002E16D7">
            <w:pPr>
              <w:pStyle w:val="TableBodyText"/>
              <w:rPr>
                <w:lang w:val="en-US" w:bidi="en-US"/>
              </w:rPr>
            </w:pPr>
            <w:r w:rsidRPr="00B41ABE">
              <w:rPr>
                <w:lang w:val="en-US" w:bidi="en-US"/>
              </w:rPr>
              <w:t>115</w:t>
            </w:r>
            <w:r w:rsidR="00610EE1">
              <w:t> </w:t>
            </w:r>
            <w:r w:rsidRPr="00B41ABE">
              <w:rPr>
                <w:lang w:val="en-US" w:bidi="en-US"/>
              </w:rPr>
              <w:t>dB(L)</w:t>
            </w:r>
          </w:p>
        </w:tc>
        <w:tc>
          <w:tcPr>
            <w:tcW w:w="2688" w:type="dxa"/>
          </w:tcPr>
          <w:p w14:paraId="197155BB" w14:textId="461E1E5F" w:rsidR="00934B0D" w:rsidRPr="00B41ABE" w:rsidRDefault="00934B0D" w:rsidP="002E16D7">
            <w:pPr>
              <w:pStyle w:val="TableBodyText"/>
              <w:rPr>
                <w:lang w:val="en-US" w:bidi="en-US"/>
              </w:rPr>
            </w:pPr>
            <w:r w:rsidRPr="00B41ABE">
              <w:rPr>
                <w:lang w:val="en-US" w:bidi="en-US"/>
              </w:rPr>
              <w:t>5</w:t>
            </w:r>
            <w:r w:rsidR="00610EE1">
              <w:t> </w:t>
            </w:r>
            <w:r w:rsidRPr="00B41ABE">
              <w:rPr>
                <w:lang w:val="en-US" w:bidi="en-US"/>
              </w:rPr>
              <w:t>mm/s</w:t>
            </w:r>
          </w:p>
        </w:tc>
      </w:tr>
      <w:tr w:rsidR="00934B0D" w:rsidRPr="00B41ABE" w14:paraId="7246F3A8" w14:textId="77777777" w:rsidTr="00610EE1">
        <w:tc>
          <w:tcPr>
            <w:tcW w:w="3823" w:type="dxa"/>
          </w:tcPr>
          <w:p w14:paraId="17B281F2" w14:textId="77777777" w:rsidR="00934B0D" w:rsidRPr="00B41ABE" w:rsidRDefault="00934B0D" w:rsidP="002E16D7">
            <w:pPr>
              <w:pStyle w:val="TableBodyText"/>
              <w:rPr>
                <w:lang w:val="en-US" w:bidi="en-US"/>
              </w:rPr>
            </w:pPr>
            <w:r w:rsidRPr="00B41ABE">
              <w:rPr>
                <w:lang w:val="en-US" w:bidi="en-US"/>
              </w:rPr>
              <w:t>Building or monument of historical significance</w:t>
            </w:r>
          </w:p>
        </w:tc>
        <w:tc>
          <w:tcPr>
            <w:tcW w:w="2409" w:type="dxa"/>
          </w:tcPr>
          <w:p w14:paraId="362FDB0F" w14:textId="104BC818" w:rsidR="00934B0D" w:rsidRPr="00B41ABE" w:rsidRDefault="00934B0D" w:rsidP="002E16D7">
            <w:pPr>
              <w:pStyle w:val="TableBodyText"/>
              <w:rPr>
                <w:lang w:val="en-US" w:bidi="en-US"/>
              </w:rPr>
            </w:pPr>
            <w:r w:rsidRPr="00B41ABE">
              <w:rPr>
                <w:lang w:val="en-US" w:bidi="en-US"/>
              </w:rPr>
              <w:t>115</w:t>
            </w:r>
            <w:r w:rsidR="00610EE1">
              <w:t> </w:t>
            </w:r>
            <w:r w:rsidRPr="00B41ABE">
              <w:rPr>
                <w:lang w:val="en-US" w:bidi="en-US"/>
              </w:rPr>
              <w:t>dB(L)</w:t>
            </w:r>
          </w:p>
        </w:tc>
        <w:tc>
          <w:tcPr>
            <w:tcW w:w="2688" w:type="dxa"/>
          </w:tcPr>
          <w:p w14:paraId="64F3A67D" w14:textId="72161B6C" w:rsidR="00934B0D" w:rsidRPr="00B41ABE" w:rsidRDefault="00934B0D" w:rsidP="002E16D7">
            <w:pPr>
              <w:pStyle w:val="TableBodyText"/>
              <w:rPr>
                <w:lang w:val="en-US" w:bidi="en-US"/>
              </w:rPr>
            </w:pPr>
            <w:r w:rsidRPr="00B41ABE">
              <w:rPr>
                <w:lang w:val="en-US" w:bidi="en-US"/>
              </w:rPr>
              <w:t>2</w:t>
            </w:r>
            <w:r w:rsidR="00610EE1">
              <w:t> </w:t>
            </w:r>
            <w:r w:rsidRPr="00B41ABE">
              <w:rPr>
                <w:lang w:val="en-US" w:bidi="en-US"/>
              </w:rPr>
              <w:t>mm/s</w:t>
            </w:r>
          </w:p>
        </w:tc>
      </w:tr>
    </w:tbl>
    <w:bookmarkEnd w:id="612"/>
    <w:p w14:paraId="4867C7F7" w14:textId="77777777" w:rsidR="00934B0D" w:rsidRPr="00B41ABE" w:rsidRDefault="00934B0D" w:rsidP="002E16D7">
      <w:pPr>
        <w:pStyle w:val="NoteHeading"/>
      </w:pPr>
      <w:r w:rsidRPr="00B41ABE">
        <w:t>Notes:</w:t>
      </w:r>
    </w:p>
    <w:p w14:paraId="506F3921" w14:textId="3ECE8AA3" w:rsidR="004B1505" w:rsidRPr="002E16D7" w:rsidRDefault="004B1505" w:rsidP="000E5372">
      <w:pPr>
        <w:pStyle w:val="Notes"/>
        <w:numPr>
          <w:ilvl w:val="0"/>
          <w:numId w:val="79"/>
        </w:numPr>
      </w:pPr>
      <w:r w:rsidRPr="002E16D7">
        <w:t>Refer</w:t>
      </w:r>
      <w:r w:rsidR="002E16D7">
        <w:t xml:space="preserve"> to </w:t>
      </w:r>
      <w:r w:rsidRPr="002E16D7">
        <w:t xml:space="preserve">Appendix J4 of AS 2187.2. </w:t>
      </w:r>
    </w:p>
    <w:p w14:paraId="1D098FA0" w14:textId="3D1FB6FB" w:rsidR="00934B0D" w:rsidRPr="002E16D7" w:rsidRDefault="00934B0D" w:rsidP="002E16D7">
      <w:pPr>
        <w:pStyle w:val="Notes"/>
      </w:pPr>
      <w:r w:rsidRPr="002E16D7">
        <w:t>5% of readings may exceed 115 dB(L) and 5 mm/s</w:t>
      </w:r>
      <w:r w:rsidR="004B1505" w:rsidRPr="002E16D7">
        <w:t>,</w:t>
      </w:r>
      <w:r w:rsidRPr="002E16D7">
        <w:t xml:space="preserve"> but must not exceed 120 dB(L) and 10 mm/s.</w:t>
      </w:r>
    </w:p>
    <w:p w14:paraId="3630EA36" w14:textId="77777777" w:rsidR="004C10E1" w:rsidRPr="00B41ABE" w:rsidRDefault="00C53642" w:rsidP="00FF11CC">
      <w:pPr>
        <w:pStyle w:val="Heading1"/>
      </w:pPr>
      <w:bookmarkStart w:id="613" w:name="_bookmark73"/>
      <w:bookmarkStart w:id="614" w:name="_bookmark84"/>
      <w:bookmarkStart w:id="615" w:name="_bookmark85"/>
      <w:bookmarkStart w:id="616" w:name="_bookmark96"/>
      <w:bookmarkStart w:id="617" w:name="_bookmark97"/>
      <w:bookmarkStart w:id="618" w:name="_Ref149553714"/>
      <w:bookmarkStart w:id="619" w:name="_Ref149585419"/>
      <w:bookmarkStart w:id="620" w:name="_Toc239257562"/>
      <w:bookmarkStart w:id="621" w:name="_Toc242281032"/>
      <w:bookmarkStart w:id="622" w:name="_Toc242282295"/>
      <w:bookmarkStart w:id="623" w:name="_Toc243046063"/>
      <w:bookmarkStart w:id="624" w:name="_Toc243057736"/>
      <w:bookmarkStart w:id="625" w:name="_Toc243058532"/>
      <w:bookmarkStart w:id="626" w:name="_Toc243658566"/>
      <w:bookmarkEnd w:id="613"/>
      <w:bookmarkEnd w:id="614"/>
      <w:bookmarkEnd w:id="615"/>
      <w:bookmarkEnd w:id="616"/>
      <w:bookmarkEnd w:id="617"/>
      <w:r w:rsidRPr="00B41ABE">
        <w:t>Embankment Construction</w:t>
      </w:r>
      <w:bookmarkEnd w:id="618"/>
      <w:bookmarkEnd w:id="619"/>
      <w:bookmarkEnd w:id="620"/>
      <w:bookmarkEnd w:id="621"/>
      <w:bookmarkEnd w:id="622"/>
      <w:bookmarkEnd w:id="623"/>
      <w:bookmarkEnd w:id="624"/>
      <w:bookmarkEnd w:id="625"/>
      <w:bookmarkEnd w:id="626"/>
      <w:r w:rsidR="00430EC2" w:rsidRPr="00B41ABE">
        <w:t xml:space="preserve"> </w:t>
      </w:r>
    </w:p>
    <w:p w14:paraId="28483246" w14:textId="280B0E87" w:rsidR="00281DD6" w:rsidRPr="00B41ABE" w:rsidRDefault="00430EC2" w:rsidP="00470B53">
      <w:pPr>
        <w:pStyle w:val="Heading2"/>
        <w:keepNext w:val="0"/>
      </w:pPr>
      <w:bookmarkStart w:id="627" w:name="_Toc239257563"/>
      <w:bookmarkStart w:id="628" w:name="_Toc242281033"/>
      <w:bookmarkStart w:id="629" w:name="_Toc242282296"/>
      <w:bookmarkStart w:id="630" w:name="_Toc243046064"/>
      <w:bookmarkStart w:id="631" w:name="_Toc243057737"/>
      <w:bookmarkStart w:id="632" w:name="_Toc243058533"/>
      <w:bookmarkStart w:id="633" w:name="_Toc243658567"/>
      <w:r w:rsidRPr="00B41ABE">
        <w:t>General</w:t>
      </w:r>
      <w:bookmarkEnd w:id="627"/>
      <w:bookmarkEnd w:id="628"/>
      <w:bookmarkEnd w:id="629"/>
      <w:bookmarkEnd w:id="630"/>
      <w:bookmarkEnd w:id="631"/>
      <w:bookmarkEnd w:id="632"/>
      <w:bookmarkEnd w:id="633"/>
    </w:p>
    <w:p w14:paraId="664EE206" w14:textId="4D7BFF29" w:rsidR="00430EC2" w:rsidRPr="00B41ABE" w:rsidRDefault="00430EC2" w:rsidP="002054DC">
      <w:pPr>
        <w:pStyle w:val="Bodynumbered1"/>
      </w:pPr>
      <w:bookmarkStart w:id="634" w:name="_Ref149807045"/>
      <w:r w:rsidRPr="00B41ABE">
        <w:t>The Quality Pla</w:t>
      </w:r>
      <w:r w:rsidR="00455DED" w:rsidRPr="00B41ABE">
        <w:t xml:space="preserve">n must include details, procedures </w:t>
      </w:r>
      <w:r w:rsidR="005942E2">
        <w:t>and/or</w:t>
      </w:r>
      <w:r w:rsidR="00455DED" w:rsidRPr="00B41ABE">
        <w:t xml:space="preserve"> Inspection and Test Plans </w:t>
      </w:r>
      <w:r w:rsidR="006260B2" w:rsidRPr="00B41ABE">
        <w:t>that</w:t>
      </w:r>
      <w:r w:rsidR="004C6A9C" w:rsidRPr="00B41ABE">
        <w:t xml:space="preserve"> address the </w:t>
      </w:r>
      <w:r w:rsidR="00455DED" w:rsidRPr="00B41ABE">
        <w:t>following:</w:t>
      </w:r>
      <w:bookmarkEnd w:id="634"/>
    </w:p>
    <w:p w14:paraId="28D2AC9E" w14:textId="792B038D" w:rsidR="00EB2190" w:rsidRPr="002E16D7" w:rsidRDefault="00FC5414" w:rsidP="002E16D7">
      <w:pPr>
        <w:pStyle w:val="Bodynumbered2"/>
      </w:pPr>
      <w:r>
        <w:t>d</w:t>
      </w:r>
      <w:r w:rsidRPr="002E16D7">
        <w:t xml:space="preserve">etails </w:t>
      </w:r>
      <w:r w:rsidR="008C4E39" w:rsidRPr="002E16D7">
        <w:t xml:space="preserve">of the equipment </w:t>
      </w:r>
      <w:r w:rsidR="00BD6286" w:rsidRPr="002E16D7">
        <w:t>to be used</w:t>
      </w:r>
      <w:r w:rsidR="00687AF5" w:rsidRPr="002E16D7">
        <w:t xml:space="preserve"> for embankment construction</w:t>
      </w:r>
      <w:r w:rsidR="009349E9" w:rsidRPr="002E16D7">
        <w:t>;</w:t>
      </w:r>
      <w:r w:rsidR="00BD6286" w:rsidRPr="002E16D7">
        <w:t xml:space="preserve"> </w:t>
      </w:r>
    </w:p>
    <w:p w14:paraId="7917077E" w14:textId="24D08887" w:rsidR="00D91B99" w:rsidRPr="002E16D7" w:rsidRDefault="00FC5414" w:rsidP="002E16D7">
      <w:pPr>
        <w:pStyle w:val="Bodynumbered2"/>
      </w:pPr>
      <w:r>
        <w:t>m</w:t>
      </w:r>
      <w:r w:rsidRPr="002E16D7">
        <w:t xml:space="preserve">ethodology </w:t>
      </w:r>
      <w:r w:rsidR="00D91B99" w:rsidRPr="002E16D7">
        <w:t xml:space="preserve">for placing and compacting </w:t>
      </w:r>
      <w:r w:rsidR="005B383B" w:rsidRPr="002E16D7">
        <w:t>E</w:t>
      </w:r>
      <w:r w:rsidR="00D91B99" w:rsidRPr="002E16D7">
        <w:t>arth Fill;</w:t>
      </w:r>
    </w:p>
    <w:p w14:paraId="7B1BF142" w14:textId="6F126056" w:rsidR="00074D59" w:rsidRPr="002E16D7" w:rsidRDefault="00FC5414" w:rsidP="002E16D7">
      <w:pPr>
        <w:pStyle w:val="Bodynumbered2"/>
      </w:pPr>
      <w:r>
        <w:t>w</w:t>
      </w:r>
      <w:r w:rsidRPr="002E16D7">
        <w:t xml:space="preserve">here </w:t>
      </w:r>
      <w:r w:rsidR="004547AA" w:rsidRPr="002E16D7">
        <w:t xml:space="preserve">applicable, </w:t>
      </w:r>
      <w:r w:rsidR="003A412E" w:rsidRPr="002E16D7">
        <w:t>d</w:t>
      </w:r>
      <w:r w:rsidR="00074D59" w:rsidRPr="002E16D7">
        <w:t xml:space="preserve">etails of Rock Fill </w:t>
      </w:r>
      <w:r w:rsidR="007608F5" w:rsidRPr="002E16D7">
        <w:t xml:space="preserve">and </w:t>
      </w:r>
      <w:r w:rsidR="003A412E" w:rsidRPr="002E16D7">
        <w:t xml:space="preserve">the </w:t>
      </w:r>
      <w:r w:rsidR="007608F5" w:rsidRPr="002E16D7">
        <w:t>methodology for placing and</w:t>
      </w:r>
      <w:r w:rsidR="00AE22A9" w:rsidRPr="002E16D7">
        <w:t xml:space="preserve"> compacting Rock Fill;</w:t>
      </w:r>
    </w:p>
    <w:p w14:paraId="19B4FF72" w14:textId="4F3DDB31" w:rsidR="008C4E39" w:rsidRPr="002E16D7" w:rsidRDefault="00FC5414" w:rsidP="002E16D7">
      <w:pPr>
        <w:pStyle w:val="Bodynumbered2"/>
      </w:pPr>
      <w:r>
        <w:t>m</w:t>
      </w:r>
      <w:r w:rsidRPr="002E16D7">
        <w:t xml:space="preserve">ethodology </w:t>
      </w:r>
      <w:r w:rsidR="008C4E39" w:rsidRPr="002E16D7">
        <w:t xml:space="preserve">to avoid surface heaving or other damage to the </w:t>
      </w:r>
      <w:r w:rsidR="00B840BC" w:rsidRPr="002E16D7">
        <w:t>ground surface</w:t>
      </w:r>
      <w:r w:rsidR="008C4E39" w:rsidRPr="002E16D7">
        <w:t xml:space="preserve"> and underlying embankment layers</w:t>
      </w:r>
      <w:r w:rsidR="00BD6286" w:rsidRPr="002E16D7">
        <w:t>;</w:t>
      </w:r>
    </w:p>
    <w:p w14:paraId="6FFA695D" w14:textId="130ED7DF" w:rsidR="00455DED" w:rsidRPr="002E16D7" w:rsidRDefault="00FC5414" w:rsidP="002E16D7">
      <w:pPr>
        <w:pStyle w:val="Bodynumbered2"/>
      </w:pPr>
      <w:r>
        <w:t>m</w:t>
      </w:r>
      <w:r w:rsidRPr="002E16D7">
        <w:t xml:space="preserve">ethodology </w:t>
      </w:r>
      <w:r w:rsidR="009349E9" w:rsidRPr="002E16D7">
        <w:t>to</w:t>
      </w:r>
      <w:r w:rsidR="00EF6A03" w:rsidRPr="002E16D7">
        <w:t xml:space="preserve"> verify that the specified compaction has been achieved over the full depth of each layer and that the specified layer thickness has not been exceeded</w:t>
      </w:r>
      <w:r w:rsidR="00BB0523" w:rsidRPr="002E16D7">
        <w:t xml:space="preserve">; </w:t>
      </w:r>
    </w:p>
    <w:p w14:paraId="394FE0D5" w14:textId="3B7C3D29" w:rsidR="009E534A" w:rsidRPr="002E16D7" w:rsidRDefault="00FC5414" w:rsidP="002E16D7">
      <w:pPr>
        <w:pStyle w:val="Bodynumbered2"/>
      </w:pPr>
      <w:r>
        <w:t>m</w:t>
      </w:r>
      <w:r w:rsidRPr="002E16D7">
        <w:t xml:space="preserve">ethodology </w:t>
      </w:r>
      <w:r w:rsidR="005D31C0" w:rsidRPr="002E16D7">
        <w:t xml:space="preserve">for managing </w:t>
      </w:r>
      <w:r w:rsidR="009E534A" w:rsidRPr="002E16D7">
        <w:t>over-wet materials and over-dry materials</w:t>
      </w:r>
      <w:r w:rsidR="005D31C0" w:rsidRPr="002E16D7">
        <w:t>;</w:t>
      </w:r>
    </w:p>
    <w:p w14:paraId="76D24824" w14:textId="28431BBF" w:rsidR="00185103" w:rsidRPr="002E16D7" w:rsidRDefault="00FC5414" w:rsidP="002E16D7">
      <w:pPr>
        <w:pStyle w:val="Bodynumbered2"/>
      </w:pPr>
      <w:r>
        <w:t>m</w:t>
      </w:r>
      <w:r w:rsidRPr="002E16D7">
        <w:t xml:space="preserve">ethodology </w:t>
      </w:r>
      <w:r w:rsidR="009349E9" w:rsidRPr="002E16D7">
        <w:t>to</w:t>
      </w:r>
      <w:r w:rsidR="009E534A" w:rsidRPr="002E16D7">
        <w:t xml:space="preserve"> prevent damage to structures </w:t>
      </w:r>
      <w:r w:rsidR="00070007" w:rsidRPr="002E16D7">
        <w:t>(including buried structures, culverts and utility infrastructure</w:t>
      </w:r>
      <w:r w:rsidR="00B81679" w:rsidRPr="002E16D7">
        <w:t>)</w:t>
      </w:r>
      <w:r w:rsidR="00070007" w:rsidRPr="002E16D7">
        <w:t xml:space="preserve"> </w:t>
      </w:r>
      <w:r w:rsidR="00804E57" w:rsidRPr="002E16D7">
        <w:t>during embankment construction</w:t>
      </w:r>
      <w:r w:rsidR="009A4819" w:rsidRPr="002E16D7">
        <w:t>; and</w:t>
      </w:r>
    </w:p>
    <w:p w14:paraId="55AB34A6" w14:textId="318C3DA9" w:rsidR="009A4819" w:rsidRPr="002E16D7" w:rsidRDefault="00FC5414" w:rsidP="002E16D7">
      <w:pPr>
        <w:pStyle w:val="Bodynumbered2"/>
      </w:pPr>
      <w:r>
        <w:t>d</w:t>
      </w:r>
      <w:r w:rsidRPr="002E16D7">
        <w:t xml:space="preserve">etails </w:t>
      </w:r>
      <w:r w:rsidR="009A4819" w:rsidRPr="002E16D7">
        <w:t>of the method to repair test holes.</w:t>
      </w:r>
    </w:p>
    <w:p w14:paraId="5002E0B3" w14:textId="5F8669FA" w:rsidR="00311339" w:rsidRPr="00B41ABE" w:rsidRDefault="00281DD6" w:rsidP="002054DC">
      <w:pPr>
        <w:pStyle w:val="Bodynumbered1"/>
      </w:pPr>
      <w:r w:rsidRPr="00B41ABE">
        <w:t xml:space="preserve">Embankments </w:t>
      </w:r>
      <w:r w:rsidR="00A021AF" w:rsidRPr="00B41ABE">
        <w:t>must</w:t>
      </w:r>
      <w:r w:rsidRPr="00B41ABE">
        <w:t xml:space="preserve"> be constructed to the requirements s</w:t>
      </w:r>
      <w:r w:rsidR="00080CBC" w:rsidRPr="00B41ABE">
        <w:t xml:space="preserve">pecified </w:t>
      </w:r>
      <w:r w:rsidR="00397373" w:rsidRPr="00B41ABE">
        <w:t>i</w:t>
      </w:r>
      <w:r w:rsidRPr="00B41ABE">
        <w:t xml:space="preserve">n the </w:t>
      </w:r>
      <w:r w:rsidR="00B07660">
        <w:t>Design Documentation</w:t>
      </w:r>
      <w:r w:rsidR="006068D6" w:rsidRPr="00B41ABE">
        <w:t>.</w:t>
      </w:r>
      <w:r w:rsidR="00EC07E0" w:rsidRPr="00B41ABE">
        <w:t xml:space="preserve"> </w:t>
      </w:r>
    </w:p>
    <w:p w14:paraId="7B20F874" w14:textId="7332F01C" w:rsidR="001222CA" w:rsidRPr="00B41ABE" w:rsidRDefault="00D76175" w:rsidP="001222CA">
      <w:pPr>
        <w:pStyle w:val="Bodynumbered1"/>
      </w:pPr>
      <w:r w:rsidRPr="00B41ABE">
        <w:t xml:space="preserve">A Zoned Embankment may include </w:t>
      </w:r>
      <w:r w:rsidR="00AC6995" w:rsidRPr="00B41ABE">
        <w:t>Selected Material Zone</w:t>
      </w:r>
      <w:r w:rsidRPr="00B41ABE">
        <w:t>s, zones of Fill Material with different properties</w:t>
      </w:r>
      <w:r w:rsidR="00007C7C">
        <w:t>/</w:t>
      </w:r>
      <w:r w:rsidRPr="00B41ABE">
        <w:t xml:space="preserve">levels of compaction within the core, Outer Zones, Drainage Layers, Bridging Layers, Spill Through Bridge Abutment Zones and Verges. The earthworks surface must be surveyed at the completion of an embankment and at the completion of each zone within a Zoned Embankment. The results must be submitted to the Principal with the Lot Compliance Report for each completed Lot (refer </w:t>
      </w:r>
      <w:r w:rsidR="009066BA">
        <w:t xml:space="preserve">to </w:t>
      </w:r>
      <w:r w:rsidR="00AB42BF">
        <w:t>Clause </w:t>
      </w:r>
      <w:r w:rsidRPr="00B41ABE">
        <w:fldChar w:fldCharType="begin"/>
      </w:r>
      <w:r w:rsidRPr="00B41ABE">
        <w:instrText xml:space="preserve"> REF _Ref189470270 \r \h </w:instrText>
      </w:r>
      <w:r w:rsidR="005265AE" w:rsidRPr="00B41ABE">
        <w:instrText xml:space="preserve"> \* MERGEFORMAT </w:instrText>
      </w:r>
      <w:r w:rsidRPr="00B41ABE">
        <w:fldChar w:fldCharType="separate"/>
      </w:r>
      <w:r w:rsidR="0004512C">
        <w:t>25.1</w:t>
      </w:r>
      <w:r w:rsidRPr="00B41ABE">
        <w:fldChar w:fldCharType="end"/>
      </w:r>
      <w:r w:rsidRPr="00B41ABE">
        <w:t>)</w:t>
      </w:r>
      <w:r w:rsidR="001222CA" w:rsidRPr="00B41ABE">
        <w:t>.</w:t>
      </w:r>
    </w:p>
    <w:p w14:paraId="6960376C" w14:textId="5CDECB9D" w:rsidR="009F27B9" w:rsidRPr="00B41ABE" w:rsidRDefault="003E1A39" w:rsidP="002054DC">
      <w:pPr>
        <w:pStyle w:val="Bodynumbered1"/>
      </w:pPr>
      <w:r w:rsidRPr="00B41ABE">
        <w:t xml:space="preserve">Placement of Earth Fill and Rock Fill must comply with </w:t>
      </w:r>
      <w:r w:rsidR="00AB42BF">
        <w:t>Clause </w:t>
      </w:r>
      <w:r w:rsidRPr="00B41ABE">
        <w:fldChar w:fldCharType="begin"/>
      </w:r>
      <w:r w:rsidRPr="00B41ABE">
        <w:instrText xml:space="preserve"> REF _Ref149585462 \r \h </w:instrText>
      </w:r>
      <w:r w:rsidR="00B3514E" w:rsidRPr="00B41ABE">
        <w:instrText xml:space="preserve"> \* MERGEFORMAT </w:instrText>
      </w:r>
      <w:r w:rsidRPr="00B41ABE">
        <w:fldChar w:fldCharType="separate"/>
      </w:r>
      <w:r w:rsidR="0004512C">
        <w:t>20</w:t>
      </w:r>
      <w:r w:rsidRPr="00B41ABE">
        <w:fldChar w:fldCharType="end"/>
      </w:r>
      <w:r w:rsidRPr="00B41ABE">
        <w:t xml:space="preserve"> and </w:t>
      </w:r>
      <w:r w:rsidR="00AB42BF">
        <w:t>Clause </w:t>
      </w:r>
      <w:r w:rsidRPr="00B41ABE">
        <w:fldChar w:fldCharType="begin"/>
      </w:r>
      <w:r w:rsidRPr="00B41ABE">
        <w:instrText xml:space="preserve"> REF _Ref149727445 \r \h </w:instrText>
      </w:r>
      <w:r w:rsidR="00B3514E" w:rsidRPr="00B41ABE">
        <w:instrText xml:space="preserve"> \* MERGEFORMAT </w:instrText>
      </w:r>
      <w:r w:rsidRPr="00B41ABE">
        <w:fldChar w:fldCharType="separate"/>
      </w:r>
      <w:r w:rsidR="0004512C">
        <w:t>21</w:t>
      </w:r>
      <w:r w:rsidRPr="00B41ABE">
        <w:fldChar w:fldCharType="end"/>
      </w:r>
      <w:r w:rsidRPr="00B41ABE">
        <w:t xml:space="preserve"> respectively. </w:t>
      </w:r>
      <w:r w:rsidR="00533FF0" w:rsidRPr="00B41ABE">
        <w:t xml:space="preserve">Rock Fill must not be </w:t>
      </w:r>
      <w:r w:rsidR="00281DD6" w:rsidRPr="00B41ABE">
        <w:t xml:space="preserve">placed within </w:t>
      </w:r>
      <w:r w:rsidR="007F5788" w:rsidRPr="00B41ABE">
        <w:t>8</w:t>
      </w:r>
      <w:r w:rsidR="009F27B9" w:rsidRPr="00B41ABE">
        <w:t xml:space="preserve">00 mm of </w:t>
      </w:r>
      <w:r w:rsidR="00C03465" w:rsidRPr="00B41ABE">
        <w:t>the Formation Level</w:t>
      </w:r>
      <w:r w:rsidR="009F27B9" w:rsidRPr="00B41ABE">
        <w:t>.</w:t>
      </w:r>
    </w:p>
    <w:p w14:paraId="78D1D842" w14:textId="338B44BA" w:rsidR="005F0FA1" w:rsidRPr="00B41ABE" w:rsidRDefault="00152410" w:rsidP="002054DC">
      <w:pPr>
        <w:pStyle w:val="Bodynumbered1"/>
      </w:pPr>
      <w:r w:rsidRPr="00B41ABE">
        <w:t xml:space="preserve">Fill material for embankment construction </w:t>
      </w:r>
      <w:r w:rsidR="00FE0BD8" w:rsidRPr="00B41ABE">
        <w:t xml:space="preserve">must be placed </w:t>
      </w:r>
      <w:r w:rsidRPr="00B41ABE">
        <w:t>in layers parallel to the grade line.</w:t>
      </w:r>
    </w:p>
    <w:p w14:paraId="7177906E" w14:textId="3AB9574E" w:rsidR="00311339" w:rsidRPr="00B41ABE" w:rsidRDefault="008056A9" w:rsidP="002054DC">
      <w:pPr>
        <w:pStyle w:val="Bodynumbered1"/>
      </w:pPr>
      <w:r w:rsidRPr="00B41ABE">
        <w:t xml:space="preserve">If </w:t>
      </w:r>
      <w:r w:rsidR="006A7C45" w:rsidRPr="00B41ABE">
        <w:t xml:space="preserve">the </w:t>
      </w:r>
      <w:r w:rsidR="00D74FB7" w:rsidRPr="00B41ABE">
        <w:t>embankment includes a</w:t>
      </w:r>
      <w:r w:rsidR="00654E83">
        <w:t>n</w:t>
      </w:r>
      <w:r w:rsidR="00311339" w:rsidRPr="00B41ABE">
        <w:t xml:space="preserve"> </w:t>
      </w:r>
      <w:r w:rsidR="00A10FAD" w:rsidRPr="00B41ABE">
        <w:t>O</w:t>
      </w:r>
      <w:r w:rsidR="00311339" w:rsidRPr="00B41ABE">
        <w:t xml:space="preserve">uter </w:t>
      </w:r>
      <w:r w:rsidR="00A10FAD" w:rsidRPr="00B41ABE">
        <w:t>Z</w:t>
      </w:r>
      <w:r w:rsidR="00311339" w:rsidRPr="00B41ABE">
        <w:t>one</w:t>
      </w:r>
      <w:r w:rsidR="002A62EE" w:rsidRPr="00B41ABE">
        <w:t>, where practicable, the</w:t>
      </w:r>
      <w:r w:rsidR="00053539" w:rsidRPr="00B41ABE">
        <w:t xml:space="preserve"> </w:t>
      </w:r>
      <w:r w:rsidR="00D76175" w:rsidRPr="00B41ABE">
        <w:t>core zone</w:t>
      </w:r>
      <w:r w:rsidR="00053539" w:rsidRPr="00B41ABE">
        <w:t xml:space="preserve"> and Outer </w:t>
      </w:r>
      <w:r w:rsidR="0070759E" w:rsidRPr="00B41ABE">
        <w:t>Z</w:t>
      </w:r>
      <w:r w:rsidR="002A62EE" w:rsidRPr="00B41ABE">
        <w:t xml:space="preserve">one must be constructed </w:t>
      </w:r>
      <w:r w:rsidR="00311339" w:rsidRPr="00B41ABE">
        <w:t xml:space="preserve">simultaneously in layers. </w:t>
      </w:r>
      <w:r w:rsidR="002D1093" w:rsidRPr="00B41ABE">
        <w:t xml:space="preserve">Otherwise, </w:t>
      </w:r>
      <w:r w:rsidR="008A56C5" w:rsidRPr="00B41ABE">
        <w:t xml:space="preserve">terracing </w:t>
      </w:r>
      <w:r w:rsidR="00131EC6" w:rsidRPr="00B41ABE">
        <w:t>(</w:t>
      </w:r>
      <w:r w:rsidR="002D1093" w:rsidRPr="00B41ABE">
        <w:t>benching</w:t>
      </w:r>
      <w:r w:rsidR="00131EC6" w:rsidRPr="00B41ABE">
        <w:t>)</w:t>
      </w:r>
      <w:r w:rsidR="002D1093" w:rsidRPr="00B41ABE">
        <w:t xml:space="preserve"> </w:t>
      </w:r>
      <w:r w:rsidR="00306963" w:rsidRPr="00B41ABE">
        <w:t xml:space="preserve">between the </w:t>
      </w:r>
      <w:r w:rsidR="00D76175" w:rsidRPr="00B41ABE">
        <w:t>core z</w:t>
      </w:r>
      <w:r w:rsidR="00A72C27" w:rsidRPr="00B41ABE">
        <w:t>one and Outer Zone must be constructed</w:t>
      </w:r>
      <w:r w:rsidR="00306963" w:rsidRPr="00B41ABE">
        <w:t xml:space="preserve"> in accordance </w:t>
      </w:r>
      <w:r w:rsidR="00131EC6" w:rsidRPr="00B41ABE">
        <w:t xml:space="preserve">with </w:t>
      </w:r>
      <w:r w:rsidR="00AB42BF">
        <w:t>Clause </w:t>
      </w:r>
      <w:r w:rsidR="00131EC6" w:rsidRPr="00B41ABE">
        <w:fldChar w:fldCharType="begin"/>
      </w:r>
      <w:r w:rsidR="00131EC6" w:rsidRPr="00B41ABE">
        <w:instrText xml:space="preserve"> REF _Ref149640505 \r \h </w:instrText>
      </w:r>
      <w:r w:rsidR="00BB0523" w:rsidRPr="00B41ABE">
        <w:instrText xml:space="preserve"> \* MERGEFORMAT </w:instrText>
      </w:r>
      <w:r w:rsidR="00131EC6" w:rsidRPr="00B41ABE">
        <w:fldChar w:fldCharType="separate"/>
      </w:r>
      <w:r w:rsidR="0004512C">
        <w:t>16.13</w:t>
      </w:r>
      <w:r w:rsidR="00131EC6" w:rsidRPr="00B41ABE">
        <w:fldChar w:fldCharType="end"/>
      </w:r>
      <w:r w:rsidR="00131EC6" w:rsidRPr="00B41ABE">
        <w:t>.</w:t>
      </w:r>
    </w:p>
    <w:p w14:paraId="6103CBA3" w14:textId="3BFB3D6C" w:rsidR="00281DD6" w:rsidRPr="00B41ABE" w:rsidRDefault="00281DD6" w:rsidP="002054DC">
      <w:pPr>
        <w:pStyle w:val="Bodynumbered1"/>
      </w:pPr>
      <w:r w:rsidRPr="00B41ABE">
        <w:lastRenderedPageBreak/>
        <w:t xml:space="preserve">Construction operations </w:t>
      </w:r>
      <w:r w:rsidR="006260B2" w:rsidRPr="00B41ABE">
        <w:t>that</w:t>
      </w:r>
      <w:r w:rsidRPr="00B41ABE">
        <w:t xml:space="preserve"> involve tipping of material over the sides of a constructed section of Embankment are not permitted.</w:t>
      </w:r>
    </w:p>
    <w:p w14:paraId="45171667" w14:textId="5E4066DE" w:rsidR="005C624A" w:rsidRPr="00B41ABE" w:rsidRDefault="00951FA6" w:rsidP="002054DC">
      <w:pPr>
        <w:pStyle w:val="Bodynumbered1"/>
      </w:pPr>
      <w:r w:rsidRPr="00B41ABE">
        <w:t xml:space="preserve">Water must not </w:t>
      </w:r>
      <w:r w:rsidR="005C624A" w:rsidRPr="00B41ABE">
        <w:t xml:space="preserve">pond on or adjacent to an </w:t>
      </w:r>
      <w:r w:rsidR="00B059E2" w:rsidRPr="00B41ABE">
        <w:t>e</w:t>
      </w:r>
      <w:r w:rsidR="005C624A" w:rsidRPr="00B41ABE">
        <w:t xml:space="preserve">mbankment and the surface of the </w:t>
      </w:r>
      <w:r w:rsidR="00B059E2" w:rsidRPr="00B41ABE">
        <w:t>e</w:t>
      </w:r>
      <w:r w:rsidR="005C624A" w:rsidRPr="00B41ABE">
        <w:t xml:space="preserve">mbankment </w:t>
      </w:r>
      <w:r w:rsidR="00B059E2" w:rsidRPr="00B41ABE">
        <w:t xml:space="preserve">must </w:t>
      </w:r>
      <w:r w:rsidR="00F85F3F" w:rsidRPr="00B41ABE">
        <w:t xml:space="preserve">be </w:t>
      </w:r>
      <w:r w:rsidR="005C624A" w:rsidRPr="00B41ABE">
        <w:t xml:space="preserve">free draining. </w:t>
      </w:r>
    </w:p>
    <w:p w14:paraId="4A7624F5" w14:textId="5E892F8D" w:rsidR="00281DD6" w:rsidRPr="00B41ABE" w:rsidRDefault="00281DD6" w:rsidP="00470B53">
      <w:pPr>
        <w:pStyle w:val="Heading2"/>
        <w:keepNext w:val="0"/>
      </w:pPr>
      <w:bookmarkStart w:id="635" w:name="_bookmark98"/>
      <w:bookmarkStart w:id="636" w:name="_Toc239257564"/>
      <w:bookmarkStart w:id="637" w:name="_Toc242281034"/>
      <w:bookmarkStart w:id="638" w:name="_Toc242282297"/>
      <w:bookmarkStart w:id="639" w:name="_Toc243046065"/>
      <w:bookmarkStart w:id="640" w:name="_Toc243057738"/>
      <w:bookmarkStart w:id="641" w:name="_Toc243058534"/>
      <w:bookmarkStart w:id="642" w:name="_Toc243658568"/>
      <w:bookmarkEnd w:id="635"/>
      <w:r w:rsidRPr="00B41ABE">
        <w:t xml:space="preserve">Geotextile at </w:t>
      </w:r>
      <w:r w:rsidR="008C3AEB" w:rsidRPr="00B41ABE">
        <w:t xml:space="preserve">Changes </w:t>
      </w:r>
      <w:r w:rsidR="00C92F2C" w:rsidRPr="00B41ABE">
        <w:t xml:space="preserve">in </w:t>
      </w:r>
      <w:r w:rsidR="008C3AEB" w:rsidRPr="00B41ABE">
        <w:t>Material Type</w:t>
      </w:r>
      <w:bookmarkEnd w:id="636"/>
      <w:bookmarkEnd w:id="637"/>
      <w:bookmarkEnd w:id="638"/>
      <w:bookmarkEnd w:id="639"/>
      <w:bookmarkEnd w:id="640"/>
      <w:bookmarkEnd w:id="641"/>
      <w:bookmarkEnd w:id="642"/>
    </w:p>
    <w:p w14:paraId="3174970F" w14:textId="13F1BEC4" w:rsidR="00281DD6" w:rsidRPr="00B41ABE" w:rsidRDefault="00281DD6" w:rsidP="002054DC">
      <w:pPr>
        <w:pStyle w:val="Bodynumbered1"/>
      </w:pPr>
      <w:r w:rsidRPr="00B41ABE">
        <w:t xml:space="preserve">Where Fill Material changes from </w:t>
      </w:r>
      <w:r w:rsidR="00F929AA" w:rsidRPr="00B41ABE">
        <w:t>Rock Fill to Earth Fill</w:t>
      </w:r>
      <w:r w:rsidRPr="00B41ABE">
        <w:t xml:space="preserve">, a geotextile complying with the requirements of </w:t>
      </w:r>
      <w:r w:rsidR="002B7676" w:rsidRPr="00B41ABE">
        <w:t>ATS</w:t>
      </w:r>
      <w:r w:rsidR="005767C6" w:rsidRPr="00B41ABE">
        <w:t> </w:t>
      </w:r>
      <w:r w:rsidR="002B7676" w:rsidRPr="00B41ABE">
        <w:t>2160</w:t>
      </w:r>
      <w:r w:rsidRPr="00B41ABE">
        <w:rPr>
          <w:spacing w:val="-3"/>
        </w:rPr>
        <w:t xml:space="preserve"> </w:t>
      </w:r>
      <w:r w:rsidR="001E37D7" w:rsidRPr="00B41ABE">
        <w:rPr>
          <w:spacing w:val="-3"/>
        </w:rPr>
        <w:t xml:space="preserve">must </w:t>
      </w:r>
      <w:r w:rsidRPr="00B41ABE">
        <w:t>be</w:t>
      </w:r>
      <w:r w:rsidRPr="00B41ABE">
        <w:rPr>
          <w:spacing w:val="-4"/>
        </w:rPr>
        <w:t xml:space="preserve"> </w:t>
      </w:r>
      <w:r w:rsidRPr="00B41ABE">
        <w:t>installed</w:t>
      </w:r>
      <w:r w:rsidRPr="00B41ABE">
        <w:rPr>
          <w:spacing w:val="-3"/>
        </w:rPr>
        <w:t xml:space="preserve"> </w:t>
      </w:r>
      <w:r w:rsidRPr="00B41ABE">
        <w:t>at</w:t>
      </w:r>
      <w:r w:rsidRPr="00B41ABE">
        <w:rPr>
          <w:spacing w:val="-4"/>
        </w:rPr>
        <w:t xml:space="preserve"> </w:t>
      </w:r>
      <w:r w:rsidRPr="00B41ABE">
        <w:t>the</w:t>
      </w:r>
      <w:r w:rsidRPr="00B41ABE">
        <w:rPr>
          <w:spacing w:val="-3"/>
        </w:rPr>
        <w:t xml:space="preserve"> </w:t>
      </w:r>
      <w:r w:rsidRPr="00B41ABE">
        <w:t>interface</w:t>
      </w:r>
      <w:r w:rsidR="001E37D7" w:rsidRPr="00B41ABE">
        <w:t>.</w:t>
      </w:r>
    </w:p>
    <w:p w14:paraId="60D3DBEF" w14:textId="1693DD56" w:rsidR="00B9646C" w:rsidRDefault="00281DD6" w:rsidP="002054DC">
      <w:pPr>
        <w:pStyle w:val="Bodynumbered1"/>
      </w:pPr>
      <w:r w:rsidRPr="00B41ABE">
        <w:t xml:space="preserve">Prior to installing the geotextile, the surface voids in the material at the interface </w:t>
      </w:r>
      <w:r w:rsidR="00B54EEC" w:rsidRPr="00B41ABE">
        <w:t>must</w:t>
      </w:r>
      <w:r w:rsidRPr="00B41ABE">
        <w:t xml:space="preserve"> be completely filled with smaller stones and fines to provide effective support for the geotextile.</w:t>
      </w:r>
    </w:p>
    <w:p w14:paraId="18AEB904" w14:textId="06F8F02C" w:rsidR="00281DD6" w:rsidRPr="00B41ABE" w:rsidRDefault="00281DD6" w:rsidP="00470B53">
      <w:pPr>
        <w:pStyle w:val="Heading2"/>
        <w:keepNext w:val="0"/>
      </w:pPr>
      <w:bookmarkStart w:id="643" w:name="_bookmark99"/>
      <w:bookmarkStart w:id="644" w:name="_bookmark101"/>
      <w:bookmarkStart w:id="645" w:name="_Toc239257565"/>
      <w:bookmarkStart w:id="646" w:name="_Toc242281035"/>
      <w:bookmarkStart w:id="647" w:name="_Toc242282298"/>
      <w:bookmarkStart w:id="648" w:name="_Toc243046066"/>
      <w:bookmarkStart w:id="649" w:name="_Toc243057739"/>
      <w:bookmarkStart w:id="650" w:name="_Toc243058535"/>
      <w:bookmarkStart w:id="651" w:name="_Toc243658569"/>
      <w:bookmarkEnd w:id="643"/>
      <w:bookmarkEnd w:id="644"/>
      <w:r w:rsidRPr="00B41ABE">
        <w:t xml:space="preserve">Special </w:t>
      </w:r>
      <w:r w:rsidR="008C3AEB" w:rsidRPr="00B41ABE">
        <w:t xml:space="preserve">Requirements </w:t>
      </w:r>
      <w:r w:rsidRPr="00B41ABE">
        <w:t>for</w:t>
      </w:r>
      <w:r w:rsidR="00C92F2C" w:rsidRPr="00B41ABE">
        <w:t xml:space="preserve"> </w:t>
      </w:r>
      <w:r w:rsidR="008C3AEB" w:rsidRPr="00B41ABE">
        <w:t>Catch Banks</w:t>
      </w:r>
      <w:bookmarkEnd w:id="645"/>
      <w:bookmarkEnd w:id="646"/>
      <w:bookmarkEnd w:id="647"/>
      <w:bookmarkEnd w:id="648"/>
      <w:bookmarkEnd w:id="649"/>
      <w:bookmarkEnd w:id="650"/>
      <w:bookmarkEnd w:id="651"/>
    </w:p>
    <w:p w14:paraId="01FC8C93" w14:textId="04989246" w:rsidR="00281DD6" w:rsidRPr="00B41ABE" w:rsidRDefault="00281DD6" w:rsidP="002054DC">
      <w:pPr>
        <w:pStyle w:val="Bodynumbered1"/>
      </w:pPr>
      <w:r w:rsidRPr="00B41ABE">
        <w:t xml:space="preserve">Catch banks </w:t>
      </w:r>
      <w:r w:rsidR="00B54EEC" w:rsidRPr="00B41ABE">
        <w:t>must</w:t>
      </w:r>
      <w:r w:rsidRPr="00B41ABE">
        <w:t xml:space="preserve"> be constructed before or during the early stages of construction of the adjacent roadworks and </w:t>
      </w:r>
      <w:r w:rsidR="00B54EEC" w:rsidRPr="00B41ABE">
        <w:t>must</w:t>
      </w:r>
      <w:r w:rsidRPr="00B41ABE">
        <w:t xml:space="preserve"> be located as close as practicable to the adjacent batter edges of the roadworks.</w:t>
      </w:r>
    </w:p>
    <w:p w14:paraId="50A986C5" w14:textId="5B40B472" w:rsidR="00281DD6" w:rsidRPr="00B41ABE" w:rsidRDefault="00281DD6" w:rsidP="002054DC">
      <w:pPr>
        <w:pStyle w:val="Bodynumbered1"/>
      </w:pPr>
      <w:r w:rsidRPr="00B41ABE">
        <w:t xml:space="preserve">Where the transverse slope of the ground surface allows, catch banks </w:t>
      </w:r>
      <w:r w:rsidR="00B54EEC" w:rsidRPr="00B41ABE">
        <w:t>must</w:t>
      </w:r>
      <w:r w:rsidRPr="00B41ABE">
        <w:t xml:space="preserve"> be turned out away from the roadworks at frequent intervals in a manner </w:t>
      </w:r>
      <w:r w:rsidR="006260B2" w:rsidRPr="00B41ABE">
        <w:t>that</w:t>
      </w:r>
      <w:r w:rsidRPr="00B41ABE">
        <w:t xml:space="preserve"> will minimise the scouring effect of any surface flows.</w:t>
      </w:r>
    </w:p>
    <w:p w14:paraId="12A40338" w14:textId="7E544C8D" w:rsidR="00281DD6" w:rsidRPr="00B41ABE" w:rsidRDefault="00281DD6" w:rsidP="002054DC">
      <w:pPr>
        <w:pStyle w:val="Bodynumbered1"/>
      </w:pPr>
      <w:r w:rsidRPr="00B41ABE">
        <w:t xml:space="preserve">Catch banks </w:t>
      </w:r>
      <w:r w:rsidR="00B54EEC" w:rsidRPr="00B41ABE">
        <w:t>must</w:t>
      </w:r>
      <w:r w:rsidRPr="00B41ABE">
        <w:t xml:space="preserve"> be terminated at inlet drains to culverts.</w:t>
      </w:r>
    </w:p>
    <w:p w14:paraId="69957F8B" w14:textId="2DD8EBDC" w:rsidR="00300387" w:rsidRPr="00B41ABE" w:rsidRDefault="00300387" w:rsidP="00470B53">
      <w:pPr>
        <w:pStyle w:val="Heading2"/>
        <w:keepNext w:val="0"/>
      </w:pPr>
      <w:bookmarkStart w:id="652" w:name="_Toc239257566"/>
      <w:bookmarkStart w:id="653" w:name="_Toc242281036"/>
      <w:bookmarkStart w:id="654" w:name="_Toc242282299"/>
      <w:bookmarkStart w:id="655" w:name="_Toc243046067"/>
      <w:bookmarkStart w:id="656" w:name="_Toc243057740"/>
      <w:bookmarkStart w:id="657" w:name="_Toc243058536"/>
      <w:bookmarkStart w:id="658" w:name="_Toc243658570"/>
      <w:bookmarkStart w:id="659" w:name="_Hlk165289325"/>
      <w:r w:rsidRPr="00B41ABE">
        <w:t xml:space="preserve">Finishing </w:t>
      </w:r>
      <w:r w:rsidR="00017A0F" w:rsidRPr="00B41ABE">
        <w:t xml:space="preserve">of the </w:t>
      </w:r>
      <w:r w:rsidR="008C3AEB" w:rsidRPr="00B41ABE">
        <w:t>Batters</w:t>
      </w:r>
      <w:bookmarkEnd w:id="652"/>
      <w:bookmarkEnd w:id="653"/>
      <w:bookmarkEnd w:id="654"/>
      <w:bookmarkEnd w:id="655"/>
      <w:bookmarkEnd w:id="656"/>
      <w:bookmarkEnd w:id="657"/>
      <w:bookmarkEnd w:id="658"/>
    </w:p>
    <w:p w14:paraId="577E9F5F" w14:textId="54D3F75A" w:rsidR="002A0D53" w:rsidRPr="00B41ABE" w:rsidRDefault="002A0D53" w:rsidP="002054DC">
      <w:pPr>
        <w:pStyle w:val="Bodynumbered1"/>
      </w:pPr>
      <w:r w:rsidRPr="00B41ABE">
        <w:t>Any loose material on the batters must be promptly removed as the work progresses. Where batters are to be landscaped or erosion control measures are to be applied, those treatments must be applied as soon as practicable.</w:t>
      </w:r>
      <w:r w:rsidR="00CE6A1C" w:rsidRPr="00B41ABE">
        <w:t xml:space="preserve"> </w:t>
      </w:r>
    </w:p>
    <w:p w14:paraId="187A4DF6" w14:textId="07FA7549" w:rsidR="00D75332" w:rsidRPr="00B41ABE" w:rsidRDefault="00D75332" w:rsidP="00470B53">
      <w:pPr>
        <w:pStyle w:val="Heading2"/>
        <w:keepNext w:val="0"/>
      </w:pPr>
      <w:bookmarkStart w:id="660" w:name="_Toc239257567"/>
      <w:bookmarkStart w:id="661" w:name="_Toc242281037"/>
      <w:bookmarkStart w:id="662" w:name="_Toc242282300"/>
      <w:bookmarkStart w:id="663" w:name="_Toc243046068"/>
      <w:bookmarkStart w:id="664" w:name="_Toc243057741"/>
      <w:bookmarkStart w:id="665" w:name="_Toc243058537"/>
      <w:bookmarkStart w:id="666" w:name="_Toc243658571"/>
      <w:bookmarkEnd w:id="659"/>
      <w:r w:rsidRPr="00B41ABE">
        <w:t>Survey</w:t>
      </w:r>
      <w:bookmarkEnd w:id="660"/>
      <w:bookmarkEnd w:id="661"/>
      <w:bookmarkEnd w:id="662"/>
      <w:bookmarkEnd w:id="663"/>
      <w:bookmarkEnd w:id="664"/>
      <w:bookmarkEnd w:id="665"/>
      <w:bookmarkEnd w:id="666"/>
    </w:p>
    <w:p w14:paraId="6CFBAC88" w14:textId="6FBE9217" w:rsidR="00D75332" w:rsidRPr="00B41ABE" w:rsidRDefault="00D75332" w:rsidP="002054DC">
      <w:pPr>
        <w:pStyle w:val="Bodynumbered1"/>
      </w:pPr>
      <w:r w:rsidRPr="00B41ABE">
        <w:t xml:space="preserve">Survey </w:t>
      </w:r>
      <w:r w:rsidR="00CE6A1C" w:rsidRPr="00B41ABE">
        <w:t xml:space="preserve">of the surface must be undertaken </w:t>
      </w:r>
      <w:r w:rsidRPr="00B41ABE">
        <w:t xml:space="preserve">in accordance with </w:t>
      </w:r>
      <w:r w:rsidR="00AB42BF">
        <w:t>Clause </w:t>
      </w:r>
      <w:r w:rsidR="00CE6A1C" w:rsidRPr="00B41ABE">
        <w:fldChar w:fldCharType="begin"/>
      </w:r>
      <w:r w:rsidR="00CE6A1C" w:rsidRPr="00B41ABE">
        <w:instrText xml:space="preserve"> REF _Ref165360745 \r \h </w:instrText>
      </w:r>
      <w:r w:rsidR="002A7627" w:rsidRPr="00B41ABE">
        <w:instrText xml:space="preserve"> \* MERGEFORMAT </w:instrText>
      </w:r>
      <w:r w:rsidR="00CE6A1C" w:rsidRPr="00B41ABE">
        <w:fldChar w:fldCharType="separate"/>
      </w:r>
      <w:r w:rsidR="0004512C">
        <w:t>5.6</w:t>
      </w:r>
      <w:r w:rsidR="00CE6A1C" w:rsidRPr="00B41ABE">
        <w:fldChar w:fldCharType="end"/>
      </w:r>
      <w:r w:rsidRPr="00B41ABE">
        <w:t xml:space="preserve"> at the following stages of work:</w:t>
      </w:r>
    </w:p>
    <w:p w14:paraId="697731CC" w14:textId="7F5FA042" w:rsidR="00D75332" w:rsidRPr="002E16D7" w:rsidRDefault="00D75332" w:rsidP="002E16D7">
      <w:pPr>
        <w:pStyle w:val="Bodynumbered2"/>
      </w:pPr>
      <w:r w:rsidRPr="002E16D7">
        <w:t>before and after placing imported material;</w:t>
      </w:r>
    </w:p>
    <w:p w14:paraId="1CBE4B9C" w14:textId="6ABE005F" w:rsidR="00D75332" w:rsidRPr="002E16D7" w:rsidRDefault="00D75332" w:rsidP="002E16D7">
      <w:pPr>
        <w:pStyle w:val="Bodynumbered2"/>
      </w:pPr>
      <w:r w:rsidRPr="002E16D7">
        <w:t xml:space="preserve">before placing </w:t>
      </w:r>
      <w:r w:rsidR="00FA0329" w:rsidRPr="002E16D7">
        <w:t>Select</w:t>
      </w:r>
      <w:r w:rsidRPr="002E16D7">
        <w:t xml:space="preserve"> Material;</w:t>
      </w:r>
    </w:p>
    <w:p w14:paraId="4B6753BF" w14:textId="42BDE969" w:rsidR="00D75332" w:rsidRPr="002E16D7" w:rsidRDefault="00D75332" w:rsidP="002E16D7">
      <w:pPr>
        <w:pStyle w:val="Bodynumbered2"/>
      </w:pPr>
      <w:r w:rsidRPr="002E16D7">
        <w:t>before placing verge material;</w:t>
      </w:r>
    </w:p>
    <w:p w14:paraId="0E16CC87" w14:textId="707C89C5" w:rsidR="00D75332" w:rsidRPr="002E16D7" w:rsidRDefault="00CE6A1C" w:rsidP="002E16D7">
      <w:pPr>
        <w:pStyle w:val="Bodynumbered2"/>
      </w:pPr>
      <w:r w:rsidRPr="002E16D7">
        <w:t xml:space="preserve">following completion </w:t>
      </w:r>
      <w:r w:rsidR="00D75332" w:rsidRPr="002E16D7">
        <w:t xml:space="preserve">of the </w:t>
      </w:r>
      <w:r w:rsidR="0001611B" w:rsidRPr="002E16D7">
        <w:t>F</w:t>
      </w:r>
      <w:r w:rsidR="00D75332" w:rsidRPr="002E16D7">
        <w:t>ormation</w:t>
      </w:r>
      <w:r w:rsidR="00FF34BE" w:rsidRPr="002E16D7">
        <w:t>; and</w:t>
      </w:r>
    </w:p>
    <w:p w14:paraId="77F9821A" w14:textId="6C265CFA" w:rsidR="00FF34BE" w:rsidRPr="002E16D7" w:rsidRDefault="00CE6A1C" w:rsidP="002E16D7">
      <w:pPr>
        <w:pStyle w:val="Bodynumbered2"/>
      </w:pPr>
      <w:r w:rsidRPr="002E16D7">
        <w:t xml:space="preserve">following </w:t>
      </w:r>
      <w:r w:rsidR="00FF34BE" w:rsidRPr="002E16D7">
        <w:t>complet</w:t>
      </w:r>
      <w:r w:rsidRPr="002E16D7">
        <w:t>ion</w:t>
      </w:r>
      <w:r w:rsidR="00FF34BE" w:rsidRPr="002E16D7">
        <w:t xml:space="preserve"> of the batter</w:t>
      </w:r>
      <w:r w:rsidRPr="002E16D7">
        <w:t>,</w:t>
      </w:r>
      <w:r w:rsidR="00FF34BE" w:rsidRPr="002E16D7">
        <w:t xml:space="preserve"> prior to </w:t>
      </w:r>
      <w:r w:rsidR="000A0A2C">
        <w:t>T</w:t>
      </w:r>
      <w:r w:rsidR="000A0A2C" w:rsidRPr="002E16D7">
        <w:t>opsoiling</w:t>
      </w:r>
      <w:r w:rsidR="00FF34BE" w:rsidRPr="002E16D7">
        <w:t>, vegetation or any other treatments.</w:t>
      </w:r>
    </w:p>
    <w:p w14:paraId="497FD642" w14:textId="056ABEFE" w:rsidR="00C537D9" w:rsidRPr="00B41ABE" w:rsidRDefault="00C537D9" w:rsidP="00470B53">
      <w:pPr>
        <w:pStyle w:val="Heading2"/>
        <w:keepNext w:val="0"/>
      </w:pPr>
      <w:bookmarkStart w:id="667" w:name="_Toc239257568"/>
      <w:bookmarkStart w:id="668" w:name="_Toc242281038"/>
      <w:bookmarkStart w:id="669" w:name="_Toc242282301"/>
      <w:bookmarkStart w:id="670" w:name="_Toc243046069"/>
      <w:bookmarkStart w:id="671" w:name="_Toc243057742"/>
      <w:bookmarkStart w:id="672" w:name="_Toc243058538"/>
      <w:bookmarkStart w:id="673" w:name="_Toc243658572"/>
      <w:r w:rsidRPr="00B41ABE">
        <w:t xml:space="preserve">Fill </w:t>
      </w:r>
      <w:r w:rsidR="008C3AEB" w:rsidRPr="00B41ABE">
        <w:t xml:space="preserve">Adjacent </w:t>
      </w:r>
      <w:r w:rsidR="00C92F2C" w:rsidRPr="00B41ABE">
        <w:t xml:space="preserve">to </w:t>
      </w:r>
      <w:r w:rsidR="008C3AEB" w:rsidRPr="00B41ABE">
        <w:t>Structures</w:t>
      </w:r>
      <w:bookmarkEnd w:id="667"/>
      <w:bookmarkEnd w:id="668"/>
      <w:bookmarkEnd w:id="669"/>
      <w:bookmarkEnd w:id="670"/>
      <w:bookmarkEnd w:id="671"/>
      <w:bookmarkEnd w:id="672"/>
      <w:bookmarkEnd w:id="673"/>
    </w:p>
    <w:p w14:paraId="43F0E178" w14:textId="093AB079" w:rsidR="00C537D9" w:rsidRPr="00B41ABE" w:rsidRDefault="0019256B" w:rsidP="002054DC">
      <w:pPr>
        <w:pStyle w:val="Bodynumbered1"/>
      </w:pPr>
      <w:r w:rsidRPr="00B41ABE">
        <w:t>Select Material placed adjacent to structures</w:t>
      </w:r>
      <w:r w:rsidR="00E719CF" w:rsidRPr="00B41ABE">
        <w:t xml:space="preserve"> must comply with the requirements in the following Austroads Technical Specifications, </w:t>
      </w:r>
      <w:r w:rsidR="00DA10E9" w:rsidRPr="00B41ABE">
        <w:t xml:space="preserve">unless specified otherwise in </w:t>
      </w:r>
      <w:r w:rsidRPr="00B41ABE">
        <w:t xml:space="preserve">the </w:t>
      </w:r>
      <w:r w:rsidR="00B07660">
        <w:t>Design Documentation</w:t>
      </w:r>
      <w:r w:rsidRPr="00B41ABE">
        <w:t>:</w:t>
      </w:r>
    </w:p>
    <w:p w14:paraId="02CB0860" w14:textId="5593C452" w:rsidR="00A92630" w:rsidRPr="00B41ABE" w:rsidRDefault="00DA10E9" w:rsidP="00114EF8">
      <w:pPr>
        <w:pStyle w:val="BodyTextIndent"/>
      </w:pPr>
      <w:r w:rsidRPr="00B41ABE">
        <w:t>Culverts and other drainage structures:</w:t>
      </w:r>
      <w:r w:rsidR="00C41B77" w:rsidRPr="00B41ABE">
        <w:tab/>
      </w:r>
      <w:r w:rsidR="00BC1853" w:rsidRPr="00B41ABE">
        <w:t>ATS 2240</w:t>
      </w:r>
    </w:p>
    <w:p w14:paraId="799A4EBF" w14:textId="20DF57EE" w:rsidR="0019256B" w:rsidRPr="00B41ABE" w:rsidRDefault="00650685" w:rsidP="00114EF8">
      <w:pPr>
        <w:pStyle w:val="BodyTextIndent"/>
      </w:pPr>
      <w:r w:rsidRPr="00B41ABE">
        <w:t>R</w:t>
      </w:r>
      <w:r w:rsidR="0019256B" w:rsidRPr="00B41ABE">
        <w:t>etaining walls and bridge abutments</w:t>
      </w:r>
      <w:r w:rsidRPr="00B41ABE">
        <w:t xml:space="preserve">: </w:t>
      </w:r>
      <w:r w:rsidR="00C41B77" w:rsidRPr="00B41ABE">
        <w:tab/>
      </w:r>
      <w:r w:rsidRPr="00B41ABE">
        <w:t>ATS 5110</w:t>
      </w:r>
    </w:p>
    <w:p w14:paraId="16834CBA" w14:textId="107CD03C" w:rsidR="00FC1FF9" w:rsidRPr="00B41ABE" w:rsidRDefault="00650685" w:rsidP="00114EF8">
      <w:pPr>
        <w:pStyle w:val="BodyTextIndent"/>
      </w:pPr>
      <w:r w:rsidRPr="00B41ABE">
        <w:t>R</w:t>
      </w:r>
      <w:r w:rsidR="00BC1853" w:rsidRPr="00B41ABE">
        <w:t>einforced soil structures</w:t>
      </w:r>
      <w:r w:rsidRPr="00B41ABE">
        <w:t>:</w:t>
      </w:r>
      <w:r w:rsidR="00114EF8">
        <w:tab/>
      </w:r>
      <w:r w:rsidR="00114EF8">
        <w:tab/>
      </w:r>
      <w:r w:rsidR="00C41B77" w:rsidRPr="00B41ABE">
        <w:tab/>
      </w:r>
      <w:r w:rsidRPr="00B41ABE">
        <w:t>ATS 5120</w:t>
      </w:r>
    </w:p>
    <w:p w14:paraId="0C591FF6" w14:textId="77777777" w:rsidR="00991EEA" w:rsidRPr="00B41ABE" w:rsidRDefault="00991EEA" w:rsidP="00FF11CC">
      <w:pPr>
        <w:pStyle w:val="Heading1"/>
      </w:pPr>
      <w:bookmarkStart w:id="674" w:name="_Ref149585462"/>
      <w:bookmarkStart w:id="675" w:name="_Toc239257569"/>
      <w:bookmarkStart w:id="676" w:name="_Toc242281039"/>
      <w:bookmarkStart w:id="677" w:name="_Toc242282302"/>
      <w:bookmarkStart w:id="678" w:name="_Toc243046070"/>
      <w:bookmarkStart w:id="679" w:name="_Toc243057743"/>
      <w:bookmarkStart w:id="680" w:name="_Toc243058539"/>
      <w:bookmarkStart w:id="681" w:name="_Toc243658573"/>
      <w:r w:rsidRPr="00B41ABE">
        <w:lastRenderedPageBreak/>
        <w:t>Placement of Earth Fill</w:t>
      </w:r>
      <w:bookmarkEnd w:id="674"/>
      <w:bookmarkEnd w:id="675"/>
      <w:bookmarkEnd w:id="676"/>
      <w:bookmarkEnd w:id="677"/>
      <w:bookmarkEnd w:id="678"/>
      <w:bookmarkEnd w:id="679"/>
      <w:bookmarkEnd w:id="680"/>
      <w:bookmarkEnd w:id="681"/>
    </w:p>
    <w:p w14:paraId="3881CC4A" w14:textId="77777777" w:rsidR="00B92D49" w:rsidRPr="00B41ABE" w:rsidRDefault="00B92D49" w:rsidP="00470B53">
      <w:pPr>
        <w:pStyle w:val="Heading2"/>
        <w:keepNext w:val="0"/>
      </w:pPr>
      <w:bookmarkStart w:id="682" w:name="_bookmark105"/>
      <w:bookmarkStart w:id="683" w:name="_Toc239257570"/>
      <w:bookmarkStart w:id="684" w:name="_Toc242281040"/>
      <w:bookmarkStart w:id="685" w:name="_Toc242282303"/>
      <w:bookmarkStart w:id="686" w:name="_Toc243046071"/>
      <w:bookmarkStart w:id="687" w:name="_Toc243057744"/>
      <w:bookmarkStart w:id="688" w:name="_Toc243058540"/>
      <w:bookmarkStart w:id="689" w:name="_Toc243658574"/>
      <w:bookmarkStart w:id="690" w:name="_Ref165286590"/>
      <w:bookmarkStart w:id="691" w:name="_Ref165286598"/>
      <w:bookmarkStart w:id="692" w:name="_Ref149726396"/>
      <w:bookmarkEnd w:id="682"/>
      <w:r w:rsidRPr="00B41ABE">
        <w:t>General</w:t>
      </w:r>
      <w:bookmarkEnd w:id="683"/>
      <w:bookmarkEnd w:id="684"/>
      <w:bookmarkEnd w:id="685"/>
      <w:bookmarkEnd w:id="686"/>
      <w:bookmarkEnd w:id="687"/>
      <w:bookmarkEnd w:id="688"/>
      <w:bookmarkEnd w:id="689"/>
    </w:p>
    <w:p w14:paraId="6FB6D586" w14:textId="77777777" w:rsidR="00896380" w:rsidRPr="00B41ABE" w:rsidRDefault="00896380" w:rsidP="00896380">
      <w:pPr>
        <w:pStyle w:val="Bodynumbered1"/>
      </w:pPr>
      <w:bookmarkStart w:id="693" w:name="_Ref165292355"/>
      <w:bookmarkStart w:id="694" w:name="_Ref149654002"/>
      <w:bookmarkStart w:id="695" w:name="_Ref165545842"/>
      <w:r w:rsidRPr="00B41ABE">
        <w:t>Earth Fill used in the construction of the Earthworks must:</w:t>
      </w:r>
      <w:bookmarkEnd w:id="693"/>
    </w:p>
    <w:p w14:paraId="542A6300" w14:textId="38AF8288" w:rsidR="00896380" w:rsidRPr="002E16D7" w:rsidRDefault="00896380" w:rsidP="002E16D7">
      <w:pPr>
        <w:pStyle w:val="Bodynumbered2"/>
      </w:pPr>
      <w:r w:rsidRPr="002E16D7">
        <w:t xml:space="preserve">be compacted to the characteristic values of compaction specified in </w:t>
      </w:r>
      <w:r w:rsidR="00B97114" w:rsidRPr="002E16D7">
        <w:fldChar w:fldCharType="begin"/>
      </w:r>
      <w:r w:rsidR="00B97114" w:rsidRPr="002E16D7">
        <w:instrText xml:space="preserve"> REF _Ref242282383 \n \h </w:instrText>
      </w:r>
      <w:r w:rsidR="002E16D7">
        <w:instrText xml:space="preserve"> \* MERGEFORMAT </w:instrText>
      </w:r>
      <w:r w:rsidR="00B97114" w:rsidRPr="002E16D7">
        <w:fldChar w:fldCharType="separate"/>
      </w:r>
      <w:r w:rsidR="0004512C">
        <w:t>Attachment A</w:t>
      </w:r>
      <w:r w:rsidR="00B97114" w:rsidRPr="002E16D7">
        <w:fldChar w:fldCharType="end"/>
      </w:r>
      <w:r w:rsidRPr="002E16D7">
        <w:t>;</w:t>
      </w:r>
    </w:p>
    <w:p w14:paraId="7924D16F" w14:textId="7613D62E" w:rsidR="00896380" w:rsidRPr="002E16D7" w:rsidRDefault="00896380" w:rsidP="002E16D7">
      <w:pPr>
        <w:pStyle w:val="Bodynumbered2"/>
      </w:pPr>
      <w:r w:rsidRPr="002E16D7">
        <w:t xml:space="preserve">be compacted at the moisture content specified in </w:t>
      </w:r>
      <w:r w:rsidR="00B97114" w:rsidRPr="002E16D7">
        <w:fldChar w:fldCharType="begin"/>
      </w:r>
      <w:r w:rsidR="00B97114" w:rsidRPr="002E16D7">
        <w:instrText xml:space="preserve"> REF _Ref242282389 \n \h </w:instrText>
      </w:r>
      <w:r w:rsidR="002E16D7">
        <w:instrText xml:space="preserve"> \* MERGEFORMAT </w:instrText>
      </w:r>
      <w:r w:rsidR="00B97114" w:rsidRPr="002E16D7">
        <w:fldChar w:fldCharType="separate"/>
      </w:r>
      <w:r w:rsidR="0004512C">
        <w:t>Attachment A</w:t>
      </w:r>
      <w:r w:rsidR="00B97114" w:rsidRPr="002E16D7">
        <w:fldChar w:fldCharType="end"/>
      </w:r>
      <w:r w:rsidRPr="002E16D7">
        <w:t>;</w:t>
      </w:r>
    </w:p>
    <w:p w14:paraId="148398BF" w14:textId="66B3A0B5" w:rsidR="00896380" w:rsidRPr="002E16D7" w:rsidRDefault="00896380" w:rsidP="002E16D7">
      <w:pPr>
        <w:pStyle w:val="Bodynumbered2"/>
      </w:pPr>
      <w:r w:rsidRPr="002E16D7">
        <w:t xml:space="preserve">comply with the material properties specified in </w:t>
      </w:r>
      <w:r w:rsidR="00B97114" w:rsidRPr="002E16D7">
        <w:fldChar w:fldCharType="begin"/>
      </w:r>
      <w:r w:rsidR="00B97114" w:rsidRPr="002E16D7">
        <w:instrText xml:space="preserve"> REF _Ref242282394 \n \h </w:instrText>
      </w:r>
      <w:r w:rsidR="002E16D7">
        <w:instrText xml:space="preserve"> \* MERGEFORMAT </w:instrText>
      </w:r>
      <w:r w:rsidR="00B97114" w:rsidRPr="002E16D7">
        <w:fldChar w:fldCharType="separate"/>
      </w:r>
      <w:r w:rsidR="0004512C">
        <w:t>Attachment A</w:t>
      </w:r>
      <w:r w:rsidR="00B97114" w:rsidRPr="002E16D7">
        <w:fldChar w:fldCharType="end"/>
      </w:r>
      <w:r w:rsidRPr="002E16D7">
        <w:t xml:space="preserve"> at the completion of compaction; and</w:t>
      </w:r>
    </w:p>
    <w:p w14:paraId="17878FF6" w14:textId="4A9F1F38" w:rsidR="00896380" w:rsidRPr="002E16D7" w:rsidRDefault="00896380" w:rsidP="002E16D7">
      <w:pPr>
        <w:pStyle w:val="Bodynumbered2"/>
      </w:pPr>
      <w:r w:rsidRPr="002E16D7">
        <w:t xml:space="preserve">achieve the conformity requirements specified in </w:t>
      </w:r>
      <w:r w:rsidR="00AB42BF">
        <w:t>Clause </w:t>
      </w:r>
      <w:r w:rsidRPr="002E16D7">
        <w:fldChar w:fldCharType="begin"/>
      </w:r>
      <w:r w:rsidRPr="002E16D7">
        <w:instrText xml:space="preserve"> REF _Ref196209750 \r \h </w:instrText>
      </w:r>
      <w:r w:rsidR="005265AE" w:rsidRPr="002E16D7">
        <w:instrText xml:space="preserve"> \* MERGEFORMAT </w:instrText>
      </w:r>
      <w:r w:rsidRPr="002E16D7">
        <w:fldChar w:fldCharType="separate"/>
      </w:r>
      <w:r w:rsidR="0004512C">
        <w:t>22</w:t>
      </w:r>
      <w:r w:rsidRPr="002E16D7">
        <w:fldChar w:fldCharType="end"/>
      </w:r>
      <w:r w:rsidRPr="002E16D7">
        <w:t xml:space="preserve"> and </w:t>
      </w:r>
      <w:r w:rsidR="00AB42BF">
        <w:t>Clause </w:t>
      </w:r>
      <w:r w:rsidRPr="002E16D7">
        <w:fldChar w:fldCharType="begin"/>
      </w:r>
      <w:r w:rsidRPr="002E16D7">
        <w:instrText xml:space="preserve"> REF _Ref149561124 \r \h </w:instrText>
      </w:r>
      <w:r w:rsidR="005265AE" w:rsidRPr="002E16D7">
        <w:instrText xml:space="preserve"> \* MERGEFORMAT </w:instrText>
      </w:r>
      <w:r w:rsidRPr="002E16D7">
        <w:fldChar w:fldCharType="separate"/>
      </w:r>
      <w:r w:rsidR="0004512C">
        <w:t>24</w:t>
      </w:r>
      <w:r w:rsidRPr="002E16D7">
        <w:fldChar w:fldCharType="end"/>
      </w:r>
      <w:r w:rsidRPr="002E16D7">
        <w:t>.</w:t>
      </w:r>
    </w:p>
    <w:p w14:paraId="297CCEDF" w14:textId="4AB4FB0A" w:rsidR="00DB270E" w:rsidRPr="00B41ABE" w:rsidRDefault="00786B73" w:rsidP="002054DC">
      <w:pPr>
        <w:pStyle w:val="Bodynumbered1"/>
      </w:pPr>
      <w:bookmarkStart w:id="696" w:name="_Ref237258944"/>
      <w:bookmarkEnd w:id="694"/>
      <w:r w:rsidRPr="00B41ABE">
        <w:t xml:space="preserve">Earth Fill must be placed in layers </w:t>
      </w:r>
      <w:r w:rsidR="00345ACC" w:rsidRPr="00B41ABE">
        <w:t>with a compacted thickness that complies with Table</w:t>
      </w:r>
      <w:bookmarkEnd w:id="690"/>
      <w:r w:rsidR="00345ACC" w:rsidRPr="00B41ABE">
        <w:t xml:space="preserve"> </w:t>
      </w:r>
      <w:bookmarkEnd w:id="691"/>
      <w:r w:rsidR="00B324B0" w:rsidRPr="00B41ABE">
        <w:fldChar w:fldCharType="begin"/>
      </w:r>
      <w:r w:rsidR="00B324B0" w:rsidRPr="00B41ABE">
        <w:instrText xml:space="preserve"> REF _Ref165545842 \r \h </w:instrText>
      </w:r>
      <w:r w:rsidR="002A7627" w:rsidRPr="00B41ABE">
        <w:instrText xml:space="preserve"> \* MERGEFORMAT </w:instrText>
      </w:r>
      <w:r w:rsidR="00B324B0" w:rsidRPr="00B41ABE">
        <w:fldChar w:fldCharType="separate"/>
      </w:r>
      <w:r w:rsidR="0004512C">
        <w:t>20.1</w:t>
      </w:r>
      <w:r w:rsidR="00B324B0" w:rsidRPr="00B41ABE">
        <w:fldChar w:fldCharType="end"/>
      </w:r>
      <w:r w:rsidR="00DB270E" w:rsidRPr="00B41ABE">
        <w:t>.</w:t>
      </w:r>
      <w:bookmarkEnd w:id="695"/>
      <w:bookmarkEnd w:id="696"/>
    </w:p>
    <w:p w14:paraId="153E553C" w14:textId="1B4F577E" w:rsidR="00345ACC" w:rsidRPr="00B41ABE" w:rsidRDefault="00345ACC" w:rsidP="002E16D7">
      <w:pPr>
        <w:pStyle w:val="CaptionIndent"/>
      </w:pPr>
      <w:r w:rsidRPr="00B41ABE">
        <w:t xml:space="preserve">Table </w:t>
      </w:r>
      <w:r w:rsidR="00B324B0" w:rsidRPr="00B41ABE">
        <w:fldChar w:fldCharType="begin"/>
      </w:r>
      <w:r w:rsidR="00B324B0" w:rsidRPr="00B41ABE">
        <w:instrText xml:space="preserve"> REF _Ref165545842 \r \h </w:instrText>
      </w:r>
      <w:r w:rsidR="002A7627" w:rsidRPr="00B41ABE">
        <w:instrText xml:space="preserve"> \* MERGEFORMAT </w:instrText>
      </w:r>
      <w:r w:rsidR="00B324B0" w:rsidRPr="00B41ABE">
        <w:fldChar w:fldCharType="separate"/>
      </w:r>
      <w:r w:rsidR="0004512C">
        <w:t>20.1</w:t>
      </w:r>
      <w:r w:rsidR="00B324B0" w:rsidRPr="00B41ABE">
        <w:fldChar w:fldCharType="end"/>
      </w:r>
      <w:r w:rsidRPr="00B41ABE">
        <w:t>:</w:t>
      </w:r>
      <w:r w:rsidR="002E16D7">
        <w:tab/>
      </w:r>
      <w:r w:rsidRPr="00B41ABE">
        <w:t xml:space="preserve">Compacted </w:t>
      </w:r>
      <w:r w:rsidR="002E16D7" w:rsidRPr="00B41ABE">
        <w:t>layer thickness</w:t>
      </w:r>
      <w:r w:rsidRPr="00B41ABE">
        <w:t xml:space="preserve"> for Earth Fill</w:t>
      </w:r>
    </w:p>
    <w:tbl>
      <w:tblPr>
        <w:tblStyle w:val="TMTableGreyIndent"/>
        <w:tblW w:w="9067" w:type="dxa"/>
        <w:tblLayout w:type="fixed"/>
        <w:tblLook w:val="01E0" w:firstRow="1" w:lastRow="1" w:firstColumn="1" w:lastColumn="1" w:noHBand="0" w:noVBand="0"/>
      </w:tblPr>
      <w:tblGrid>
        <w:gridCol w:w="4390"/>
        <w:gridCol w:w="2263"/>
        <w:gridCol w:w="2414"/>
      </w:tblGrid>
      <w:tr w:rsidR="00345ACC" w:rsidRPr="00B41ABE" w14:paraId="63CB39D6" w14:textId="77777777" w:rsidTr="002E16D7">
        <w:trPr>
          <w:cnfStyle w:val="100000000000" w:firstRow="1" w:lastRow="0" w:firstColumn="0" w:lastColumn="0" w:oddVBand="0" w:evenVBand="0" w:oddHBand="0" w:evenHBand="0" w:firstRowFirstColumn="0" w:firstRowLastColumn="0" w:lastRowFirstColumn="0" w:lastRowLastColumn="0"/>
          <w:trHeight w:val="20"/>
        </w:trPr>
        <w:tc>
          <w:tcPr>
            <w:tcW w:w="4390" w:type="dxa"/>
          </w:tcPr>
          <w:p w14:paraId="49D34360" w14:textId="38227F20" w:rsidR="00345ACC" w:rsidRPr="002E16D7" w:rsidRDefault="00345ACC" w:rsidP="002E16D7">
            <w:pPr>
              <w:pStyle w:val="TableHeading"/>
              <w:rPr>
                <w:lang w:val="en-US" w:bidi="en-US"/>
              </w:rPr>
            </w:pPr>
            <w:r w:rsidRPr="00B41ABE">
              <w:rPr>
                <w:lang w:val="en-US" w:bidi="en-US"/>
              </w:rPr>
              <w:t>Description</w:t>
            </w:r>
          </w:p>
        </w:tc>
        <w:tc>
          <w:tcPr>
            <w:tcW w:w="2263" w:type="dxa"/>
          </w:tcPr>
          <w:p w14:paraId="48CC9177" w14:textId="16C9C1D5" w:rsidR="00345ACC" w:rsidRPr="00B41ABE" w:rsidRDefault="00345ACC" w:rsidP="000E39BE">
            <w:pPr>
              <w:pStyle w:val="TableHeading"/>
              <w:jc w:val="center"/>
              <w:rPr>
                <w:b w:val="0"/>
                <w:lang w:val="en-US" w:bidi="en-US"/>
              </w:rPr>
            </w:pPr>
            <w:r w:rsidRPr="00B41ABE">
              <w:rPr>
                <w:lang w:val="en-US" w:bidi="en-US"/>
              </w:rPr>
              <w:t xml:space="preserve">Minimum </w:t>
            </w:r>
            <w:r w:rsidR="002E16D7">
              <w:rPr>
                <w:lang w:val="en-US" w:bidi="en-US"/>
              </w:rPr>
              <w:t>l</w:t>
            </w:r>
            <w:r w:rsidRPr="00B41ABE">
              <w:rPr>
                <w:lang w:val="en-US" w:bidi="en-US"/>
              </w:rPr>
              <w:t xml:space="preserve">ayer </w:t>
            </w:r>
            <w:r w:rsidR="002E16D7">
              <w:rPr>
                <w:lang w:val="en-US" w:bidi="en-US"/>
              </w:rPr>
              <w:t>t</w:t>
            </w:r>
            <w:r w:rsidRPr="00B41ABE">
              <w:rPr>
                <w:lang w:val="en-US" w:bidi="en-US"/>
              </w:rPr>
              <w:t>hickness (mm)</w:t>
            </w:r>
            <w:r w:rsidR="00014327" w:rsidRPr="00014327">
              <w:rPr>
                <w:b w:val="0"/>
                <w:bCs w:val="0"/>
                <w:vertAlign w:val="superscript"/>
                <w:lang w:val="en-US" w:bidi="en-US"/>
              </w:rPr>
              <w:t>(1)</w:t>
            </w:r>
          </w:p>
        </w:tc>
        <w:tc>
          <w:tcPr>
            <w:tcW w:w="2414" w:type="dxa"/>
          </w:tcPr>
          <w:p w14:paraId="6AF56908" w14:textId="4BD243FE" w:rsidR="00345ACC" w:rsidRPr="00B41ABE" w:rsidRDefault="00345ACC" w:rsidP="000E39BE">
            <w:pPr>
              <w:pStyle w:val="TableHeading"/>
              <w:jc w:val="center"/>
              <w:rPr>
                <w:b w:val="0"/>
                <w:lang w:val="en-US" w:bidi="en-US"/>
              </w:rPr>
            </w:pPr>
            <w:r w:rsidRPr="00B41ABE">
              <w:rPr>
                <w:lang w:val="en-US" w:bidi="en-US"/>
              </w:rPr>
              <w:t xml:space="preserve">Maximum </w:t>
            </w:r>
            <w:r w:rsidR="002E16D7">
              <w:rPr>
                <w:lang w:val="en-US" w:bidi="en-US"/>
              </w:rPr>
              <w:t>l</w:t>
            </w:r>
            <w:r w:rsidRPr="00B41ABE">
              <w:rPr>
                <w:lang w:val="en-US" w:bidi="en-US"/>
              </w:rPr>
              <w:t xml:space="preserve">ayer </w:t>
            </w:r>
            <w:r w:rsidR="002E16D7">
              <w:rPr>
                <w:lang w:val="en-US" w:bidi="en-US"/>
              </w:rPr>
              <w:t>t</w:t>
            </w:r>
            <w:r w:rsidRPr="00B41ABE">
              <w:rPr>
                <w:lang w:val="en-US" w:bidi="en-US"/>
              </w:rPr>
              <w:t>hickness (mm)</w:t>
            </w:r>
          </w:p>
        </w:tc>
      </w:tr>
      <w:tr w:rsidR="00345ACC" w:rsidRPr="00B41ABE" w14:paraId="28C2F0B0" w14:textId="77777777" w:rsidTr="002E16D7">
        <w:trPr>
          <w:trHeight w:val="20"/>
        </w:trPr>
        <w:tc>
          <w:tcPr>
            <w:tcW w:w="4390" w:type="dxa"/>
          </w:tcPr>
          <w:p w14:paraId="0676B02C" w14:textId="513A76DA" w:rsidR="00345ACC" w:rsidRPr="00B41ABE" w:rsidRDefault="00345ACC" w:rsidP="002E16D7">
            <w:pPr>
              <w:pStyle w:val="TableBodyText"/>
              <w:rPr>
                <w:lang w:val="en-US" w:bidi="en-US"/>
              </w:rPr>
            </w:pPr>
            <w:r w:rsidRPr="00B41ABE">
              <w:rPr>
                <w:lang w:val="en-US" w:bidi="en-US"/>
              </w:rPr>
              <w:t xml:space="preserve">Earth fill construction, except for the </w:t>
            </w:r>
            <w:r w:rsidR="00B3514E" w:rsidRPr="00B41ABE">
              <w:rPr>
                <w:lang w:val="en-US" w:bidi="en-US"/>
              </w:rPr>
              <w:t xml:space="preserve">following </w:t>
            </w:r>
            <w:r w:rsidRPr="00B41ABE">
              <w:rPr>
                <w:lang w:val="en-US" w:bidi="en-US"/>
              </w:rPr>
              <w:t>situations</w:t>
            </w:r>
            <w:r w:rsidR="00B3514E" w:rsidRPr="00B41ABE">
              <w:rPr>
                <w:lang w:val="en-US" w:bidi="en-US"/>
              </w:rPr>
              <w:t>:</w:t>
            </w:r>
          </w:p>
        </w:tc>
        <w:tc>
          <w:tcPr>
            <w:tcW w:w="2263" w:type="dxa"/>
          </w:tcPr>
          <w:p w14:paraId="12512AE7" w14:textId="28E1ECAF" w:rsidR="00345ACC" w:rsidRPr="00B41ABE" w:rsidRDefault="00F472B5" w:rsidP="000E39BE">
            <w:pPr>
              <w:pStyle w:val="TableBodyText"/>
              <w:jc w:val="center"/>
              <w:rPr>
                <w:lang w:val="en-US" w:bidi="en-US"/>
              </w:rPr>
            </w:pPr>
            <w:r w:rsidRPr="00B41ABE">
              <w:rPr>
                <w:lang w:val="en-US" w:bidi="en-US"/>
              </w:rPr>
              <w:t>150</w:t>
            </w:r>
          </w:p>
        </w:tc>
        <w:tc>
          <w:tcPr>
            <w:tcW w:w="2414" w:type="dxa"/>
          </w:tcPr>
          <w:p w14:paraId="4EE7AC1F" w14:textId="37E41DBC" w:rsidR="00345ACC" w:rsidRPr="00B41ABE" w:rsidRDefault="00345ACC" w:rsidP="000E39BE">
            <w:pPr>
              <w:pStyle w:val="TableBodyText"/>
              <w:jc w:val="center"/>
              <w:rPr>
                <w:lang w:val="en-US" w:bidi="en-US"/>
              </w:rPr>
            </w:pPr>
            <w:r w:rsidRPr="00B41ABE">
              <w:rPr>
                <w:lang w:val="en-US" w:bidi="en-US"/>
              </w:rPr>
              <w:t>300</w:t>
            </w:r>
          </w:p>
        </w:tc>
      </w:tr>
      <w:tr w:rsidR="00501077" w:rsidRPr="00B41ABE" w14:paraId="32CA2485" w14:textId="77777777" w:rsidTr="002E16D7">
        <w:trPr>
          <w:trHeight w:val="20"/>
        </w:trPr>
        <w:tc>
          <w:tcPr>
            <w:tcW w:w="4390" w:type="dxa"/>
          </w:tcPr>
          <w:p w14:paraId="1F57AD5F" w14:textId="48F471AF" w:rsidR="00501077" w:rsidRPr="00B41ABE" w:rsidRDefault="00501077" w:rsidP="002E16D7">
            <w:pPr>
              <w:pStyle w:val="TableBullet1"/>
              <w:rPr>
                <w:lang w:val="en-US" w:bidi="en-US"/>
              </w:rPr>
            </w:pPr>
            <w:r w:rsidRPr="00B41ABE">
              <w:rPr>
                <w:lang w:val="en-US" w:bidi="en-US"/>
              </w:rPr>
              <w:t>Backfill of an excavation of Unsuitable Material, using material other than sand</w:t>
            </w:r>
          </w:p>
        </w:tc>
        <w:tc>
          <w:tcPr>
            <w:tcW w:w="2263" w:type="dxa"/>
          </w:tcPr>
          <w:p w14:paraId="01A2C8FE" w14:textId="40A8FB73" w:rsidR="00501077" w:rsidRPr="00B41ABE" w:rsidRDefault="00501077" w:rsidP="000E39BE">
            <w:pPr>
              <w:pStyle w:val="TableBodyText"/>
              <w:jc w:val="center"/>
              <w:rPr>
                <w:lang w:val="en-US" w:bidi="en-US"/>
              </w:rPr>
            </w:pPr>
            <w:r w:rsidRPr="00B41ABE">
              <w:rPr>
                <w:lang w:val="en-US" w:bidi="en-US"/>
              </w:rPr>
              <w:t>100</w:t>
            </w:r>
          </w:p>
        </w:tc>
        <w:tc>
          <w:tcPr>
            <w:tcW w:w="2414" w:type="dxa"/>
          </w:tcPr>
          <w:p w14:paraId="5D056395" w14:textId="6A7F7DEF" w:rsidR="00501077" w:rsidRPr="00B41ABE" w:rsidRDefault="00501077" w:rsidP="000E39BE">
            <w:pPr>
              <w:pStyle w:val="TableBodyText"/>
              <w:jc w:val="center"/>
              <w:rPr>
                <w:lang w:val="en-US" w:bidi="en-US"/>
              </w:rPr>
            </w:pPr>
            <w:r w:rsidRPr="00B41ABE">
              <w:rPr>
                <w:lang w:val="en-US" w:bidi="en-US"/>
              </w:rPr>
              <w:t>150</w:t>
            </w:r>
          </w:p>
        </w:tc>
      </w:tr>
      <w:tr w:rsidR="00B3514E" w:rsidRPr="00B41ABE" w14:paraId="48357FDC" w14:textId="77777777" w:rsidTr="002E16D7">
        <w:trPr>
          <w:trHeight w:val="20"/>
        </w:trPr>
        <w:tc>
          <w:tcPr>
            <w:tcW w:w="4390" w:type="dxa"/>
          </w:tcPr>
          <w:p w14:paraId="104ADDF0" w14:textId="3F46D4E4" w:rsidR="00B3514E" w:rsidRPr="00B41ABE" w:rsidRDefault="00B3514E" w:rsidP="002E16D7">
            <w:pPr>
              <w:pStyle w:val="TableBullet1"/>
              <w:rPr>
                <w:lang w:val="en-US" w:bidi="en-US"/>
              </w:rPr>
            </w:pPr>
            <w:r w:rsidRPr="00B41ABE">
              <w:rPr>
                <w:lang w:val="en-US" w:bidi="en-US"/>
              </w:rPr>
              <w:t xml:space="preserve">Each layer in </w:t>
            </w:r>
            <w:r w:rsidR="00AC6995" w:rsidRPr="00B41ABE">
              <w:rPr>
                <w:lang w:val="en-US" w:bidi="en-US"/>
              </w:rPr>
              <w:t>Selected Material Zone</w:t>
            </w:r>
          </w:p>
        </w:tc>
        <w:tc>
          <w:tcPr>
            <w:tcW w:w="2263" w:type="dxa"/>
          </w:tcPr>
          <w:p w14:paraId="2331093F" w14:textId="19BBF70D" w:rsidR="00B3514E" w:rsidRPr="00B41ABE" w:rsidRDefault="00B3514E" w:rsidP="000E39BE">
            <w:pPr>
              <w:pStyle w:val="TableBodyText"/>
              <w:jc w:val="center"/>
              <w:rPr>
                <w:lang w:val="en-US" w:bidi="en-US"/>
              </w:rPr>
            </w:pPr>
            <w:r w:rsidRPr="00B41ABE">
              <w:rPr>
                <w:lang w:val="en-US" w:bidi="en-US"/>
              </w:rPr>
              <w:t>100</w:t>
            </w:r>
          </w:p>
        </w:tc>
        <w:tc>
          <w:tcPr>
            <w:tcW w:w="2414" w:type="dxa"/>
          </w:tcPr>
          <w:p w14:paraId="2B3C6D2F" w14:textId="1CD213F3" w:rsidR="00B3514E" w:rsidRPr="00B41ABE" w:rsidRDefault="00B3514E" w:rsidP="000E39BE">
            <w:pPr>
              <w:pStyle w:val="TableBodyText"/>
              <w:jc w:val="center"/>
              <w:rPr>
                <w:lang w:val="en-US" w:bidi="en-US"/>
              </w:rPr>
            </w:pPr>
            <w:r w:rsidRPr="00B41ABE">
              <w:rPr>
                <w:lang w:val="en-US" w:bidi="en-US"/>
              </w:rPr>
              <w:t>150</w:t>
            </w:r>
          </w:p>
        </w:tc>
      </w:tr>
      <w:tr w:rsidR="00345ACC" w:rsidRPr="00B41ABE" w14:paraId="2175D4A3" w14:textId="77777777" w:rsidTr="002E16D7">
        <w:trPr>
          <w:trHeight w:val="20"/>
        </w:trPr>
        <w:tc>
          <w:tcPr>
            <w:tcW w:w="4390" w:type="dxa"/>
          </w:tcPr>
          <w:p w14:paraId="59985818" w14:textId="1B61FE8E" w:rsidR="00345ACC" w:rsidRPr="00B41ABE" w:rsidRDefault="00B3514E" w:rsidP="002E16D7">
            <w:pPr>
              <w:pStyle w:val="TableBullet1"/>
              <w:rPr>
                <w:lang w:val="en-US" w:bidi="en-US"/>
              </w:rPr>
            </w:pPr>
            <w:r w:rsidRPr="00B41ABE">
              <w:rPr>
                <w:lang w:val="en-US" w:bidi="en-US"/>
              </w:rPr>
              <w:t xml:space="preserve">Each layer in a </w:t>
            </w:r>
            <w:r w:rsidR="00345ACC" w:rsidRPr="00B41ABE">
              <w:rPr>
                <w:lang w:val="en-US" w:bidi="en-US"/>
              </w:rPr>
              <w:t>Verge</w:t>
            </w:r>
          </w:p>
        </w:tc>
        <w:tc>
          <w:tcPr>
            <w:tcW w:w="2263" w:type="dxa"/>
          </w:tcPr>
          <w:p w14:paraId="4478677C" w14:textId="4A0D1170" w:rsidR="00345ACC" w:rsidRPr="00B41ABE" w:rsidRDefault="00345ACC" w:rsidP="000E39BE">
            <w:pPr>
              <w:pStyle w:val="TableBodyText"/>
              <w:jc w:val="center"/>
              <w:rPr>
                <w:lang w:val="en-US" w:bidi="en-US"/>
              </w:rPr>
            </w:pPr>
            <w:r w:rsidRPr="00B41ABE">
              <w:rPr>
                <w:lang w:val="en-US" w:bidi="en-US"/>
              </w:rPr>
              <w:t>100</w:t>
            </w:r>
          </w:p>
        </w:tc>
        <w:tc>
          <w:tcPr>
            <w:tcW w:w="2414" w:type="dxa"/>
          </w:tcPr>
          <w:p w14:paraId="5A26E6EC" w14:textId="1AFABA60" w:rsidR="00345ACC" w:rsidRPr="00B41ABE" w:rsidRDefault="00345ACC" w:rsidP="000E39BE">
            <w:pPr>
              <w:pStyle w:val="TableBodyText"/>
              <w:jc w:val="center"/>
              <w:rPr>
                <w:lang w:val="en-US" w:bidi="en-US"/>
              </w:rPr>
            </w:pPr>
            <w:r w:rsidRPr="00B41ABE">
              <w:rPr>
                <w:lang w:val="en-US" w:bidi="en-US"/>
              </w:rPr>
              <w:t>200</w:t>
            </w:r>
          </w:p>
        </w:tc>
      </w:tr>
      <w:tr w:rsidR="00345ACC" w:rsidRPr="00B41ABE" w14:paraId="4C21D9F4" w14:textId="77777777" w:rsidTr="002E16D7">
        <w:trPr>
          <w:trHeight w:val="20"/>
        </w:trPr>
        <w:tc>
          <w:tcPr>
            <w:tcW w:w="4390" w:type="dxa"/>
          </w:tcPr>
          <w:p w14:paraId="406B3014" w14:textId="196F4B41" w:rsidR="00345ACC" w:rsidRPr="00B41ABE" w:rsidRDefault="00345ACC" w:rsidP="002E16D7">
            <w:pPr>
              <w:pStyle w:val="TableBullet1"/>
              <w:rPr>
                <w:lang w:val="en-US" w:bidi="en-US"/>
              </w:rPr>
            </w:pPr>
            <w:r w:rsidRPr="00B41ABE">
              <w:rPr>
                <w:lang w:val="en-US" w:bidi="en-US"/>
              </w:rPr>
              <w:t>Where more than 25% by volume of the Earth Fill consists of particles with any dimension larger than 150 mm</w:t>
            </w:r>
          </w:p>
        </w:tc>
        <w:tc>
          <w:tcPr>
            <w:tcW w:w="2263" w:type="dxa"/>
          </w:tcPr>
          <w:p w14:paraId="6B205850" w14:textId="44E4E340" w:rsidR="00345ACC" w:rsidRPr="00B41ABE" w:rsidRDefault="00A710B1" w:rsidP="000E39BE">
            <w:pPr>
              <w:pStyle w:val="TableBodyText"/>
              <w:jc w:val="center"/>
              <w:rPr>
                <w:lang w:val="en-US" w:bidi="en-US"/>
              </w:rPr>
            </w:pPr>
            <w:r>
              <w:rPr>
                <w:lang w:val="en-US" w:bidi="en-US"/>
              </w:rPr>
              <w:t>230</w:t>
            </w:r>
          </w:p>
        </w:tc>
        <w:tc>
          <w:tcPr>
            <w:tcW w:w="2414" w:type="dxa"/>
          </w:tcPr>
          <w:p w14:paraId="52E8E83A" w14:textId="72AB1C27" w:rsidR="00345ACC" w:rsidRPr="00B41ABE" w:rsidRDefault="001A25A3" w:rsidP="000E39BE">
            <w:pPr>
              <w:pStyle w:val="TableBodyText"/>
              <w:jc w:val="center"/>
              <w:rPr>
                <w:lang w:val="en-US" w:bidi="en-US"/>
              </w:rPr>
            </w:pPr>
            <w:r w:rsidRPr="00B41ABE">
              <w:rPr>
                <w:lang w:val="en-US" w:bidi="en-US"/>
              </w:rPr>
              <w:t>400</w:t>
            </w:r>
          </w:p>
        </w:tc>
      </w:tr>
    </w:tbl>
    <w:p w14:paraId="5FCC593B" w14:textId="58E1A900" w:rsidR="00345ACC" w:rsidRPr="005034B2" w:rsidRDefault="00345ACC" w:rsidP="005034B2">
      <w:pPr>
        <w:pStyle w:val="Notes"/>
        <w:numPr>
          <w:ilvl w:val="0"/>
          <w:numId w:val="0"/>
        </w:numPr>
        <w:ind w:left="851" w:hanging="284"/>
        <w:rPr>
          <w:b/>
          <w:bCs/>
        </w:rPr>
      </w:pPr>
      <w:r w:rsidRPr="005034B2">
        <w:rPr>
          <w:b/>
          <w:bCs/>
        </w:rPr>
        <w:t>Note</w:t>
      </w:r>
      <w:r w:rsidR="005034B2" w:rsidRPr="005034B2">
        <w:rPr>
          <w:b/>
          <w:bCs/>
        </w:rPr>
        <w:t>s</w:t>
      </w:r>
      <w:r w:rsidRPr="005034B2">
        <w:rPr>
          <w:b/>
          <w:bCs/>
        </w:rPr>
        <w:t>:</w:t>
      </w:r>
    </w:p>
    <w:p w14:paraId="29003439" w14:textId="143E9F86" w:rsidR="00991EEA" w:rsidRPr="002E16D7" w:rsidRDefault="00345ACC" w:rsidP="000E5372">
      <w:pPr>
        <w:pStyle w:val="Notes"/>
        <w:numPr>
          <w:ilvl w:val="0"/>
          <w:numId w:val="80"/>
        </w:numPr>
      </w:pPr>
      <w:r w:rsidRPr="002E16D7">
        <w:t>T</w:t>
      </w:r>
      <w:r w:rsidR="00835614" w:rsidRPr="002E16D7">
        <w:t xml:space="preserve">he layer thickness must </w:t>
      </w:r>
      <w:r w:rsidRPr="002E16D7">
        <w:t xml:space="preserve">also </w:t>
      </w:r>
      <w:r w:rsidR="00835614" w:rsidRPr="002E16D7">
        <w:t xml:space="preserve">exceed the maximum particle </w:t>
      </w:r>
      <w:r w:rsidR="00B3514E" w:rsidRPr="002E16D7">
        <w:t>size by</w:t>
      </w:r>
      <w:r w:rsidR="00835614" w:rsidRPr="002E16D7">
        <w:t xml:space="preserve"> more than 50%</w:t>
      </w:r>
      <w:r w:rsidR="00786B73" w:rsidRPr="002E16D7">
        <w:t>.</w:t>
      </w:r>
      <w:bookmarkEnd w:id="692"/>
    </w:p>
    <w:p w14:paraId="1A2EF696" w14:textId="165E7474" w:rsidR="005F69B7" w:rsidRPr="00B41ABE" w:rsidRDefault="00991EEA" w:rsidP="002054DC">
      <w:pPr>
        <w:pStyle w:val="Bodynumbered1"/>
      </w:pPr>
      <w:r w:rsidRPr="00B41ABE">
        <w:t xml:space="preserve">Where the uncompacted thickness of a layer would otherwise be less than the minimum thickness specified in </w:t>
      </w:r>
      <w:r w:rsidR="00AB42BF">
        <w:t>Clause </w:t>
      </w:r>
      <w:r w:rsidR="001121D9">
        <w:fldChar w:fldCharType="begin"/>
      </w:r>
      <w:r w:rsidR="001121D9">
        <w:instrText xml:space="preserve"> REF _Ref237258944 \r \h </w:instrText>
      </w:r>
      <w:r w:rsidR="001121D9">
        <w:fldChar w:fldCharType="separate"/>
      </w:r>
      <w:r w:rsidR="0004512C">
        <w:t>20.2</w:t>
      </w:r>
      <w:r w:rsidR="001121D9">
        <w:fldChar w:fldCharType="end"/>
      </w:r>
      <w:r w:rsidRPr="00B41ABE">
        <w:t xml:space="preserve">, </w:t>
      </w:r>
      <w:r w:rsidR="007A1C97" w:rsidRPr="00B41ABE">
        <w:t>the underlying materia</w:t>
      </w:r>
      <w:r w:rsidR="00133165" w:rsidRPr="00B41ABE">
        <w:t>l must be loosen</w:t>
      </w:r>
      <w:r w:rsidR="00700AC4" w:rsidRPr="00B41ABE">
        <w:t>ed</w:t>
      </w:r>
      <w:r w:rsidR="00133165" w:rsidRPr="00B41ABE">
        <w:t xml:space="preserve"> and </w:t>
      </w:r>
      <w:r w:rsidR="006E6B22" w:rsidRPr="00B41ABE">
        <w:t xml:space="preserve">incorporated into the </w:t>
      </w:r>
      <w:r w:rsidR="0006564C" w:rsidRPr="00B41ABE">
        <w:t>newly placed</w:t>
      </w:r>
      <w:r w:rsidRPr="00B41ABE">
        <w:t xml:space="preserve"> </w:t>
      </w:r>
      <w:r w:rsidR="00F51F40" w:rsidRPr="00B41ABE">
        <w:t xml:space="preserve">Earth </w:t>
      </w:r>
      <w:r w:rsidRPr="00B41ABE">
        <w:t>Fill</w:t>
      </w:r>
      <w:r w:rsidR="006E6B22" w:rsidRPr="00B41ABE">
        <w:t xml:space="preserve"> </w:t>
      </w:r>
      <w:r w:rsidRPr="00B41ABE">
        <w:t>to give a total depth equal to the minimum thickness.</w:t>
      </w:r>
    </w:p>
    <w:p w14:paraId="7070BEDB" w14:textId="77F55ED9" w:rsidR="009D761B" w:rsidRPr="00B41ABE" w:rsidRDefault="009D761B" w:rsidP="002054DC">
      <w:pPr>
        <w:pStyle w:val="Bodynumbered1"/>
      </w:pPr>
      <w:r w:rsidRPr="00B41ABE">
        <w:t xml:space="preserve">Any rock material </w:t>
      </w:r>
      <w:r w:rsidR="00F92773" w:rsidRPr="00B41ABE">
        <w:t xml:space="preserve">in Earth Fill </w:t>
      </w:r>
      <w:r w:rsidRPr="00B41ABE">
        <w:t xml:space="preserve">must be distributed evenly throughout the layer to prevent the formation of voids and to produce a dense, compact embankment. </w:t>
      </w:r>
      <w:r w:rsidR="003A20E5" w:rsidRPr="00B41ABE">
        <w:t>E</w:t>
      </w:r>
      <w:r w:rsidRPr="00B41ABE">
        <w:t>ach layer of material must be trimmed prior to and during compaction.</w:t>
      </w:r>
    </w:p>
    <w:p w14:paraId="20998855" w14:textId="6C3AE1C3" w:rsidR="003C762E" w:rsidRPr="00B41ABE" w:rsidRDefault="003C762E" w:rsidP="002054DC">
      <w:pPr>
        <w:pStyle w:val="Bodynumbered1"/>
      </w:pPr>
      <w:r w:rsidRPr="00B41ABE">
        <w:t>Steel furnace slag</w:t>
      </w:r>
      <w:r w:rsidR="0019775E" w:rsidRPr="00B41ABE">
        <w:t xml:space="preserve"> must not be used in the </w:t>
      </w:r>
      <w:r w:rsidR="00AC6995" w:rsidRPr="00B41ABE">
        <w:t>Selected Material Zone</w:t>
      </w:r>
      <w:r w:rsidR="0019775E" w:rsidRPr="00B41ABE">
        <w:t xml:space="preserve">, </w:t>
      </w:r>
      <w:r w:rsidR="00A746A4" w:rsidRPr="00B41ABE">
        <w:t xml:space="preserve">verges, </w:t>
      </w:r>
      <w:r w:rsidR="00931D0A" w:rsidRPr="00B41ABE">
        <w:t xml:space="preserve">spill through bridge abutment zones and drainage layers and any other </w:t>
      </w:r>
      <w:r w:rsidR="00BB16C8" w:rsidRPr="00B41ABE">
        <w:t>z</w:t>
      </w:r>
      <w:r w:rsidR="00931D0A" w:rsidRPr="00B41ABE">
        <w:t xml:space="preserve">one </w:t>
      </w:r>
      <w:r w:rsidR="0078789E" w:rsidRPr="00B41ABE">
        <w:t xml:space="preserve">in the </w:t>
      </w:r>
      <w:r w:rsidR="00B07660">
        <w:t>Design Documentation</w:t>
      </w:r>
      <w:r w:rsidR="0078789E" w:rsidRPr="00B41ABE">
        <w:t xml:space="preserve"> where its </w:t>
      </w:r>
      <w:r w:rsidR="00BB16C8" w:rsidRPr="00B41ABE">
        <w:t xml:space="preserve">use </w:t>
      </w:r>
      <w:r w:rsidR="0078789E" w:rsidRPr="00B41ABE">
        <w:t>is prohibited</w:t>
      </w:r>
      <w:r w:rsidR="00270FA8" w:rsidRPr="00B41ABE">
        <w:t>.</w:t>
      </w:r>
    </w:p>
    <w:p w14:paraId="3056BC30" w14:textId="4A591D3C" w:rsidR="009D761B" w:rsidRPr="00B41ABE" w:rsidRDefault="00420D2D" w:rsidP="002054DC">
      <w:pPr>
        <w:pStyle w:val="Bodynumbered1"/>
      </w:pPr>
      <w:r w:rsidRPr="00B41ABE">
        <w:t>All</w:t>
      </w:r>
      <w:r w:rsidR="009D761B" w:rsidRPr="00B41ABE">
        <w:t xml:space="preserve"> layers of </w:t>
      </w:r>
      <w:r w:rsidRPr="00B41ABE">
        <w:t xml:space="preserve">Earth Fill </w:t>
      </w:r>
      <w:r w:rsidR="003A20E5" w:rsidRPr="00B41ABE">
        <w:t xml:space="preserve">must be compacted </w:t>
      </w:r>
      <w:r w:rsidR="009D761B" w:rsidRPr="00B41ABE">
        <w:t xml:space="preserve">uniformly over the full area and full depth of the layer to achieve the </w:t>
      </w:r>
      <w:r w:rsidR="00B3191C" w:rsidRPr="00B41ABE">
        <w:t xml:space="preserve">specified </w:t>
      </w:r>
      <w:r w:rsidR="009D761B" w:rsidRPr="00B41ABE">
        <w:t>compaction before placing the next layer.</w:t>
      </w:r>
      <w:r w:rsidR="00264555" w:rsidRPr="00B41ABE">
        <w:t xml:space="preserve"> Each layer must be tested for compliance before placing the subsequent </w:t>
      </w:r>
      <w:r w:rsidR="0058324D" w:rsidRPr="00B41ABE">
        <w:t>layers.</w:t>
      </w:r>
    </w:p>
    <w:p w14:paraId="0A7E552F" w14:textId="1A4007FF" w:rsidR="009D761B" w:rsidRPr="00B41ABE" w:rsidRDefault="00CB2DE7" w:rsidP="002054DC">
      <w:pPr>
        <w:pStyle w:val="Bodynumbered1"/>
      </w:pPr>
      <w:r w:rsidRPr="00B41ABE">
        <w:t>T</w:t>
      </w:r>
      <w:r w:rsidR="00A813C4" w:rsidRPr="00B41ABE">
        <w:t xml:space="preserve">he period </w:t>
      </w:r>
      <w:r w:rsidR="001A25BB" w:rsidRPr="00B41ABE">
        <w:t xml:space="preserve">that </w:t>
      </w:r>
      <w:r w:rsidR="009D761B" w:rsidRPr="00B41ABE">
        <w:t>Earth Fill</w:t>
      </w:r>
      <w:r w:rsidR="001A25BB" w:rsidRPr="00B41ABE">
        <w:t xml:space="preserve"> is un</w:t>
      </w:r>
      <w:r w:rsidR="009D761B" w:rsidRPr="00B41ABE">
        <w:t xml:space="preserve">compacted </w:t>
      </w:r>
      <w:r w:rsidR="00D81C41" w:rsidRPr="00B41ABE">
        <w:t xml:space="preserve">must </w:t>
      </w:r>
      <w:r w:rsidR="00A72914" w:rsidRPr="00B41ABE">
        <w:t xml:space="preserve">be </w:t>
      </w:r>
      <w:r w:rsidR="001A25BB" w:rsidRPr="00B41ABE">
        <w:t xml:space="preserve">kept to the </w:t>
      </w:r>
      <w:r w:rsidR="0058324D" w:rsidRPr="00B41ABE">
        <w:t>minimum</w:t>
      </w:r>
      <w:r w:rsidR="001A25BB" w:rsidRPr="00B41ABE">
        <w:t xml:space="preserve"> practicable </w:t>
      </w:r>
      <w:r w:rsidR="009D761B" w:rsidRPr="00B41ABE">
        <w:t>to ensure that the moisture content remains conforming and uniform and to minimise the possibility of rain damage.</w:t>
      </w:r>
    </w:p>
    <w:p w14:paraId="64B29733" w14:textId="22071561" w:rsidR="00E825F1" w:rsidRPr="00B41ABE" w:rsidRDefault="00FA7EFB" w:rsidP="002054DC">
      <w:pPr>
        <w:pStyle w:val="Bodynumbered1"/>
      </w:pPr>
      <w:r w:rsidRPr="00B41ABE">
        <w:t xml:space="preserve">The Moisture Content of the compacted material must be maintained within the specified range until covered with subsequent layers. Each layer must be tested </w:t>
      </w:r>
      <w:r w:rsidR="003F7428" w:rsidRPr="00B41ABE">
        <w:t xml:space="preserve">for compliance </w:t>
      </w:r>
      <w:r w:rsidRPr="00B41ABE">
        <w:t xml:space="preserve">before placing the subsequent layers. </w:t>
      </w:r>
    </w:p>
    <w:p w14:paraId="438C3F46" w14:textId="35E88EFA" w:rsidR="0018664C" w:rsidRPr="00B41ABE" w:rsidRDefault="00CC2D54" w:rsidP="00FC041F">
      <w:pPr>
        <w:pStyle w:val="Heading1"/>
        <w:spacing w:before="360"/>
      </w:pPr>
      <w:bookmarkStart w:id="697" w:name="_Ref195107434"/>
      <w:bookmarkStart w:id="698" w:name="_Toc239257571"/>
      <w:bookmarkStart w:id="699" w:name="_Toc242281041"/>
      <w:bookmarkStart w:id="700" w:name="_Toc242282304"/>
      <w:bookmarkStart w:id="701" w:name="_Toc243046072"/>
      <w:bookmarkStart w:id="702" w:name="_Toc243057745"/>
      <w:bookmarkStart w:id="703" w:name="_Toc243058541"/>
      <w:bookmarkStart w:id="704" w:name="_Toc243658575"/>
      <w:bookmarkStart w:id="705" w:name="_Ref149727445"/>
      <w:r w:rsidRPr="00B41ABE">
        <w:lastRenderedPageBreak/>
        <w:t>Placement of</w:t>
      </w:r>
      <w:r w:rsidR="0018664C" w:rsidRPr="00B41ABE">
        <w:t xml:space="preserve"> Rock Fill</w:t>
      </w:r>
      <w:bookmarkEnd w:id="697"/>
      <w:bookmarkEnd w:id="698"/>
      <w:bookmarkEnd w:id="699"/>
      <w:bookmarkEnd w:id="700"/>
      <w:bookmarkEnd w:id="701"/>
      <w:bookmarkEnd w:id="702"/>
      <w:bookmarkEnd w:id="703"/>
      <w:bookmarkEnd w:id="704"/>
      <w:r w:rsidR="00F84827" w:rsidRPr="00B41ABE">
        <w:t xml:space="preserve"> </w:t>
      </w:r>
      <w:bookmarkEnd w:id="705"/>
    </w:p>
    <w:p w14:paraId="4F004719" w14:textId="4E47A5BA" w:rsidR="00140F0B" w:rsidRPr="00B41ABE" w:rsidRDefault="00D92F03" w:rsidP="00470B53">
      <w:pPr>
        <w:pStyle w:val="Heading2"/>
        <w:keepNext w:val="0"/>
      </w:pPr>
      <w:bookmarkStart w:id="706" w:name="_Toc239257572"/>
      <w:bookmarkStart w:id="707" w:name="_Toc242281042"/>
      <w:bookmarkStart w:id="708" w:name="_Toc242282305"/>
      <w:bookmarkStart w:id="709" w:name="_Toc243046073"/>
      <w:bookmarkStart w:id="710" w:name="_Toc243057746"/>
      <w:bookmarkStart w:id="711" w:name="_Toc243058542"/>
      <w:bookmarkStart w:id="712" w:name="_Toc243658576"/>
      <w:r w:rsidRPr="00B41ABE">
        <w:t>V</w:t>
      </w:r>
      <w:r w:rsidR="00C76CBD" w:rsidRPr="00B41ABE">
        <w:t>alidation</w:t>
      </w:r>
      <w:r w:rsidRPr="00B41ABE">
        <w:t xml:space="preserve"> of the </w:t>
      </w:r>
      <w:r w:rsidR="00140F0B" w:rsidRPr="00B41ABE">
        <w:t>Compaction Procedure</w:t>
      </w:r>
      <w:bookmarkEnd w:id="706"/>
      <w:bookmarkEnd w:id="707"/>
      <w:bookmarkEnd w:id="708"/>
      <w:bookmarkEnd w:id="709"/>
      <w:bookmarkEnd w:id="710"/>
      <w:bookmarkEnd w:id="711"/>
      <w:bookmarkEnd w:id="712"/>
    </w:p>
    <w:p w14:paraId="795BE385" w14:textId="325E90E5" w:rsidR="00CB7E24" w:rsidRPr="00B41ABE" w:rsidRDefault="003F0DD2" w:rsidP="00CB7E24">
      <w:pPr>
        <w:pStyle w:val="Bodynumbered1"/>
      </w:pPr>
      <w:r w:rsidRPr="00B41ABE">
        <w:t xml:space="preserve">Where Rock Fill </w:t>
      </w:r>
      <w:r w:rsidR="009A2CF0" w:rsidRPr="00B41ABE">
        <w:t xml:space="preserve">(including </w:t>
      </w:r>
      <w:r w:rsidR="00737E5F">
        <w:t>D</w:t>
      </w:r>
      <w:r w:rsidR="00737E5F" w:rsidRPr="00B41ABE">
        <w:t xml:space="preserve">rainage </w:t>
      </w:r>
      <w:r w:rsidR="00737E5F">
        <w:t>L</w:t>
      </w:r>
      <w:r w:rsidR="00737E5F" w:rsidRPr="00B41ABE">
        <w:t xml:space="preserve">ayer </w:t>
      </w:r>
      <w:r w:rsidR="00737E5F">
        <w:t>M</w:t>
      </w:r>
      <w:r w:rsidR="00737E5F" w:rsidRPr="00B41ABE">
        <w:t xml:space="preserve">aterial </w:t>
      </w:r>
      <w:r w:rsidR="00757361" w:rsidRPr="00B41ABE">
        <w:t xml:space="preserve">complying with </w:t>
      </w:r>
      <w:r w:rsidR="00AB42BF">
        <w:t>Clause </w:t>
      </w:r>
      <w:r w:rsidR="00757361" w:rsidRPr="00B41ABE">
        <w:fldChar w:fldCharType="begin"/>
      </w:r>
      <w:r w:rsidR="00757361" w:rsidRPr="00B41ABE">
        <w:instrText xml:space="preserve"> REF _Ref163056436 \r \h </w:instrText>
      </w:r>
      <w:r w:rsidR="002A7627" w:rsidRPr="00B41ABE">
        <w:instrText xml:space="preserve"> \* MERGEFORMAT </w:instrText>
      </w:r>
      <w:r w:rsidR="00757361" w:rsidRPr="00B41ABE">
        <w:fldChar w:fldCharType="separate"/>
      </w:r>
      <w:r w:rsidR="0004512C">
        <w:t>15.9</w:t>
      </w:r>
      <w:r w:rsidR="00757361" w:rsidRPr="00B41ABE">
        <w:fldChar w:fldCharType="end"/>
      </w:r>
      <w:r w:rsidR="00757361" w:rsidRPr="00B41ABE">
        <w:t xml:space="preserve">) </w:t>
      </w:r>
      <w:r w:rsidRPr="00B41ABE">
        <w:t xml:space="preserve">is to </w:t>
      </w:r>
      <w:r w:rsidR="00E94A63" w:rsidRPr="00B41ABE">
        <w:t xml:space="preserve">be </w:t>
      </w:r>
      <w:r w:rsidRPr="00B41ABE">
        <w:t xml:space="preserve">used </w:t>
      </w:r>
      <w:r w:rsidR="002B0F79" w:rsidRPr="00B41ABE">
        <w:t>for the construction of a</w:t>
      </w:r>
      <w:r w:rsidR="00DA6F36" w:rsidRPr="00B41ABE">
        <w:t xml:space="preserve">n </w:t>
      </w:r>
      <w:r w:rsidR="008C427D" w:rsidRPr="00B41ABE">
        <w:t xml:space="preserve">embankment </w:t>
      </w:r>
      <w:r w:rsidR="005942E2">
        <w:t>and/or</w:t>
      </w:r>
      <w:r w:rsidR="008C427D" w:rsidRPr="00B41ABE">
        <w:t xml:space="preserve"> backfilling of an excavation</w:t>
      </w:r>
      <w:r w:rsidR="002B0F79" w:rsidRPr="00B41ABE">
        <w:t>,</w:t>
      </w:r>
      <w:r w:rsidR="00CB7E24" w:rsidRPr="00B41ABE">
        <w:t xml:space="preserve"> </w:t>
      </w:r>
      <w:r w:rsidR="002F6E1E" w:rsidRPr="00B41ABE">
        <w:t>t</w:t>
      </w:r>
      <w:r w:rsidR="00CB7E24" w:rsidRPr="00B41ABE">
        <w:t xml:space="preserve">he Contractor must develop and implement a procedure for compaction of Rock Fill to achieve stability through mechanical interlock in accordance with this </w:t>
      </w:r>
      <w:r w:rsidR="00AB42BF">
        <w:t>Clause </w:t>
      </w:r>
      <w:r w:rsidR="00CB7E24" w:rsidRPr="00B41ABE">
        <w:fldChar w:fldCharType="begin"/>
      </w:r>
      <w:r w:rsidR="00CB7E24" w:rsidRPr="00B41ABE">
        <w:instrText xml:space="preserve"> REF _Ref195107434 \r \h </w:instrText>
      </w:r>
      <w:r w:rsidR="005265AE" w:rsidRPr="00B41ABE">
        <w:instrText xml:space="preserve"> \* MERGEFORMAT </w:instrText>
      </w:r>
      <w:r w:rsidR="00CB7E24" w:rsidRPr="00B41ABE">
        <w:fldChar w:fldCharType="separate"/>
      </w:r>
      <w:r w:rsidR="0004512C">
        <w:t>21</w:t>
      </w:r>
      <w:r w:rsidR="00CB7E24" w:rsidRPr="00B41ABE">
        <w:fldChar w:fldCharType="end"/>
      </w:r>
      <w:r w:rsidR="00CB7E24" w:rsidRPr="00B41ABE">
        <w:t>.</w:t>
      </w:r>
    </w:p>
    <w:p w14:paraId="51585882" w14:textId="3C1B3D40" w:rsidR="00AF3652" w:rsidRPr="00B41ABE" w:rsidRDefault="006F2A98" w:rsidP="002054DC">
      <w:pPr>
        <w:pStyle w:val="Bodynumbered1"/>
      </w:pPr>
      <w:r w:rsidRPr="00B41ABE">
        <w:t>The procedure must use parameters such as material grading, blending</w:t>
      </w:r>
      <w:r w:rsidR="00A33E4C" w:rsidRPr="00B41ABE">
        <w:t>,</w:t>
      </w:r>
      <w:r w:rsidRPr="00B41ABE">
        <w:t xml:space="preserve"> moisture conditioning, layer thickness and rolling procedure.</w:t>
      </w:r>
      <w:r w:rsidR="005D558E" w:rsidRPr="00B41ABE">
        <w:t xml:space="preserve"> </w:t>
      </w:r>
      <w:r w:rsidR="00544278" w:rsidRPr="00B41ABE">
        <w:t>At a minimum, t</w:t>
      </w:r>
      <w:r w:rsidR="00AF3652" w:rsidRPr="00B41ABE">
        <w:t>he</w:t>
      </w:r>
      <w:r w:rsidR="008611A8" w:rsidRPr="00B41ABE">
        <w:t xml:space="preserve"> following details </w:t>
      </w:r>
      <w:r w:rsidR="00AF3652" w:rsidRPr="00B41ABE">
        <w:t xml:space="preserve">must </w:t>
      </w:r>
      <w:r w:rsidR="008611A8" w:rsidRPr="00B41ABE">
        <w:t>be in</w:t>
      </w:r>
      <w:r w:rsidR="00AF3652" w:rsidRPr="00B41ABE">
        <w:t>clude</w:t>
      </w:r>
      <w:r w:rsidR="00544278" w:rsidRPr="00B41ABE">
        <w:t>d</w:t>
      </w:r>
      <w:r w:rsidR="00AF3652" w:rsidRPr="00B41ABE">
        <w:t>:</w:t>
      </w:r>
    </w:p>
    <w:p w14:paraId="5D38A91A" w14:textId="07CCA811" w:rsidR="00775DE7" w:rsidRPr="002E16D7" w:rsidRDefault="00775DE7" w:rsidP="002E16D7">
      <w:pPr>
        <w:pStyle w:val="Bodynumbered2"/>
      </w:pPr>
      <w:r w:rsidRPr="002E16D7">
        <w:t>material(s) to be used and their specification(s), including any moisture conditioning prior to and during rolling;</w:t>
      </w:r>
    </w:p>
    <w:p w14:paraId="61BC30F2" w14:textId="77777777" w:rsidR="00775DE7" w:rsidRPr="002E16D7" w:rsidRDefault="00775DE7" w:rsidP="002E16D7">
      <w:pPr>
        <w:pStyle w:val="Bodynumbered2"/>
      </w:pPr>
      <w:r w:rsidRPr="002E16D7">
        <w:t>plant type(s) and their specification(s);</w:t>
      </w:r>
    </w:p>
    <w:p w14:paraId="0BAEA057" w14:textId="297A66B8" w:rsidR="00775DE7" w:rsidRPr="002E16D7" w:rsidRDefault="00775DE7" w:rsidP="002E16D7">
      <w:pPr>
        <w:pStyle w:val="Bodynumbered2"/>
      </w:pPr>
      <w:r w:rsidRPr="002E16D7">
        <w:t>number of roller passes;</w:t>
      </w:r>
      <w:r w:rsidR="00684C72" w:rsidRPr="002E16D7">
        <w:t xml:space="preserve"> and</w:t>
      </w:r>
    </w:p>
    <w:p w14:paraId="4549D6B6" w14:textId="695B8C97" w:rsidR="00775DE7" w:rsidRPr="002E16D7" w:rsidRDefault="00775DE7" w:rsidP="002E16D7">
      <w:pPr>
        <w:pStyle w:val="Bodynumbered2"/>
      </w:pPr>
      <w:r w:rsidRPr="002E16D7">
        <w:t>maximum and minimum roller speed and frequency of vibration.</w:t>
      </w:r>
    </w:p>
    <w:p w14:paraId="0BDEAA7A" w14:textId="57348BE1" w:rsidR="008E7B34" w:rsidRPr="00B41ABE" w:rsidRDefault="008E7B34" w:rsidP="002054DC">
      <w:pPr>
        <w:pStyle w:val="Bodynumbered1"/>
      </w:pPr>
      <w:bookmarkStart w:id="713" w:name="_Ref149658154"/>
      <w:r w:rsidRPr="00B41ABE">
        <w:t>At least one vibrating roller must be used for compaction. If</w:t>
      </w:r>
      <w:r w:rsidR="002D08CB" w:rsidRPr="00B41ABE">
        <w:t xml:space="preserve"> the material is modified </w:t>
      </w:r>
      <w:r w:rsidR="00CB7E24" w:rsidRPr="00B41ABE">
        <w:t>in situ</w:t>
      </w:r>
      <w:r w:rsidRPr="00B41ABE">
        <w:t xml:space="preserve"> (</w:t>
      </w:r>
      <w:r w:rsidR="002D08CB" w:rsidRPr="00B41ABE">
        <w:t xml:space="preserve">for example, with a </w:t>
      </w:r>
      <w:r w:rsidRPr="00B41ABE">
        <w:t xml:space="preserve">grid roller), the grading of the material after </w:t>
      </w:r>
      <w:r w:rsidR="00771544" w:rsidRPr="00B41ABE">
        <w:t>modification</w:t>
      </w:r>
      <w:r w:rsidRPr="00B41ABE">
        <w:t xml:space="preserve"> must be determined</w:t>
      </w:r>
      <w:r w:rsidR="00F54EC6" w:rsidRPr="00B41ABE">
        <w:t>.</w:t>
      </w:r>
    </w:p>
    <w:p w14:paraId="6D41E5D9" w14:textId="4724A422" w:rsidR="001D0B1A" w:rsidRPr="00B41ABE" w:rsidRDefault="003D60F2" w:rsidP="001D0B1A">
      <w:pPr>
        <w:pStyle w:val="Bodynumbered1"/>
      </w:pPr>
      <w:bookmarkStart w:id="714" w:name="_Ref149659528"/>
      <w:bookmarkStart w:id="715" w:name="_Ref150346350"/>
      <w:r w:rsidRPr="00B41ABE">
        <w:t xml:space="preserve">The procedure must be validated through construction and testing of trial sections to demonstrate that stability is achieved through mechanical interlock. The length of a trial section must not be less than 50 m and the width must be greater than or equal to </w:t>
      </w:r>
      <w:r w:rsidR="002D41F0">
        <w:t>2</w:t>
      </w:r>
      <w:r w:rsidRPr="00B41ABE">
        <w:t xml:space="preserve"> times the maximum roller drum width. Any area that is within 1.5 m of the underside of the </w:t>
      </w:r>
      <w:r w:rsidR="00AC6995" w:rsidRPr="00B41ABE">
        <w:t>Selected Material Zone</w:t>
      </w:r>
      <w:r w:rsidRPr="00B41ABE">
        <w:t xml:space="preserve"> must not be used as a trial section.</w:t>
      </w:r>
    </w:p>
    <w:p w14:paraId="3CBEEB4B" w14:textId="0234E7DA" w:rsidR="00775DE7" w:rsidRPr="00B41ABE" w:rsidRDefault="004C14FB" w:rsidP="002054DC">
      <w:pPr>
        <w:pStyle w:val="Bodynumbered1"/>
      </w:pPr>
      <w:bookmarkStart w:id="716" w:name="_Ref149810877"/>
      <w:bookmarkEnd w:id="714"/>
      <w:bookmarkEnd w:id="715"/>
      <w:r w:rsidRPr="00B41ABE">
        <w:t xml:space="preserve">The Contractor must </w:t>
      </w:r>
      <w:r w:rsidR="00F96913" w:rsidRPr="00B41ABE">
        <w:t>submit a draft version of the procedure to</w:t>
      </w:r>
      <w:r w:rsidRPr="00B41ABE">
        <w:t xml:space="preserve"> the Principal</w:t>
      </w:r>
      <w:r w:rsidR="00F96913" w:rsidRPr="00B41ABE">
        <w:t xml:space="preserve"> and also provide notif</w:t>
      </w:r>
      <w:r w:rsidR="00873494" w:rsidRPr="00B41ABE">
        <w:t xml:space="preserve">ication </w:t>
      </w:r>
      <w:r w:rsidRPr="00B41ABE">
        <w:t>of the location, date and time of the trial section construction.</w:t>
      </w:r>
      <w:r w:rsidR="00072ABA" w:rsidRPr="00B41ABE">
        <w:t xml:space="preserve"> </w:t>
      </w:r>
      <w:r w:rsidR="001008A2" w:rsidRPr="00B41ABE">
        <w:t>If</w:t>
      </w:r>
      <w:r w:rsidR="00775DE7" w:rsidRPr="00B41ABE">
        <w:t xml:space="preserve"> the trial section is for verification of</w:t>
      </w:r>
      <w:r w:rsidR="004C69B7" w:rsidRPr="00B41ABE">
        <w:t xml:space="preserve"> a</w:t>
      </w:r>
      <w:r w:rsidR="00775DE7" w:rsidRPr="00B41ABE">
        <w:t xml:space="preserve"> procedure </w:t>
      </w:r>
      <w:r w:rsidR="004C69B7" w:rsidRPr="00B41ABE">
        <w:t>used previously on the same material</w:t>
      </w:r>
      <w:r w:rsidR="00775DE7" w:rsidRPr="00B41ABE">
        <w:t xml:space="preserve">, </w:t>
      </w:r>
      <w:r w:rsidR="00AA7307" w:rsidRPr="00B41ABE">
        <w:t xml:space="preserve">the following must also be </w:t>
      </w:r>
      <w:r w:rsidR="009B7F6A" w:rsidRPr="00B41ABE">
        <w:t>submitted</w:t>
      </w:r>
      <w:r w:rsidR="00775DE7" w:rsidRPr="00B41ABE">
        <w:t>:</w:t>
      </w:r>
      <w:bookmarkEnd w:id="713"/>
      <w:bookmarkEnd w:id="716"/>
    </w:p>
    <w:p w14:paraId="6510D3DA" w14:textId="3D4AA7B3" w:rsidR="002F522F" w:rsidRPr="00B41ABE" w:rsidRDefault="002F522F" w:rsidP="00187684">
      <w:pPr>
        <w:pStyle w:val="Bodynumbered2"/>
        <w:numPr>
          <w:ilvl w:val="0"/>
          <w:numId w:val="22"/>
        </w:numPr>
        <w:ind w:left="993" w:hanging="426"/>
      </w:pPr>
      <w:r w:rsidRPr="00B41ABE">
        <w:t>test results of all previous trial section(s);</w:t>
      </w:r>
      <w:r w:rsidR="004C69B7" w:rsidRPr="00B41ABE">
        <w:t xml:space="preserve"> and</w:t>
      </w:r>
    </w:p>
    <w:p w14:paraId="519C4030" w14:textId="54E6DAC1" w:rsidR="002F522F" w:rsidRPr="00B41ABE" w:rsidRDefault="002F522F" w:rsidP="00187684">
      <w:pPr>
        <w:pStyle w:val="Bodynumbered2"/>
        <w:numPr>
          <w:ilvl w:val="0"/>
          <w:numId w:val="22"/>
        </w:numPr>
        <w:ind w:left="993" w:hanging="426"/>
      </w:pPr>
      <w:r w:rsidRPr="00B41ABE">
        <w:t>in-process testing regime and proof of embankment stability, with no remaining internal settlement of the previous trial section(s).</w:t>
      </w:r>
    </w:p>
    <w:tbl>
      <w:tblPr>
        <w:tblStyle w:val="TMTableBlueIndent"/>
        <w:tblW w:w="9072" w:type="dxa"/>
        <w:tblLook w:val="04A0" w:firstRow="1" w:lastRow="0" w:firstColumn="1" w:lastColumn="0" w:noHBand="0" w:noVBand="1"/>
      </w:tblPr>
      <w:tblGrid>
        <w:gridCol w:w="1985"/>
        <w:gridCol w:w="7087"/>
      </w:tblGrid>
      <w:tr w:rsidR="002F04FD" w:rsidRPr="00B41ABE" w14:paraId="77838846" w14:textId="77777777" w:rsidTr="002E16D7">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319D383F" w14:textId="70E96034" w:rsidR="002F04FD" w:rsidRPr="00B41ABE" w:rsidRDefault="002F04FD" w:rsidP="002E16D7">
            <w:pPr>
              <w:pStyle w:val="TableHeadingWHPoint"/>
              <w:rPr>
                <w:rFonts w:eastAsia="SimSun"/>
              </w:rPr>
            </w:pPr>
            <w:r w:rsidRPr="00B41ABE">
              <w:rPr>
                <w:rFonts w:eastAsia="SimSun"/>
              </w:rPr>
              <w:t>WITNESS POINT </w:t>
            </w:r>
            <w:r w:rsidR="005A5E60">
              <w:rPr>
                <w:rFonts w:eastAsia="SimSun"/>
              </w:rPr>
              <w:t>3</w:t>
            </w:r>
            <w:r w:rsidR="002303F7">
              <w:rPr>
                <w:rFonts w:eastAsia="SimSun"/>
              </w:rPr>
              <w:t xml:space="preserve"> </w:t>
            </w:r>
          </w:p>
        </w:tc>
      </w:tr>
      <w:tr w:rsidR="002F04FD" w:rsidRPr="00B41ABE" w14:paraId="4DF70187" w14:textId="77777777" w:rsidTr="002E16D7">
        <w:tc>
          <w:tcPr>
            <w:tcW w:w="1985" w:type="dxa"/>
          </w:tcPr>
          <w:p w14:paraId="0C0FD8E6" w14:textId="77777777" w:rsidR="002F04FD" w:rsidRPr="00B41ABE" w:rsidRDefault="002F04FD" w:rsidP="002E16D7">
            <w:pPr>
              <w:pStyle w:val="TableBodyTextWHPoint"/>
              <w:rPr>
                <w:rFonts w:eastAsia="SimSun"/>
                <w:b/>
                <w:lang w:val="en-US"/>
              </w:rPr>
            </w:pPr>
            <w:r w:rsidRPr="00B41ABE">
              <w:rPr>
                <w:rFonts w:eastAsia="SimSun"/>
                <w:lang w:val="en-US"/>
              </w:rPr>
              <w:t xml:space="preserve">Process </w:t>
            </w:r>
          </w:p>
        </w:tc>
        <w:tc>
          <w:tcPr>
            <w:tcW w:w="7087" w:type="dxa"/>
          </w:tcPr>
          <w:p w14:paraId="57009F95" w14:textId="6F30FC40" w:rsidR="002F04FD" w:rsidRPr="00B41ABE" w:rsidRDefault="00A16939" w:rsidP="002E16D7">
            <w:pPr>
              <w:pStyle w:val="TableBodyTextWHPoint"/>
              <w:rPr>
                <w:rFonts w:eastAsia="SimSun"/>
                <w:b/>
                <w:lang w:val="en-US"/>
              </w:rPr>
            </w:pPr>
            <w:r w:rsidRPr="00B41ABE">
              <w:rPr>
                <w:rFonts w:eastAsia="SimSun"/>
                <w:lang w:val="en-US"/>
              </w:rPr>
              <w:t xml:space="preserve">Trial section of </w:t>
            </w:r>
            <w:r w:rsidR="0004061B">
              <w:rPr>
                <w:rFonts w:eastAsia="SimSun"/>
                <w:lang w:val="en-US"/>
              </w:rPr>
              <w:t>R</w:t>
            </w:r>
            <w:r w:rsidRPr="00B41ABE">
              <w:rPr>
                <w:rFonts w:eastAsia="SimSun"/>
                <w:lang w:val="en-US"/>
              </w:rPr>
              <w:t xml:space="preserve">ock </w:t>
            </w:r>
            <w:r w:rsidR="0004061B">
              <w:rPr>
                <w:rFonts w:eastAsia="SimSun"/>
                <w:lang w:val="en-US"/>
              </w:rPr>
              <w:t>F</w:t>
            </w:r>
            <w:r w:rsidRPr="00B41ABE">
              <w:rPr>
                <w:rFonts w:eastAsia="SimSun"/>
                <w:lang w:val="en-US"/>
              </w:rPr>
              <w:t>ill placement</w:t>
            </w:r>
          </w:p>
        </w:tc>
      </w:tr>
      <w:tr w:rsidR="002F04FD" w:rsidRPr="00B41ABE" w14:paraId="5D8AED41" w14:textId="77777777" w:rsidTr="002E16D7">
        <w:tc>
          <w:tcPr>
            <w:tcW w:w="1985" w:type="dxa"/>
          </w:tcPr>
          <w:p w14:paraId="18026F30" w14:textId="77777777" w:rsidR="002F04FD" w:rsidRPr="00B41ABE" w:rsidRDefault="002F04FD" w:rsidP="002E16D7">
            <w:pPr>
              <w:pStyle w:val="TableBodyTextWHPoint"/>
              <w:rPr>
                <w:rFonts w:eastAsia="SimSun"/>
                <w:lang w:val="en-US"/>
              </w:rPr>
            </w:pPr>
            <w:r w:rsidRPr="00B41ABE">
              <w:rPr>
                <w:rFonts w:eastAsia="SimSun"/>
                <w:lang w:val="en-US"/>
              </w:rPr>
              <w:t xml:space="preserve">Notification Period </w:t>
            </w:r>
          </w:p>
        </w:tc>
        <w:tc>
          <w:tcPr>
            <w:tcW w:w="7087" w:type="dxa"/>
          </w:tcPr>
          <w:p w14:paraId="3070416E" w14:textId="5415A57A" w:rsidR="002F04FD" w:rsidRPr="00B41ABE" w:rsidRDefault="002F04FD" w:rsidP="002E16D7">
            <w:pPr>
              <w:pStyle w:val="TableBodyTextWHPoint"/>
              <w:rPr>
                <w:rFonts w:eastAsia="SimSun"/>
                <w:lang w:val="en-US"/>
              </w:rPr>
            </w:pPr>
            <w:r w:rsidRPr="00B41ABE">
              <w:rPr>
                <w:rFonts w:eastAsia="SimSun"/>
                <w:lang w:val="en-US"/>
              </w:rPr>
              <w:t xml:space="preserve">At least </w:t>
            </w:r>
            <w:r w:rsidR="00A16939" w:rsidRPr="00B41ABE">
              <w:rPr>
                <w:rFonts w:eastAsia="SimSun"/>
                <w:lang w:val="en-US"/>
              </w:rPr>
              <w:t xml:space="preserve">3 </w:t>
            </w:r>
            <w:r w:rsidRPr="00B41ABE">
              <w:rPr>
                <w:rFonts w:eastAsia="SimSun"/>
                <w:lang w:val="en-US"/>
              </w:rPr>
              <w:t>working day</w:t>
            </w:r>
            <w:r w:rsidR="00A16939" w:rsidRPr="00B41ABE">
              <w:rPr>
                <w:rFonts w:eastAsia="SimSun"/>
                <w:lang w:val="en-US"/>
              </w:rPr>
              <w:t>s</w:t>
            </w:r>
            <w:r w:rsidRPr="00B41ABE">
              <w:rPr>
                <w:rFonts w:eastAsia="SimSun"/>
                <w:lang w:val="en-US"/>
              </w:rPr>
              <w:t xml:space="preserve"> before </w:t>
            </w:r>
            <w:r w:rsidR="009B7F6A" w:rsidRPr="00B41ABE">
              <w:rPr>
                <w:rFonts w:eastAsia="SimSun"/>
                <w:lang w:val="en-US"/>
              </w:rPr>
              <w:t>undertaking the trial</w:t>
            </w:r>
            <w:r w:rsidRPr="00B41ABE">
              <w:rPr>
                <w:rFonts w:eastAsia="SimSun"/>
                <w:lang w:val="en-US"/>
              </w:rPr>
              <w:t>.</w:t>
            </w:r>
          </w:p>
        </w:tc>
      </w:tr>
    </w:tbl>
    <w:p w14:paraId="51D69E5E" w14:textId="699A2569" w:rsidR="00E51A10" w:rsidRPr="00B41ABE" w:rsidRDefault="001D0B1A" w:rsidP="00A65A83">
      <w:pPr>
        <w:pStyle w:val="Bodynumbered1"/>
      </w:pPr>
      <w:bookmarkStart w:id="717" w:name="_Ref149810920"/>
      <w:r w:rsidRPr="00B41ABE">
        <w:t>Each trial section must be tested to demonstrate that stability is achieved through mechanical interlock</w:t>
      </w:r>
      <w:r w:rsidR="00BF268E" w:rsidRPr="00B41ABE">
        <w:t xml:space="preserve"> and the test results submitted to the Principal.</w:t>
      </w:r>
      <w:r w:rsidRPr="00B41ABE">
        <w:t xml:space="preserve"> </w:t>
      </w:r>
      <w:r w:rsidR="00A65A83" w:rsidRPr="00B41ABE">
        <w:t xml:space="preserve">At a minimum, testing to validate the trial section must include </w:t>
      </w:r>
      <w:r w:rsidR="003F2C1D" w:rsidRPr="00B41ABE">
        <w:t>Proof Rolling</w:t>
      </w:r>
      <w:r w:rsidRPr="00B41ABE">
        <w:t xml:space="preserve">. </w:t>
      </w:r>
      <w:r w:rsidR="00E25CC8" w:rsidRPr="00B41ABE">
        <w:t xml:space="preserve">The </w:t>
      </w:r>
      <w:r w:rsidR="002D2A96" w:rsidRPr="00B41ABE">
        <w:t xml:space="preserve">final procedure must be </w:t>
      </w:r>
      <w:r w:rsidR="00E25CC8" w:rsidRPr="00B41ABE">
        <w:t>incorporated into the Quality Plan.</w:t>
      </w:r>
      <w:bookmarkEnd w:id="717"/>
    </w:p>
    <w:tbl>
      <w:tblPr>
        <w:tblStyle w:val="TMTableBlueIndent"/>
        <w:tblW w:w="8931" w:type="dxa"/>
        <w:tblLook w:val="04A0" w:firstRow="1" w:lastRow="0" w:firstColumn="1" w:lastColumn="0" w:noHBand="0" w:noVBand="1"/>
      </w:tblPr>
      <w:tblGrid>
        <w:gridCol w:w="1980"/>
        <w:gridCol w:w="6951"/>
      </w:tblGrid>
      <w:tr w:rsidR="00D73790" w:rsidRPr="00B41ABE" w14:paraId="283DBFD2" w14:textId="77777777" w:rsidTr="002E16D7">
        <w:trPr>
          <w:cnfStyle w:val="100000000000" w:firstRow="1" w:lastRow="0" w:firstColumn="0" w:lastColumn="0" w:oddVBand="0" w:evenVBand="0" w:oddHBand="0" w:evenHBand="0" w:firstRowFirstColumn="0" w:firstRowLastColumn="0" w:lastRowFirstColumn="0" w:lastRowLastColumn="0"/>
        </w:trPr>
        <w:tc>
          <w:tcPr>
            <w:tcW w:w="8931" w:type="dxa"/>
            <w:gridSpan w:val="2"/>
          </w:tcPr>
          <w:p w14:paraId="0D198CDD" w14:textId="0A4AC237" w:rsidR="00D73790" w:rsidRPr="00B41ABE" w:rsidRDefault="00D73790" w:rsidP="0004061B">
            <w:pPr>
              <w:pStyle w:val="TableHeadingWHPoint"/>
              <w:rPr>
                <w:rFonts w:eastAsia="SimSun"/>
              </w:rPr>
            </w:pPr>
            <w:r w:rsidRPr="00B41ABE">
              <w:rPr>
                <w:rFonts w:eastAsia="SimSun"/>
              </w:rPr>
              <w:t>HOLD POINT </w:t>
            </w:r>
            <w:r w:rsidR="00E810CC">
              <w:rPr>
                <w:rFonts w:eastAsia="SimSun"/>
              </w:rPr>
              <w:t>10</w:t>
            </w:r>
          </w:p>
        </w:tc>
      </w:tr>
      <w:tr w:rsidR="00D73790" w:rsidRPr="00B41ABE" w14:paraId="45B27947" w14:textId="77777777" w:rsidTr="00484016">
        <w:tc>
          <w:tcPr>
            <w:tcW w:w="1980" w:type="dxa"/>
          </w:tcPr>
          <w:p w14:paraId="63F4A458" w14:textId="77777777" w:rsidR="00D73790" w:rsidRPr="00B41ABE" w:rsidRDefault="00D73790" w:rsidP="002E16D7">
            <w:pPr>
              <w:pStyle w:val="TableBodyTextWHPoint"/>
              <w:rPr>
                <w:rFonts w:eastAsia="SimSun"/>
                <w:b/>
              </w:rPr>
            </w:pPr>
            <w:r w:rsidRPr="00B41ABE">
              <w:rPr>
                <w:rFonts w:eastAsia="SimSun"/>
              </w:rPr>
              <w:t>Process Held</w:t>
            </w:r>
          </w:p>
        </w:tc>
        <w:tc>
          <w:tcPr>
            <w:tcW w:w="6951" w:type="dxa"/>
          </w:tcPr>
          <w:p w14:paraId="3B51A1A1" w14:textId="015C0486" w:rsidR="00D73790" w:rsidRPr="00B41ABE" w:rsidRDefault="001315E2" w:rsidP="002E16D7">
            <w:pPr>
              <w:pStyle w:val="TableBodyTextWHPoint"/>
              <w:rPr>
                <w:rFonts w:eastAsia="SimSun"/>
                <w:b/>
              </w:rPr>
            </w:pPr>
            <w:r w:rsidRPr="00B41ABE">
              <w:rPr>
                <w:rFonts w:eastAsia="SimSun"/>
              </w:rPr>
              <w:t xml:space="preserve">Construction of remaining sections of </w:t>
            </w:r>
            <w:r w:rsidR="001A79B7" w:rsidRPr="00B41ABE">
              <w:rPr>
                <w:rFonts w:eastAsia="SimSun"/>
              </w:rPr>
              <w:t>R</w:t>
            </w:r>
            <w:r w:rsidRPr="00B41ABE">
              <w:rPr>
                <w:rFonts w:eastAsia="SimSun"/>
              </w:rPr>
              <w:t xml:space="preserve">ock </w:t>
            </w:r>
            <w:r w:rsidR="001A79B7" w:rsidRPr="00B41ABE">
              <w:rPr>
                <w:rFonts w:eastAsia="SimSun"/>
              </w:rPr>
              <w:t>F</w:t>
            </w:r>
            <w:r w:rsidRPr="00B41ABE">
              <w:rPr>
                <w:rFonts w:eastAsia="SimSun"/>
              </w:rPr>
              <w:t>ill</w:t>
            </w:r>
          </w:p>
        </w:tc>
      </w:tr>
      <w:tr w:rsidR="00D73790" w:rsidRPr="00B41ABE" w14:paraId="3FDF5597" w14:textId="77777777" w:rsidTr="00484016">
        <w:tc>
          <w:tcPr>
            <w:tcW w:w="1980" w:type="dxa"/>
          </w:tcPr>
          <w:p w14:paraId="6AE35FD3" w14:textId="77777777" w:rsidR="00D73790" w:rsidRPr="00B41ABE" w:rsidRDefault="00D73790" w:rsidP="002E16D7">
            <w:pPr>
              <w:pStyle w:val="TableBodyTextWHPoint"/>
              <w:rPr>
                <w:rFonts w:eastAsia="SimSun"/>
              </w:rPr>
            </w:pPr>
            <w:r w:rsidRPr="00B41ABE">
              <w:rPr>
                <w:rFonts w:eastAsia="SimSun"/>
              </w:rPr>
              <w:t>Submission Details</w:t>
            </w:r>
          </w:p>
        </w:tc>
        <w:tc>
          <w:tcPr>
            <w:tcW w:w="6951" w:type="dxa"/>
          </w:tcPr>
          <w:p w14:paraId="2FE002FC" w14:textId="0AA91129" w:rsidR="00D73790" w:rsidRPr="00B41ABE" w:rsidRDefault="005D2BF5" w:rsidP="002E16D7">
            <w:pPr>
              <w:pStyle w:val="TableBodyTextWHPoint"/>
              <w:rPr>
                <w:rFonts w:eastAsia="SimSun"/>
              </w:rPr>
            </w:pPr>
            <w:r w:rsidRPr="00B41ABE">
              <w:rPr>
                <w:rFonts w:eastAsia="SimSun"/>
              </w:rPr>
              <w:t>Verification of conformity from the trial sections, including test results</w:t>
            </w:r>
            <w:r w:rsidR="005D0B5A" w:rsidRPr="00B41ABE">
              <w:rPr>
                <w:rFonts w:eastAsia="SimSun"/>
              </w:rPr>
              <w:t>,</w:t>
            </w:r>
            <w:r w:rsidRPr="00B41ABE">
              <w:rPr>
                <w:rFonts w:eastAsia="SimSun"/>
              </w:rPr>
              <w:t xml:space="preserve"> survey reports and </w:t>
            </w:r>
            <w:r w:rsidR="005D0B5A" w:rsidRPr="00B41ABE">
              <w:rPr>
                <w:rFonts w:eastAsia="SimSun"/>
              </w:rPr>
              <w:t xml:space="preserve">the final </w:t>
            </w:r>
            <w:r w:rsidRPr="00B41ABE">
              <w:rPr>
                <w:rFonts w:eastAsia="SimSun"/>
              </w:rPr>
              <w:t>procedure</w:t>
            </w:r>
            <w:r w:rsidR="00D73790" w:rsidRPr="00B41ABE">
              <w:rPr>
                <w:rFonts w:eastAsia="SimSun"/>
              </w:rPr>
              <w:t xml:space="preserve"> must be submitted to the Principal at least </w:t>
            </w:r>
            <w:r w:rsidR="005E739A" w:rsidRPr="00B41ABE">
              <w:rPr>
                <w:rFonts w:eastAsia="SimSun"/>
              </w:rPr>
              <w:t>2 </w:t>
            </w:r>
            <w:r w:rsidR="00D73790" w:rsidRPr="00B41ABE">
              <w:rPr>
                <w:rFonts w:eastAsia="SimSun"/>
              </w:rPr>
              <w:t xml:space="preserve">working days prior to the commencement of </w:t>
            </w:r>
            <w:r w:rsidR="005E739A" w:rsidRPr="00B41ABE">
              <w:rPr>
                <w:rFonts w:eastAsia="SimSun"/>
              </w:rPr>
              <w:t>compaction of the Rock Fill</w:t>
            </w:r>
            <w:r w:rsidR="00D73790" w:rsidRPr="00B41ABE">
              <w:rPr>
                <w:rFonts w:eastAsia="SimSun"/>
              </w:rPr>
              <w:t>.</w:t>
            </w:r>
          </w:p>
        </w:tc>
      </w:tr>
    </w:tbl>
    <w:p w14:paraId="13719587" w14:textId="068EAF98" w:rsidR="00FD04A0" w:rsidRPr="00B41ABE" w:rsidRDefault="007A2CE8" w:rsidP="009319B6">
      <w:pPr>
        <w:pStyle w:val="Heading2"/>
        <w:keepLines/>
      </w:pPr>
      <w:bookmarkStart w:id="718" w:name="_Toc239257573"/>
      <w:bookmarkStart w:id="719" w:name="_Toc242281043"/>
      <w:bookmarkStart w:id="720" w:name="_Toc242282306"/>
      <w:bookmarkStart w:id="721" w:name="_Toc243046074"/>
      <w:bookmarkStart w:id="722" w:name="_Toc243057747"/>
      <w:bookmarkStart w:id="723" w:name="_Toc243058543"/>
      <w:bookmarkStart w:id="724" w:name="_Toc243658577"/>
      <w:r w:rsidRPr="00B41ABE">
        <w:lastRenderedPageBreak/>
        <w:t>Pl</w:t>
      </w:r>
      <w:r w:rsidR="00FD04A0" w:rsidRPr="00B41ABE">
        <w:t>acement</w:t>
      </w:r>
      <w:r w:rsidR="00AB4D1A" w:rsidRPr="00B41ABE">
        <w:t xml:space="preserve"> of Rock Fill</w:t>
      </w:r>
      <w:bookmarkEnd w:id="718"/>
      <w:bookmarkEnd w:id="719"/>
      <w:bookmarkEnd w:id="720"/>
      <w:bookmarkEnd w:id="721"/>
      <w:bookmarkEnd w:id="722"/>
      <w:bookmarkEnd w:id="723"/>
      <w:bookmarkEnd w:id="724"/>
    </w:p>
    <w:p w14:paraId="42EA8F13" w14:textId="0B30A3FE" w:rsidR="00E952BE" w:rsidRPr="00B41ABE" w:rsidRDefault="001A79B7" w:rsidP="009319B6">
      <w:pPr>
        <w:pStyle w:val="Bodynumbered1"/>
        <w:keepNext/>
      </w:pPr>
      <w:r w:rsidRPr="00B41ABE">
        <w:t xml:space="preserve">The ground surface under Rock Fill must be shaped to maintain drainage and to ensure that erosion of the surface will not occur. Where shown in the </w:t>
      </w:r>
      <w:r w:rsidR="00B07660">
        <w:t>Design Documentation</w:t>
      </w:r>
      <w:r w:rsidRPr="00B41ABE">
        <w:t>, a geotextile conforming to ATS</w:t>
      </w:r>
      <w:r w:rsidR="00D461D2" w:rsidRPr="00B41ABE">
        <w:t> </w:t>
      </w:r>
      <w:r w:rsidRPr="00B41ABE">
        <w:t>2160 must be place</w:t>
      </w:r>
      <w:r w:rsidR="00D461D2" w:rsidRPr="00B41ABE">
        <w:t>d</w:t>
      </w:r>
      <w:r w:rsidRPr="00B41ABE">
        <w:t xml:space="preserve"> over the Stripped Surface prior to placing the Rock Fill.</w:t>
      </w:r>
    </w:p>
    <w:p w14:paraId="7C4A8FB0" w14:textId="4DD15C46" w:rsidR="0018664C" w:rsidRPr="00B41ABE" w:rsidRDefault="0072368E" w:rsidP="002054DC">
      <w:pPr>
        <w:pStyle w:val="Bodynumbered1"/>
      </w:pPr>
      <w:r w:rsidRPr="00B41ABE">
        <w:t>Rock Fill</w:t>
      </w:r>
      <w:r w:rsidR="0018664C" w:rsidRPr="00B41ABE">
        <w:t xml:space="preserve"> </w:t>
      </w:r>
      <w:r w:rsidR="00360EDD" w:rsidRPr="00B41ABE">
        <w:t xml:space="preserve">must not be </w:t>
      </w:r>
      <w:r w:rsidR="007D4ED3" w:rsidRPr="00B41ABE">
        <w:t>placed</w:t>
      </w:r>
      <w:r w:rsidR="00C3096C" w:rsidRPr="00B41ABE">
        <w:t xml:space="preserve"> </w:t>
      </w:r>
      <w:r w:rsidR="002242D2" w:rsidRPr="00B41ABE">
        <w:t xml:space="preserve">over an </w:t>
      </w:r>
      <w:r w:rsidR="007D4ED3" w:rsidRPr="00B41ABE">
        <w:t xml:space="preserve">underlying layer </w:t>
      </w:r>
      <w:r w:rsidR="00EF68C6" w:rsidRPr="00B41ABE">
        <w:t xml:space="preserve">of </w:t>
      </w:r>
      <w:r w:rsidR="001C06BC" w:rsidRPr="00B41ABE">
        <w:t xml:space="preserve">compacted </w:t>
      </w:r>
      <w:r w:rsidR="007D4ED3" w:rsidRPr="00B41ABE">
        <w:t>E</w:t>
      </w:r>
      <w:r w:rsidR="0018664C" w:rsidRPr="00B41ABE">
        <w:t xml:space="preserve">arth </w:t>
      </w:r>
      <w:r w:rsidR="007D4ED3" w:rsidRPr="00B41ABE">
        <w:t>F</w:t>
      </w:r>
      <w:r w:rsidR="0018664C" w:rsidRPr="00B41ABE">
        <w:t>ill.</w:t>
      </w:r>
    </w:p>
    <w:p w14:paraId="031767F3" w14:textId="21B68431" w:rsidR="00921B89" w:rsidRPr="00B41ABE" w:rsidRDefault="002C40AF" w:rsidP="002054DC">
      <w:pPr>
        <w:pStyle w:val="Bodynumbered1"/>
      </w:pPr>
      <w:bookmarkStart w:id="725" w:name="_Ref149655802"/>
      <w:r w:rsidRPr="00B41ABE">
        <w:t>R</w:t>
      </w:r>
      <w:r w:rsidR="0018664C" w:rsidRPr="00B41ABE">
        <w:t xml:space="preserve">ock </w:t>
      </w:r>
      <w:r w:rsidRPr="00B41ABE">
        <w:t>F</w:t>
      </w:r>
      <w:r w:rsidR="0018664C" w:rsidRPr="00B41ABE">
        <w:t>ill material</w:t>
      </w:r>
      <w:r w:rsidRPr="00B41ABE">
        <w:t xml:space="preserve"> must be placed</w:t>
      </w:r>
      <w:r w:rsidR="00DF4DA3" w:rsidRPr="00B41ABE">
        <w:t xml:space="preserve"> and compacted</w:t>
      </w:r>
      <w:r w:rsidR="00921B89" w:rsidRPr="00B41ABE">
        <w:t>:</w:t>
      </w:r>
      <w:bookmarkEnd w:id="725"/>
    </w:p>
    <w:p w14:paraId="536279BB" w14:textId="441CA1E0" w:rsidR="00921B89" w:rsidRPr="00B41ABE" w:rsidRDefault="0018664C" w:rsidP="00187684">
      <w:pPr>
        <w:pStyle w:val="Bodynumbered2"/>
        <w:numPr>
          <w:ilvl w:val="0"/>
          <w:numId w:val="21"/>
        </w:numPr>
        <w:ind w:left="993" w:hanging="426"/>
      </w:pPr>
      <w:r w:rsidRPr="00B41ABE">
        <w:t xml:space="preserve">in </w:t>
      </w:r>
      <w:r w:rsidR="002048FA" w:rsidRPr="00B41ABE">
        <w:t xml:space="preserve">uniform </w:t>
      </w:r>
      <w:r w:rsidRPr="00B41ABE">
        <w:t xml:space="preserve">layers not exceeding </w:t>
      </w:r>
      <w:r w:rsidR="007C17BC" w:rsidRPr="00B41ABE">
        <w:t xml:space="preserve">the </w:t>
      </w:r>
      <w:r w:rsidRPr="00B41ABE">
        <w:t xml:space="preserve">thickness </w:t>
      </w:r>
      <w:r w:rsidR="007C17BC" w:rsidRPr="00B41ABE">
        <w:t xml:space="preserve">in Table </w:t>
      </w:r>
      <w:r w:rsidR="00556E40" w:rsidRPr="00B41ABE">
        <w:fldChar w:fldCharType="begin"/>
      </w:r>
      <w:r w:rsidR="00556E40" w:rsidRPr="00B41ABE">
        <w:instrText xml:space="preserve"> REF _Ref149655802 \r \h </w:instrText>
      </w:r>
      <w:r w:rsidR="002A7627" w:rsidRPr="00B41ABE">
        <w:instrText xml:space="preserve"> \* MERGEFORMAT </w:instrText>
      </w:r>
      <w:r w:rsidR="00556E40" w:rsidRPr="00B41ABE">
        <w:fldChar w:fldCharType="separate"/>
      </w:r>
      <w:r w:rsidR="0004512C">
        <w:t>21.9</w:t>
      </w:r>
      <w:r w:rsidR="00556E40" w:rsidRPr="00B41ABE">
        <w:fldChar w:fldCharType="end"/>
      </w:r>
      <w:r w:rsidR="00A20317">
        <w:t>;</w:t>
      </w:r>
      <w:r w:rsidRPr="00B41ABE">
        <w:t xml:space="preserve"> and </w:t>
      </w:r>
    </w:p>
    <w:p w14:paraId="5066A5EE" w14:textId="24089297" w:rsidR="005B383B" w:rsidRPr="00B41ABE" w:rsidRDefault="0018664C" w:rsidP="00187684">
      <w:pPr>
        <w:pStyle w:val="Bodynumbered2"/>
        <w:numPr>
          <w:ilvl w:val="0"/>
          <w:numId w:val="21"/>
        </w:numPr>
        <w:ind w:left="993" w:hanging="426"/>
      </w:pPr>
      <w:r w:rsidRPr="00B41ABE">
        <w:t xml:space="preserve">in such manner as to avoid segregation </w:t>
      </w:r>
      <w:r w:rsidR="005942E2">
        <w:t>and/or</w:t>
      </w:r>
      <w:r w:rsidRPr="00B41ABE">
        <w:t xml:space="preserve"> contamination with foreign material.</w:t>
      </w:r>
    </w:p>
    <w:p w14:paraId="3B5B0C5C" w14:textId="1F84CA22" w:rsidR="00DF7F0C" w:rsidRPr="00B41ABE" w:rsidRDefault="00556E40" w:rsidP="002E16D7">
      <w:pPr>
        <w:pStyle w:val="CaptionIndent"/>
      </w:pPr>
      <w:r w:rsidRPr="00B41ABE">
        <w:t>Table</w:t>
      </w:r>
      <w:r w:rsidR="007D3C96">
        <w:t> </w:t>
      </w:r>
      <w:r w:rsidRPr="00B41ABE">
        <w:fldChar w:fldCharType="begin"/>
      </w:r>
      <w:r w:rsidRPr="00B41ABE">
        <w:instrText xml:space="preserve"> REF _Ref149655802 \r \h  \* MERGEFORMAT </w:instrText>
      </w:r>
      <w:r w:rsidRPr="00B41ABE">
        <w:fldChar w:fldCharType="separate"/>
      </w:r>
      <w:r w:rsidR="0004512C">
        <w:t>21.9</w:t>
      </w:r>
      <w:r w:rsidRPr="00B41ABE">
        <w:fldChar w:fldCharType="end"/>
      </w:r>
      <w:r w:rsidR="002E16D7">
        <w:t>:</w:t>
      </w:r>
      <w:r w:rsidR="002E16D7">
        <w:tab/>
      </w:r>
      <w:r w:rsidR="00DF7F0C" w:rsidRPr="00B41ABE">
        <w:t xml:space="preserve">Maximum </w:t>
      </w:r>
      <w:r w:rsidR="0070341A">
        <w:t>t</w:t>
      </w:r>
      <w:r w:rsidRPr="00B41ABE">
        <w:t xml:space="preserve">hickness </w:t>
      </w:r>
      <w:r w:rsidR="00DF7F0C" w:rsidRPr="00B41ABE">
        <w:t xml:space="preserve">of </w:t>
      </w:r>
      <w:r w:rsidR="0070341A">
        <w:t>u</w:t>
      </w:r>
      <w:r w:rsidR="0070341A" w:rsidRPr="00B41ABE">
        <w:t xml:space="preserve">ncompacted </w:t>
      </w:r>
      <w:r w:rsidR="0070341A">
        <w:t>l</w:t>
      </w:r>
      <w:r w:rsidR="00AB53EC" w:rsidRPr="00B41ABE">
        <w:t xml:space="preserve">ayers </w:t>
      </w:r>
      <w:r w:rsidR="00DF7F0C" w:rsidRPr="00B41ABE">
        <w:t xml:space="preserve">for </w:t>
      </w:r>
      <w:r w:rsidR="007C17BC" w:rsidRPr="00B41ABE">
        <w:t>Rock Fill</w:t>
      </w:r>
    </w:p>
    <w:tbl>
      <w:tblPr>
        <w:tblStyle w:val="TMTableGreyIndent"/>
        <w:tblW w:w="9214" w:type="dxa"/>
        <w:tblLayout w:type="fixed"/>
        <w:tblLook w:val="01E0" w:firstRow="1" w:lastRow="1" w:firstColumn="1" w:lastColumn="1" w:noHBand="0" w:noVBand="0"/>
      </w:tblPr>
      <w:tblGrid>
        <w:gridCol w:w="2595"/>
        <w:gridCol w:w="3021"/>
        <w:gridCol w:w="3598"/>
      </w:tblGrid>
      <w:tr w:rsidR="00DF7F0C" w:rsidRPr="00B41ABE" w14:paraId="4DC07D46" w14:textId="77777777" w:rsidTr="002E16D7">
        <w:trPr>
          <w:cnfStyle w:val="100000000000" w:firstRow="1" w:lastRow="0" w:firstColumn="0" w:lastColumn="0" w:oddVBand="0" w:evenVBand="0" w:oddHBand="0" w:evenHBand="0" w:firstRowFirstColumn="0" w:firstRowLastColumn="0" w:lastRowFirstColumn="0" w:lastRowLastColumn="0"/>
          <w:trHeight w:val="20"/>
        </w:trPr>
        <w:tc>
          <w:tcPr>
            <w:tcW w:w="2595" w:type="dxa"/>
          </w:tcPr>
          <w:p w14:paraId="2EF5FE4A" w14:textId="5E2C238A" w:rsidR="00DF7F0C" w:rsidRPr="00B41ABE" w:rsidRDefault="00DF7F0C" w:rsidP="00A20317">
            <w:pPr>
              <w:pStyle w:val="TableHeading"/>
              <w:jc w:val="center"/>
              <w:rPr>
                <w:rFonts w:eastAsia="Arial"/>
                <w:b w:val="0"/>
                <w:lang w:val="en-US" w:bidi="en-US"/>
              </w:rPr>
            </w:pPr>
            <w:r w:rsidRPr="00B41ABE">
              <w:rPr>
                <w:rFonts w:eastAsia="Arial"/>
                <w:lang w:val="en-US" w:bidi="en-US"/>
              </w:rPr>
              <w:t xml:space="preserve">Maximum </w:t>
            </w:r>
            <w:r w:rsidR="0004061B">
              <w:rPr>
                <w:rFonts w:eastAsia="Arial"/>
                <w:lang w:val="en-US" w:bidi="en-US"/>
              </w:rPr>
              <w:t>t</w:t>
            </w:r>
            <w:r w:rsidR="00AB53EC" w:rsidRPr="00B41ABE">
              <w:rPr>
                <w:rFonts w:eastAsia="Arial"/>
                <w:lang w:val="en-US" w:bidi="en-US"/>
              </w:rPr>
              <w:t xml:space="preserve">hickness of </w:t>
            </w:r>
            <w:r w:rsidR="0004061B" w:rsidRPr="00B41ABE">
              <w:rPr>
                <w:rFonts w:eastAsia="Arial"/>
                <w:lang w:val="en-US" w:bidi="en-US"/>
              </w:rPr>
              <w:t xml:space="preserve">uncompacted layer </w:t>
            </w:r>
            <w:r w:rsidRPr="00B41ABE">
              <w:rPr>
                <w:rFonts w:eastAsia="Arial"/>
                <w:lang w:val="en-US" w:bidi="en-US"/>
              </w:rPr>
              <w:t>(mm)</w:t>
            </w:r>
          </w:p>
        </w:tc>
        <w:tc>
          <w:tcPr>
            <w:tcW w:w="3021" w:type="dxa"/>
          </w:tcPr>
          <w:p w14:paraId="2E2920B2" w14:textId="0BFF5281" w:rsidR="00DF7F0C" w:rsidRPr="00B41ABE" w:rsidRDefault="00DF7F0C" w:rsidP="00A20317">
            <w:pPr>
              <w:pStyle w:val="TableHeading"/>
              <w:jc w:val="center"/>
              <w:rPr>
                <w:rFonts w:eastAsia="Arial"/>
                <w:b w:val="0"/>
                <w:lang w:val="en-US" w:bidi="en-US"/>
              </w:rPr>
            </w:pPr>
            <w:r w:rsidRPr="00B41ABE">
              <w:rPr>
                <w:rFonts w:eastAsia="Arial"/>
                <w:lang w:val="en-US" w:bidi="en-US"/>
              </w:rPr>
              <w:t xml:space="preserve">Maximum </w:t>
            </w:r>
            <w:r w:rsidR="0004061B" w:rsidRPr="00B41ABE">
              <w:rPr>
                <w:rFonts w:eastAsia="Arial"/>
                <w:lang w:val="en-US" w:bidi="en-US"/>
              </w:rPr>
              <w:t>rock size</w:t>
            </w:r>
            <w:r w:rsidRPr="00B41ABE">
              <w:rPr>
                <w:rFonts w:eastAsia="Arial"/>
                <w:lang w:val="en-US" w:bidi="en-US"/>
              </w:rPr>
              <w:t xml:space="preserve"> (mm)</w:t>
            </w:r>
          </w:p>
        </w:tc>
        <w:tc>
          <w:tcPr>
            <w:tcW w:w="3598" w:type="dxa"/>
          </w:tcPr>
          <w:p w14:paraId="7AD80EE6" w14:textId="6AB8E57E" w:rsidR="00DF7F0C" w:rsidRPr="00B41ABE" w:rsidRDefault="00AB53EC" w:rsidP="00A20317">
            <w:pPr>
              <w:pStyle w:val="TableHeading"/>
              <w:jc w:val="center"/>
              <w:rPr>
                <w:rFonts w:eastAsia="Arial"/>
                <w:b w:val="0"/>
                <w:lang w:val="en-US" w:bidi="en-US"/>
              </w:rPr>
            </w:pPr>
            <w:r w:rsidRPr="00B41ABE">
              <w:rPr>
                <w:rFonts w:eastAsia="Arial"/>
                <w:lang w:val="en-US" w:bidi="en-US"/>
              </w:rPr>
              <w:t xml:space="preserve">Minimum </w:t>
            </w:r>
            <w:r w:rsidR="0004061B" w:rsidRPr="00B41ABE">
              <w:rPr>
                <w:rFonts w:eastAsia="Arial"/>
                <w:lang w:val="en-US" w:bidi="en-US"/>
              </w:rPr>
              <w:t>static module weight</w:t>
            </w:r>
            <w:r w:rsidRPr="00B41ABE">
              <w:rPr>
                <w:rFonts w:eastAsia="Arial"/>
                <w:lang w:val="en-US" w:bidi="en-US"/>
              </w:rPr>
              <w:t xml:space="preserve"> or </w:t>
            </w:r>
            <w:r w:rsidR="0004061B" w:rsidRPr="00B41ABE">
              <w:rPr>
                <w:rFonts w:eastAsia="Arial"/>
                <w:lang w:val="en-US" w:bidi="en-US"/>
              </w:rPr>
              <w:t>vibrating</w:t>
            </w:r>
            <w:r w:rsidR="0004061B" w:rsidRPr="00B41ABE">
              <w:rPr>
                <w:rFonts w:eastAsia="Arial"/>
                <w:spacing w:val="-16"/>
                <w:lang w:val="en-US" w:bidi="en-US"/>
              </w:rPr>
              <w:t xml:space="preserve"> </w:t>
            </w:r>
            <w:r w:rsidR="0004061B" w:rsidRPr="00B41ABE">
              <w:rPr>
                <w:rFonts w:eastAsia="Arial"/>
                <w:lang w:val="en-US" w:bidi="en-US"/>
              </w:rPr>
              <w:t>drum equivalent</w:t>
            </w:r>
            <w:r w:rsidR="0004061B" w:rsidRPr="00B41ABE">
              <w:rPr>
                <w:rFonts w:eastAsia="Arial"/>
                <w:spacing w:val="-3"/>
                <w:lang w:val="en-US" w:bidi="en-US"/>
              </w:rPr>
              <w:t xml:space="preserve"> </w:t>
            </w:r>
            <w:r w:rsidR="00DF7F0C" w:rsidRPr="00B41ABE">
              <w:rPr>
                <w:rFonts w:eastAsia="Arial"/>
                <w:lang w:val="en-US" w:bidi="en-US"/>
              </w:rPr>
              <w:t>(tonnes)</w:t>
            </w:r>
          </w:p>
        </w:tc>
      </w:tr>
      <w:tr w:rsidR="00DF7F0C" w:rsidRPr="00B41ABE" w14:paraId="2DEA12D9" w14:textId="77777777" w:rsidTr="002E16D7">
        <w:trPr>
          <w:trHeight w:val="20"/>
        </w:trPr>
        <w:tc>
          <w:tcPr>
            <w:tcW w:w="2595" w:type="dxa"/>
          </w:tcPr>
          <w:p w14:paraId="6C92B9AC" w14:textId="77777777" w:rsidR="00DF7F0C" w:rsidRPr="00B41ABE" w:rsidRDefault="00DF7F0C" w:rsidP="002E16D7">
            <w:pPr>
              <w:pStyle w:val="TableBodyText"/>
              <w:jc w:val="center"/>
              <w:rPr>
                <w:rFonts w:eastAsia="Arial"/>
                <w:lang w:val="en-US" w:bidi="en-US"/>
              </w:rPr>
            </w:pPr>
            <w:r w:rsidRPr="00B41ABE">
              <w:rPr>
                <w:rFonts w:eastAsia="Arial"/>
                <w:lang w:val="en-US" w:bidi="en-US"/>
              </w:rPr>
              <w:t>300</w:t>
            </w:r>
          </w:p>
        </w:tc>
        <w:tc>
          <w:tcPr>
            <w:tcW w:w="3021" w:type="dxa"/>
          </w:tcPr>
          <w:p w14:paraId="53E9F41E" w14:textId="77777777" w:rsidR="00DF7F0C" w:rsidRPr="00B41ABE" w:rsidRDefault="00DF7F0C" w:rsidP="002E16D7">
            <w:pPr>
              <w:pStyle w:val="TableBodyText"/>
              <w:jc w:val="center"/>
              <w:rPr>
                <w:rFonts w:eastAsia="Arial"/>
                <w:lang w:val="en-US" w:bidi="en-US"/>
              </w:rPr>
            </w:pPr>
            <w:r w:rsidRPr="00B41ABE">
              <w:rPr>
                <w:rFonts w:eastAsia="Arial"/>
                <w:lang w:val="en-US" w:bidi="en-US"/>
              </w:rPr>
              <w:t>150</w:t>
            </w:r>
          </w:p>
        </w:tc>
        <w:tc>
          <w:tcPr>
            <w:tcW w:w="3598" w:type="dxa"/>
          </w:tcPr>
          <w:p w14:paraId="51470DD2" w14:textId="77777777" w:rsidR="00DF7F0C" w:rsidRPr="00B41ABE" w:rsidRDefault="00DF7F0C" w:rsidP="002E16D7">
            <w:pPr>
              <w:pStyle w:val="TableBodyText"/>
              <w:jc w:val="center"/>
              <w:rPr>
                <w:rFonts w:eastAsia="Arial"/>
                <w:lang w:val="en-US" w:bidi="en-US"/>
              </w:rPr>
            </w:pPr>
            <w:r w:rsidRPr="00B41ABE">
              <w:rPr>
                <w:rFonts w:eastAsia="Arial"/>
                <w:w w:val="99"/>
                <w:lang w:val="en-US" w:bidi="en-US"/>
              </w:rPr>
              <w:t>5</w:t>
            </w:r>
          </w:p>
        </w:tc>
      </w:tr>
      <w:tr w:rsidR="00DF7F0C" w:rsidRPr="00B41ABE" w14:paraId="7E3852B8" w14:textId="77777777" w:rsidTr="002E16D7">
        <w:trPr>
          <w:trHeight w:val="20"/>
        </w:trPr>
        <w:tc>
          <w:tcPr>
            <w:tcW w:w="2595" w:type="dxa"/>
          </w:tcPr>
          <w:p w14:paraId="07E1D558" w14:textId="77777777" w:rsidR="00DF7F0C" w:rsidRPr="00B41ABE" w:rsidRDefault="00DF7F0C" w:rsidP="002E16D7">
            <w:pPr>
              <w:pStyle w:val="TableBodyText"/>
              <w:jc w:val="center"/>
              <w:rPr>
                <w:rFonts w:eastAsia="Arial"/>
                <w:lang w:val="en-US" w:bidi="en-US"/>
              </w:rPr>
            </w:pPr>
            <w:r w:rsidRPr="00B41ABE">
              <w:rPr>
                <w:rFonts w:eastAsia="Arial"/>
                <w:lang w:val="en-US" w:bidi="en-US"/>
              </w:rPr>
              <w:t>400</w:t>
            </w:r>
          </w:p>
        </w:tc>
        <w:tc>
          <w:tcPr>
            <w:tcW w:w="3021" w:type="dxa"/>
          </w:tcPr>
          <w:p w14:paraId="7DC24185" w14:textId="77777777" w:rsidR="00DF7F0C" w:rsidRPr="00B41ABE" w:rsidRDefault="00DF7F0C" w:rsidP="002E16D7">
            <w:pPr>
              <w:pStyle w:val="TableBodyText"/>
              <w:jc w:val="center"/>
              <w:rPr>
                <w:rFonts w:eastAsia="Arial"/>
                <w:lang w:val="en-US" w:bidi="en-US"/>
              </w:rPr>
            </w:pPr>
            <w:r w:rsidRPr="00B41ABE">
              <w:rPr>
                <w:rFonts w:eastAsia="Arial"/>
                <w:lang w:val="en-US" w:bidi="en-US"/>
              </w:rPr>
              <w:t>200</w:t>
            </w:r>
          </w:p>
        </w:tc>
        <w:tc>
          <w:tcPr>
            <w:tcW w:w="3598" w:type="dxa"/>
          </w:tcPr>
          <w:p w14:paraId="20588022" w14:textId="77777777" w:rsidR="00DF7F0C" w:rsidRPr="00B41ABE" w:rsidRDefault="00DF7F0C" w:rsidP="002E16D7">
            <w:pPr>
              <w:pStyle w:val="TableBodyText"/>
              <w:jc w:val="center"/>
              <w:rPr>
                <w:rFonts w:eastAsia="Arial"/>
                <w:lang w:val="en-US" w:bidi="en-US"/>
              </w:rPr>
            </w:pPr>
            <w:r w:rsidRPr="00B41ABE">
              <w:rPr>
                <w:rFonts w:eastAsia="Arial"/>
                <w:lang w:val="en-US" w:bidi="en-US"/>
              </w:rPr>
              <w:t>10</w:t>
            </w:r>
          </w:p>
        </w:tc>
      </w:tr>
      <w:tr w:rsidR="00DF7F0C" w:rsidRPr="00B41ABE" w14:paraId="55A6BC81" w14:textId="77777777" w:rsidTr="002E16D7">
        <w:trPr>
          <w:trHeight w:val="20"/>
        </w:trPr>
        <w:tc>
          <w:tcPr>
            <w:tcW w:w="2595" w:type="dxa"/>
          </w:tcPr>
          <w:p w14:paraId="51CA49CA" w14:textId="77777777" w:rsidR="00DF7F0C" w:rsidRPr="00B41ABE" w:rsidRDefault="00DF7F0C" w:rsidP="002E16D7">
            <w:pPr>
              <w:pStyle w:val="TableBodyText"/>
              <w:jc w:val="center"/>
              <w:rPr>
                <w:rFonts w:eastAsia="Arial"/>
                <w:lang w:val="en-US" w:bidi="en-US"/>
              </w:rPr>
            </w:pPr>
            <w:r w:rsidRPr="00B41ABE">
              <w:rPr>
                <w:rFonts w:eastAsia="Arial"/>
                <w:lang w:val="en-US" w:bidi="en-US"/>
              </w:rPr>
              <w:t>600</w:t>
            </w:r>
          </w:p>
        </w:tc>
        <w:tc>
          <w:tcPr>
            <w:tcW w:w="3021" w:type="dxa"/>
          </w:tcPr>
          <w:p w14:paraId="587DA86B" w14:textId="77777777" w:rsidR="00DF7F0C" w:rsidRPr="00B41ABE" w:rsidRDefault="00DF7F0C" w:rsidP="002E16D7">
            <w:pPr>
              <w:pStyle w:val="TableBodyText"/>
              <w:jc w:val="center"/>
              <w:rPr>
                <w:rFonts w:eastAsia="Arial"/>
                <w:lang w:val="en-US" w:bidi="en-US"/>
              </w:rPr>
            </w:pPr>
            <w:r w:rsidRPr="00B41ABE">
              <w:rPr>
                <w:rFonts w:eastAsia="Arial"/>
                <w:lang w:val="en-US" w:bidi="en-US"/>
              </w:rPr>
              <w:t>300</w:t>
            </w:r>
          </w:p>
        </w:tc>
        <w:tc>
          <w:tcPr>
            <w:tcW w:w="3598" w:type="dxa"/>
          </w:tcPr>
          <w:p w14:paraId="67B2E922" w14:textId="77777777" w:rsidR="00DF7F0C" w:rsidRPr="00B41ABE" w:rsidRDefault="00DF7F0C" w:rsidP="002E16D7">
            <w:pPr>
              <w:pStyle w:val="TableBodyText"/>
              <w:jc w:val="center"/>
              <w:rPr>
                <w:rFonts w:eastAsia="Arial"/>
                <w:lang w:val="en-US" w:bidi="en-US"/>
              </w:rPr>
            </w:pPr>
            <w:r w:rsidRPr="00B41ABE">
              <w:rPr>
                <w:rFonts w:eastAsia="Arial"/>
                <w:lang w:val="en-US" w:bidi="en-US"/>
              </w:rPr>
              <w:t>15</w:t>
            </w:r>
          </w:p>
        </w:tc>
      </w:tr>
      <w:tr w:rsidR="00DF7F0C" w:rsidRPr="00B41ABE" w14:paraId="0FB04A56" w14:textId="77777777" w:rsidTr="002E16D7">
        <w:trPr>
          <w:trHeight w:val="20"/>
        </w:trPr>
        <w:tc>
          <w:tcPr>
            <w:tcW w:w="2595" w:type="dxa"/>
          </w:tcPr>
          <w:p w14:paraId="789A8411" w14:textId="77777777" w:rsidR="00DF7F0C" w:rsidRPr="00B41ABE" w:rsidRDefault="00DF7F0C" w:rsidP="002E16D7">
            <w:pPr>
              <w:pStyle w:val="TableBodyText"/>
              <w:jc w:val="center"/>
              <w:rPr>
                <w:rFonts w:eastAsia="Arial"/>
                <w:lang w:val="en-US" w:bidi="en-US"/>
              </w:rPr>
            </w:pPr>
            <w:r w:rsidRPr="00B41ABE">
              <w:rPr>
                <w:rFonts w:eastAsia="Arial"/>
                <w:lang w:val="en-US" w:bidi="en-US"/>
              </w:rPr>
              <w:t>800</w:t>
            </w:r>
          </w:p>
        </w:tc>
        <w:tc>
          <w:tcPr>
            <w:tcW w:w="3021" w:type="dxa"/>
          </w:tcPr>
          <w:p w14:paraId="5AC96CE5" w14:textId="77777777" w:rsidR="00DF7F0C" w:rsidRPr="00B41ABE" w:rsidRDefault="00DF7F0C" w:rsidP="002E16D7">
            <w:pPr>
              <w:pStyle w:val="TableBodyText"/>
              <w:jc w:val="center"/>
              <w:rPr>
                <w:rFonts w:eastAsia="Arial"/>
                <w:lang w:val="en-US" w:bidi="en-US"/>
              </w:rPr>
            </w:pPr>
            <w:r w:rsidRPr="00B41ABE">
              <w:rPr>
                <w:rFonts w:eastAsia="Arial"/>
                <w:lang w:val="en-US" w:bidi="en-US"/>
              </w:rPr>
              <w:t>400</w:t>
            </w:r>
          </w:p>
        </w:tc>
        <w:tc>
          <w:tcPr>
            <w:tcW w:w="3598" w:type="dxa"/>
          </w:tcPr>
          <w:p w14:paraId="7C637C9B" w14:textId="77777777" w:rsidR="00DF7F0C" w:rsidRPr="00B41ABE" w:rsidRDefault="00DF7F0C" w:rsidP="002E16D7">
            <w:pPr>
              <w:pStyle w:val="TableBodyText"/>
              <w:jc w:val="center"/>
              <w:rPr>
                <w:rFonts w:eastAsia="Arial"/>
                <w:lang w:val="en-US" w:bidi="en-US"/>
              </w:rPr>
            </w:pPr>
            <w:r w:rsidRPr="00B41ABE">
              <w:rPr>
                <w:rFonts w:eastAsia="Arial"/>
                <w:lang w:val="en-US" w:bidi="en-US"/>
              </w:rPr>
              <w:t>20</w:t>
            </w:r>
          </w:p>
        </w:tc>
      </w:tr>
    </w:tbl>
    <w:p w14:paraId="7B998BF8" w14:textId="34117771" w:rsidR="004A40C1" w:rsidRPr="00FA52FC" w:rsidRDefault="004A40C1" w:rsidP="002054DC">
      <w:pPr>
        <w:pStyle w:val="Bodynumbered1"/>
        <w:rPr>
          <w:spacing w:val="-3"/>
        </w:rPr>
      </w:pPr>
      <w:r w:rsidRPr="00FA52FC">
        <w:rPr>
          <w:spacing w:val="-3"/>
        </w:rPr>
        <w:t xml:space="preserve">The module weights specified in </w:t>
      </w:r>
      <w:r w:rsidR="00F51A2C" w:rsidRPr="00FA52FC">
        <w:rPr>
          <w:spacing w:val="-3"/>
        </w:rPr>
        <w:t xml:space="preserve">Table </w:t>
      </w:r>
      <w:r w:rsidR="00F51A2C" w:rsidRPr="00FA52FC">
        <w:rPr>
          <w:spacing w:val="-3"/>
        </w:rPr>
        <w:fldChar w:fldCharType="begin"/>
      </w:r>
      <w:r w:rsidR="00F51A2C" w:rsidRPr="00FA52FC">
        <w:rPr>
          <w:spacing w:val="-3"/>
        </w:rPr>
        <w:instrText xml:space="preserve"> REF _Ref149655802 \r \h </w:instrText>
      </w:r>
      <w:r w:rsidR="002A7627" w:rsidRPr="00FA52FC">
        <w:rPr>
          <w:spacing w:val="-3"/>
        </w:rPr>
        <w:instrText xml:space="preserve"> \* MERGEFORMAT </w:instrText>
      </w:r>
      <w:r w:rsidR="00F51A2C" w:rsidRPr="00FA52FC">
        <w:rPr>
          <w:spacing w:val="-3"/>
        </w:rPr>
      </w:r>
      <w:r w:rsidR="00F51A2C" w:rsidRPr="00FA52FC">
        <w:rPr>
          <w:spacing w:val="-3"/>
        </w:rPr>
        <w:fldChar w:fldCharType="separate"/>
      </w:r>
      <w:r w:rsidR="0004512C">
        <w:rPr>
          <w:spacing w:val="-3"/>
        </w:rPr>
        <w:t>21.9</w:t>
      </w:r>
      <w:r w:rsidR="00F51A2C" w:rsidRPr="00FA52FC">
        <w:rPr>
          <w:spacing w:val="-3"/>
        </w:rPr>
        <w:fldChar w:fldCharType="end"/>
      </w:r>
      <w:r w:rsidRPr="00FA52FC">
        <w:rPr>
          <w:spacing w:val="-3"/>
        </w:rPr>
        <w:t xml:space="preserve"> apply to drawn rollers and self-propelled single drum rollers. The maximum layer </w:t>
      </w:r>
      <w:r w:rsidR="00760294" w:rsidRPr="00FA52FC">
        <w:rPr>
          <w:spacing w:val="-3"/>
        </w:rPr>
        <w:t>thickness</w:t>
      </w:r>
      <w:r w:rsidRPr="00FA52FC">
        <w:rPr>
          <w:spacing w:val="-3"/>
        </w:rPr>
        <w:t xml:space="preserve"> for module weights between the values listed </w:t>
      </w:r>
      <w:r w:rsidR="001A79B7" w:rsidRPr="00FA52FC">
        <w:rPr>
          <w:spacing w:val="-3"/>
        </w:rPr>
        <w:t xml:space="preserve">may </w:t>
      </w:r>
      <w:r w:rsidRPr="00FA52FC">
        <w:rPr>
          <w:spacing w:val="-3"/>
        </w:rPr>
        <w:t>be interpolated.</w:t>
      </w:r>
    </w:p>
    <w:p w14:paraId="4C9BAD44" w14:textId="23EC074D" w:rsidR="004A40C1" w:rsidRPr="00B41ABE" w:rsidRDefault="00512206" w:rsidP="002054DC">
      <w:pPr>
        <w:pStyle w:val="Bodynumbered1"/>
      </w:pPr>
      <w:r w:rsidRPr="00B41ABE">
        <w:t>T</w:t>
      </w:r>
      <w:r w:rsidR="004A40C1" w:rsidRPr="00B41ABE">
        <w:t xml:space="preserve">he </w:t>
      </w:r>
      <w:r w:rsidR="005C51BB" w:rsidRPr="00B41ABE">
        <w:t xml:space="preserve">layer thickness must be at </w:t>
      </w:r>
      <w:r w:rsidR="00760294" w:rsidRPr="00B41ABE">
        <w:t>least</w:t>
      </w:r>
      <w:r w:rsidR="005C51BB" w:rsidRPr="00B41ABE">
        <w:t xml:space="preserve"> twice </w:t>
      </w:r>
      <w:r w:rsidR="00760294" w:rsidRPr="00B41ABE">
        <w:t xml:space="preserve">the </w:t>
      </w:r>
      <w:r w:rsidR="004A40C1" w:rsidRPr="00B41ABE">
        <w:t xml:space="preserve">maximum </w:t>
      </w:r>
      <w:r w:rsidR="00760294" w:rsidRPr="00B41ABE">
        <w:t>s</w:t>
      </w:r>
      <w:r w:rsidR="004A40C1" w:rsidRPr="00B41ABE">
        <w:t>tone size.</w:t>
      </w:r>
      <w:r w:rsidR="00656FB4" w:rsidRPr="00B41ABE">
        <w:t xml:space="preserve"> </w:t>
      </w:r>
    </w:p>
    <w:p w14:paraId="7296AA63" w14:textId="4B81B400" w:rsidR="006817E4" w:rsidRPr="00B41ABE" w:rsidRDefault="006817E4" w:rsidP="002054DC">
      <w:pPr>
        <w:pStyle w:val="Bodynumbered1"/>
      </w:pPr>
      <w:r w:rsidRPr="00B41ABE">
        <w:t xml:space="preserve">Each layer </w:t>
      </w:r>
      <w:r w:rsidR="0044578B" w:rsidRPr="00B41ABE">
        <w:t xml:space="preserve">must </w:t>
      </w:r>
      <w:r w:rsidRPr="00B41ABE">
        <w:t>be rolled until the surface</w:t>
      </w:r>
      <w:r w:rsidR="00997411" w:rsidRPr="00B41ABE">
        <w:t xml:space="preserve"> does </w:t>
      </w:r>
      <w:r w:rsidRPr="00B41ABE">
        <w:t xml:space="preserve">not exhibit any permanent deformation, rutting, yielding, </w:t>
      </w:r>
      <w:r w:rsidR="00771544" w:rsidRPr="00B41ABE">
        <w:t xml:space="preserve">instability or </w:t>
      </w:r>
      <w:r w:rsidRPr="00B41ABE">
        <w:t>signs of distress.</w:t>
      </w:r>
    </w:p>
    <w:p w14:paraId="3459A9E5" w14:textId="4C601CDB" w:rsidR="0018664C" w:rsidRPr="00B41ABE" w:rsidRDefault="00332A75" w:rsidP="002054DC">
      <w:pPr>
        <w:pStyle w:val="Bodynumbered1"/>
      </w:pPr>
      <w:r w:rsidRPr="00B41ABE">
        <w:t>R</w:t>
      </w:r>
      <w:r w:rsidR="0018664C" w:rsidRPr="00B41ABE">
        <w:t xml:space="preserve">ock </w:t>
      </w:r>
      <w:r w:rsidRPr="00B41ABE">
        <w:t xml:space="preserve">must not </w:t>
      </w:r>
      <w:r w:rsidR="00A416F8" w:rsidRPr="00B41ABE">
        <w:t xml:space="preserve">be dumped </w:t>
      </w:r>
      <w:r w:rsidR="0018664C" w:rsidRPr="00B41ABE">
        <w:t xml:space="preserve">against </w:t>
      </w:r>
      <w:r w:rsidR="004B6F71" w:rsidRPr="00B41ABE">
        <w:t xml:space="preserve">concrete </w:t>
      </w:r>
      <w:r w:rsidR="0018664C" w:rsidRPr="00B41ABE">
        <w:t xml:space="preserve">columns or retaining walls </w:t>
      </w:r>
      <w:r w:rsidR="00A416F8" w:rsidRPr="00B41ABE">
        <w:t xml:space="preserve">and must be </w:t>
      </w:r>
      <w:r w:rsidR="0018664C" w:rsidRPr="00B41ABE">
        <w:t>build up evenly by hand placing around or against such structures.</w:t>
      </w:r>
    </w:p>
    <w:p w14:paraId="6AC1D9C1" w14:textId="11C5CB69" w:rsidR="00F809C0" w:rsidRPr="00B41ABE" w:rsidRDefault="00F809C0" w:rsidP="00470B53">
      <w:pPr>
        <w:pStyle w:val="Heading2"/>
        <w:keepNext w:val="0"/>
      </w:pPr>
      <w:bookmarkStart w:id="726" w:name="_Toc239257574"/>
      <w:bookmarkStart w:id="727" w:name="_Toc242281044"/>
      <w:bookmarkStart w:id="728" w:name="_Toc242282307"/>
      <w:bookmarkStart w:id="729" w:name="_Toc243046075"/>
      <w:bookmarkStart w:id="730" w:name="_Toc243057748"/>
      <w:bookmarkStart w:id="731" w:name="_Toc243058544"/>
      <w:bookmarkStart w:id="732" w:name="_Toc243658578"/>
      <w:r w:rsidRPr="00B41ABE">
        <w:t>Nonconform</w:t>
      </w:r>
      <w:r w:rsidR="0001706B" w:rsidRPr="00B41ABE">
        <w:t>ing Rock Fill</w:t>
      </w:r>
      <w:bookmarkEnd w:id="726"/>
      <w:bookmarkEnd w:id="727"/>
      <w:bookmarkEnd w:id="728"/>
      <w:bookmarkEnd w:id="729"/>
      <w:bookmarkEnd w:id="730"/>
      <w:bookmarkEnd w:id="731"/>
      <w:bookmarkEnd w:id="732"/>
      <w:r w:rsidRPr="00B41ABE">
        <w:t xml:space="preserve"> </w:t>
      </w:r>
    </w:p>
    <w:p w14:paraId="06D88837" w14:textId="58932882" w:rsidR="00F809C0" w:rsidRPr="00B41ABE" w:rsidRDefault="00F809C0" w:rsidP="002054DC">
      <w:pPr>
        <w:pStyle w:val="Bodynumbered1"/>
      </w:pPr>
      <w:r w:rsidRPr="00B41ABE">
        <w:t xml:space="preserve">Where in-process testing of the placed </w:t>
      </w:r>
      <w:r w:rsidR="00E125A7" w:rsidRPr="00B41ABE">
        <w:t>R</w:t>
      </w:r>
      <w:r w:rsidRPr="00B41ABE">
        <w:t xml:space="preserve">ock </w:t>
      </w:r>
      <w:r w:rsidR="00E125A7" w:rsidRPr="00B41ABE">
        <w:t>F</w:t>
      </w:r>
      <w:r w:rsidRPr="00B41ABE">
        <w:t xml:space="preserve">ill using the nominated compaction procedure reveals nonconforming results, </w:t>
      </w:r>
      <w:r w:rsidR="00D36B26" w:rsidRPr="00B41ABE">
        <w:t xml:space="preserve">placement of Rock Fill </w:t>
      </w:r>
      <w:r w:rsidR="00363A56" w:rsidRPr="00B41ABE">
        <w:t>must cease</w:t>
      </w:r>
      <w:r w:rsidR="0053691C" w:rsidRPr="00B41ABE">
        <w:t xml:space="preserve"> and </w:t>
      </w:r>
      <w:r w:rsidR="00BA04BA" w:rsidRPr="00B41ABE">
        <w:t xml:space="preserve">Hold Point </w:t>
      </w:r>
      <w:r w:rsidR="00CE1C5A" w:rsidRPr="00B41ABE">
        <w:t>9</w:t>
      </w:r>
      <w:r w:rsidR="00BA04BA" w:rsidRPr="00B41ABE">
        <w:t xml:space="preserve"> </w:t>
      </w:r>
      <w:r w:rsidR="00FB4CC3" w:rsidRPr="00B41ABE">
        <w:t>will re-apply</w:t>
      </w:r>
      <w:r w:rsidR="0053691C" w:rsidRPr="00B41ABE">
        <w:t>. T</w:t>
      </w:r>
      <w:r w:rsidRPr="00B41ABE">
        <w:t xml:space="preserve">he procedure </w:t>
      </w:r>
      <w:r w:rsidR="00485782" w:rsidRPr="00B41ABE">
        <w:t xml:space="preserve">must be </w:t>
      </w:r>
      <w:r w:rsidR="00D36B26" w:rsidRPr="00B41ABE">
        <w:t xml:space="preserve">revised </w:t>
      </w:r>
      <w:r w:rsidRPr="00B41ABE">
        <w:t xml:space="preserve">using new trial sections in accordance with </w:t>
      </w:r>
      <w:r w:rsidR="00AB42BF">
        <w:t>Clause </w:t>
      </w:r>
      <w:r w:rsidR="00466F63" w:rsidRPr="00B41ABE">
        <w:fldChar w:fldCharType="begin"/>
      </w:r>
      <w:r w:rsidR="00466F63" w:rsidRPr="00B41ABE">
        <w:instrText xml:space="preserve"> REF _Ref150346350 \r \h </w:instrText>
      </w:r>
      <w:r w:rsidR="002A7627" w:rsidRPr="00B41ABE">
        <w:instrText xml:space="preserve"> \* MERGEFORMAT </w:instrText>
      </w:r>
      <w:r w:rsidR="00466F63" w:rsidRPr="00B41ABE">
        <w:fldChar w:fldCharType="separate"/>
      </w:r>
      <w:r w:rsidR="0004512C">
        <w:t>21.4</w:t>
      </w:r>
      <w:r w:rsidR="00466F63" w:rsidRPr="00B41ABE">
        <w:fldChar w:fldCharType="end"/>
      </w:r>
      <w:r w:rsidR="00013CF0" w:rsidRPr="00B41ABE">
        <w:t>. Alternatively, the Rock Fill may be processed so that it meets the requirements for Earth Fill</w:t>
      </w:r>
      <w:r w:rsidR="0053691C" w:rsidRPr="00B41ABE">
        <w:t xml:space="preserve"> and placed</w:t>
      </w:r>
      <w:r w:rsidR="00013CF0" w:rsidRPr="00B41ABE">
        <w:t xml:space="preserve"> in accordance with </w:t>
      </w:r>
      <w:r w:rsidR="00AB42BF">
        <w:t>Clause </w:t>
      </w:r>
      <w:r w:rsidR="001B7DDC" w:rsidRPr="00B41ABE">
        <w:fldChar w:fldCharType="begin"/>
      </w:r>
      <w:r w:rsidR="001B7DDC" w:rsidRPr="00B41ABE">
        <w:instrText xml:space="preserve"> REF _Ref149585462 \r \h </w:instrText>
      </w:r>
      <w:r w:rsidR="002A7627" w:rsidRPr="00B41ABE">
        <w:instrText xml:space="preserve"> \* MERGEFORMAT </w:instrText>
      </w:r>
      <w:r w:rsidR="001B7DDC" w:rsidRPr="00B41ABE">
        <w:fldChar w:fldCharType="separate"/>
      </w:r>
      <w:r w:rsidR="0004512C">
        <w:t>20</w:t>
      </w:r>
      <w:r w:rsidR="001B7DDC" w:rsidRPr="00B41ABE">
        <w:fldChar w:fldCharType="end"/>
      </w:r>
      <w:r w:rsidRPr="00B41ABE">
        <w:t>.</w:t>
      </w:r>
    </w:p>
    <w:p w14:paraId="6ADCAA68" w14:textId="6830264E" w:rsidR="0018664C" w:rsidRPr="00B41ABE" w:rsidRDefault="0018664C" w:rsidP="00014738">
      <w:pPr>
        <w:pStyle w:val="Heading2"/>
        <w:keepLines/>
      </w:pPr>
      <w:bookmarkStart w:id="733" w:name="_Toc239257575"/>
      <w:bookmarkStart w:id="734" w:name="_Toc242281045"/>
      <w:bookmarkStart w:id="735" w:name="_Toc242282308"/>
      <w:bookmarkStart w:id="736" w:name="_Toc243046076"/>
      <w:bookmarkStart w:id="737" w:name="_Toc243057749"/>
      <w:bookmarkStart w:id="738" w:name="_Toc243058545"/>
      <w:bookmarkStart w:id="739" w:name="_Toc243658579"/>
      <w:r w:rsidRPr="00B41ABE">
        <w:t>Rock Capping Layers</w:t>
      </w:r>
      <w:bookmarkEnd w:id="733"/>
      <w:bookmarkEnd w:id="734"/>
      <w:bookmarkEnd w:id="735"/>
      <w:bookmarkEnd w:id="736"/>
      <w:bookmarkEnd w:id="737"/>
      <w:bookmarkEnd w:id="738"/>
      <w:bookmarkEnd w:id="739"/>
    </w:p>
    <w:p w14:paraId="543AAC8F" w14:textId="4C5EB140" w:rsidR="0018664C" w:rsidRPr="00B41ABE" w:rsidRDefault="002134A6" w:rsidP="00014738">
      <w:pPr>
        <w:pStyle w:val="Bodynumbered1"/>
        <w:keepNext/>
      </w:pPr>
      <w:bookmarkStart w:id="740" w:name="_Ref149643809"/>
      <w:r w:rsidRPr="00B41ABE">
        <w:t xml:space="preserve">Unless </w:t>
      </w:r>
      <w:r w:rsidR="00C6567A" w:rsidRPr="00B41ABE">
        <w:t xml:space="preserve">specified </w:t>
      </w:r>
      <w:r w:rsidRPr="00B41ABE">
        <w:t xml:space="preserve">otherwise </w:t>
      </w:r>
      <w:r w:rsidR="00C6567A" w:rsidRPr="00B41ABE">
        <w:t xml:space="preserve">in the </w:t>
      </w:r>
      <w:r w:rsidR="00B07660">
        <w:t>Design Documentation</w:t>
      </w:r>
      <w:r w:rsidR="00D962E8" w:rsidRPr="00B41ABE">
        <w:t xml:space="preserve">, </w:t>
      </w:r>
      <w:r w:rsidR="0018664C" w:rsidRPr="00B41ABE">
        <w:t xml:space="preserve">a rock </w:t>
      </w:r>
      <w:r w:rsidR="0093513F">
        <w:t>Capping Layer</w:t>
      </w:r>
      <w:r w:rsidR="0018664C" w:rsidRPr="00B41ABE">
        <w:t xml:space="preserve"> </w:t>
      </w:r>
      <w:r w:rsidR="00D962E8" w:rsidRPr="00B41ABE">
        <w:t xml:space="preserve">must be placed </w:t>
      </w:r>
      <w:r w:rsidR="0018664C" w:rsidRPr="00B41ABE">
        <w:t xml:space="preserve">immediately above the completed </w:t>
      </w:r>
      <w:r w:rsidR="0004061B">
        <w:t>R</w:t>
      </w:r>
      <w:r w:rsidR="0018664C" w:rsidRPr="00B41ABE">
        <w:t xml:space="preserve">ock </w:t>
      </w:r>
      <w:r w:rsidR="0004061B">
        <w:t>F</w:t>
      </w:r>
      <w:r w:rsidR="0018664C" w:rsidRPr="00B41ABE">
        <w:t>ill embankment.</w:t>
      </w:r>
      <w:bookmarkEnd w:id="740"/>
      <w:r w:rsidR="00950360" w:rsidRPr="00B41ABE">
        <w:t xml:space="preserve"> </w:t>
      </w:r>
      <w:r w:rsidR="00857D4F" w:rsidRPr="00B41ABE">
        <w:t xml:space="preserve">The </w:t>
      </w:r>
      <w:r w:rsidR="0093513F">
        <w:t>Capping Layer</w:t>
      </w:r>
      <w:r w:rsidR="00857D4F" w:rsidRPr="00B41ABE">
        <w:t xml:space="preserve"> must comprise o</w:t>
      </w:r>
      <w:r w:rsidR="00950360" w:rsidRPr="00B41ABE">
        <w:t xml:space="preserve">f </w:t>
      </w:r>
      <w:r w:rsidR="00167FCB" w:rsidRPr="00B41ABE">
        <w:t>R</w:t>
      </w:r>
      <w:r w:rsidR="00950360" w:rsidRPr="00B41ABE">
        <w:t xml:space="preserve">ock </w:t>
      </w:r>
      <w:r w:rsidR="00167FCB" w:rsidRPr="00B41ABE">
        <w:t>F</w:t>
      </w:r>
      <w:r w:rsidR="00950360" w:rsidRPr="00B41ABE">
        <w:t>ill conforming to</w:t>
      </w:r>
      <w:r w:rsidR="00167FCB" w:rsidRPr="00B41ABE">
        <w:t xml:space="preserve"> </w:t>
      </w:r>
      <w:r w:rsidR="00AB42BF">
        <w:t>Clause </w:t>
      </w:r>
      <w:r w:rsidR="00167FCB" w:rsidRPr="00B41ABE">
        <w:fldChar w:fldCharType="begin"/>
      </w:r>
      <w:r w:rsidR="00167FCB" w:rsidRPr="00B41ABE">
        <w:instrText xml:space="preserve"> REF _Ref164351253 \r \h </w:instrText>
      </w:r>
      <w:r w:rsidR="002A7627" w:rsidRPr="00B41ABE">
        <w:instrText xml:space="preserve"> \* MERGEFORMAT </w:instrText>
      </w:r>
      <w:r w:rsidR="00167FCB" w:rsidRPr="00B41ABE">
        <w:fldChar w:fldCharType="separate"/>
      </w:r>
      <w:r w:rsidR="0004512C">
        <w:t>15.10</w:t>
      </w:r>
      <w:r w:rsidR="00167FCB" w:rsidRPr="00B41ABE">
        <w:fldChar w:fldCharType="end"/>
      </w:r>
      <w:r w:rsidR="00167FCB" w:rsidRPr="00B41ABE">
        <w:t>.</w:t>
      </w:r>
    </w:p>
    <w:p w14:paraId="7E71B175" w14:textId="354B26CC" w:rsidR="0018664C" w:rsidRPr="00B41ABE" w:rsidRDefault="00AB1357" w:rsidP="002054DC">
      <w:pPr>
        <w:pStyle w:val="Bodynumbered1"/>
      </w:pPr>
      <w:bookmarkStart w:id="741" w:name="_Ref165292027"/>
      <w:r w:rsidRPr="00B41ABE">
        <w:t>T</w:t>
      </w:r>
      <w:r w:rsidR="0018664C" w:rsidRPr="00B41ABE">
        <w:t xml:space="preserve">he </w:t>
      </w:r>
      <w:r w:rsidR="0093513F">
        <w:t>Capping Layer</w:t>
      </w:r>
      <w:r w:rsidR="0018664C" w:rsidRPr="00B41ABE">
        <w:t xml:space="preserve"> material </w:t>
      </w:r>
      <w:r w:rsidR="00E90CAA" w:rsidRPr="00B41ABE">
        <w:t xml:space="preserve">must </w:t>
      </w:r>
      <w:r w:rsidR="00056D75" w:rsidRPr="00B41ABE">
        <w:t xml:space="preserve">be placed and spread </w:t>
      </w:r>
      <w:r w:rsidR="0018664C" w:rsidRPr="00B41ABE">
        <w:t xml:space="preserve">in such </w:t>
      </w:r>
      <w:r w:rsidR="00056D75" w:rsidRPr="00B41ABE">
        <w:t xml:space="preserve">a </w:t>
      </w:r>
      <w:r w:rsidR="0018664C" w:rsidRPr="00B41ABE">
        <w:t xml:space="preserve">manner as to avoid segregation and contamination with foreign material. </w:t>
      </w:r>
      <w:r w:rsidR="00D71A6D" w:rsidRPr="00B41ABE">
        <w:t>T</w:t>
      </w:r>
      <w:r w:rsidR="0018664C" w:rsidRPr="00B41ABE">
        <w:t xml:space="preserve">he </w:t>
      </w:r>
      <w:r w:rsidR="0093513F">
        <w:t>Capping Layer</w:t>
      </w:r>
      <w:r w:rsidR="00D71A6D" w:rsidRPr="00B41ABE">
        <w:t xml:space="preserve"> must be compacted</w:t>
      </w:r>
      <w:r w:rsidR="0018664C" w:rsidRPr="00B41ABE">
        <w:t xml:space="preserve"> using the nominated compaction procedure, developed in accordance with </w:t>
      </w:r>
      <w:r w:rsidR="00AB42BF">
        <w:t>Clause </w:t>
      </w:r>
      <w:r w:rsidR="001C1400" w:rsidRPr="00B41ABE">
        <w:fldChar w:fldCharType="begin"/>
      </w:r>
      <w:r w:rsidR="001C1400" w:rsidRPr="00B41ABE">
        <w:instrText xml:space="preserve"> REF _Ref149659528 \r \h  \* MERGEFORMAT </w:instrText>
      </w:r>
      <w:r w:rsidR="001C1400" w:rsidRPr="00B41ABE">
        <w:fldChar w:fldCharType="separate"/>
      </w:r>
      <w:r w:rsidR="0004512C">
        <w:t>21.4</w:t>
      </w:r>
      <w:r w:rsidR="001C1400" w:rsidRPr="00B41ABE">
        <w:fldChar w:fldCharType="end"/>
      </w:r>
      <w:r w:rsidR="00147FAB" w:rsidRPr="00B41ABE">
        <w:t xml:space="preserve">, to the thickness specified in the </w:t>
      </w:r>
      <w:r w:rsidR="00B07660">
        <w:t>Design Documentation</w:t>
      </w:r>
      <w:r w:rsidR="00147FAB" w:rsidRPr="00B41ABE">
        <w:t>.</w:t>
      </w:r>
      <w:bookmarkEnd w:id="741"/>
    </w:p>
    <w:p w14:paraId="44298973" w14:textId="492E2EB5" w:rsidR="0018664C" w:rsidRPr="00B41ABE" w:rsidRDefault="00A8505F" w:rsidP="002054DC">
      <w:pPr>
        <w:pStyle w:val="Bodynumbered1"/>
      </w:pPr>
      <w:r w:rsidRPr="00B41ABE">
        <w:t>A</w:t>
      </w:r>
      <w:r w:rsidR="0018664C" w:rsidRPr="00B41ABE">
        <w:t xml:space="preserve"> geotextile conforming to </w:t>
      </w:r>
      <w:r w:rsidR="00D71A6D" w:rsidRPr="00B41ABE">
        <w:t>ATS 2160</w:t>
      </w:r>
      <w:r w:rsidR="0018664C" w:rsidRPr="00B41ABE">
        <w:t xml:space="preserve"> </w:t>
      </w:r>
      <w:r w:rsidRPr="00B41ABE">
        <w:t xml:space="preserve">must be placed </w:t>
      </w:r>
      <w:r w:rsidR="0018664C" w:rsidRPr="00B41ABE">
        <w:t xml:space="preserve">between the rock </w:t>
      </w:r>
      <w:r w:rsidR="0093513F">
        <w:t>Capping Layer</w:t>
      </w:r>
      <w:r w:rsidR="0018664C" w:rsidRPr="00B41ABE">
        <w:t xml:space="preserve"> and any overlying layer of </w:t>
      </w:r>
      <w:r w:rsidR="00857D4F" w:rsidRPr="00B41ABE">
        <w:t>E</w:t>
      </w:r>
      <w:r w:rsidR="0018664C" w:rsidRPr="00B41ABE">
        <w:t xml:space="preserve">arth </w:t>
      </w:r>
      <w:r w:rsidR="00857D4F" w:rsidRPr="00B41ABE">
        <w:t>F</w:t>
      </w:r>
      <w:r w:rsidR="0018664C" w:rsidRPr="00B41ABE">
        <w:t>ill</w:t>
      </w:r>
      <w:r w:rsidR="008C239A" w:rsidRPr="00B41ABE">
        <w:t xml:space="preserve"> as separation.</w:t>
      </w:r>
    </w:p>
    <w:p w14:paraId="4FEF2838" w14:textId="449565E3" w:rsidR="0018664C" w:rsidRPr="00B41ABE" w:rsidRDefault="004131EE" w:rsidP="002054DC">
      <w:pPr>
        <w:pStyle w:val="Bodynumbered1"/>
      </w:pPr>
      <w:r w:rsidRPr="00B41ABE">
        <w:t>T</w:t>
      </w:r>
      <w:r w:rsidR="0018664C" w:rsidRPr="00B41ABE">
        <w:t xml:space="preserve">he rock </w:t>
      </w:r>
      <w:r w:rsidR="0093513F">
        <w:t>Capping Layer</w:t>
      </w:r>
      <w:r w:rsidR="0018664C" w:rsidRPr="00B41ABE">
        <w:t xml:space="preserve"> </w:t>
      </w:r>
      <w:r w:rsidR="009D4F97" w:rsidRPr="00B41ABE">
        <w:t xml:space="preserve">must not be placed </w:t>
      </w:r>
      <w:r w:rsidR="0018664C" w:rsidRPr="00B41ABE">
        <w:t xml:space="preserve">within 400 mm of the underside of the </w:t>
      </w:r>
      <w:r w:rsidR="00AC6995" w:rsidRPr="00B41ABE">
        <w:t>Selected Material Zone</w:t>
      </w:r>
      <w:r w:rsidR="0018664C" w:rsidRPr="00B41ABE">
        <w:t xml:space="preserve">. </w:t>
      </w:r>
      <w:r w:rsidRPr="00B41ABE">
        <w:t>T</w:t>
      </w:r>
      <w:r w:rsidR="0018664C" w:rsidRPr="00B41ABE">
        <w:t xml:space="preserve">his minimum distance </w:t>
      </w:r>
      <w:r w:rsidRPr="00B41ABE">
        <w:t xml:space="preserve">must be increased </w:t>
      </w:r>
      <w:r w:rsidR="0018664C" w:rsidRPr="00B41ABE">
        <w:t>to 800 mm where safety barrier posts, subsurface drainage or services are to be installed.</w:t>
      </w:r>
    </w:p>
    <w:p w14:paraId="458CDC64" w14:textId="31C273B6" w:rsidR="0018664C" w:rsidRPr="00B41ABE" w:rsidRDefault="00EC4ABE" w:rsidP="00007096">
      <w:pPr>
        <w:pStyle w:val="Heading2"/>
        <w:keepLines/>
      </w:pPr>
      <w:bookmarkStart w:id="742" w:name="_Toc239257576"/>
      <w:bookmarkStart w:id="743" w:name="_Toc242281046"/>
      <w:bookmarkStart w:id="744" w:name="_Toc242282309"/>
      <w:bookmarkStart w:id="745" w:name="_Toc243046077"/>
      <w:bookmarkStart w:id="746" w:name="_Toc243057750"/>
      <w:bookmarkStart w:id="747" w:name="_Toc243058546"/>
      <w:bookmarkStart w:id="748" w:name="_Toc243658580"/>
      <w:r w:rsidRPr="00B41ABE">
        <w:lastRenderedPageBreak/>
        <w:t>Rock Facing to Embankments</w:t>
      </w:r>
      <w:bookmarkEnd w:id="742"/>
      <w:bookmarkEnd w:id="743"/>
      <w:bookmarkEnd w:id="744"/>
      <w:bookmarkEnd w:id="745"/>
      <w:bookmarkEnd w:id="746"/>
      <w:bookmarkEnd w:id="747"/>
      <w:bookmarkEnd w:id="748"/>
    </w:p>
    <w:p w14:paraId="3F966607" w14:textId="444B2AE8" w:rsidR="0018664C" w:rsidRPr="00B41ABE" w:rsidRDefault="00AE21FC" w:rsidP="002054DC">
      <w:pPr>
        <w:pStyle w:val="Bodynumbered1"/>
      </w:pPr>
      <w:r w:rsidRPr="00B41ABE">
        <w:t xml:space="preserve">If specified in the </w:t>
      </w:r>
      <w:r w:rsidR="00B07660">
        <w:t>Design Documentation</w:t>
      </w:r>
      <w:r w:rsidRPr="00B41ABE">
        <w:t xml:space="preserve">, </w:t>
      </w:r>
      <w:r w:rsidR="0018664C" w:rsidRPr="00B41ABE">
        <w:t xml:space="preserve">a facing of </w:t>
      </w:r>
      <w:r w:rsidR="00F21C7E" w:rsidRPr="00B41ABE">
        <w:t>R</w:t>
      </w:r>
      <w:r w:rsidR="0018664C" w:rsidRPr="00B41ABE">
        <w:t xml:space="preserve">ock </w:t>
      </w:r>
      <w:r w:rsidR="00F21C7E" w:rsidRPr="00B41ABE">
        <w:t xml:space="preserve">Fill </w:t>
      </w:r>
      <w:r w:rsidRPr="00B41ABE">
        <w:t xml:space="preserve">must be </w:t>
      </w:r>
      <w:r w:rsidR="00FE13E3" w:rsidRPr="00B41ABE">
        <w:t xml:space="preserve">installed </w:t>
      </w:r>
      <w:r w:rsidR="0018664C" w:rsidRPr="00B41ABE">
        <w:t>over embankment batters</w:t>
      </w:r>
      <w:r w:rsidR="00246FC3" w:rsidRPr="00B41ABE">
        <w:t xml:space="preserve">, </w:t>
      </w:r>
      <w:r w:rsidR="0018664C" w:rsidRPr="00B41ABE">
        <w:t>including embankments at bridge structures.</w:t>
      </w:r>
      <w:r w:rsidR="007A3FC2" w:rsidRPr="00B41ABE">
        <w:t xml:space="preserve"> The Contractor may submit a proposal to the Principal to vary the </w:t>
      </w:r>
      <w:r w:rsidR="00B07660">
        <w:t>Design Documentation</w:t>
      </w:r>
      <w:r w:rsidR="007A3FC2" w:rsidRPr="00B41ABE">
        <w:t xml:space="preserve"> to place surplus rock conforming to the requirements in </w:t>
      </w:r>
      <w:r w:rsidR="00AB42BF">
        <w:t>Clause </w:t>
      </w:r>
      <w:r w:rsidR="007A3FC2" w:rsidRPr="00B41ABE">
        <w:fldChar w:fldCharType="begin"/>
      </w:r>
      <w:r w:rsidR="007A3FC2" w:rsidRPr="00B41ABE">
        <w:instrText xml:space="preserve"> REF _Ref149806772 \r \h </w:instrText>
      </w:r>
      <w:r w:rsidR="002A7627" w:rsidRPr="00B41ABE">
        <w:instrText xml:space="preserve"> \* MERGEFORMAT </w:instrText>
      </w:r>
      <w:r w:rsidR="007A3FC2" w:rsidRPr="00B41ABE">
        <w:fldChar w:fldCharType="separate"/>
      </w:r>
      <w:r w:rsidR="0004512C">
        <w:t>21.20</w:t>
      </w:r>
      <w:r w:rsidR="007A3FC2" w:rsidRPr="00B41ABE">
        <w:fldChar w:fldCharType="end"/>
      </w:r>
      <w:r w:rsidR="007A3FC2" w:rsidRPr="00B41ABE">
        <w:t xml:space="preserve"> as rock facing on </w:t>
      </w:r>
      <w:r w:rsidR="004E4BA3" w:rsidRPr="00B41ABE">
        <w:t xml:space="preserve">other </w:t>
      </w:r>
      <w:r w:rsidR="007A3FC2" w:rsidRPr="00B41ABE">
        <w:t>embankment batters</w:t>
      </w:r>
      <w:r w:rsidR="00381F3C" w:rsidRPr="00B41ABE">
        <w:t>.</w:t>
      </w:r>
    </w:p>
    <w:p w14:paraId="0FCCE3FC" w14:textId="2C850EA3" w:rsidR="0018664C" w:rsidRPr="00B41ABE" w:rsidRDefault="00802D87" w:rsidP="002054DC">
      <w:pPr>
        <w:pStyle w:val="Bodynumbered1"/>
      </w:pPr>
      <w:bookmarkStart w:id="749" w:name="_Ref149806772"/>
      <w:r w:rsidRPr="00B41ABE">
        <w:t>Rock</w:t>
      </w:r>
      <w:r w:rsidR="00CB325D" w:rsidRPr="00B41ABE">
        <w:t xml:space="preserve"> F</w:t>
      </w:r>
      <w:r w:rsidR="000A6A3F" w:rsidRPr="00B41ABE">
        <w:t xml:space="preserve">ill </w:t>
      </w:r>
      <w:r w:rsidR="00CB325D" w:rsidRPr="00B41ABE">
        <w:t xml:space="preserve">used for </w:t>
      </w:r>
      <w:r w:rsidR="004E4BA3">
        <w:t xml:space="preserve">rock </w:t>
      </w:r>
      <w:r w:rsidR="00CB325D" w:rsidRPr="00B41ABE">
        <w:t xml:space="preserve">facing </w:t>
      </w:r>
      <w:r w:rsidR="000A6A3F" w:rsidRPr="00B41ABE">
        <w:t xml:space="preserve">must comply with Table </w:t>
      </w:r>
      <w:r w:rsidR="000A6A3F" w:rsidRPr="00B41ABE">
        <w:fldChar w:fldCharType="begin"/>
      </w:r>
      <w:r w:rsidR="000A6A3F" w:rsidRPr="00B41ABE">
        <w:instrText xml:space="preserve"> REF _Ref149205710 \r \h </w:instrText>
      </w:r>
      <w:r w:rsidR="002A7627" w:rsidRPr="00B41ABE">
        <w:instrText xml:space="preserve"> \* MERGEFORMAT </w:instrText>
      </w:r>
      <w:r w:rsidR="000A6A3F" w:rsidRPr="00B41ABE">
        <w:fldChar w:fldCharType="separate"/>
      </w:r>
      <w:r w:rsidR="0004512C">
        <w:t>15.6</w:t>
      </w:r>
      <w:r w:rsidR="000A6A3F" w:rsidRPr="00B41ABE">
        <w:fldChar w:fldCharType="end"/>
      </w:r>
      <w:r w:rsidR="00CB325D" w:rsidRPr="00B41ABE">
        <w:t xml:space="preserve">, except that it </w:t>
      </w:r>
      <w:r w:rsidRPr="00B41ABE">
        <w:t>must have a minimum dimension of 500 mm</w:t>
      </w:r>
      <w:r w:rsidR="00F02FE9" w:rsidRPr="00B41ABE">
        <w:t>.</w:t>
      </w:r>
      <w:r w:rsidRPr="00B41ABE">
        <w:t xml:space="preserve"> </w:t>
      </w:r>
      <w:r w:rsidR="0085058E" w:rsidRPr="00B41ABE">
        <w:t xml:space="preserve">Where suitable </w:t>
      </w:r>
      <w:r w:rsidR="00246FC3" w:rsidRPr="00B41ABE">
        <w:t>Rock Fill</w:t>
      </w:r>
      <w:r w:rsidR="0085058E" w:rsidRPr="00B41ABE">
        <w:t xml:space="preserve"> </w:t>
      </w:r>
      <w:r w:rsidR="00EF0BCF" w:rsidRPr="00B41ABE">
        <w:t xml:space="preserve">can be sourced from excavations within the Site, the Contractor </w:t>
      </w:r>
      <w:r w:rsidR="00AD3743" w:rsidRPr="00B41ABE">
        <w:t>must p</w:t>
      </w:r>
      <w:r w:rsidR="0018664C" w:rsidRPr="00B41ABE">
        <w:t>rogram and manage the Works such that sufficient hard and durable rock of the specified dimensions is available when required.</w:t>
      </w:r>
      <w:bookmarkEnd w:id="749"/>
    </w:p>
    <w:p w14:paraId="5348B0FF" w14:textId="5B2ABCA4" w:rsidR="004A1B35" w:rsidRPr="00B41ABE" w:rsidRDefault="00BC464E" w:rsidP="002054DC">
      <w:pPr>
        <w:pStyle w:val="Bodynumbered1"/>
      </w:pPr>
      <w:r w:rsidRPr="00B41ABE">
        <w:t xml:space="preserve">Dimensions of an embankment shown </w:t>
      </w:r>
      <w:r w:rsidR="0093293C" w:rsidRPr="00B41ABE">
        <w:t xml:space="preserve">in the </w:t>
      </w:r>
      <w:r w:rsidR="00B07660">
        <w:t>Design Documentation</w:t>
      </w:r>
      <w:r w:rsidR="0093293C" w:rsidRPr="00B41ABE">
        <w:t xml:space="preserve"> are exclusive of any rock facing.</w:t>
      </w:r>
    </w:p>
    <w:p w14:paraId="0024B1A8" w14:textId="37214993" w:rsidR="0018664C" w:rsidRPr="00B41ABE" w:rsidRDefault="0070457E" w:rsidP="002054DC">
      <w:pPr>
        <w:pStyle w:val="Bodynumbered1"/>
      </w:pPr>
      <w:r w:rsidRPr="00B41ABE">
        <w:t>T</w:t>
      </w:r>
      <w:r w:rsidR="0018664C" w:rsidRPr="00B41ABE">
        <w:t>he rock facing</w:t>
      </w:r>
      <w:r w:rsidRPr="00B41ABE">
        <w:t xml:space="preserve"> must be built up </w:t>
      </w:r>
      <w:r w:rsidR="0018664C" w:rsidRPr="00B41ABE">
        <w:t xml:space="preserve">in layers just ahead of each layer of fill. </w:t>
      </w:r>
      <w:r w:rsidR="00CF5ACD" w:rsidRPr="00B41ABE">
        <w:t>T</w:t>
      </w:r>
      <w:r w:rsidR="0018664C" w:rsidRPr="00B41ABE">
        <w:t xml:space="preserve">he rock </w:t>
      </w:r>
      <w:r w:rsidR="00CF5ACD" w:rsidRPr="00B41ABE">
        <w:t xml:space="preserve">must be placed so that it is </w:t>
      </w:r>
      <w:r w:rsidR="0018664C" w:rsidRPr="00B41ABE">
        <w:t>oriented such that the face with its least dimension is vertical, and mechanical interlock between the larger stones occurs.</w:t>
      </w:r>
    </w:p>
    <w:p w14:paraId="57516069" w14:textId="6F509CA6" w:rsidR="0018664C" w:rsidRPr="00B41ABE" w:rsidRDefault="001E5F6D" w:rsidP="002054DC">
      <w:pPr>
        <w:pStyle w:val="Bodynumbered1"/>
      </w:pPr>
      <w:r w:rsidRPr="00B41ABE">
        <w:t>A</w:t>
      </w:r>
      <w:r w:rsidR="0018664C" w:rsidRPr="00B41ABE">
        <w:t xml:space="preserve"> geotextile conforming to </w:t>
      </w:r>
      <w:r w:rsidR="00824D42" w:rsidRPr="00B41ABE">
        <w:t>ATS 2160</w:t>
      </w:r>
      <w:r w:rsidR="0018664C" w:rsidRPr="00B41ABE">
        <w:t xml:space="preserve"> </w:t>
      </w:r>
      <w:r w:rsidRPr="00B41ABE">
        <w:t xml:space="preserve">must be placed </w:t>
      </w:r>
      <w:r w:rsidR="0018664C" w:rsidRPr="00B41ABE">
        <w:t xml:space="preserve">between the </w:t>
      </w:r>
      <w:r w:rsidR="00745FBF" w:rsidRPr="00B41ABE">
        <w:t>E</w:t>
      </w:r>
      <w:r w:rsidR="0018664C" w:rsidRPr="00B41ABE">
        <w:t xml:space="preserve">arth </w:t>
      </w:r>
      <w:r w:rsidR="00745FBF" w:rsidRPr="00B41ABE">
        <w:t>F</w:t>
      </w:r>
      <w:r w:rsidR="0018664C" w:rsidRPr="00B41ABE">
        <w:t>ill material and the rock facing</w:t>
      </w:r>
      <w:r w:rsidR="00056637" w:rsidRPr="00B41ABE">
        <w:t xml:space="preserve"> to provide </w:t>
      </w:r>
      <w:r w:rsidRPr="00B41ABE">
        <w:t>separation</w:t>
      </w:r>
      <w:r w:rsidR="00F3476A" w:rsidRPr="00B41ABE">
        <w:t>.</w:t>
      </w:r>
    </w:p>
    <w:p w14:paraId="77AD5CBD" w14:textId="3DC3A9DE" w:rsidR="0018664C" w:rsidRPr="00B41ABE" w:rsidRDefault="00AC4760" w:rsidP="002054DC">
      <w:pPr>
        <w:pStyle w:val="Bodynumbered1"/>
      </w:pPr>
      <w:r w:rsidRPr="00B41ABE">
        <w:t>T</w:t>
      </w:r>
      <w:r w:rsidR="0018664C" w:rsidRPr="00B41ABE">
        <w:t xml:space="preserve">he space between larger rocks in the rock facing and adjacent fill material </w:t>
      </w:r>
      <w:r w:rsidRPr="00B41ABE">
        <w:t xml:space="preserve">must be filled </w:t>
      </w:r>
      <w:r w:rsidR="0018664C" w:rsidRPr="00B41ABE">
        <w:t xml:space="preserve">with progressively smaller rocks to form a graded filter </w:t>
      </w:r>
      <w:r w:rsidR="006260B2" w:rsidRPr="00B41ABE">
        <w:t>that</w:t>
      </w:r>
      <w:r w:rsidR="0018664C" w:rsidRPr="00B41ABE">
        <w:t xml:space="preserve"> prevents the leaching out of fines from the fill material</w:t>
      </w:r>
      <w:r w:rsidR="00EB0865" w:rsidRPr="00B41ABE">
        <w:t>,</w:t>
      </w:r>
      <w:r w:rsidR="0018664C" w:rsidRPr="00B41ABE">
        <w:t xml:space="preserve"> but does not overfill the voids between larger rocks or cause the larger rocks to lose contact with one another.</w:t>
      </w:r>
    </w:p>
    <w:p w14:paraId="3266219E" w14:textId="64F8D3A5" w:rsidR="0018664C" w:rsidRPr="00B41ABE" w:rsidRDefault="00BE672F" w:rsidP="002054DC">
      <w:pPr>
        <w:pStyle w:val="Bodynumbered1"/>
      </w:pPr>
      <w:r w:rsidRPr="00B41ABE">
        <w:t>A</w:t>
      </w:r>
      <w:r w:rsidR="0018664C" w:rsidRPr="00B41ABE">
        <w:t xml:space="preserve">ny excess of fine material surrounding any rock placed within the rock facing </w:t>
      </w:r>
      <w:r w:rsidRPr="00B41ABE">
        <w:t xml:space="preserve">must be removed </w:t>
      </w:r>
      <w:r w:rsidR="0018664C" w:rsidRPr="00B41ABE">
        <w:t>by removing the rock, removing the excess fine material and re-placing the rock.</w:t>
      </w:r>
    </w:p>
    <w:p w14:paraId="1195B5BE" w14:textId="445E585C" w:rsidR="00E54348" w:rsidRPr="00B41ABE" w:rsidRDefault="00D41B68" w:rsidP="002054DC">
      <w:pPr>
        <w:pStyle w:val="Bodynumbered1"/>
      </w:pPr>
      <w:r w:rsidRPr="00B41ABE">
        <w:t xml:space="preserve">The outer rock layer must be placed in such a manner as to prevent spillage down the batter. </w:t>
      </w:r>
      <w:r w:rsidR="00FA1B41" w:rsidRPr="00B41ABE">
        <w:t xml:space="preserve">The </w:t>
      </w:r>
      <w:r w:rsidR="00003D88" w:rsidRPr="00B41ABE">
        <w:t xml:space="preserve">Quality Plan or </w:t>
      </w:r>
      <w:r w:rsidR="00FA1B41" w:rsidRPr="00B41ABE">
        <w:t xml:space="preserve">Safety </w:t>
      </w:r>
      <w:r w:rsidR="00E618DC" w:rsidRPr="00B41ABE">
        <w:t xml:space="preserve">Management </w:t>
      </w:r>
      <w:r w:rsidR="00FA1B41" w:rsidRPr="00B41ABE">
        <w:t>Plan</w:t>
      </w:r>
      <w:r w:rsidR="0018664C" w:rsidRPr="00B41ABE">
        <w:t xml:space="preserve"> </w:t>
      </w:r>
      <w:r w:rsidR="00003D88" w:rsidRPr="00B41ABE">
        <w:t xml:space="preserve">must address </w:t>
      </w:r>
      <w:r w:rsidR="008D24F6" w:rsidRPr="00B41ABE">
        <w:t xml:space="preserve">the methodology to ensure that </w:t>
      </w:r>
      <w:r w:rsidR="001C6AD6" w:rsidRPr="00B41ABE">
        <w:t xml:space="preserve">rocks do not dislodge and become a hazard to vehicles </w:t>
      </w:r>
      <w:r w:rsidR="005942E2">
        <w:t>and/or</w:t>
      </w:r>
      <w:r w:rsidR="001C6AD6" w:rsidRPr="00B41ABE">
        <w:t xml:space="preserve"> persons.</w:t>
      </w:r>
    </w:p>
    <w:p w14:paraId="5FBEC1D5" w14:textId="049AC160" w:rsidR="00D3396B" w:rsidRPr="00B41ABE" w:rsidRDefault="00D3396B" w:rsidP="002054DC">
      <w:pPr>
        <w:pStyle w:val="Bodynumbered1"/>
      </w:pPr>
      <w:r w:rsidRPr="00B41ABE">
        <w:t>The Contractor may submit a proposal to the Principal to place surplus rock conforming to the requirements in</w:t>
      </w:r>
      <w:r w:rsidR="00156589" w:rsidRPr="00B41ABE">
        <w:t xml:space="preserve"> Table </w:t>
      </w:r>
      <w:r w:rsidR="00156589" w:rsidRPr="00B41ABE">
        <w:fldChar w:fldCharType="begin"/>
      </w:r>
      <w:r w:rsidR="00156589" w:rsidRPr="00B41ABE">
        <w:instrText xml:space="preserve"> REF _Ref149205710 \r \h </w:instrText>
      </w:r>
      <w:r w:rsidR="00B110E5" w:rsidRPr="00B41ABE">
        <w:instrText xml:space="preserve"> \* MERGEFORMAT </w:instrText>
      </w:r>
      <w:r w:rsidR="00156589" w:rsidRPr="00B41ABE">
        <w:fldChar w:fldCharType="separate"/>
      </w:r>
      <w:r w:rsidR="0004512C">
        <w:t>15.6</w:t>
      </w:r>
      <w:r w:rsidR="00156589" w:rsidRPr="00B41ABE">
        <w:fldChar w:fldCharType="end"/>
      </w:r>
      <w:r w:rsidRPr="00B41ABE">
        <w:t xml:space="preserve"> as rock facing on embankment batters </w:t>
      </w:r>
      <w:r w:rsidR="006260B2" w:rsidRPr="00B41ABE">
        <w:t>that</w:t>
      </w:r>
      <w:r w:rsidRPr="00B41ABE">
        <w:t xml:space="preserve"> are not shown on the </w:t>
      </w:r>
      <w:r w:rsidR="00B07660">
        <w:t>Design Documentation</w:t>
      </w:r>
      <w:r w:rsidR="00A8561A" w:rsidRPr="00B41ABE">
        <w:t xml:space="preserve"> </w:t>
      </w:r>
      <w:r w:rsidRPr="00B41ABE">
        <w:t>to have rock facing.</w:t>
      </w:r>
    </w:p>
    <w:p w14:paraId="52DB1704" w14:textId="12B9D4BC" w:rsidR="00B47129" w:rsidRPr="00B41ABE" w:rsidRDefault="00B47129" w:rsidP="00FF11CC">
      <w:pPr>
        <w:pStyle w:val="Heading1"/>
      </w:pPr>
      <w:bookmarkStart w:id="750" w:name="_Ref196209750"/>
      <w:bookmarkStart w:id="751" w:name="_Toc239257577"/>
      <w:bookmarkStart w:id="752" w:name="_Toc242281047"/>
      <w:bookmarkStart w:id="753" w:name="_Toc242282310"/>
      <w:bookmarkStart w:id="754" w:name="_Toc243046078"/>
      <w:bookmarkStart w:id="755" w:name="_Toc243057751"/>
      <w:bookmarkStart w:id="756" w:name="_Toc243058547"/>
      <w:bookmarkStart w:id="757" w:name="_Toc243658581"/>
      <w:r w:rsidRPr="00B41ABE">
        <w:t>Conformity</w:t>
      </w:r>
      <w:r w:rsidR="003036E4">
        <w:t xml:space="preserve"> – </w:t>
      </w:r>
      <w:r w:rsidR="00D12553" w:rsidRPr="00B41ABE">
        <w:t>General</w:t>
      </w:r>
      <w:bookmarkEnd w:id="750"/>
      <w:bookmarkEnd w:id="751"/>
      <w:bookmarkEnd w:id="752"/>
      <w:bookmarkEnd w:id="753"/>
      <w:bookmarkEnd w:id="754"/>
      <w:bookmarkEnd w:id="755"/>
      <w:bookmarkEnd w:id="756"/>
      <w:bookmarkEnd w:id="757"/>
    </w:p>
    <w:p w14:paraId="4736A97F" w14:textId="77777777" w:rsidR="008C5C31" w:rsidRDefault="008C5C31" w:rsidP="00B47129">
      <w:pPr>
        <w:pStyle w:val="Heading2"/>
        <w:keepNext w:val="0"/>
      </w:pPr>
      <w:bookmarkStart w:id="758" w:name="_Toc239257578"/>
      <w:bookmarkStart w:id="759" w:name="_Toc242281048"/>
      <w:bookmarkStart w:id="760" w:name="_Toc242282311"/>
      <w:bookmarkStart w:id="761" w:name="_Toc243046079"/>
      <w:bookmarkStart w:id="762" w:name="_Toc243057752"/>
      <w:bookmarkStart w:id="763" w:name="_Toc243058548"/>
      <w:bookmarkStart w:id="764" w:name="_Toc243658582"/>
      <w:r>
        <w:t>General</w:t>
      </w:r>
      <w:bookmarkEnd w:id="758"/>
      <w:bookmarkEnd w:id="759"/>
      <w:bookmarkEnd w:id="760"/>
      <w:bookmarkEnd w:id="761"/>
      <w:bookmarkEnd w:id="762"/>
      <w:bookmarkEnd w:id="763"/>
      <w:bookmarkEnd w:id="764"/>
    </w:p>
    <w:p w14:paraId="28DB928B" w14:textId="624DE852" w:rsidR="008C5C31" w:rsidRPr="00967D92" w:rsidRDefault="008C5C31" w:rsidP="000E5794">
      <w:pPr>
        <w:pStyle w:val="Bodynumbered1"/>
      </w:pPr>
      <w:bookmarkStart w:id="765" w:name="_Ref237263078"/>
      <w:r w:rsidRPr="00967D92">
        <w:t>Unless specified otherwise, all</w:t>
      </w:r>
      <w:r w:rsidR="000E5794" w:rsidRPr="000E5794">
        <w:t xml:space="preserve"> testing, calibration and/or sampling</w:t>
      </w:r>
      <w:r w:rsidRPr="00967D92">
        <w:t xml:space="preserve"> required to verify conformance with this Specification must be performed by a laboratory whose scope of accreditation to AS</w:t>
      </w:r>
      <w:r w:rsidR="00966E13">
        <w:t> </w:t>
      </w:r>
      <w:r w:rsidRPr="00967D92">
        <w:t xml:space="preserve">ISO/IEC 17025 includes the applicable test </w:t>
      </w:r>
      <w:r w:rsidR="00241A09" w:rsidRPr="00967D92">
        <w:t>method. The</w:t>
      </w:r>
      <w:r w:rsidRPr="00967D92">
        <w:t xml:space="preserve"> laboratory’s accreditation body must be a signatory to the Global Accreditation Cooperation Incorporated (Global ACI) Multilateral Recognition Arrangement (MRA) for testing laboratories. The National Association of Testing Authorities (NATA) and International Accreditation New Zealand (IANZ) are signatories to the Global ACI MRA.</w:t>
      </w:r>
      <w:bookmarkEnd w:id="765"/>
    </w:p>
    <w:p w14:paraId="5B04C46F" w14:textId="1711555D" w:rsidR="00B47129" w:rsidRPr="00B41ABE" w:rsidRDefault="00B47129" w:rsidP="00893945">
      <w:pPr>
        <w:pStyle w:val="Heading2"/>
        <w:keepLines/>
      </w:pPr>
      <w:bookmarkStart w:id="766" w:name="_Toc239257579"/>
      <w:bookmarkStart w:id="767" w:name="_Toc242281049"/>
      <w:bookmarkStart w:id="768" w:name="_Toc242282312"/>
      <w:bookmarkStart w:id="769" w:name="_Toc243046080"/>
      <w:bookmarkStart w:id="770" w:name="_Toc243057753"/>
      <w:bookmarkStart w:id="771" w:name="_Toc243058549"/>
      <w:bookmarkStart w:id="772" w:name="_Toc243658583"/>
      <w:r w:rsidRPr="00B41ABE">
        <w:t>Sampling and Testing of Earth Fill</w:t>
      </w:r>
      <w:bookmarkEnd w:id="766"/>
      <w:bookmarkEnd w:id="767"/>
      <w:bookmarkEnd w:id="768"/>
      <w:bookmarkEnd w:id="769"/>
      <w:bookmarkEnd w:id="770"/>
      <w:bookmarkEnd w:id="771"/>
      <w:bookmarkEnd w:id="772"/>
    </w:p>
    <w:p w14:paraId="60F0B269" w14:textId="7E22EA96" w:rsidR="00B47129" w:rsidRPr="00B41ABE" w:rsidRDefault="00B47129" w:rsidP="00893945">
      <w:pPr>
        <w:pStyle w:val="Bodynumbered1"/>
        <w:keepNext/>
      </w:pPr>
      <w:r w:rsidRPr="00B41ABE">
        <w:t>The sample locations must be selected in accordance with ATM</w:t>
      </w:r>
      <w:r w:rsidR="00893945">
        <w:t xml:space="preserve"> </w:t>
      </w:r>
      <w:r w:rsidRPr="00B41ABE">
        <w:t>020. A smooth surface must be provided at each sampling location for the purpose of undertaking field testing and obtaining samples.</w:t>
      </w:r>
    </w:p>
    <w:p w14:paraId="0CF9490E" w14:textId="210E9F49" w:rsidR="00B47129" w:rsidRPr="00B41ABE" w:rsidRDefault="00B47129" w:rsidP="00B47129">
      <w:pPr>
        <w:pStyle w:val="Bodynumbered1"/>
      </w:pPr>
      <w:r w:rsidRPr="00B41ABE">
        <w:t>At each sample location selected for determination of relative compaction, a field density test must be carried out and a sample for laboratory testing obtained to determine the maximum density and field moisture content.</w:t>
      </w:r>
      <w:r w:rsidR="006E4B20" w:rsidRPr="00B41ABE">
        <w:t xml:space="preserve"> </w:t>
      </w:r>
    </w:p>
    <w:p w14:paraId="52744892" w14:textId="54C6C5CA" w:rsidR="00B47129" w:rsidRPr="00B41ABE" w:rsidRDefault="00B47129" w:rsidP="00B47129">
      <w:pPr>
        <w:pStyle w:val="Bodynumbered1"/>
      </w:pPr>
      <w:bookmarkStart w:id="773" w:name="_Ref165537990"/>
      <w:r w:rsidRPr="00B41ABE">
        <w:lastRenderedPageBreak/>
        <w:t>Field (in situ) density testing of Earth Fill must be carried out using the method specified in Table</w:t>
      </w:r>
      <w:r w:rsidR="006F0246" w:rsidRPr="00B41ABE">
        <w:t> </w:t>
      </w:r>
      <w:r w:rsidRPr="00B41ABE">
        <w:fldChar w:fldCharType="begin"/>
      </w:r>
      <w:r w:rsidRPr="00B41ABE">
        <w:instrText xml:space="preserve"> REF _Ref165537990 \r \h  \* MERGEFORMAT </w:instrText>
      </w:r>
      <w:r w:rsidRPr="00B41ABE">
        <w:fldChar w:fldCharType="separate"/>
      </w:r>
      <w:r w:rsidR="0004512C">
        <w:t>22.4</w:t>
      </w:r>
      <w:r w:rsidRPr="00B41ABE">
        <w:fldChar w:fldCharType="end"/>
      </w:r>
      <w:r w:rsidRPr="00B41ABE">
        <w:t>.</w:t>
      </w:r>
      <w:bookmarkEnd w:id="773"/>
    </w:p>
    <w:p w14:paraId="5210E281" w14:textId="2E7BC29C" w:rsidR="00B47129" w:rsidRPr="00B41ABE" w:rsidRDefault="00B47129" w:rsidP="00007096">
      <w:pPr>
        <w:pStyle w:val="CaptionIndent"/>
      </w:pPr>
      <w:r w:rsidRPr="00B41ABE">
        <w:t xml:space="preserve">Table </w:t>
      </w:r>
      <w:r w:rsidRPr="00B41ABE">
        <w:fldChar w:fldCharType="begin"/>
      </w:r>
      <w:r w:rsidRPr="00B41ABE">
        <w:instrText xml:space="preserve"> REF _Ref165537990 \r \h  \* MERGEFORMAT </w:instrText>
      </w:r>
      <w:r w:rsidRPr="00B41ABE">
        <w:fldChar w:fldCharType="separate"/>
      </w:r>
      <w:r w:rsidR="0004512C">
        <w:t>22.4</w:t>
      </w:r>
      <w:r w:rsidRPr="00B41ABE">
        <w:fldChar w:fldCharType="end"/>
      </w:r>
      <w:r w:rsidR="00007096">
        <w:t>:</w:t>
      </w:r>
      <w:r w:rsidR="00007096">
        <w:tab/>
      </w:r>
      <w:r w:rsidRPr="00B41ABE">
        <w:t xml:space="preserve">Test </w:t>
      </w:r>
      <w:r w:rsidR="0004061B" w:rsidRPr="00B41ABE">
        <w:t>methods for determining field density and relative compaction</w:t>
      </w:r>
    </w:p>
    <w:tbl>
      <w:tblPr>
        <w:tblStyle w:val="TMTableGreyIndent"/>
        <w:tblW w:w="9072" w:type="dxa"/>
        <w:tblLayout w:type="fixed"/>
        <w:tblLook w:val="01E0" w:firstRow="1" w:lastRow="1" w:firstColumn="1" w:lastColumn="1" w:noHBand="0" w:noVBand="0"/>
      </w:tblPr>
      <w:tblGrid>
        <w:gridCol w:w="4668"/>
        <w:gridCol w:w="4404"/>
      </w:tblGrid>
      <w:tr w:rsidR="00B47129" w:rsidRPr="00B41ABE" w14:paraId="1CB6E0FC" w14:textId="77777777" w:rsidTr="0004061B">
        <w:trPr>
          <w:cnfStyle w:val="100000000000" w:firstRow="1" w:lastRow="0" w:firstColumn="0" w:lastColumn="0" w:oddVBand="0" w:evenVBand="0" w:oddHBand="0" w:evenHBand="0" w:firstRowFirstColumn="0" w:firstRowLastColumn="0" w:lastRowFirstColumn="0" w:lastRowLastColumn="0"/>
          <w:trHeight w:val="374"/>
        </w:trPr>
        <w:tc>
          <w:tcPr>
            <w:tcW w:w="4668" w:type="dxa"/>
          </w:tcPr>
          <w:p w14:paraId="6CCE440E" w14:textId="24D8D995" w:rsidR="00B47129" w:rsidRPr="00B41ABE" w:rsidRDefault="00B47129" w:rsidP="0004061B">
            <w:pPr>
              <w:pStyle w:val="TableHeading"/>
              <w:rPr>
                <w:b w:val="0"/>
              </w:rPr>
            </w:pPr>
            <w:r w:rsidRPr="00B41ABE">
              <w:t xml:space="preserve">Fill </w:t>
            </w:r>
            <w:r w:rsidR="0004061B" w:rsidRPr="00B41ABE">
              <w:t>material properties</w:t>
            </w:r>
            <w:r w:rsidRPr="00EC2375">
              <w:rPr>
                <w:b w:val="0"/>
                <w:bCs w:val="0"/>
                <w:vertAlign w:val="superscript"/>
              </w:rPr>
              <w:t>(1)</w:t>
            </w:r>
          </w:p>
        </w:tc>
        <w:tc>
          <w:tcPr>
            <w:tcW w:w="4404" w:type="dxa"/>
          </w:tcPr>
          <w:p w14:paraId="4015BB15" w14:textId="130F2A4A" w:rsidR="00B47129" w:rsidRPr="00B41ABE" w:rsidRDefault="00B47129" w:rsidP="0004061B">
            <w:pPr>
              <w:pStyle w:val="TableHeading"/>
              <w:rPr>
                <w:b w:val="0"/>
              </w:rPr>
            </w:pPr>
            <w:r w:rsidRPr="00B41ABE">
              <w:t xml:space="preserve">Applicable </w:t>
            </w:r>
            <w:r w:rsidR="0004061B" w:rsidRPr="00B41ABE">
              <w:t xml:space="preserve">test method </w:t>
            </w:r>
          </w:p>
        </w:tc>
      </w:tr>
      <w:tr w:rsidR="00B47129" w:rsidRPr="00B41ABE" w14:paraId="2B4D3F73" w14:textId="77777777" w:rsidTr="0004061B">
        <w:trPr>
          <w:trHeight w:val="625"/>
        </w:trPr>
        <w:tc>
          <w:tcPr>
            <w:tcW w:w="4668" w:type="dxa"/>
          </w:tcPr>
          <w:p w14:paraId="2EE1DA8C" w14:textId="77777777" w:rsidR="00B47129" w:rsidRPr="00B41ABE" w:rsidRDefault="00B47129" w:rsidP="0004061B">
            <w:pPr>
              <w:pStyle w:val="TableBodyText"/>
            </w:pPr>
            <w:r w:rsidRPr="00B41ABE">
              <w:t>Fine to medium grained cohesionless materials, including single size material or gap graded material</w:t>
            </w:r>
          </w:p>
        </w:tc>
        <w:tc>
          <w:tcPr>
            <w:tcW w:w="4404" w:type="dxa"/>
          </w:tcPr>
          <w:p w14:paraId="2989ECC6" w14:textId="77777777" w:rsidR="00B47129" w:rsidRPr="00B41ABE" w:rsidRDefault="00B47129" w:rsidP="0004061B">
            <w:pPr>
              <w:pStyle w:val="TableBodyText"/>
            </w:pPr>
            <w:r w:rsidRPr="00B41ABE">
              <w:t>TfNSW T165 (fixed volume extractive method)</w:t>
            </w:r>
          </w:p>
        </w:tc>
      </w:tr>
      <w:tr w:rsidR="00B47129" w:rsidRPr="00B41ABE" w14:paraId="1532B62A" w14:textId="77777777" w:rsidTr="0004061B">
        <w:trPr>
          <w:trHeight w:val="626"/>
        </w:trPr>
        <w:tc>
          <w:tcPr>
            <w:tcW w:w="4668" w:type="dxa"/>
          </w:tcPr>
          <w:p w14:paraId="4D87D83F" w14:textId="77777777" w:rsidR="00B47129" w:rsidRPr="00B41ABE" w:rsidRDefault="00B47129" w:rsidP="0004061B">
            <w:pPr>
              <w:pStyle w:val="TableBodyText"/>
            </w:pPr>
            <w:r w:rsidRPr="00B41ABE">
              <w:t>Other Earth Fill</w:t>
            </w:r>
          </w:p>
        </w:tc>
        <w:tc>
          <w:tcPr>
            <w:tcW w:w="4404" w:type="dxa"/>
          </w:tcPr>
          <w:p w14:paraId="6F7FCEF0" w14:textId="2DE77DFB" w:rsidR="00B47129" w:rsidRPr="00B41ABE" w:rsidRDefault="00B47129" w:rsidP="0004061B">
            <w:pPr>
              <w:pStyle w:val="TableBodyText"/>
            </w:pPr>
            <w:r w:rsidRPr="00B41ABE">
              <w:t>Either AS 1289.5.8.1 (nuclear gauge) or AS 1289.5.3.1 (sand replacement method)</w:t>
            </w:r>
            <w:r w:rsidRPr="00B41ABE">
              <w:rPr>
                <w:vertAlign w:val="superscript"/>
              </w:rPr>
              <w:t>(2)</w:t>
            </w:r>
          </w:p>
        </w:tc>
      </w:tr>
    </w:tbl>
    <w:p w14:paraId="55832F2A" w14:textId="2E1FE2FA" w:rsidR="00B47129" w:rsidRPr="00B41ABE" w:rsidRDefault="00B47129" w:rsidP="0004061B">
      <w:pPr>
        <w:pStyle w:val="NoteHeading"/>
      </w:pPr>
      <w:r w:rsidRPr="00B41ABE">
        <w:t>Note</w:t>
      </w:r>
      <w:r w:rsidR="00DA230D">
        <w:t>s</w:t>
      </w:r>
      <w:r w:rsidRPr="00B41ABE">
        <w:t>:</w:t>
      </w:r>
    </w:p>
    <w:p w14:paraId="24B54A28" w14:textId="77777777" w:rsidR="00B47129" w:rsidRPr="00B41ABE" w:rsidRDefault="00B47129" w:rsidP="00187684">
      <w:pPr>
        <w:pStyle w:val="Notes"/>
        <w:keepLines w:val="0"/>
        <w:widowControl w:val="0"/>
        <w:numPr>
          <w:ilvl w:val="1"/>
          <w:numId w:val="35"/>
        </w:numPr>
        <w:ind w:left="851" w:hanging="284"/>
      </w:pPr>
      <w:r w:rsidRPr="00B41ABE">
        <w:t>Grading determined using AS 1289.3.6.1 using ISO 3310 Test Sieves.</w:t>
      </w:r>
    </w:p>
    <w:p w14:paraId="1A78BD28" w14:textId="252F9912" w:rsidR="00B47129" w:rsidRPr="00B41ABE" w:rsidRDefault="00B47129" w:rsidP="0004061B">
      <w:pPr>
        <w:pStyle w:val="Notes"/>
        <w:keepLines w:val="0"/>
        <w:widowControl w:val="0"/>
        <w:numPr>
          <w:ilvl w:val="1"/>
          <w:numId w:val="35"/>
        </w:numPr>
        <w:ind w:left="851" w:hanging="284"/>
      </w:pPr>
      <w:r w:rsidRPr="00B41ABE">
        <w:t>AS 1289.5.3.1 must be used if the layer is thickness 300 mm or greater.</w:t>
      </w:r>
    </w:p>
    <w:p w14:paraId="24FD5CF5" w14:textId="77777777" w:rsidR="00B47129" w:rsidRPr="00B41ABE" w:rsidRDefault="00B47129" w:rsidP="00B47129">
      <w:pPr>
        <w:pStyle w:val="Bodynumbered1"/>
      </w:pPr>
      <w:r w:rsidRPr="00B41ABE">
        <w:t>All tests within a particular Lot must be conducted using only a single test method. Results from different test methods must not be combined in a statistical calculation to assess conformity of a particular Lot.</w:t>
      </w:r>
    </w:p>
    <w:p w14:paraId="3B864E24" w14:textId="7DD563CD" w:rsidR="00167680" w:rsidRPr="00B41ABE" w:rsidRDefault="00B47129" w:rsidP="00B47129">
      <w:pPr>
        <w:pStyle w:val="Bodynumbered1"/>
      </w:pPr>
      <w:r w:rsidRPr="00B41ABE">
        <w:t>The field moisture content must be determined in accordance</w:t>
      </w:r>
      <w:r w:rsidR="003744AA">
        <w:t xml:space="preserve"> with</w:t>
      </w:r>
      <w:r w:rsidRPr="00B41ABE">
        <w:t xml:space="preserve"> AS 1289.2.1.1, </w:t>
      </w:r>
      <w:bookmarkStart w:id="774" w:name="_Hlk165541917"/>
      <w:r w:rsidRPr="00B41ABE">
        <w:t xml:space="preserve">AS 1289.2.1.2, </w:t>
      </w:r>
      <w:bookmarkEnd w:id="774"/>
      <w:r w:rsidRPr="00B41ABE">
        <w:t>AS 1289.2.1.4, AS 1289.2.1.5 or AS 1289.2.1.6. If a test method other than AS 1289.2.1.1 is used, the results must have previously been validated against those of AS 1289.2.1.1 for the range of materials being compacted, using AS 1289.2.3.1.</w:t>
      </w:r>
    </w:p>
    <w:p w14:paraId="26E3EA0A" w14:textId="6F376634" w:rsidR="00FC041F" w:rsidRDefault="00167680" w:rsidP="00B47129">
      <w:pPr>
        <w:pStyle w:val="Bodynumbered1"/>
      </w:pPr>
      <w:r w:rsidRPr="00B41ABE">
        <w:t xml:space="preserve">Sampling and testing of the compacted material must also be undertaken to demonstrate that the properties of the compacted Fill Material comply with those specified in </w:t>
      </w:r>
      <w:r w:rsidR="00B97114">
        <w:fldChar w:fldCharType="begin"/>
      </w:r>
      <w:r w:rsidR="00B97114">
        <w:instrText xml:space="preserve"> REF _Ref242282402 \n \h </w:instrText>
      </w:r>
      <w:r w:rsidR="00B97114">
        <w:fldChar w:fldCharType="separate"/>
      </w:r>
      <w:r w:rsidR="0004512C">
        <w:t>Attachment A</w:t>
      </w:r>
      <w:r w:rsidR="00B97114">
        <w:fldChar w:fldCharType="end"/>
      </w:r>
      <w:r w:rsidRPr="00B41ABE">
        <w:t>.</w:t>
      </w:r>
    </w:p>
    <w:p w14:paraId="10963C9B" w14:textId="23243576" w:rsidR="00B47129" w:rsidRPr="00B41ABE" w:rsidRDefault="00B47129" w:rsidP="00B47129">
      <w:pPr>
        <w:pStyle w:val="Bodynumbered1"/>
      </w:pPr>
      <w:r w:rsidRPr="00B41ABE">
        <w:t xml:space="preserve">Test holes must be repaired using freshly mixed material of the same type as used in the surrounding </w:t>
      </w:r>
      <w:r w:rsidR="003744AA">
        <w:t>E</w:t>
      </w:r>
      <w:r w:rsidR="003744AA" w:rsidRPr="00B41ABE">
        <w:t xml:space="preserve">arthworks </w:t>
      </w:r>
      <w:r w:rsidRPr="00B41ABE">
        <w:t xml:space="preserve">layer. The repair material must be compacted to a degree equal to that of the surrounding </w:t>
      </w:r>
      <w:r w:rsidR="003744AA">
        <w:t>E</w:t>
      </w:r>
      <w:r w:rsidR="003744AA" w:rsidRPr="00B41ABE">
        <w:t xml:space="preserve">arthworks </w:t>
      </w:r>
      <w:r w:rsidRPr="00B41ABE">
        <w:t>layer.</w:t>
      </w:r>
    </w:p>
    <w:p w14:paraId="469D3958" w14:textId="62A51DEE" w:rsidR="00631D44" w:rsidRPr="00B41ABE" w:rsidRDefault="00631D44" w:rsidP="00631D44">
      <w:pPr>
        <w:pStyle w:val="Heading2"/>
      </w:pPr>
      <w:bookmarkStart w:id="775" w:name="_Toc239257580"/>
      <w:bookmarkStart w:id="776" w:name="_Toc242281050"/>
      <w:bookmarkStart w:id="777" w:name="_Toc242282313"/>
      <w:bookmarkStart w:id="778" w:name="_Toc243046081"/>
      <w:bookmarkStart w:id="779" w:name="_Toc243057754"/>
      <w:bookmarkStart w:id="780" w:name="_Toc243058550"/>
      <w:bookmarkStart w:id="781" w:name="_Toc243658584"/>
      <w:r w:rsidRPr="00B41ABE">
        <w:t>Compaction</w:t>
      </w:r>
      <w:r w:rsidR="003F2C1D" w:rsidRPr="00B41ABE">
        <w:t xml:space="preserve"> of Earth Fill</w:t>
      </w:r>
      <w:bookmarkEnd w:id="775"/>
      <w:bookmarkEnd w:id="776"/>
      <w:bookmarkEnd w:id="777"/>
      <w:bookmarkEnd w:id="778"/>
      <w:bookmarkEnd w:id="779"/>
      <w:bookmarkEnd w:id="780"/>
      <w:bookmarkEnd w:id="781"/>
    </w:p>
    <w:p w14:paraId="2B5BFB78" w14:textId="3F23C0CA" w:rsidR="00631D44" w:rsidRPr="00B41ABE" w:rsidRDefault="00537943" w:rsidP="00EF133D">
      <w:pPr>
        <w:pStyle w:val="Bodynumbered1"/>
      </w:pPr>
      <w:r w:rsidRPr="00B41ABE">
        <w:t>The characteristic value of compaction</w:t>
      </w:r>
      <w:r w:rsidR="003F2C1D" w:rsidRPr="00B41ABE">
        <w:t xml:space="preserve"> of Earth Fill</w:t>
      </w:r>
      <w:r w:rsidRPr="00B41ABE">
        <w:t xml:space="preserve">, </w:t>
      </w:r>
      <w:r w:rsidR="00AE1BBE" w:rsidRPr="00B41ABE">
        <w:t>d</w:t>
      </w:r>
      <w:r w:rsidR="00EF133D" w:rsidRPr="00B41ABE">
        <w:t>etermine</w:t>
      </w:r>
      <w:r w:rsidR="00AE1BBE" w:rsidRPr="00B41ABE">
        <w:t>d in accordance with ATM</w:t>
      </w:r>
      <w:r w:rsidR="003744AA">
        <w:t xml:space="preserve"> </w:t>
      </w:r>
      <w:r w:rsidR="00AE1BBE" w:rsidRPr="00B41ABE">
        <w:t xml:space="preserve">030, must comply with the values specified in the </w:t>
      </w:r>
      <w:r w:rsidR="00B07660">
        <w:t>Design Documentation</w:t>
      </w:r>
      <w:r w:rsidR="00AE1BBE" w:rsidRPr="00B41ABE">
        <w:t>. Individual values of compaction and the c</w:t>
      </w:r>
      <w:r w:rsidR="00EF133D" w:rsidRPr="00B41ABE">
        <w:t>haracteristic value</w:t>
      </w:r>
      <w:r w:rsidR="00AE1BBE" w:rsidRPr="00B41ABE">
        <w:t>s</w:t>
      </w:r>
      <w:r w:rsidR="00EF133D" w:rsidRPr="00B41ABE">
        <w:t xml:space="preserve"> </w:t>
      </w:r>
      <w:r w:rsidR="00AE1BBE" w:rsidRPr="00B41ABE">
        <w:t xml:space="preserve">must be rounded </w:t>
      </w:r>
      <w:r w:rsidR="00EF133D" w:rsidRPr="00B41ABE">
        <w:t>to the nearest 0.1%.</w:t>
      </w:r>
    </w:p>
    <w:p w14:paraId="18A14167" w14:textId="65E3EA21" w:rsidR="0037460C" w:rsidRPr="00B41ABE" w:rsidRDefault="003636D5" w:rsidP="0037460C">
      <w:pPr>
        <w:pStyle w:val="Heading2"/>
      </w:pPr>
      <w:bookmarkStart w:id="782" w:name="_Toc239257581"/>
      <w:bookmarkStart w:id="783" w:name="_Toc242281051"/>
      <w:bookmarkStart w:id="784" w:name="_Toc242282314"/>
      <w:bookmarkStart w:id="785" w:name="_Toc243046082"/>
      <w:bookmarkStart w:id="786" w:name="_Toc243057755"/>
      <w:bookmarkStart w:id="787" w:name="_Toc243058551"/>
      <w:bookmarkStart w:id="788" w:name="_Toc243658585"/>
      <w:r w:rsidRPr="00B41ABE">
        <w:t>Surface Finish</w:t>
      </w:r>
      <w:bookmarkEnd w:id="782"/>
      <w:bookmarkEnd w:id="783"/>
      <w:bookmarkEnd w:id="784"/>
      <w:bookmarkEnd w:id="785"/>
      <w:bookmarkEnd w:id="786"/>
      <w:bookmarkEnd w:id="787"/>
      <w:bookmarkEnd w:id="788"/>
    </w:p>
    <w:p w14:paraId="7D56C1B0" w14:textId="0EBF506D" w:rsidR="0037460C" w:rsidRPr="00B41ABE" w:rsidRDefault="0037460C" w:rsidP="004A7FAA">
      <w:pPr>
        <w:pStyle w:val="Bodynumbered1"/>
      </w:pPr>
      <w:r w:rsidRPr="00B41ABE">
        <w:t xml:space="preserve">The </w:t>
      </w:r>
      <w:r w:rsidR="00861A66" w:rsidRPr="00B41ABE">
        <w:t xml:space="preserve">surface </w:t>
      </w:r>
      <w:r w:rsidR="00DF7D86" w:rsidRPr="00B41ABE">
        <w:t>of the Formation</w:t>
      </w:r>
      <w:r w:rsidR="00640CE0" w:rsidRPr="00B41ABE">
        <w:t xml:space="preserve"> </w:t>
      </w:r>
      <w:r w:rsidR="009A1838" w:rsidRPr="00B41ABE">
        <w:t>must be</w:t>
      </w:r>
      <w:r w:rsidR="004A7FAA" w:rsidRPr="00B41ABE">
        <w:t xml:space="preserve"> homogeneous and free from patches containing segregated stone or excess fines.</w:t>
      </w:r>
    </w:p>
    <w:p w14:paraId="1906CE6A" w14:textId="77777777" w:rsidR="00B47129" w:rsidRPr="00B41ABE" w:rsidRDefault="00B47129" w:rsidP="0004512C">
      <w:pPr>
        <w:pStyle w:val="Heading2"/>
      </w:pPr>
      <w:bookmarkStart w:id="789" w:name="_Toc239257582"/>
      <w:bookmarkStart w:id="790" w:name="_Toc242281052"/>
      <w:bookmarkStart w:id="791" w:name="_Toc242282315"/>
      <w:bookmarkStart w:id="792" w:name="_Toc243046083"/>
      <w:bookmarkStart w:id="793" w:name="_Toc243057756"/>
      <w:bookmarkStart w:id="794" w:name="_Toc243058552"/>
      <w:bookmarkStart w:id="795" w:name="_Toc243658586"/>
      <w:r w:rsidRPr="00B41ABE">
        <w:lastRenderedPageBreak/>
        <w:t>Proof Rolling</w:t>
      </w:r>
      <w:bookmarkEnd w:id="789"/>
      <w:bookmarkEnd w:id="790"/>
      <w:bookmarkEnd w:id="791"/>
      <w:bookmarkEnd w:id="792"/>
      <w:bookmarkEnd w:id="793"/>
      <w:bookmarkEnd w:id="794"/>
      <w:bookmarkEnd w:id="795"/>
      <w:r w:rsidRPr="00B41ABE">
        <w:t xml:space="preserve"> </w:t>
      </w:r>
    </w:p>
    <w:p w14:paraId="352968FD" w14:textId="5A7360B4" w:rsidR="00B47129" w:rsidRPr="00967D92" w:rsidRDefault="00B47129" w:rsidP="00656BE4">
      <w:pPr>
        <w:pStyle w:val="Bodynumbered1"/>
        <w:keepNext/>
      </w:pPr>
      <w:r w:rsidRPr="00967D92">
        <w:t>All layers constructed with Select Material (whether in cuttings, embankments, Shallow Embankments or cut/fill transitions) and all Lots in an embankment must be</w:t>
      </w:r>
      <w:r w:rsidR="00DB0274" w:rsidRPr="00967D92">
        <w:t xml:space="preserve"> tested by Proof Rolling </w:t>
      </w:r>
      <w:r w:rsidRPr="00967D92">
        <w:t>to verify their stability.</w:t>
      </w:r>
      <w:r w:rsidR="007A7E1B" w:rsidRPr="00967D92">
        <w:t xml:space="preserve"> Laboratory accreditation in accordance with </w:t>
      </w:r>
      <w:r w:rsidR="00AB42BF">
        <w:t>Clause </w:t>
      </w:r>
      <w:r w:rsidR="00590248" w:rsidRPr="00967D92">
        <w:fldChar w:fldCharType="begin"/>
      </w:r>
      <w:r w:rsidR="00590248" w:rsidRPr="00967D92">
        <w:instrText xml:space="preserve"> REF _Ref237263078 \r \h </w:instrText>
      </w:r>
      <w:r w:rsidR="00590248" w:rsidRPr="00967D92">
        <w:fldChar w:fldCharType="separate"/>
      </w:r>
      <w:r w:rsidR="0004512C">
        <w:t>22.1</w:t>
      </w:r>
      <w:r w:rsidR="00590248" w:rsidRPr="00967D92">
        <w:fldChar w:fldCharType="end"/>
      </w:r>
      <w:r w:rsidR="00590248" w:rsidRPr="00967D92">
        <w:t xml:space="preserve"> is not required for </w:t>
      </w:r>
      <w:r w:rsidR="0090011C" w:rsidRPr="00967D92">
        <w:t>Proof Rolling.</w:t>
      </w:r>
    </w:p>
    <w:p w14:paraId="10AD7965" w14:textId="2FC37CED" w:rsidR="00B47129" w:rsidRPr="00967D92" w:rsidRDefault="00B47129" w:rsidP="0004061B">
      <w:pPr>
        <w:pStyle w:val="Bodynumbered1"/>
        <w:keepNext/>
      </w:pPr>
      <w:bookmarkStart w:id="796" w:name="_Ref182465596"/>
      <w:r w:rsidRPr="00967D92">
        <w:t xml:space="preserve">Proof </w:t>
      </w:r>
      <w:r w:rsidR="00DB0274" w:rsidRPr="00967D92">
        <w:t>R</w:t>
      </w:r>
      <w:r w:rsidRPr="00967D92">
        <w:t>olling must be carried out:</w:t>
      </w:r>
      <w:bookmarkEnd w:id="796"/>
    </w:p>
    <w:p w14:paraId="6A16D61B" w14:textId="77777777" w:rsidR="00B47129" w:rsidRPr="00B41ABE" w:rsidRDefault="00B47129" w:rsidP="0004061B">
      <w:pPr>
        <w:pStyle w:val="Bodynumbered2"/>
        <w:keepNext/>
        <w:numPr>
          <w:ilvl w:val="0"/>
          <w:numId w:val="23"/>
        </w:numPr>
        <w:ind w:left="993" w:hanging="426"/>
      </w:pPr>
      <w:r w:rsidRPr="00967D92">
        <w:t>on each lay</w:t>
      </w:r>
      <w:r w:rsidRPr="00B41ABE">
        <w:t>er within 3 days of compaction testing and moisture conformity testing; and</w:t>
      </w:r>
    </w:p>
    <w:p w14:paraId="0920AF6A" w14:textId="3603E4CE" w:rsidR="00B47129" w:rsidRPr="00B41ABE" w:rsidRDefault="00B47129" w:rsidP="0004061B">
      <w:pPr>
        <w:pStyle w:val="Bodynumbered2"/>
        <w:keepNext/>
        <w:numPr>
          <w:ilvl w:val="0"/>
          <w:numId w:val="23"/>
        </w:numPr>
        <w:ind w:left="993" w:hanging="426"/>
      </w:pPr>
      <w:r w:rsidRPr="00B41ABE">
        <w:t xml:space="preserve">on material that is at moisture content within the range specified in </w:t>
      </w:r>
      <w:r w:rsidR="00AB42BF">
        <w:t>Clause </w:t>
      </w:r>
      <w:r w:rsidRPr="00B41ABE">
        <w:fldChar w:fldCharType="begin"/>
      </w:r>
      <w:r w:rsidRPr="00B41ABE">
        <w:instrText xml:space="preserve"> REF _Ref149585462 \r \h  \* MERGEFORMAT </w:instrText>
      </w:r>
      <w:r w:rsidRPr="00B41ABE">
        <w:fldChar w:fldCharType="separate"/>
      </w:r>
      <w:r w:rsidR="0004512C">
        <w:t>20</w:t>
      </w:r>
      <w:r w:rsidRPr="00B41ABE">
        <w:fldChar w:fldCharType="end"/>
      </w:r>
      <w:r w:rsidRPr="00B41ABE">
        <w:t xml:space="preserve"> or </w:t>
      </w:r>
      <w:r w:rsidR="00AB42BF">
        <w:t>Clause </w:t>
      </w:r>
      <w:r w:rsidRPr="00B41ABE">
        <w:fldChar w:fldCharType="begin"/>
      </w:r>
      <w:r w:rsidRPr="00B41ABE">
        <w:instrText xml:space="preserve"> REF _Ref149727445 \r \h  \* MERGEFORMAT </w:instrText>
      </w:r>
      <w:r w:rsidRPr="00B41ABE">
        <w:fldChar w:fldCharType="separate"/>
      </w:r>
      <w:r w:rsidR="0004512C">
        <w:t>21</w:t>
      </w:r>
      <w:r w:rsidRPr="00B41ABE">
        <w:fldChar w:fldCharType="end"/>
      </w:r>
      <w:r w:rsidRPr="00B41ABE">
        <w:t xml:space="preserve"> (as applicable).</w:t>
      </w:r>
    </w:p>
    <w:tbl>
      <w:tblPr>
        <w:tblStyle w:val="TMTableBlueIndent"/>
        <w:tblW w:w="9072" w:type="dxa"/>
        <w:tblLook w:val="04A0" w:firstRow="1" w:lastRow="0" w:firstColumn="1" w:lastColumn="0" w:noHBand="0" w:noVBand="1"/>
      </w:tblPr>
      <w:tblGrid>
        <w:gridCol w:w="2336"/>
        <w:gridCol w:w="6736"/>
      </w:tblGrid>
      <w:tr w:rsidR="00B47129" w:rsidRPr="00B41ABE" w14:paraId="114F890C" w14:textId="77777777" w:rsidTr="00656BE4">
        <w:trPr>
          <w:cnfStyle w:val="100000000000" w:firstRow="1" w:lastRow="0" w:firstColumn="0" w:lastColumn="0" w:oddVBand="0" w:evenVBand="0" w:oddHBand="0" w:evenHBand="0" w:firstRowFirstColumn="0" w:firstRowLastColumn="0" w:lastRowFirstColumn="0" w:lastRowLastColumn="0"/>
        </w:trPr>
        <w:tc>
          <w:tcPr>
            <w:tcW w:w="9497" w:type="dxa"/>
            <w:gridSpan w:val="2"/>
          </w:tcPr>
          <w:p w14:paraId="45F634AC" w14:textId="59A7E5D0" w:rsidR="00B47129" w:rsidRPr="00B41ABE" w:rsidRDefault="00B47129" w:rsidP="0004061B">
            <w:pPr>
              <w:pStyle w:val="TableHeadingWHPoint"/>
              <w:rPr>
                <w:rFonts w:eastAsia="SimSun"/>
              </w:rPr>
            </w:pPr>
            <w:r w:rsidRPr="00B41ABE">
              <w:rPr>
                <w:rFonts w:eastAsia="SimSun"/>
              </w:rPr>
              <w:t>WITNESS POINT </w:t>
            </w:r>
            <w:r w:rsidR="005A5E60">
              <w:rPr>
                <w:rFonts w:eastAsia="SimSun"/>
              </w:rPr>
              <w:t>4</w:t>
            </w:r>
            <w:r w:rsidR="00960BB7">
              <w:rPr>
                <w:rFonts w:eastAsia="SimSun"/>
              </w:rPr>
              <w:t xml:space="preserve"> </w:t>
            </w:r>
          </w:p>
        </w:tc>
      </w:tr>
      <w:tr w:rsidR="00B47129" w:rsidRPr="00B41ABE" w14:paraId="104C6600" w14:textId="77777777" w:rsidTr="00656BE4">
        <w:tc>
          <w:tcPr>
            <w:tcW w:w="2410" w:type="dxa"/>
          </w:tcPr>
          <w:p w14:paraId="33494DAE" w14:textId="77777777" w:rsidR="00B47129" w:rsidRPr="00B41ABE" w:rsidRDefault="00B47129" w:rsidP="0004061B">
            <w:pPr>
              <w:pStyle w:val="TableBodyTextWHPoint"/>
              <w:rPr>
                <w:rFonts w:eastAsia="SimSun"/>
                <w:b/>
                <w:lang w:val="en-US"/>
              </w:rPr>
            </w:pPr>
            <w:r w:rsidRPr="00B41ABE">
              <w:rPr>
                <w:rFonts w:eastAsia="SimSun"/>
                <w:lang w:val="en-US"/>
              </w:rPr>
              <w:t xml:space="preserve">Process </w:t>
            </w:r>
          </w:p>
        </w:tc>
        <w:tc>
          <w:tcPr>
            <w:tcW w:w="7087" w:type="dxa"/>
          </w:tcPr>
          <w:p w14:paraId="1E35C828" w14:textId="77777777" w:rsidR="00B47129" w:rsidRPr="00B41ABE" w:rsidRDefault="00B47129" w:rsidP="0004061B">
            <w:pPr>
              <w:pStyle w:val="TableBodyTextWHPoint"/>
              <w:rPr>
                <w:rFonts w:eastAsia="SimSun"/>
                <w:b/>
                <w:lang w:val="en-US"/>
              </w:rPr>
            </w:pPr>
            <w:r w:rsidRPr="00B41ABE">
              <w:rPr>
                <w:rFonts w:eastAsia="SimSun"/>
                <w:lang w:val="en-US"/>
              </w:rPr>
              <w:t>Proof rolling of embankment layers</w:t>
            </w:r>
          </w:p>
        </w:tc>
      </w:tr>
      <w:tr w:rsidR="00B47129" w:rsidRPr="00B41ABE" w14:paraId="2554AE15" w14:textId="77777777" w:rsidTr="00656BE4">
        <w:tc>
          <w:tcPr>
            <w:tcW w:w="2410" w:type="dxa"/>
          </w:tcPr>
          <w:p w14:paraId="5DF1BBB4" w14:textId="77777777" w:rsidR="00B47129" w:rsidRPr="00B41ABE" w:rsidRDefault="00B47129" w:rsidP="0004061B">
            <w:pPr>
              <w:pStyle w:val="TableBodyTextWHPoint"/>
              <w:rPr>
                <w:rFonts w:eastAsia="SimSun"/>
                <w:lang w:val="en-US"/>
              </w:rPr>
            </w:pPr>
            <w:r w:rsidRPr="00B41ABE">
              <w:rPr>
                <w:rFonts w:eastAsia="SimSun"/>
                <w:lang w:val="en-US"/>
              </w:rPr>
              <w:t xml:space="preserve">Notification Period </w:t>
            </w:r>
          </w:p>
        </w:tc>
        <w:tc>
          <w:tcPr>
            <w:tcW w:w="7087" w:type="dxa"/>
          </w:tcPr>
          <w:p w14:paraId="1DBAE0F4" w14:textId="1346A9A5" w:rsidR="00B47129" w:rsidRPr="00B41ABE" w:rsidRDefault="00B47129" w:rsidP="0004061B">
            <w:pPr>
              <w:pStyle w:val="TableBodyTextWHPoint"/>
              <w:rPr>
                <w:rFonts w:eastAsia="SimSun"/>
                <w:lang w:val="en-US"/>
              </w:rPr>
            </w:pPr>
            <w:r w:rsidRPr="00B41ABE">
              <w:rPr>
                <w:rFonts w:eastAsia="SimSun"/>
                <w:lang w:val="en-US"/>
              </w:rPr>
              <w:t>At least 1 working day (not less than 24 hours) before the disturbance of contaminated materials</w:t>
            </w:r>
            <w:r w:rsidR="000635F2">
              <w:rPr>
                <w:rFonts w:eastAsia="SimSun"/>
                <w:lang w:val="en-US"/>
              </w:rPr>
              <w:t>.</w:t>
            </w:r>
          </w:p>
        </w:tc>
      </w:tr>
    </w:tbl>
    <w:p w14:paraId="3CA7335F" w14:textId="09E12ECD" w:rsidR="00B47129" w:rsidRPr="00B41ABE" w:rsidRDefault="00B47129" w:rsidP="00B47129">
      <w:pPr>
        <w:pStyle w:val="Bodynumbered1"/>
      </w:pPr>
      <w:r w:rsidRPr="00B41ABE">
        <w:t xml:space="preserve">If further </w:t>
      </w:r>
      <w:r w:rsidR="003F2C1D" w:rsidRPr="00B41ABE">
        <w:t>Proof Rolling</w:t>
      </w:r>
      <w:r w:rsidRPr="00B41ABE">
        <w:t xml:space="preserve"> is required at a later date, the layer must be re-conditioned such that the moisture content is within the range specified.</w:t>
      </w:r>
    </w:p>
    <w:p w14:paraId="756A91E2" w14:textId="410EDCC2" w:rsidR="00B47129" w:rsidRDefault="00B47129" w:rsidP="00B47129">
      <w:pPr>
        <w:pStyle w:val="Bodynumbered1"/>
      </w:pPr>
      <w:r w:rsidRPr="00B41ABE">
        <w:t xml:space="preserve">The </w:t>
      </w:r>
      <w:r w:rsidR="003F2C1D" w:rsidRPr="00B41ABE">
        <w:t>Proof Rolling</w:t>
      </w:r>
      <w:r w:rsidRPr="00B41ABE">
        <w:t xml:space="preserve"> pattern must cover the full width and length of each Lot.</w:t>
      </w:r>
    </w:p>
    <w:p w14:paraId="6057BAE8" w14:textId="14B592B7" w:rsidR="00B73A3C" w:rsidRPr="00F61160" w:rsidRDefault="00B842DE" w:rsidP="00B73A3C">
      <w:pPr>
        <w:pStyle w:val="Heading1"/>
      </w:pPr>
      <w:bookmarkStart w:id="797" w:name="_Ref209682112"/>
      <w:bookmarkStart w:id="798" w:name="_Toc209682695"/>
      <w:bookmarkStart w:id="799" w:name="_Toc239257583"/>
      <w:bookmarkStart w:id="800" w:name="_Toc242281053"/>
      <w:bookmarkStart w:id="801" w:name="_Toc242282316"/>
      <w:bookmarkStart w:id="802" w:name="_Toc243046084"/>
      <w:bookmarkStart w:id="803" w:name="_Toc243057757"/>
      <w:bookmarkStart w:id="804" w:name="_Toc243058553"/>
      <w:bookmarkStart w:id="805" w:name="_Toc243658587"/>
      <w:r>
        <w:t>Deflection</w:t>
      </w:r>
      <w:r w:rsidR="00B73A3C" w:rsidRPr="00F61160">
        <w:t xml:space="preserve"> Testing</w:t>
      </w:r>
      <w:bookmarkEnd w:id="797"/>
      <w:bookmarkEnd w:id="798"/>
      <w:bookmarkEnd w:id="799"/>
      <w:bookmarkEnd w:id="800"/>
      <w:bookmarkEnd w:id="801"/>
      <w:bookmarkEnd w:id="802"/>
      <w:bookmarkEnd w:id="803"/>
      <w:bookmarkEnd w:id="804"/>
      <w:bookmarkEnd w:id="805"/>
    </w:p>
    <w:p w14:paraId="20AA40C2" w14:textId="77777777" w:rsidR="00B73A3C" w:rsidRPr="00C0692C" w:rsidRDefault="00B73A3C" w:rsidP="00B73A3C">
      <w:pPr>
        <w:pStyle w:val="Heading2"/>
        <w:rPr>
          <w:lang w:val="en-US" w:bidi="en-US"/>
        </w:rPr>
      </w:pPr>
      <w:bookmarkStart w:id="806" w:name="_Toc209682696"/>
      <w:bookmarkStart w:id="807" w:name="_Toc239257584"/>
      <w:bookmarkStart w:id="808" w:name="_Toc242281054"/>
      <w:bookmarkStart w:id="809" w:name="_Toc242282317"/>
      <w:bookmarkStart w:id="810" w:name="_Toc243046085"/>
      <w:bookmarkStart w:id="811" w:name="_Toc243057758"/>
      <w:bookmarkStart w:id="812" w:name="_Toc243058554"/>
      <w:bookmarkStart w:id="813" w:name="_Toc243658588"/>
      <w:r w:rsidRPr="00C0692C">
        <w:rPr>
          <w:lang w:val="en-US" w:bidi="en-US"/>
        </w:rPr>
        <w:t>General</w:t>
      </w:r>
      <w:bookmarkEnd w:id="806"/>
      <w:bookmarkEnd w:id="807"/>
      <w:bookmarkEnd w:id="808"/>
      <w:bookmarkEnd w:id="809"/>
      <w:bookmarkEnd w:id="810"/>
      <w:bookmarkEnd w:id="811"/>
      <w:bookmarkEnd w:id="812"/>
      <w:bookmarkEnd w:id="813"/>
    </w:p>
    <w:p w14:paraId="3E830A39" w14:textId="556E30B6" w:rsidR="00B73A3C" w:rsidRPr="00967D92" w:rsidRDefault="00B73A3C" w:rsidP="00622ABA">
      <w:pPr>
        <w:pStyle w:val="Bodynumbered1"/>
      </w:pPr>
      <w:r>
        <w:t xml:space="preserve">This </w:t>
      </w:r>
      <w:r w:rsidR="00AB42BF">
        <w:t>Clause </w:t>
      </w:r>
      <w:r>
        <w:fldChar w:fldCharType="begin"/>
      </w:r>
      <w:r>
        <w:instrText xml:space="preserve"> REF _Ref209682112 \r \h  \* MERGEFORMAT </w:instrText>
      </w:r>
      <w:r>
        <w:fldChar w:fldCharType="separate"/>
      </w:r>
      <w:r w:rsidR="0004512C">
        <w:t>23</w:t>
      </w:r>
      <w:r>
        <w:fldChar w:fldCharType="end"/>
      </w:r>
      <w:r>
        <w:t xml:space="preserve"> applies where</w:t>
      </w:r>
      <w:r w:rsidRPr="00967D92">
        <w:t xml:space="preserve"> </w:t>
      </w:r>
      <w:r w:rsidR="00622ABA" w:rsidRPr="00967D92">
        <w:t>the measurement of deflection using the Benkelman Beam</w:t>
      </w:r>
      <w:r w:rsidRPr="00967D92">
        <w:t xml:space="preserve"> is specified in </w:t>
      </w:r>
      <w:r w:rsidR="00B97114">
        <w:fldChar w:fldCharType="begin"/>
      </w:r>
      <w:r w:rsidR="00B97114">
        <w:instrText xml:space="preserve"> REF _Ref242282409 \n \h </w:instrText>
      </w:r>
      <w:r w:rsidR="00B97114">
        <w:fldChar w:fldCharType="separate"/>
      </w:r>
      <w:r w:rsidR="0004512C">
        <w:t>Attachment A</w:t>
      </w:r>
      <w:r w:rsidR="00B97114">
        <w:fldChar w:fldCharType="end"/>
      </w:r>
      <w:r w:rsidRPr="00967D92">
        <w:t>.</w:t>
      </w:r>
    </w:p>
    <w:p w14:paraId="442C0BF1" w14:textId="77777777" w:rsidR="00B73A3C" w:rsidRPr="0087497E" w:rsidRDefault="00B73A3C" w:rsidP="00B73A3C">
      <w:pPr>
        <w:pStyle w:val="Bodynumbered1"/>
      </w:pPr>
      <w:r w:rsidRPr="00967D92">
        <w:t>Deflection testing using the Ben</w:t>
      </w:r>
      <w:r w:rsidRPr="0087497E">
        <w:t>kelman Beam</w:t>
      </w:r>
      <w:r>
        <w:t xml:space="preserve"> must be carried out</w:t>
      </w:r>
      <w:r w:rsidRPr="0087497E">
        <w:t xml:space="preserve"> in accordance with TfNSW T199.</w:t>
      </w:r>
    </w:p>
    <w:p w14:paraId="68D2F138" w14:textId="6C0777BF" w:rsidR="00B73A3C" w:rsidRPr="0087497E" w:rsidRDefault="00B73A3C" w:rsidP="00B73A3C">
      <w:pPr>
        <w:pStyle w:val="Bodynumbered1"/>
      </w:pPr>
      <w:r>
        <w:t>T</w:t>
      </w:r>
      <w:r w:rsidRPr="0087497E">
        <w:t>he grid sampling pattern specified in TfNSW T199, and maximising the number of sampling points that can be accommodated within the Lot</w:t>
      </w:r>
      <w:r w:rsidR="00CE6FE1">
        <w:t>,</w:t>
      </w:r>
      <w:r>
        <w:t xml:space="preserve"> must be confirmed.</w:t>
      </w:r>
      <w:r w:rsidRPr="0087497E">
        <w:t xml:space="preserve"> Where a minimum of 12 points cannot be obtained using this grid sampling pattern, a random pattern of at least 12 points over the Lot</w:t>
      </w:r>
      <w:r>
        <w:t xml:space="preserve"> must be used</w:t>
      </w:r>
      <w:r w:rsidRPr="0087497E">
        <w:t>.</w:t>
      </w:r>
    </w:p>
    <w:p w14:paraId="7F7CD4EB" w14:textId="77777777" w:rsidR="00B73A3C" w:rsidRPr="0087497E" w:rsidRDefault="00B73A3C" w:rsidP="00B73A3C">
      <w:pPr>
        <w:pStyle w:val="Bodynumbered1"/>
      </w:pPr>
      <w:r w:rsidRPr="0087497E">
        <w:t xml:space="preserve">Unless otherwise specified, deflection testing by Benkelman Beam </w:t>
      </w:r>
      <w:r>
        <w:t xml:space="preserve">must be carried out </w:t>
      </w:r>
      <w:r w:rsidRPr="0087497E">
        <w:t xml:space="preserve">within </w:t>
      </w:r>
      <w:r>
        <w:t>3</w:t>
      </w:r>
      <w:r w:rsidRPr="0087497E">
        <w:t xml:space="preserve"> days of testing the Lot for compaction and moisture conformity. Except for reasons due to wet weather conditions, any results of deflection testing which have been carried out later than </w:t>
      </w:r>
      <w:r>
        <w:t>3</w:t>
      </w:r>
      <w:r w:rsidRPr="0087497E">
        <w:t xml:space="preserve"> days after compaction conformity testing will not be accepted.</w:t>
      </w:r>
    </w:p>
    <w:p w14:paraId="73014AEE" w14:textId="77777777" w:rsidR="00B73A3C" w:rsidRPr="00C0692C" w:rsidRDefault="00B73A3C" w:rsidP="00B73A3C">
      <w:pPr>
        <w:pStyle w:val="Heading2"/>
      </w:pPr>
      <w:bookmarkStart w:id="814" w:name="_Toc209682697"/>
      <w:bookmarkStart w:id="815" w:name="_Toc239257585"/>
      <w:bookmarkStart w:id="816" w:name="_Toc242281055"/>
      <w:bookmarkStart w:id="817" w:name="_Toc242282318"/>
      <w:bookmarkStart w:id="818" w:name="_Toc243046086"/>
      <w:bookmarkStart w:id="819" w:name="_Toc243057759"/>
      <w:bookmarkStart w:id="820" w:name="_Toc243058555"/>
      <w:bookmarkStart w:id="821" w:name="_Toc243658589"/>
      <w:r w:rsidRPr="00C0692C">
        <w:t>Testing Areas</w:t>
      </w:r>
      <w:bookmarkEnd w:id="814"/>
      <w:bookmarkEnd w:id="815"/>
      <w:bookmarkEnd w:id="816"/>
      <w:bookmarkEnd w:id="817"/>
      <w:bookmarkEnd w:id="818"/>
      <w:bookmarkEnd w:id="819"/>
      <w:bookmarkEnd w:id="820"/>
      <w:bookmarkEnd w:id="821"/>
    </w:p>
    <w:p w14:paraId="13A48D91" w14:textId="2B2A11FA" w:rsidR="00B73A3C" w:rsidRPr="0087497E" w:rsidRDefault="00B73A3C" w:rsidP="00B73A3C">
      <w:pPr>
        <w:pStyle w:val="Bodynumbered1"/>
      </w:pPr>
      <w:r>
        <w:t>D</w:t>
      </w:r>
      <w:r w:rsidRPr="0087497E">
        <w:t xml:space="preserve">eflection testing by Benkelman Beam </w:t>
      </w:r>
      <w:r>
        <w:t xml:space="preserve">must be carried </w:t>
      </w:r>
      <w:r w:rsidRPr="0087497E">
        <w:t xml:space="preserve">out in the following areas, where so specified in </w:t>
      </w:r>
      <w:r w:rsidR="00B97114">
        <w:fldChar w:fldCharType="begin"/>
      </w:r>
      <w:r w:rsidR="00B97114">
        <w:instrText xml:space="preserve"> REF _Ref242282418 \n \h </w:instrText>
      </w:r>
      <w:r w:rsidR="00B97114">
        <w:fldChar w:fldCharType="separate"/>
      </w:r>
      <w:r w:rsidR="0004512C">
        <w:t>Attachment A</w:t>
      </w:r>
      <w:r w:rsidR="00B97114">
        <w:fldChar w:fldCharType="end"/>
      </w:r>
      <w:r w:rsidRPr="0087497E">
        <w:t>:</w:t>
      </w:r>
    </w:p>
    <w:p w14:paraId="2AD7A5F4" w14:textId="256862FD" w:rsidR="00B73A3C" w:rsidRPr="00B97114" w:rsidRDefault="00B73A3C" w:rsidP="00B97114">
      <w:pPr>
        <w:pStyle w:val="Bodynumbered2"/>
      </w:pPr>
      <w:r w:rsidRPr="00B97114">
        <w:t>underside of the Selected Material Zone, except where a drainage layer lies immediately below the Selected Material Zone;</w:t>
      </w:r>
      <w:r w:rsidR="00CA026C">
        <w:t xml:space="preserve"> and</w:t>
      </w:r>
    </w:p>
    <w:p w14:paraId="2E0656E9" w14:textId="77777777" w:rsidR="00B73A3C" w:rsidRPr="00B97114" w:rsidRDefault="00B73A3C" w:rsidP="00B97114">
      <w:pPr>
        <w:pStyle w:val="Bodynumbered2"/>
      </w:pPr>
      <w:r w:rsidRPr="00B97114">
        <w:t>top of the Selected Material Zone.</w:t>
      </w:r>
    </w:p>
    <w:p w14:paraId="4440F73F" w14:textId="77777777" w:rsidR="00B73A3C" w:rsidRPr="0087497E" w:rsidRDefault="00B73A3C" w:rsidP="00B73A3C">
      <w:pPr>
        <w:pStyle w:val="Bodynumbered1"/>
      </w:pPr>
      <w:r w:rsidRPr="0087497E">
        <w:t>Where a Selected Material Zone is not part of the Works, deflection testing of the formation at the level of the underside of pavement</w:t>
      </w:r>
      <w:r>
        <w:t xml:space="preserve"> must be carried out</w:t>
      </w:r>
      <w:r w:rsidRPr="0087497E">
        <w:t>.</w:t>
      </w:r>
    </w:p>
    <w:p w14:paraId="0B59F41F" w14:textId="77777777" w:rsidR="00B73A3C" w:rsidRPr="00C0692C" w:rsidRDefault="00B73A3C" w:rsidP="00B73A3C">
      <w:pPr>
        <w:pStyle w:val="Heading2"/>
      </w:pPr>
      <w:bookmarkStart w:id="822" w:name="_Toc209682698"/>
      <w:bookmarkStart w:id="823" w:name="_Toc239257586"/>
      <w:bookmarkStart w:id="824" w:name="_Toc242281056"/>
      <w:bookmarkStart w:id="825" w:name="_Toc242282319"/>
      <w:bookmarkStart w:id="826" w:name="_Toc243046087"/>
      <w:bookmarkStart w:id="827" w:name="_Toc243057760"/>
      <w:bookmarkStart w:id="828" w:name="_Toc243058556"/>
      <w:bookmarkStart w:id="829" w:name="_Toc243658590"/>
      <w:r w:rsidRPr="00C0692C">
        <w:lastRenderedPageBreak/>
        <w:t>Lot Definition</w:t>
      </w:r>
      <w:bookmarkEnd w:id="822"/>
      <w:bookmarkEnd w:id="823"/>
      <w:bookmarkEnd w:id="824"/>
      <w:bookmarkEnd w:id="825"/>
      <w:bookmarkEnd w:id="826"/>
      <w:bookmarkEnd w:id="827"/>
      <w:bookmarkEnd w:id="828"/>
      <w:bookmarkEnd w:id="829"/>
    </w:p>
    <w:p w14:paraId="14F700A3" w14:textId="77777777" w:rsidR="00B73A3C" w:rsidRPr="007C2B8C" w:rsidRDefault="00B73A3C" w:rsidP="00B73A3C">
      <w:pPr>
        <w:pStyle w:val="Bodynumbered1"/>
        <w:rPr>
          <w:b/>
          <w:bCs/>
        </w:rPr>
      </w:pPr>
      <w:r w:rsidRPr="0087497E">
        <w:t>For the purpose of deflection testing with the Benkelman Beam, a Lot must consist of a continuous length of formation and of at least a single lane width that is generally homogeneous with respect to material and appearance.</w:t>
      </w:r>
      <w:r>
        <w:t xml:space="preserve"> T</w:t>
      </w:r>
      <w:r w:rsidRPr="0087497E">
        <w:t xml:space="preserve">he boundaries of each Lot </w:t>
      </w:r>
      <w:r>
        <w:t xml:space="preserve">must be marked </w:t>
      </w:r>
      <w:r w:rsidRPr="0087497E">
        <w:t>such that they are clearly identifiable in the field.</w:t>
      </w:r>
    </w:p>
    <w:p w14:paraId="62E0299B" w14:textId="77777777" w:rsidR="00B73A3C" w:rsidRPr="007C2B8C" w:rsidRDefault="00B73A3C" w:rsidP="00B73A3C">
      <w:pPr>
        <w:pStyle w:val="Heading2"/>
      </w:pPr>
      <w:bookmarkStart w:id="830" w:name="_Toc209682699"/>
      <w:bookmarkStart w:id="831" w:name="_Toc239257587"/>
      <w:bookmarkStart w:id="832" w:name="_Toc242281057"/>
      <w:bookmarkStart w:id="833" w:name="_Toc242282320"/>
      <w:bookmarkStart w:id="834" w:name="_Toc243046088"/>
      <w:bookmarkStart w:id="835" w:name="_Toc243057761"/>
      <w:bookmarkStart w:id="836" w:name="_Toc243058557"/>
      <w:bookmarkStart w:id="837" w:name="_Toc243658591"/>
      <w:r w:rsidRPr="007C2B8C">
        <w:t>Characteristic Deflection Determination</w:t>
      </w:r>
      <w:bookmarkEnd w:id="830"/>
      <w:bookmarkEnd w:id="831"/>
      <w:bookmarkEnd w:id="832"/>
      <w:bookmarkEnd w:id="833"/>
      <w:bookmarkEnd w:id="834"/>
      <w:bookmarkEnd w:id="835"/>
      <w:bookmarkEnd w:id="836"/>
      <w:bookmarkEnd w:id="837"/>
    </w:p>
    <w:p w14:paraId="4CA90895" w14:textId="686019F3" w:rsidR="00B73A3C" w:rsidRPr="0087497E" w:rsidRDefault="00B73A3C" w:rsidP="00B73A3C">
      <w:pPr>
        <w:pStyle w:val="Bodynumbered1"/>
      </w:pPr>
      <w:r>
        <w:t>T</w:t>
      </w:r>
      <w:r w:rsidRPr="0087497E">
        <w:t>he maximum deflection for each sampling point within the Lot, and their standard deviation and coefficient of variation for each Lot,</w:t>
      </w:r>
      <w:r>
        <w:t xml:space="preserve"> must be determined</w:t>
      </w:r>
      <w:r w:rsidRPr="0087497E">
        <w:t xml:space="preserve"> in accordance with TfNSW T199. </w:t>
      </w:r>
      <w:r>
        <w:t>T</w:t>
      </w:r>
      <w:r w:rsidRPr="0087497E">
        <w:t xml:space="preserve">he maximum (upper limit) characteristic deflection (CD) for each Lot </w:t>
      </w:r>
      <w:r>
        <w:t xml:space="preserve">must be calculated </w:t>
      </w:r>
      <w:r w:rsidRPr="0087497E">
        <w:t xml:space="preserve">in accordance with </w:t>
      </w:r>
      <w:r w:rsidR="001F0246" w:rsidRPr="0087497E">
        <w:t xml:space="preserve">TfNSW </w:t>
      </w:r>
      <w:r w:rsidRPr="0087497E">
        <w:t>T199.</w:t>
      </w:r>
    </w:p>
    <w:p w14:paraId="0BBB1DD7" w14:textId="77777777" w:rsidR="00B73A3C" w:rsidRPr="00B614CA" w:rsidRDefault="00B73A3C" w:rsidP="00B73A3C">
      <w:pPr>
        <w:pStyle w:val="Heading2"/>
      </w:pPr>
      <w:bookmarkStart w:id="838" w:name="_Toc209682700"/>
      <w:bookmarkStart w:id="839" w:name="_Toc239257588"/>
      <w:bookmarkStart w:id="840" w:name="_Toc242281058"/>
      <w:bookmarkStart w:id="841" w:name="_Toc242282321"/>
      <w:bookmarkStart w:id="842" w:name="_Toc243046089"/>
      <w:bookmarkStart w:id="843" w:name="_Toc243057762"/>
      <w:bookmarkStart w:id="844" w:name="_Toc243058558"/>
      <w:bookmarkStart w:id="845" w:name="_Toc243658592"/>
      <w:r w:rsidRPr="00B614CA">
        <w:t>Conformity</w:t>
      </w:r>
      <w:bookmarkEnd w:id="838"/>
      <w:bookmarkEnd w:id="839"/>
      <w:bookmarkEnd w:id="840"/>
      <w:bookmarkEnd w:id="841"/>
      <w:bookmarkEnd w:id="842"/>
      <w:bookmarkEnd w:id="843"/>
      <w:bookmarkEnd w:id="844"/>
      <w:bookmarkEnd w:id="845"/>
    </w:p>
    <w:p w14:paraId="24746F30" w14:textId="157FD277" w:rsidR="00B73A3C" w:rsidRDefault="00B73A3C" w:rsidP="00B73A3C">
      <w:pPr>
        <w:pStyle w:val="Bodynumbered1"/>
      </w:pPr>
      <w:r w:rsidRPr="0087497E">
        <w:t xml:space="preserve">The Lot is conforming if the maximum (upper limit) characteristic deflection (CD) does not exceed the value specified in </w:t>
      </w:r>
      <w:r w:rsidR="00B97114">
        <w:fldChar w:fldCharType="begin"/>
      </w:r>
      <w:r w:rsidR="00B97114">
        <w:instrText xml:space="preserve"> REF _Ref242282436 \n \h </w:instrText>
      </w:r>
      <w:r w:rsidR="00B97114">
        <w:fldChar w:fldCharType="separate"/>
      </w:r>
      <w:r w:rsidR="0004512C">
        <w:t>Attachment A</w:t>
      </w:r>
      <w:r w:rsidR="00B97114">
        <w:fldChar w:fldCharType="end"/>
      </w:r>
      <w:r w:rsidRPr="0087497E">
        <w:t>, and either the standard deviation does not exceed 0.2 mm or the coefficient of variation does not exceed 25%.</w:t>
      </w:r>
    </w:p>
    <w:p w14:paraId="1CC6DFC6" w14:textId="3B2B4C02" w:rsidR="00835020" w:rsidRPr="00B41ABE" w:rsidRDefault="00C612F1" w:rsidP="00FF11CC">
      <w:pPr>
        <w:pStyle w:val="Heading1"/>
      </w:pPr>
      <w:bookmarkStart w:id="846" w:name="_Ref149561124"/>
      <w:bookmarkStart w:id="847" w:name="_Ref149563632"/>
      <w:bookmarkStart w:id="848" w:name="_Toc239257589"/>
      <w:bookmarkStart w:id="849" w:name="_Toc242281059"/>
      <w:bookmarkStart w:id="850" w:name="_Toc242282322"/>
      <w:bookmarkStart w:id="851" w:name="_Toc243046090"/>
      <w:bookmarkStart w:id="852" w:name="_Toc243057763"/>
      <w:bookmarkStart w:id="853" w:name="_Toc243058559"/>
      <w:bookmarkStart w:id="854" w:name="_Toc243658593"/>
      <w:bookmarkStart w:id="855" w:name="_Ref55459413"/>
      <w:r w:rsidRPr="00B41ABE">
        <w:t>Conformity</w:t>
      </w:r>
      <w:r w:rsidR="00641B7F">
        <w:t xml:space="preserve"> – </w:t>
      </w:r>
      <w:r w:rsidR="00835020" w:rsidRPr="00B41ABE">
        <w:t>Geometrics</w:t>
      </w:r>
      <w:bookmarkEnd w:id="846"/>
      <w:bookmarkEnd w:id="847"/>
      <w:bookmarkEnd w:id="848"/>
      <w:bookmarkEnd w:id="849"/>
      <w:bookmarkEnd w:id="850"/>
      <w:bookmarkEnd w:id="851"/>
      <w:bookmarkEnd w:id="852"/>
      <w:bookmarkEnd w:id="853"/>
      <w:bookmarkEnd w:id="854"/>
    </w:p>
    <w:p w14:paraId="148370F2" w14:textId="2B46DBB9" w:rsidR="00835020" w:rsidRPr="00B41ABE" w:rsidRDefault="00835020" w:rsidP="00470B53">
      <w:pPr>
        <w:pStyle w:val="Heading2"/>
        <w:keepNext w:val="0"/>
      </w:pPr>
      <w:bookmarkStart w:id="856" w:name="_Toc239257590"/>
      <w:bookmarkStart w:id="857" w:name="_Toc242281060"/>
      <w:bookmarkStart w:id="858" w:name="_Toc242282323"/>
      <w:bookmarkStart w:id="859" w:name="_Toc243046091"/>
      <w:bookmarkStart w:id="860" w:name="_Toc243057764"/>
      <w:bookmarkStart w:id="861" w:name="_Toc243058560"/>
      <w:bookmarkStart w:id="862" w:name="_Toc243658594"/>
      <w:r w:rsidRPr="00B41ABE">
        <w:t>General</w:t>
      </w:r>
      <w:bookmarkEnd w:id="856"/>
      <w:bookmarkEnd w:id="857"/>
      <w:bookmarkEnd w:id="858"/>
      <w:bookmarkEnd w:id="859"/>
      <w:bookmarkEnd w:id="860"/>
      <w:bookmarkEnd w:id="861"/>
      <w:bookmarkEnd w:id="862"/>
    </w:p>
    <w:p w14:paraId="1190A85E" w14:textId="6E841101" w:rsidR="00835020" w:rsidRPr="00B41ABE" w:rsidRDefault="00835020" w:rsidP="002054DC">
      <w:pPr>
        <w:pStyle w:val="Bodynumbered1"/>
      </w:pPr>
      <w:r w:rsidRPr="00B41ABE">
        <w:t xml:space="preserve">Earthworks </w:t>
      </w:r>
      <w:r w:rsidR="00B54EEC" w:rsidRPr="00B41ABE">
        <w:t>must</w:t>
      </w:r>
      <w:r w:rsidRPr="00B41ABE">
        <w:t xml:space="preserve"> be constructed so as not to depart from the </w:t>
      </w:r>
      <w:r w:rsidR="005035D0" w:rsidRPr="00B41ABE">
        <w:t xml:space="preserve">specified </w:t>
      </w:r>
      <w:r w:rsidR="008A4791" w:rsidRPr="00B41ABE">
        <w:t xml:space="preserve">levels, positions, </w:t>
      </w:r>
      <w:r w:rsidRPr="00B41ABE">
        <w:t xml:space="preserve">widths, lengths and shapes by more than the tolerances stated in this </w:t>
      </w:r>
      <w:bookmarkStart w:id="863" w:name="_Hlk181868325"/>
      <w:r w:rsidR="00AB42BF">
        <w:t>Clause </w:t>
      </w:r>
      <w:r w:rsidR="00E171C5" w:rsidRPr="00B41ABE">
        <w:fldChar w:fldCharType="begin"/>
      </w:r>
      <w:r w:rsidR="00E171C5" w:rsidRPr="00B41ABE">
        <w:instrText xml:space="preserve"> REF _Ref149563632 \r \h </w:instrText>
      </w:r>
      <w:r w:rsidR="00B110E5" w:rsidRPr="00B41ABE">
        <w:instrText xml:space="preserve"> \* MERGEFORMAT </w:instrText>
      </w:r>
      <w:r w:rsidR="00E171C5" w:rsidRPr="00B41ABE">
        <w:fldChar w:fldCharType="separate"/>
      </w:r>
      <w:r w:rsidR="0004512C">
        <w:t>24</w:t>
      </w:r>
      <w:r w:rsidR="00E171C5" w:rsidRPr="00B41ABE">
        <w:fldChar w:fldCharType="end"/>
      </w:r>
      <w:bookmarkEnd w:id="863"/>
      <w:r w:rsidRPr="00B41ABE">
        <w:t>.</w:t>
      </w:r>
    </w:p>
    <w:p w14:paraId="7CE276FE" w14:textId="566183B7" w:rsidR="00AC0EF0" w:rsidRPr="00B41ABE" w:rsidRDefault="00AC0EF0" w:rsidP="00AC0EF0">
      <w:pPr>
        <w:pStyle w:val="Bodynumbered1"/>
      </w:pPr>
      <w:r w:rsidRPr="00B41ABE">
        <w:t xml:space="preserve">For </w:t>
      </w:r>
      <w:r w:rsidR="00016637" w:rsidRPr="00B41ABE">
        <w:t xml:space="preserve">the final </w:t>
      </w:r>
      <w:r w:rsidRPr="00B41ABE">
        <w:t xml:space="preserve">constructed layer of Earthworks, the level and horizontal position of each point specified in the </w:t>
      </w:r>
      <w:r w:rsidR="00B07660">
        <w:t>Design Documentation</w:t>
      </w:r>
      <w:r w:rsidRPr="00B41ABE">
        <w:t xml:space="preserve"> must be determined by survey. The survey must be carried out in accordance with the survey requirements included in the Contract documents. The Contractor must submit a survey report to the Principal verifying that the Earthworks comply with the requirements of this </w:t>
      </w:r>
      <w:r w:rsidR="00AB42BF">
        <w:t>Clause </w:t>
      </w:r>
      <w:r w:rsidRPr="00B41ABE">
        <w:fldChar w:fldCharType="begin"/>
      </w:r>
      <w:r w:rsidRPr="00B41ABE">
        <w:instrText xml:space="preserve"> REF _Ref149561124 \r \h  \* MERGEFORMAT </w:instrText>
      </w:r>
      <w:r w:rsidRPr="00B41ABE">
        <w:fldChar w:fldCharType="separate"/>
      </w:r>
      <w:r w:rsidR="0004512C">
        <w:t>24</w:t>
      </w:r>
      <w:r w:rsidRPr="00B41ABE">
        <w:fldChar w:fldCharType="end"/>
      </w:r>
      <w:r w:rsidRPr="00B41ABE">
        <w:t>.</w:t>
      </w:r>
    </w:p>
    <w:p w14:paraId="7597D751" w14:textId="341A916C" w:rsidR="00835020" w:rsidRPr="00B41ABE" w:rsidRDefault="00835020" w:rsidP="002054DC">
      <w:pPr>
        <w:pStyle w:val="Bodynumbered1"/>
      </w:pPr>
      <w:r w:rsidRPr="00B41ABE">
        <w:t xml:space="preserve">The </w:t>
      </w:r>
      <w:r w:rsidR="00D617DE" w:rsidRPr="00B41ABE">
        <w:t xml:space="preserve">levels, positions, </w:t>
      </w:r>
      <w:r w:rsidRPr="00B41ABE">
        <w:t xml:space="preserve">widths, lengths, and heights for the surfaces of a </w:t>
      </w:r>
      <w:r w:rsidR="00B87466" w:rsidRPr="00B41ABE">
        <w:t xml:space="preserve">constructed </w:t>
      </w:r>
      <w:r w:rsidRPr="00B41ABE">
        <w:t xml:space="preserve">layer other than the final layer </w:t>
      </w:r>
      <w:r w:rsidR="0001706B" w:rsidRPr="00B41ABE">
        <w:t>m</w:t>
      </w:r>
      <w:r w:rsidR="00522D1A" w:rsidRPr="00B41ABE">
        <w:t>ay</w:t>
      </w:r>
      <w:r w:rsidRPr="00B41ABE">
        <w:t xml:space="preserve"> be calculated from interpolation and extrapolation of the design lines shown on the </w:t>
      </w:r>
      <w:r w:rsidR="00B07660">
        <w:t>Design Documentation</w:t>
      </w:r>
      <w:r w:rsidRPr="00B41ABE">
        <w:t>.</w:t>
      </w:r>
    </w:p>
    <w:p w14:paraId="5D2C2EF7" w14:textId="370887F4" w:rsidR="00835020" w:rsidRPr="00B41ABE" w:rsidRDefault="00835020" w:rsidP="002054DC">
      <w:pPr>
        <w:pStyle w:val="Bodynumbered1"/>
      </w:pPr>
      <w:r w:rsidRPr="00B41ABE">
        <w:t xml:space="preserve">If the location of batter toe points specified </w:t>
      </w:r>
      <w:r w:rsidR="00523FF2" w:rsidRPr="00B41ABE">
        <w:t>do</w:t>
      </w:r>
      <w:r w:rsidR="00365ED9" w:rsidRPr="00B41ABE">
        <w:t xml:space="preserve"> not</w:t>
      </w:r>
      <w:r w:rsidRPr="00B41ABE">
        <w:t xml:space="preserve"> lie on the existing ground surface, derived batter </w:t>
      </w:r>
      <w:r w:rsidR="0001130E" w:rsidRPr="00B41ABE">
        <w:t xml:space="preserve">hinge </w:t>
      </w:r>
      <w:r w:rsidRPr="00B41ABE">
        <w:t xml:space="preserve">points </w:t>
      </w:r>
      <w:r w:rsidR="00095DFE" w:rsidRPr="00B41ABE">
        <w:t xml:space="preserve">must </w:t>
      </w:r>
      <w:r w:rsidRPr="00B41ABE">
        <w:t>be established by interpolating or extrapolating batters to</w:t>
      </w:r>
      <w:r w:rsidR="005929A2" w:rsidRPr="00B41ABE">
        <w:t xml:space="preserve"> the </w:t>
      </w:r>
      <w:r w:rsidRPr="00B41ABE">
        <w:t>ground surface.</w:t>
      </w:r>
    </w:p>
    <w:p w14:paraId="3BB05675" w14:textId="047315C7" w:rsidR="005232FA" w:rsidRDefault="005B6F6D" w:rsidP="002054DC">
      <w:pPr>
        <w:pStyle w:val="Bodynumbered1"/>
      </w:pPr>
      <w:bookmarkStart w:id="864" w:name="_Ref149811068"/>
      <w:r w:rsidRPr="00B41ABE">
        <w:t xml:space="preserve">Notwithstanding compliance with the tolerances specified in this </w:t>
      </w:r>
      <w:r w:rsidR="00AB42BF">
        <w:t>Clause </w:t>
      </w:r>
      <w:r w:rsidRPr="00B41ABE">
        <w:fldChar w:fldCharType="begin"/>
      </w:r>
      <w:r w:rsidRPr="00B41ABE">
        <w:instrText xml:space="preserve"> REF _Ref149561124 \r \h </w:instrText>
      </w:r>
      <w:r w:rsidR="00B41ABE">
        <w:instrText xml:space="preserve"> \* MERGEFORMAT </w:instrText>
      </w:r>
      <w:r w:rsidRPr="00B41ABE">
        <w:fldChar w:fldCharType="separate"/>
      </w:r>
      <w:r w:rsidR="0004512C">
        <w:t>24</w:t>
      </w:r>
      <w:r w:rsidRPr="00B41ABE">
        <w:fldChar w:fldCharType="end"/>
      </w:r>
      <w:r w:rsidRPr="00B41ABE">
        <w:t xml:space="preserve">, all finished surfaces must be free draining and </w:t>
      </w:r>
      <w:r w:rsidR="00414CDF" w:rsidRPr="00B41ABE">
        <w:t xml:space="preserve">must </w:t>
      </w:r>
      <w:r w:rsidRPr="00B41ABE">
        <w:t>not pond water</w:t>
      </w:r>
      <w:r w:rsidR="005232FA">
        <w:t>.</w:t>
      </w:r>
    </w:p>
    <w:p w14:paraId="376FA8EB" w14:textId="77777777" w:rsidR="00565013" w:rsidRPr="00B41ABE" w:rsidRDefault="00565013" w:rsidP="0004512C">
      <w:pPr>
        <w:pStyle w:val="Heading2"/>
        <w:keepLines/>
      </w:pPr>
      <w:bookmarkStart w:id="865" w:name="_Toc239257591"/>
      <w:bookmarkStart w:id="866" w:name="_Toc242281061"/>
      <w:bookmarkStart w:id="867" w:name="_Toc242282324"/>
      <w:bookmarkStart w:id="868" w:name="_Toc243046092"/>
      <w:bookmarkStart w:id="869" w:name="_Toc243057765"/>
      <w:bookmarkStart w:id="870" w:name="_Toc243058561"/>
      <w:bookmarkStart w:id="871" w:name="_Toc243658595"/>
      <w:bookmarkEnd w:id="864"/>
      <w:r w:rsidRPr="00B41ABE">
        <w:lastRenderedPageBreak/>
        <w:t>Vertical tolerances</w:t>
      </w:r>
      <w:bookmarkEnd w:id="865"/>
      <w:bookmarkEnd w:id="866"/>
      <w:bookmarkEnd w:id="867"/>
      <w:bookmarkEnd w:id="868"/>
      <w:bookmarkEnd w:id="869"/>
      <w:bookmarkEnd w:id="870"/>
      <w:bookmarkEnd w:id="871"/>
    </w:p>
    <w:p w14:paraId="51B01922" w14:textId="070FB190" w:rsidR="006F7B99" w:rsidRPr="00B41ABE" w:rsidRDefault="00565013" w:rsidP="0004512C">
      <w:pPr>
        <w:pStyle w:val="Bodynumbered1"/>
        <w:keepNext/>
      </w:pPr>
      <w:bookmarkStart w:id="872" w:name="_Ref149731260"/>
      <w:r w:rsidRPr="00B41ABE">
        <w:t xml:space="preserve">The heights of </w:t>
      </w:r>
      <w:r w:rsidR="00641B7F">
        <w:t>E</w:t>
      </w:r>
      <w:r w:rsidRPr="00B41ABE">
        <w:t xml:space="preserve">arthworks measured anywhere on a layer surface </w:t>
      </w:r>
      <w:r w:rsidR="00B54EEC" w:rsidRPr="00B41ABE">
        <w:t>must</w:t>
      </w:r>
      <w:r w:rsidRPr="00B41ABE">
        <w:t xml:space="preserve"> not vary from those shown on the </w:t>
      </w:r>
      <w:r w:rsidR="00B07660">
        <w:t>Design Documentation</w:t>
      </w:r>
      <w:r w:rsidRPr="00B41ABE">
        <w:t xml:space="preserve"> by more than the tolerance stated in Table </w:t>
      </w:r>
      <w:r w:rsidRPr="00B41ABE">
        <w:fldChar w:fldCharType="begin"/>
      </w:r>
      <w:r w:rsidRPr="00B41ABE">
        <w:instrText xml:space="preserve"> REF _Ref149731260 \r \h </w:instrText>
      </w:r>
      <w:r w:rsidR="00B110E5" w:rsidRPr="00B41ABE">
        <w:instrText xml:space="preserve"> \* MERGEFORMAT </w:instrText>
      </w:r>
      <w:r w:rsidRPr="00B41ABE">
        <w:fldChar w:fldCharType="separate"/>
      </w:r>
      <w:r w:rsidR="0004512C">
        <w:t>24.6</w:t>
      </w:r>
      <w:r w:rsidRPr="00B41ABE">
        <w:fldChar w:fldCharType="end"/>
      </w:r>
      <w:r w:rsidRPr="00B41ABE">
        <w:t>.</w:t>
      </w:r>
      <w:bookmarkEnd w:id="872"/>
    </w:p>
    <w:p w14:paraId="6BC11E6A" w14:textId="077BBB5A" w:rsidR="00565013" w:rsidRPr="00B41ABE" w:rsidRDefault="00565013" w:rsidP="0004512C">
      <w:pPr>
        <w:pStyle w:val="CaptionIndent"/>
        <w:keepLines/>
      </w:pPr>
      <w:r w:rsidRPr="00B41ABE">
        <w:t xml:space="preserve">Table </w:t>
      </w:r>
      <w:r w:rsidRPr="00B41ABE">
        <w:fldChar w:fldCharType="begin"/>
      </w:r>
      <w:r w:rsidRPr="00B41ABE">
        <w:instrText xml:space="preserve"> REF _Ref149731260 \r \h </w:instrText>
      </w:r>
      <w:r w:rsidR="00173437" w:rsidRPr="00B41ABE">
        <w:instrText xml:space="preserve"> \* MERGEFORMAT </w:instrText>
      </w:r>
      <w:r w:rsidRPr="00B41ABE">
        <w:fldChar w:fldCharType="separate"/>
      </w:r>
      <w:r w:rsidR="0004512C">
        <w:t>24.6</w:t>
      </w:r>
      <w:r w:rsidRPr="00B41ABE">
        <w:fldChar w:fldCharType="end"/>
      </w:r>
      <w:r w:rsidRPr="00B41ABE">
        <w:t>:</w:t>
      </w:r>
      <w:r w:rsidR="0004061B">
        <w:tab/>
      </w:r>
      <w:r w:rsidRPr="00B41ABE">
        <w:t xml:space="preserve">Vertical </w:t>
      </w:r>
      <w:r w:rsidR="0004061B">
        <w:t>t</w:t>
      </w:r>
      <w:r w:rsidRPr="00B41ABE">
        <w:t>olerances</w:t>
      </w:r>
    </w:p>
    <w:tbl>
      <w:tblPr>
        <w:tblStyle w:val="TMTableGreyIndent"/>
        <w:tblW w:w="9072" w:type="dxa"/>
        <w:tblLayout w:type="fixed"/>
        <w:tblLook w:val="01E0" w:firstRow="1" w:lastRow="1" w:firstColumn="1" w:lastColumn="1" w:noHBand="0" w:noVBand="0"/>
      </w:tblPr>
      <w:tblGrid>
        <w:gridCol w:w="4818"/>
        <w:gridCol w:w="4254"/>
      </w:tblGrid>
      <w:tr w:rsidR="00565013" w:rsidRPr="00B41ABE" w14:paraId="765CC669" w14:textId="77777777" w:rsidTr="0070341A">
        <w:trPr>
          <w:cnfStyle w:val="100000000000" w:firstRow="1" w:lastRow="0" w:firstColumn="0" w:lastColumn="0" w:oddVBand="0" w:evenVBand="0" w:oddHBand="0" w:evenHBand="0" w:firstRowFirstColumn="0" w:firstRowLastColumn="0" w:lastRowFirstColumn="0" w:lastRowLastColumn="0"/>
          <w:trHeight w:val="20"/>
        </w:trPr>
        <w:tc>
          <w:tcPr>
            <w:tcW w:w="4743" w:type="dxa"/>
          </w:tcPr>
          <w:p w14:paraId="6AB8CC61" w14:textId="77777777" w:rsidR="00565013" w:rsidRPr="00B41ABE" w:rsidRDefault="00565013" w:rsidP="0004512C">
            <w:pPr>
              <w:pStyle w:val="TableHeading"/>
              <w:keepNext/>
              <w:keepLines/>
              <w:rPr>
                <w:rFonts w:eastAsia="Calibri"/>
                <w:b w:val="0"/>
              </w:rPr>
            </w:pPr>
            <w:r w:rsidRPr="00B41ABE">
              <w:rPr>
                <w:rFonts w:eastAsia="Calibri"/>
              </w:rPr>
              <w:t>Location</w:t>
            </w:r>
          </w:p>
        </w:tc>
        <w:tc>
          <w:tcPr>
            <w:tcW w:w="4188" w:type="dxa"/>
          </w:tcPr>
          <w:p w14:paraId="4E859974" w14:textId="77777777" w:rsidR="00565013" w:rsidRPr="00B41ABE" w:rsidRDefault="00565013" w:rsidP="0004512C">
            <w:pPr>
              <w:pStyle w:val="TableHeading"/>
              <w:keepNext/>
              <w:keepLines/>
              <w:rPr>
                <w:rFonts w:eastAsia="Calibri"/>
                <w:b w:val="0"/>
              </w:rPr>
            </w:pPr>
            <w:r w:rsidRPr="00B41ABE">
              <w:rPr>
                <w:rFonts w:eastAsia="Calibri"/>
              </w:rPr>
              <w:t>Tolerance (mm)</w:t>
            </w:r>
          </w:p>
        </w:tc>
      </w:tr>
      <w:tr w:rsidR="00565013" w:rsidRPr="00B41ABE" w14:paraId="77496258" w14:textId="77777777" w:rsidTr="0070341A">
        <w:trPr>
          <w:trHeight w:val="20"/>
        </w:trPr>
        <w:tc>
          <w:tcPr>
            <w:tcW w:w="4743" w:type="dxa"/>
          </w:tcPr>
          <w:p w14:paraId="06BFB37B" w14:textId="3774D08B" w:rsidR="00565013" w:rsidRPr="00B41ABE" w:rsidRDefault="004253BC" w:rsidP="0004512C">
            <w:pPr>
              <w:pStyle w:val="TableBodyText"/>
              <w:keepNext/>
              <w:keepLines/>
              <w:rPr>
                <w:rFonts w:eastAsia="Calibri"/>
              </w:rPr>
            </w:pPr>
            <w:r w:rsidRPr="00B41ABE">
              <w:rPr>
                <w:rFonts w:eastAsia="Calibri"/>
              </w:rPr>
              <w:t xml:space="preserve">Top of </w:t>
            </w:r>
            <w:r w:rsidR="0004061B">
              <w:rPr>
                <w:rFonts w:eastAsia="Calibri"/>
              </w:rPr>
              <w:t>f</w:t>
            </w:r>
            <w:r w:rsidRPr="00B41ABE">
              <w:rPr>
                <w:rFonts w:eastAsia="Calibri"/>
              </w:rPr>
              <w:t xml:space="preserve">ormation </w:t>
            </w:r>
          </w:p>
        </w:tc>
        <w:tc>
          <w:tcPr>
            <w:tcW w:w="4188" w:type="dxa"/>
          </w:tcPr>
          <w:p w14:paraId="035537C6" w14:textId="134DBF48" w:rsidR="00565013" w:rsidRPr="00B41ABE" w:rsidRDefault="00650EA5" w:rsidP="0004512C">
            <w:pPr>
              <w:pStyle w:val="TableBodyText"/>
              <w:keepNext/>
              <w:keepLines/>
              <w:rPr>
                <w:rFonts w:eastAsia="Calibri"/>
              </w:rPr>
            </w:pPr>
            <w:r w:rsidRPr="00B41ABE">
              <w:rPr>
                <w:rFonts w:eastAsia="Calibri"/>
              </w:rPr>
              <w:t>Refer</w:t>
            </w:r>
            <w:r w:rsidR="00B97114">
              <w:rPr>
                <w:rFonts w:eastAsia="Calibri"/>
              </w:rPr>
              <w:t xml:space="preserve"> to</w:t>
            </w:r>
            <w:r w:rsidRPr="00B41ABE">
              <w:rPr>
                <w:rFonts w:eastAsia="Calibri"/>
              </w:rPr>
              <w:t xml:space="preserve"> </w:t>
            </w:r>
            <w:r w:rsidR="00B97114">
              <w:rPr>
                <w:rFonts w:eastAsia="Calibri"/>
              </w:rPr>
              <w:fldChar w:fldCharType="begin"/>
            </w:r>
            <w:r w:rsidR="00B97114">
              <w:rPr>
                <w:rFonts w:eastAsia="Calibri"/>
              </w:rPr>
              <w:instrText xml:space="preserve"> REF _Ref242282446 \n \h </w:instrText>
            </w:r>
            <w:r w:rsidR="0004061B">
              <w:rPr>
                <w:rFonts w:eastAsia="Calibri"/>
              </w:rPr>
              <w:instrText xml:space="preserve"> \* MERGEFORMAT </w:instrText>
            </w:r>
            <w:r w:rsidR="00B97114">
              <w:rPr>
                <w:rFonts w:eastAsia="Calibri"/>
              </w:rPr>
            </w:r>
            <w:r w:rsidR="00B97114">
              <w:rPr>
                <w:rFonts w:eastAsia="Calibri"/>
              </w:rPr>
              <w:fldChar w:fldCharType="separate"/>
            </w:r>
            <w:r w:rsidR="0004512C">
              <w:rPr>
                <w:rFonts w:eastAsia="Calibri"/>
              </w:rPr>
              <w:t>Attachment A</w:t>
            </w:r>
            <w:r w:rsidR="00B97114">
              <w:rPr>
                <w:rFonts w:eastAsia="Calibri"/>
              </w:rPr>
              <w:fldChar w:fldCharType="end"/>
            </w:r>
          </w:p>
        </w:tc>
      </w:tr>
      <w:tr w:rsidR="00565013" w:rsidRPr="00B41ABE" w14:paraId="3E03CD4B" w14:textId="77777777" w:rsidTr="0070341A">
        <w:trPr>
          <w:trHeight w:val="20"/>
        </w:trPr>
        <w:tc>
          <w:tcPr>
            <w:tcW w:w="4743" w:type="dxa"/>
          </w:tcPr>
          <w:p w14:paraId="554ECBBF" w14:textId="240D913E" w:rsidR="00565013" w:rsidRPr="00B41ABE" w:rsidRDefault="0058174D" w:rsidP="0004512C">
            <w:pPr>
              <w:pStyle w:val="TableBodyText"/>
              <w:keepNext/>
              <w:keepLines/>
              <w:rPr>
                <w:rFonts w:eastAsia="Calibri"/>
              </w:rPr>
            </w:pPr>
            <w:r w:rsidRPr="00B41ABE">
              <w:rPr>
                <w:rFonts w:eastAsia="Calibri"/>
              </w:rPr>
              <w:t>Surface</w:t>
            </w:r>
            <w:r w:rsidR="00565013" w:rsidRPr="00B41ABE">
              <w:rPr>
                <w:rFonts w:eastAsia="Calibri"/>
              </w:rPr>
              <w:t xml:space="preserve"> of </w:t>
            </w:r>
            <w:r w:rsidR="0004061B">
              <w:rPr>
                <w:rFonts w:eastAsia="Calibri"/>
              </w:rPr>
              <w:t>e</w:t>
            </w:r>
            <w:r w:rsidR="00565013" w:rsidRPr="00B41ABE">
              <w:rPr>
                <w:rFonts w:eastAsia="Calibri"/>
              </w:rPr>
              <w:t xml:space="preserve">mbankment, other than </w:t>
            </w:r>
            <w:r w:rsidR="0007451E" w:rsidRPr="00B41ABE">
              <w:rPr>
                <w:rFonts w:eastAsia="Calibri"/>
              </w:rPr>
              <w:t>under the pavement</w:t>
            </w:r>
          </w:p>
        </w:tc>
        <w:tc>
          <w:tcPr>
            <w:tcW w:w="4188" w:type="dxa"/>
          </w:tcPr>
          <w:p w14:paraId="4AEB4005" w14:textId="14ECFC64" w:rsidR="00565013" w:rsidRPr="00B41ABE" w:rsidRDefault="00565013" w:rsidP="0004512C">
            <w:pPr>
              <w:pStyle w:val="TableBodyText"/>
              <w:keepNext/>
              <w:keepLines/>
              <w:rPr>
                <w:rFonts w:eastAsia="Calibri"/>
              </w:rPr>
            </w:pPr>
            <w:r w:rsidRPr="00B41ABE">
              <w:rPr>
                <w:rFonts w:eastAsia="Calibri"/>
              </w:rPr>
              <w:t>±50</w:t>
            </w:r>
          </w:p>
        </w:tc>
      </w:tr>
      <w:tr w:rsidR="00565013" w:rsidRPr="00B41ABE" w14:paraId="33940A6D" w14:textId="77777777" w:rsidTr="0070341A">
        <w:trPr>
          <w:trHeight w:val="20"/>
        </w:trPr>
        <w:tc>
          <w:tcPr>
            <w:tcW w:w="4743" w:type="dxa"/>
          </w:tcPr>
          <w:p w14:paraId="32E7890B" w14:textId="29D40303" w:rsidR="00565013" w:rsidRPr="00B41ABE" w:rsidRDefault="000910B4" w:rsidP="0004512C">
            <w:pPr>
              <w:pStyle w:val="TableBodyText"/>
              <w:keepNext/>
              <w:keepLines/>
              <w:rPr>
                <w:rFonts w:eastAsia="Calibri"/>
              </w:rPr>
            </w:pPr>
            <w:r w:rsidRPr="00B41ABE">
              <w:rPr>
                <w:rFonts w:eastAsia="Calibri"/>
              </w:rPr>
              <w:t>Base</w:t>
            </w:r>
            <w:r w:rsidR="00F261E5" w:rsidRPr="00B41ABE">
              <w:rPr>
                <w:rFonts w:eastAsia="Calibri"/>
              </w:rPr>
              <w:t xml:space="preserve"> of </w:t>
            </w:r>
            <w:r w:rsidR="00450EB1" w:rsidRPr="00B41ABE">
              <w:rPr>
                <w:rFonts w:eastAsia="Calibri"/>
              </w:rPr>
              <w:t xml:space="preserve">excavation </w:t>
            </w:r>
            <w:r w:rsidR="00565013" w:rsidRPr="00B41ABE">
              <w:rPr>
                <w:rFonts w:eastAsia="Calibri"/>
              </w:rPr>
              <w:t>in cuttings other than rock</w:t>
            </w:r>
          </w:p>
        </w:tc>
        <w:tc>
          <w:tcPr>
            <w:tcW w:w="4188" w:type="dxa"/>
          </w:tcPr>
          <w:p w14:paraId="778139D1" w14:textId="629B5102" w:rsidR="00565013" w:rsidRPr="00B41ABE" w:rsidRDefault="00565013" w:rsidP="0004512C">
            <w:pPr>
              <w:pStyle w:val="TableBodyText"/>
              <w:keepNext/>
              <w:keepLines/>
              <w:rPr>
                <w:rFonts w:eastAsia="Calibri"/>
              </w:rPr>
            </w:pPr>
            <w:r w:rsidRPr="00B41ABE">
              <w:rPr>
                <w:rFonts w:eastAsia="Calibri"/>
              </w:rPr>
              <w:t>±25</w:t>
            </w:r>
          </w:p>
        </w:tc>
      </w:tr>
      <w:tr w:rsidR="00D343B8" w:rsidRPr="00B41ABE" w14:paraId="0BC48486" w14:textId="77777777" w:rsidTr="0070341A">
        <w:trPr>
          <w:trHeight w:val="20"/>
        </w:trPr>
        <w:tc>
          <w:tcPr>
            <w:tcW w:w="4743" w:type="dxa"/>
          </w:tcPr>
          <w:p w14:paraId="22796961" w14:textId="77777777" w:rsidR="00D343B8" w:rsidRPr="00B41ABE" w:rsidRDefault="00D343B8" w:rsidP="0004512C">
            <w:pPr>
              <w:pStyle w:val="TableBodyText"/>
              <w:keepNext/>
              <w:keepLines/>
              <w:rPr>
                <w:rFonts w:eastAsia="Calibri"/>
              </w:rPr>
            </w:pPr>
            <w:r w:rsidRPr="00B41ABE">
              <w:rPr>
                <w:rFonts w:eastAsia="Calibri"/>
              </w:rPr>
              <w:t>Top of verge</w:t>
            </w:r>
          </w:p>
        </w:tc>
        <w:tc>
          <w:tcPr>
            <w:tcW w:w="4188" w:type="dxa"/>
          </w:tcPr>
          <w:p w14:paraId="26CC6ED4" w14:textId="7B7F9AE8" w:rsidR="00D343B8" w:rsidRPr="00B41ABE" w:rsidRDefault="00D343B8" w:rsidP="0004512C">
            <w:pPr>
              <w:pStyle w:val="TableBodyText"/>
              <w:keepNext/>
              <w:keepLines/>
              <w:rPr>
                <w:rFonts w:eastAsia="Calibri"/>
              </w:rPr>
            </w:pPr>
            <w:r w:rsidRPr="00B41ABE">
              <w:rPr>
                <w:rFonts w:eastAsia="Calibri"/>
              </w:rPr>
              <w:t>±15</w:t>
            </w:r>
          </w:p>
        </w:tc>
      </w:tr>
      <w:tr w:rsidR="00D343B8" w:rsidRPr="00B41ABE" w14:paraId="4AD3EFAD" w14:textId="77777777" w:rsidTr="0070341A">
        <w:trPr>
          <w:trHeight w:val="20"/>
        </w:trPr>
        <w:tc>
          <w:tcPr>
            <w:tcW w:w="4743" w:type="dxa"/>
          </w:tcPr>
          <w:p w14:paraId="0D1CC36D" w14:textId="77777777" w:rsidR="00D343B8" w:rsidRPr="00B41ABE" w:rsidRDefault="00D343B8" w:rsidP="0004512C">
            <w:pPr>
              <w:pStyle w:val="TableBodyText"/>
              <w:keepNext/>
              <w:keepLines/>
              <w:rPr>
                <w:rFonts w:eastAsia="Calibri"/>
              </w:rPr>
            </w:pPr>
            <w:r w:rsidRPr="00B41ABE">
              <w:rPr>
                <w:rFonts w:eastAsia="Calibri"/>
              </w:rPr>
              <w:t>Inverts of drains</w:t>
            </w:r>
          </w:p>
        </w:tc>
        <w:tc>
          <w:tcPr>
            <w:tcW w:w="4188" w:type="dxa"/>
          </w:tcPr>
          <w:p w14:paraId="2381EFA9" w14:textId="6966A6AC" w:rsidR="00D343B8" w:rsidRPr="00B41ABE" w:rsidRDefault="00D343B8" w:rsidP="0004512C">
            <w:pPr>
              <w:pStyle w:val="TableBodyText"/>
              <w:keepNext/>
              <w:keepLines/>
              <w:rPr>
                <w:rFonts w:eastAsia="Calibri"/>
              </w:rPr>
            </w:pPr>
            <w:r w:rsidRPr="00B41ABE">
              <w:rPr>
                <w:rFonts w:eastAsia="Calibri"/>
              </w:rPr>
              <w:t>±40</w:t>
            </w:r>
          </w:p>
        </w:tc>
      </w:tr>
      <w:tr w:rsidR="00D343B8" w:rsidRPr="00B41ABE" w14:paraId="1CC8A747" w14:textId="77777777" w:rsidTr="0070341A">
        <w:trPr>
          <w:trHeight w:val="20"/>
        </w:trPr>
        <w:tc>
          <w:tcPr>
            <w:tcW w:w="4743" w:type="dxa"/>
          </w:tcPr>
          <w:p w14:paraId="0DE6684B" w14:textId="77777777" w:rsidR="00D343B8" w:rsidRPr="00B41ABE" w:rsidRDefault="00D343B8" w:rsidP="0004512C">
            <w:pPr>
              <w:pStyle w:val="TableBodyText"/>
              <w:keepNext/>
              <w:keepLines/>
              <w:rPr>
                <w:rFonts w:eastAsia="Calibri"/>
              </w:rPr>
            </w:pPr>
            <w:r w:rsidRPr="00B41ABE">
              <w:rPr>
                <w:rFonts w:eastAsia="Calibri"/>
              </w:rPr>
              <w:t>Top of benches and berms</w:t>
            </w:r>
          </w:p>
        </w:tc>
        <w:tc>
          <w:tcPr>
            <w:tcW w:w="4188" w:type="dxa"/>
          </w:tcPr>
          <w:p w14:paraId="5B3BB62C" w14:textId="22150002" w:rsidR="00D343B8" w:rsidRPr="00B41ABE" w:rsidRDefault="00D343B8" w:rsidP="0004512C">
            <w:pPr>
              <w:pStyle w:val="TableBodyText"/>
              <w:keepNext/>
              <w:keepLines/>
              <w:rPr>
                <w:rFonts w:eastAsia="Calibri"/>
              </w:rPr>
            </w:pPr>
            <w:r w:rsidRPr="00B41ABE">
              <w:rPr>
                <w:rFonts w:eastAsia="Calibri"/>
              </w:rPr>
              <w:t>±35</w:t>
            </w:r>
          </w:p>
        </w:tc>
      </w:tr>
      <w:tr w:rsidR="00565013" w:rsidRPr="00B41ABE" w14:paraId="693A5A0E" w14:textId="77777777" w:rsidTr="0070341A">
        <w:trPr>
          <w:trHeight w:val="20"/>
        </w:trPr>
        <w:tc>
          <w:tcPr>
            <w:tcW w:w="4743" w:type="dxa"/>
          </w:tcPr>
          <w:p w14:paraId="5160C90B" w14:textId="001B83B5" w:rsidR="00565013" w:rsidRPr="00B41ABE" w:rsidRDefault="000910B4" w:rsidP="0004512C">
            <w:pPr>
              <w:pStyle w:val="TableBodyText"/>
              <w:keepNext/>
              <w:keepLines/>
              <w:rPr>
                <w:rFonts w:eastAsia="Calibri"/>
              </w:rPr>
            </w:pPr>
            <w:r w:rsidRPr="00B41ABE">
              <w:rPr>
                <w:rFonts w:eastAsia="Calibri"/>
              </w:rPr>
              <w:t xml:space="preserve">Base of </w:t>
            </w:r>
            <w:r w:rsidR="00E51D3B" w:rsidRPr="00B41ABE">
              <w:rPr>
                <w:rFonts w:eastAsia="Calibri"/>
              </w:rPr>
              <w:t>excavation in</w:t>
            </w:r>
            <w:r w:rsidR="00565013" w:rsidRPr="00B41ABE">
              <w:rPr>
                <w:rFonts w:eastAsia="Calibri"/>
              </w:rPr>
              <w:t xml:space="preserve"> cuttings that cannot be trimmed with a grader</w:t>
            </w:r>
          </w:p>
        </w:tc>
        <w:tc>
          <w:tcPr>
            <w:tcW w:w="4188" w:type="dxa"/>
            <w:vMerge w:val="restart"/>
          </w:tcPr>
          <w:p w14:paraId="090D95D9" w14:textId="3A98788B" w:rsidR="00565013" w:rsidRPr="00B41ABE" w:rsidRDefault="00565013" w:rsidP="0004512C">
            <w:pPr>
              <w:pStyle w:val="TableBodyText"/>
              <w:keepNext/>
              <w:keepLines/>
              <w:rPr>
                <w:rFonts w:eastAsia="Calibri"/>
              </w:rPr>
            </w:pPr>
            <w:r w:rsidRPr="00B41ABE">
              <w:rPr>
                <w:rFonts w:eastAsia="Calibri"/>
              </w:rPr>
              <w:t>+25</w:t>
            </w:r>
            <w:r w:rsidR="00007C7C">
              <w:rPr>
                <w:rFonts w:eastAsia="Calibri"/>
              </w:rPr>
              <w:t>/</w:t>
            </w:r>
            <w:r w:rsidR="004D30EE" w:rsidRPr="004D30EE">
              <w:rPr>
                <w:rFonts w:eastAsia="Calibri"/>
              </w:rPr>
              <w:t>−</w:t>
            </w:r>
            <w:r w:rsidRPr="00B41ABE">
              <w:rPr>
                <w:rFonts w:eastAsia="Calibri"/>
              </w:rPr>
              <w:t>75</w:t>
            </w:r>
          </w:p>
        </w:tc>
      </w:tr>
      <w:tr w:rsidR="00565013" w:rsidRPr="00B41ABE" w14:paraId="6B2ED43E" w14:textId="77777777" w:rsidTr="0070341A">
        <w:trPr>
          <w:trHeight w:val="20"/>
        </w:trPr>
        <w:tc>
          <w:tcPr>
            <w:tcW w:w="4743" w:type="dxa"/>
          </w:tcPr>
          <w:p w14:paraId="7E9DBC13" w14:textId="77777777" w:rsidR="00565013" w:rsidRPr="00B41ABE" w:rsidRDefault="00565013" w:rsidP="0004512C">
            <w:pPr>
              <w:keepNext/>
              <w:keepLines/>
              <w:spacing w:before="80" w:after="80"/>
              <w:rPr>
                <w:rFonts w:eastAsia="Calibri" w:cs="Arial"/>
                <w:sz w:val="18"/>
                <w:szCs w:val="18"/>
              </w:rPr>
            </w:pPr>
            <w:r w:rsidRPr="00B41ABE">
              <w:rPr>
                <w:rFonts w:eastAsia="Calibri" w:cs="Arial"/>
                <w:sz w:val="18"/>
                <w:szCs w:val="18"/>
              </w:rPr>
              <w:t>Top of Rock Fill</w:t>
            </w:r>
          </w:p>
        </w:tc>
        <w:tc>
          <w:tcPr>
            <w:tcW w:w="4188" w:type="dxa"/>
            <w:vMerge/>
          </w:tcPr>
          <w:p w14:paraId="044521D0" w14:textId="77777777" w:rsidR="00565013" w:rsidRPr="00B41ABE" w:rsidRDefault="00565013" w:rsidP="0004512C">
            <w:pPr>
              <w:keepNext/>
              <w:keepLines/>
              <w:spacing w:before="80" w:after="80"/>
              <w:rPr>
                <w:rFonts w:eastAsia="Calibri" w:cs="Arial"/>
                <w:sz w:val="18"/>
                <w:szCs w:val="18"/>
              </w:rPr>
            </w:pPr>
          </w:p>
        </w:tc>
      </w:tr>
      <w:tr w:rsidR="00565013" w:rsidRPr="00B41ABE" w14:paraId="07428287" w14:textId="77777777" w:rsidTr="0070341A">
        <w:trPr>
          <w:trHeight w:val="20"/>
        </w:trPr>
        <w:tc>
          <w:tcPr>
            <w:tcW w:w="4743" w:type="dxa"/>
          </w:tcPr>
          <w:p w14:paraId="7E914AC0" w14:textId="77777777" w:rsidR="00565013" w:rsidRPr="00B41ABE" w:rsidRDefault="00565013" w:rsidP="0004512C">
            <w:pPr>
              <w:keepNext/>
              <w:keepLines/>
              <w:spacing w:before="80" w:after="80"/>
              <w:rPr>
                <w:rFonts w:eastAsia="Calibri" w:cs="Arial"/>
                <w:sz w:val="18"/>
                <w:szCs w:val="18"/>
              </w:rPr>
            </w:pPr>
            <w:r w:rsidRPr="00B41ABE">
              <w:rPr>
                <w:rFonts w:eastAsia="Calibri" w:cs="Arial"/>
                <w:sz w:val="18"/>
                <w:szCs w:val="18"/>
              </w:rPr>
              <w:t>Top of high permeability Drainage Layer</w:t>
            </w:r>
          </w:p>
        </w:tc>
        <w:tc>
          <w:tcPr>
            <w:tcW w:w="4188" w:type="dxa"/>
            <w:vMerge/>
          </w:tcPr>
          <w:p w14:paraId="26EDAE40" w14:textId="77777777" w:rsidR="00565013" w:rsidRPr="00B41ABE" w:rsidRDefault="00565013" w:rsidP="0004512C">
            <w:pPr>
              <w:keepNext/>
              <w:keepLines/>
              <w:spacing w:before="80" w:after="80"/>
              <w:rPr>
                <w:rFonts w:eastAsia="Calibri" w:cs="Arial"/>
                <w:sz w:val="18"/>
                <w:szCs w:val="18"/>
              </w:rPr>
            </w:pPr>
          </w:p>
        </w:tc>
      </w:tr>
      <w:tr w:rsidR="00565013" w:rsidRPr="00B41ABE" w14:paraId="0F80941A" w14:textId="77777777" w:rsidTr="0070341A">
        <w:trPr>
          <w:trHeight w:val="20"/>
        </w:trPr>
        <w:tc>
          <w:tcPr>
            <w:tcW w:w="4743" w:type="dxa"/>
          </w:tcPr>
          <w:p w14:paraId="1D962E24" w14:textId="126B4036" w:rsidR="00565013" w:rsidRPr="00B41ABE" w:rsidRDefault="00565013" w:rsidP="0004512C">
            <w:pPr>
              <w:keepNext/>
              <w:keepLines/>
              <w:spacing w:before="80" w:after="80"/>
              <w:rPr>
                <w:rFonts w:eastAsia="Calibri" w:cs="Arial"/>
                <w:sz w:val="18"/>
                <w:szCs w:val="18"/>
              </w:rPr>
            </w:pPr>
            <w:r w:rsidRPr="00B41ABE">
              <w:rPr>
                <w:rFonts w:eastAsia="Calibri" w:cs="Arial"/>
                <w:sz w:val="18"/>
                <w:szCs w:val="18"/>
              </w:rPr>
              <w:t>Top of insitu material below</w:t>
            </w:r>
            <w:r w:rsidR="007D7892" w:rsidRPr="00B41ABE">
              <w:rPr>
                <w:rFonts w:eastAsia="Calibri" w:cs="Arial"/>
                <w:sz w:val="18"/>
                <w:szCs w:val="18"/>
              </w:rPr>
              <w:t xml:space="preserve"> Formation </w:t>
            </w:r>
            <w:r w:rsidR="008E7051" w:rsidRPr="00B41ABE">
              <w:rPr>
                <w:rFonts w:eastAsia="Calibri" w:cs="Arial"/>
                <w:sz w:val="18"/>
                <w:szCs w:val="18"/>
              </w:rPr>
              <w:t xml:space="preserve">Level </w:t>
            </w:r>
            <w:r w:rsidRPr="00B41ABE">
              <w:rPr>
                <w:rFonts w:eastAsia="Calibri" w:cs="Arial"/>
                <w:sz w:val="18"/>
                <w:szCs w:val="18"/>
              </w:rPr>
              <w:t>(in rock cuttings)</w:t>
            </w:r>
          </w:p>
        </w:tc>
        <w:tc>
          <w:tcPr>
            <w:tcW w:w="4188" w:type="dxa"/>
            <w:vMerge/>
          </w:tcPr>
          <w:p w14:paraId="2574DE4A" w14:textId="77777777" w:rsidR="00565013" w:rsidRPr="00B41ABE" w:rsidRDefault="00565013" w:rsidP="0004512C">
            <w:pPr>
              <w:keepNext/>
              <w:keepLines/>
              <w:spacing w:before="80" w:after="80"/>
              <w:rPr>
                <w:rFonts w:eastAsia="Calibri" w:cs="Arial"/>
                <w:sz w:val="18"/>
                <w:szCs w:val="18"/>
              </w:rPr>
            </w:pPr>
          </w:p>
        </w:tc>
      </w:tr>
      <w:tr w:rsidR="00565013" w:rsidRPr="00B41ABE" w14:paraId="207E07B2" w14:textId="77777777" w:rsidTr="0070341A">
        <w:trPr>
          <w:trHeight w:val="20"/>
        </w:trPr>
        <w:tc>
          <w:tcPr>
            <w:tcW w:w="4743" w:type="dxa"/>
          </w:tcPr>
          <w:p w14:paraId="60D43650" w14:textId="77777777" w:rsidR="00565013" w:rsidRPr="00B41ABE" w:rsidRDefault="00565013" w:rsidP="0004512C">
            <w:pPr>
              <w:keepNext/>
              <w:keepLines/>
              <w:spacing w:before="80" w:after="80"/>
              <w:rPr>
                <w:rFonts w:eastAsia="Calibri" w:cs="Arial"/>
                <w:sz w:val="18"/>
                <w:szCs w:val="18"/>
              </w:rPr>
            </w:pPr>
            <w:r w:rsidRPr="00B41ABE">
              <w:rPr>
                <w:rFonts w:eastAsia="Calibri" w:cs="Arial"/>
                <w:sz w:val="18"/>
                <w:szCs w:val="18"/>
              </w:rPr>
              <w:t>Other interfaces between earthworks materials</w:t>
            </w:r>
          </w:p>
        </w:tc>
        <w:tc>
          <w:tcPr>
            <w:tcW w:w="4188" w:type="dxa"/>
          </w:tcPr>
          <w:p w14:paraId="48347BCB" w14:textId="177139C4" w:rsidR="00565013" w:rsidRPr="00B41ABE" w:rsidRDefault="00565013" w:rsidP="0004512C">
            <w:pPr>
              <w:keepNext/>
              <w:keepLines/>
              <w:spacing w:before="80" w:after="80"/>
              <w:rPr>
                <w:rFonts w:eastAsia="Calibri" w:cs="Arial"/>
                <w:sz w:val="18"/>
                <w:szCs w:val="18"/>
              </w:rPr>
            </w:pPr>
            <w:r w:rsidRPr="00B41ABE">
              <w:rPr>
                <w:rFonts w:eastAsia="Calibri" w:cs="Arial"/>
                <w:sz w:val="18"/>
                <w:szCs w:val="18"/>
              </w:rPr>
              <w:t>±50</w:t>
            </w:r>
          </w:p>
        </w:tc>
      </w:tr>
    </w:tbl>
    <w:p w14:paraId="7F76E2E0" w14:textId="6D30FD8B" w:rsidR="00835020" w:rsidRPr="00B41ABE" w:rsidRDefault="00835020" w:rsidP="00470B53">
      <w:pPr>
        <w:pStyle w:val="Heading2"/>
        <w:keepNext w:val="0"/>
      </w:pPr>
      <w:bookmarkStart w:id="873" w:name="_Toc239257592"/>
      <w:bookmarkStart w:id="874" w:name="_Toc242281062"/>
      <w:bookmarkStart w:id="875" w:name="_Toc242282325"/>
      <w:bookmarkStart w:id="876" w:name="_Toc243046093"/>
      <w:bookmarkStart w:id="877" w:name="_Toc243057766"/>
      <w:bookmarkStart w:id="878" w:name="_Toc243058562"/>
      <w:bookmarkStart w:id="879" w:name="_Toc243658596"/>
      <w:r w:rsidRPr="00B41ABE">
        <w:t xml:space="preserve">Horizontal </w:t>
      </w:r>
      <w:r w:rsidR="00FD0889" w:rsidRPr="00B41ABE">
        <w:t>Tolerances</w:t>
      </w:r>
      <w:bookmarkEnd w:id="873"/>
      <w:bookmarkEnd w:id="874"/>
      <w:bookmarkEnd w:id="875"/>
      <w:bookmarkEnd w:id="876"/>
      <w:bookmarkEnd w:id="877"/>
      <w:bookmarkEnd w:id="878"/>
      <w:bookmarkEnd w:id="879"/>
    </w:p>
    <w:p w14:paraId="31DC4777" w14:textId="00EA1A44" w:rsidR="00B8270A" w:rsidRPr="00B41ABE" w:rsidRDefault="00E865F7" w:rsidP="002054DC">
      <w:pPr>
        <w:pStyle w:val="Bodynumbered1"/>
      </w:pPr>
      <w:bookmarkStart w:id="880" w:name="_Ref149660834"/>
      <w:r w:rsidRPr="00B41ABE">
        <w:t xml:space="preserve">Completed batters must be constructed to the geometry shown in the </w:t>
      </w:r>
      <w:r w:rsidR="00B07660">
        <w:t>Design Documentation</w:t>
      </w:r>
      <w:r w:rsidR="007E7009" w:rsidRPr="00B41ABE">
        <w:t xml:space="preserve"> to</w:t>
      </w:r>
      <w:r w:rsidRPr="00B41ABE">
        <w:t xml:space="preserve"> within the tolerances in </w:t>
      </w:r>
      <w:bookmarkStart w:id="881" w:name="_Hlk149732001"/>
      <w:r w:rsidRPr="00B41ABE">
        <w:t xml:space="preserve">Table </w:t>
      </w:r>
      <w:r w:rsidRPr="00B41ABE">
        <w:fldChar w:fldCharType="begin"/>
      </w:r>
      <w:r w:rsidRPr="00B41ABE">
        <w:instrText xml:space="preserve"> REF _Ref149660834 \r \h </w:instrText>
      </w:r>
      <w:r w:rsidR="00B110E5" w:rsidRPr="00B41ABE">
        <w:instrText xml:space="preserve"> \* MERGEFORMAT </w:instrText>
      </w:r>
      <w:r w:rsidRPr="00B41ABE">
        <w:fldChar w:fldCharType="separate"/>
      </w:r>
      <w:r w:rsidR="0004512C">
        <w:t>24.7</w:t>
      </w:r>
      <w:r w:rsidRPr="00B41ABE">
        <w:fldChar w:fldCharType="end"/>
      </w:r>
      <w:bookmarkEnd w:id="881"/>
      <w:r w:rsidRPr="00B41ABE">
        <w:t>.</w:t>
      </w:r>
      <w:bookmarkEnd w:id="880"/>
    </w:p>
    <w:p w14:paraId="6AAE7473" w14:textId="4A627E36" w:rsidR="00E865F7" w:rsidRPr="00B41ABE" w:rsidRDefault="00E865F7" w:rsidP="0004061B">
      <w:pPr>
        <w:pStyle w:val="CaptionIndent"/>
      </w:pPr>
      <w:r w:rsidRPr="00B41ABE">
        <w:t xml:space="preserve">Table </w:t>
      </w:r>
      <w:r w:rsidRPr="00B41ABE">
        <w:fldChar w:fldCharType="begin"/>
      </w:r>
      <w:r w:rsidRPr="00B41ABE">
        <w:instrText xml:space="preserve"> REF _Ref149660834 \r \h </w:instrText>
      </w:r>
      <w:r w:rsidR="00173437" w:rsidRPr="00B41ABE">
        <w:instrText xml:space="preserve"> \* MERGEFORMAT </w:instrText>
      </w:r>
      <w:r w:rsidRPr="00B41ABE">
        <w:fldChar w:fldCharType="separate"/>
      </w:r>
      <w:r w:rsidR="0004512C">
        <w:t>24.7</w:t>
      </w:r>
      <w:r w:rsidRPr="00B41ABE">
        <w:fldChar w:fldCharType="end"/>
      </w:r>
      <w:r w:rsidRPr="00B41ABE">
        <w:t>:</w:t>
      </w:r>
      <w:r w:rsidR="0004061B">
        <w:tab/>
      </w:r>
      <w:r w:rsidRPr="00B41ABE">
        <w:t xml:space="preserve">Batter </w:t>
      </w:r>
      <w:r w:rsidR="0004061B">
        <w:t>t</w:t>
      </w:r>
      <w:r w:rsidRPr="00B41ABE">
        <w:t xml:space="preserve">olerances </w:t>
      </w:r>
    </w:p>
    <w:tbl>
      <w:tblPr>
        <w:tblStyle w:val="TMTableGreyIndent"/>
        <w:tblW w:w="9072" w:type="dxa"/>
        <w:tblLayout w:type="fixed"/>
        <w:tblLook w:val="01E0" w:firstRow="1" w:lastRow="1" w:firstColumn="1" w:lastColumn="1" w:noHBand="0" w:noVBand="0"/>
      </w:tblPr>
      <w:tblGrid>
        <w:gridCol w:w="4470"/>
        <w:gridCol w:w="2301"/>
        <w:gridCol w:w="2301"/>
      </w:tblGrid>
      <w:tr w:rsidR="00E865F7" w:rsidRPr="00B41ABE" w14:paraId="386E2EBF" w14:textId="77777777" w:rsidTr="0076235C">
        <w:trPr>
          <w:cnfStyle w:val="100000000000" w:firstRow="1" w:lastRow="0" w:firstColumn="0" w:lastColumn="0" w:oddVBand="0" w:evenVBand="0" w:oddHBand="0" w:evenHBand="0" w:firstRowFirstColumn="0" w:firstRowLastColumn="0" w:lastRowFirstColumn="0" w:lastRowLastColumn="0"/>
          <w:trHeight w:val="20"/>
        </w:trPr>
        <w:tc>
          <w:tcPr>
            <w:tcW w:w="4404" w:type="dxa"/>
            <w:vMerge w:val="restart"/>
          </w:tcPr>
          <w:p w14:paraId="41B63FE9" w14:textId="77777777" w:rsidR="00E865F7" w:rsidRPr="0076235C" w:rsidRDefault="00E865F7" w:rsidP="001E6652">
            <w:pPr>
              <w:pStyle w:val="TableHeading"/>
            </w:pPr>
            <w:r w:rsidRPr="0076235C">
              <w:t>Location</w:t>
            </w:r>
          </w:p>
        </w:tc>
        <w:tc>
          <w:tcPr>
            <w:tcW w:w="4536" w:type="dxa"/>
            <w:gridSpan w:val="2"/>
          </w:tcPr>
          <w:p w14:paraId="07BEA936" w14:textId="77777777" w:rsidR="00E865F7" w:rsidRPr="0004061B" w:rsidRDefault="00E865F7" w:rsidP="004D30EE">
            <w:pPr>
              <w:pStyle w:val="TableHeading"/>
              <w:jc w:val="center"/>
              <w:rPr>
                <w:rFonts w:eastAsia="Calibri"/>
              </w:rPr>
            </w:pPr>
            <w:r w:rsidRPr="0004061B">
              <w:rPr>
                <w:rFonts w:eastAsia="Calibri"/>
              </w:rPr>
              <w:t>Tolerance (mm)</w:t>
            </w:r>
          </w:p>
        </w:tc>
      </w:tr>
      <w:tr w:rsidR="00E865F7" w:rsidRPr="00B41ABE" w14:paraId="5F56F585" w14:textId="77777777" w:rsidTr="0076235C">
        <w:trPr>
          <w:trHeight w:val="20"/>
        </w:trPr>
        <w:tc>
          <w:tcPr>
            <w:tcW w:w="4404" w:type="dxa"/>
            <w:vMerge/>
            <w:shd w:val="clear" w:color="auto" w:fill="BFBFBF"/>
          </w:tcPr>
          <w:p w14:paraId="76041CB7" w14:textId="77777777" w:rsidR="00E865F7" w:rsidRPr="0004061B" w:rsidRDefault="00E865F7" w:rsidP="0004061B">
            <w:pPr>
              <w:pStyle w:val="TableHeading"/>
              <w:rPr>
                <w:rFonts w:eastAsia="Calibri"/>
                <w:b/>
              </w:rPr>
            </w:pPr>
          </w:p>
        </w:tc>
        <w:tc>
          <w:tcPr>
            <w:tcW w:w="2268" w:type="dxa"/>
            <w:shd w:val="clear" w:color="auto" w:fill="BFBFBF"/>
          </w:tcPr>
          <w:p w14:paraId="16CE95B0" w14:textId="77777777" w:rsidR="00E865F7" w:rsidRPr="0004061B" w:rsidRDefault="00E865F7" w:rsidP="004D30EE">
            <w:pPr>
              <w:pStyle w:val="TableHeading"/>
              <w:jc w:val="center"/>
              <w:rPr>
                <w:rFonts w:eastAsia="Calibri"/>
                <w:b/>
              </w:rPr>
            </w:pPr>
            <w:r w:rsidRPr="0004061B">
              <w:rPr>
                <w:rFonts w:eastAsia="Calibri"/>
                <w:b/>
              </w:rPr>
              <w:t>Slope 1H:1V or flatter</w:t>
            </w:r>
          </w:p>
        </w:tc>
        <w:tc>
          <w:tcPr>
            <w:tcW w:w="2268" w:type="dxa"/>
            <w:shd w:val="clear" w:color="auto" w:fill="BFBFBF"/>
          </w:tcPr>
          <w:p w14:paraId="0E51487F" w14:textId="77777777" w:rsidR="00E865F7" w:rsidRPr="0004061B" w:rsidRDefault="00E865F7" w:rsidP="004D30EE">
            <w:pPr>
              <w:pStyle w:val="TableHeading"/>
              <w:jc w:val="center"/>
              <w:rPr>
                <w:rFonts w:eastAsia="Calibri"/>
                <w:b/>
              </w:rPr>
            </w:pPr>
            <w:r w:rsidRPr="0004061B">
              <w:rPr>
                <w:rFonts w:eastAsia="Calibri"/>
                <w:b/>
              </w:rPr>
              <w:t>Steeper than 1H:1V</w:t>
            </w:r>
          </w:p>
        </w:tc>
      </w:tr>
      <w:tr w:rsidR="00E865F7" w:rsidRPr="00B41ABE" w14:paraId="2DF80803" w14:textId="77777777" w:rsidTr="0076235C">
        <w:trPr>
          <w:trHeight w:val="20"/>
        </w:trPr>
        <w:tc>
          <w:tcPr>
            <w:tcW w:w="8940" w:type="dxa"/>
            <w:gridSpan w:val="3"/>
            <w:shd w:val="clear" w:color="auto" w:fill="BFBFBF"/>
          </w:tcPr>
          <w:p w14:paraId="2615D0CD" w14:textId="0654CA53" w:rsidR="00E865F7" w:rsidRPr="0076235C" w:rsidRDefault="00E865F7" w:rsidP="0076235C">
            <w:pPr>
              <w:pStyle w:val="TableHeading"/>
              <w:rPr>
                <w:rFonts w:eastAsia="Calibri"/>
                <w:b/>
                <w:bCs w:val="0"/>
              </w:rPr>
            </w:pPr>
            <w:r w:rsidRPr="0076235C">
              <w:rPr>
                <w:rFonts w:eastAsia="Calibri"/>
                <w:b/>
                <w:bCs w:val="0"/>
              </w:rPr>
              <w:t xml:space="preserve">Cutting </w:t>
            </w:r>
            <w:r w:rsidR="0004061B" w:rsidRPr="0076235C">
              <w:rPr>
                <w:rFonts w:eastAsia="Calibri"/>
                <w:b/>
                <w:bCs w:val="0"/>
              </w:rPr>
              <w:t>b</w:t>
            </w:r>
            <w:r w:rsidRPr="0076235C">
              <w:rPr>
                <w:rFonts w:eastAsia="Calibri"/>
                <w:b/>
                <w:bCs w:val="0"/>
              </w:rPr>
              <w:t>atters</w:t>
            </w:r>
          </w:p>
        </w:tc>
      </w:tr>
      <w:tr w:rsidR="00E865F7" w:rsidRPr="00B41ABE" w14:paraId="592F377E" w14:textId="77777777" w:rsidTr="0076235C">
        <w:trPr>
          <w:trHeight w:val="20"/>
        </w:trPr>
        <w:tc>
          <w:tcPr>
            <w:tcW w:w="4404" w:type="dxa"/>
          </w:tcPr>
          <w:p w14:paraId="1F583621" w14:textId="77777777" w:rsidR="00E865F7" w:rsidRPr="00B41ABE" w:rsidRDefault="00E865F7" w:rsidP="0076235C">
            <w:pPr>
              <w:pStyle w:val="TableBodyText"/>
              <w:rPr>
                <w:rFonts w:eastAsia="Calibri"/>
              </w:rPr>
            </w:pPr>
            <w:r w:rsidRPr="00B41ABE">
              <w:rPr>
                <w:rFonts w:eastAsia="Calibri"/>
              </w:rPr>
              <w:t>At level of toe of batter</w:t>
            </w:r>
          </w:p>
        </w:tc>
        <w:tc>
          <w:tcPr>
            <w:tcW w:w="2268" w:type="dxa"/>
          </w:tcPr>
          <w:p w14:paraId="16215E11" w14:textId="06553269" w:rsidR="00E865F7" w:rsidRPr="00B41ABE" w:rsidRDefault="00E865F7" w:rsidP="0076235C">
            <w:pPr>
              <w:pStyle w:val="TableBodyTextCentre"/>
              <w:rPr>
                <w:rFonts w:eastAsia="Calibri"/>
              </w:rPr>
            </w:pPr>
            <w:r w:rsidRPr="00B41ABE">
              <w:rPr>
                <w:rFonts w:eastAsia="Calibri"/>
              </w:rPr>
              <w:t>+0</w:t>
            </w:r>
            <w:r w:rsidR="00007C7C">
              <w:rPr>
                <w:rFonts w:eastAsia="Calibri"/>
              </w:rPr>
              <w:t>/</w:t>
            </w:r>
            <w:r w:rsidR="0076235C">
              <w:rPr>
                <w:rFonts w:eastAsia="Calibri" w:cs="Arial"/>
              </w:rPr>
              <w:t>−</w:t>
            </w:r>
            <w:r w:rsidRPr="00B41ABE">
              <w:rPr>
                <w:rFonts w:eastAsia="Calibri"/>
              </w:rPr>
              <w:t>150</w:t>
            </w:r>
          </w:p>
        </w:tc>
        <w:tc>
          <w:tcPr>
            <w:tcW w:w="2268" w:type="dxa"/>
          </w:tcPr>
          <w:p w14:paraId="19226FFF" w14:textId="0D7B93B4" w:rsidR="00E865F7" w:rsidRPr="00B41ABE" w:rsidRDefault="00E865F7" w:rsidP="0076235C">
            <w:pPr>
              <w:pStyle w:val="TableBodyTextCentre"/>
              <w:rPr>
                <w:rFonts w:eastAsia="Calibri"/>
              </w:rPr>
            </w:pPr>
            <w:r w:rsidRPr="00B41ABE">
              <w:rPr>
                <w:rFonts w:eastAsia="Calibri"/>
              </w:rPr>
              <w:t>+0</w:t>
            </w:r>
            <w:r w:rsidR="00007C7C">
              <w:rPr>
                <w:rFonts w:eastAsia="Calibri"/>
              </w:rPr>
              <w:t>/</w:t>
            </w:r>
            <w:r w:rsidR="0076235C">
              <w:rPr>
                <w:rFonts w:eastAsia="Calibri" w:cs="Arial"/>
              </w:rPr>
              <w:t>−</w:t>
            </w:r>
            <w:r w:rsidRPr="00B41ABE">
              <w:rPr>
                <w:rFonts w:eastAsia="Calibri"/>
              </w:rPr>
              <w:t>200</w:t>
            </w:r>
          </w:p>
        </w:tc>
      </w:tr>
      <w:tr w:rsidR="00E865F7" w:rsidRPr="00B41ABE" w14:paraId="6A7CC5B2" w14:textId="77777777" w:rsidTr="0076235C">
        <w:trPr>
          <w:trHeight w:val="20"/>
        </w:trPr>
        <w:tc>
          <w:tcPr>
            <w:tcW w:w="4404" w:type="dxa"/>
          </w:tcPr>
          <w:p w14:paraId="0370BCE9" w14:textId="77777777" w:rsidR="00E865F7" w:rsidRPr="00B41ABE" w:rsidRDefault="00E865F7" w:rsidP="0076235C">
            <w:pPr>
              <w:pStyle w:val="TableBodyText"/>
              <w:rPr>
                <w:rFonts w:eastAsia="Calibri"/>
              </w:rPr>
            </w:pPr>
            <w:r w:rsidRPr="00B41ABE">
              <w:rPr>
                <w:rFonts w:eastAsia="Calibri"/>
              </w:rPr>
              <w:t>Between level of toe of batter and 2 m above toe of batter</w:t>
            </w:r>
          </w:p>
        </w:tc>
        <w:tc>
          <w:tcPr>
            <w:tcW w:w="2268" w:type="dxa"/>
          </w:tcPr>
          <w:p w14:paraId="170BEBD9" w14:textId="1CB3E673" w:rsidR="00E865F7" w:rsidRPr="00B41ABE" w:rsidRDefault="00E865F7" w:rsidP="0076235C">
            <w:pPr>
              <w:pStyle w:val="TableBodyTextCentre"/>
              <w:rPr>
                <w:rFonts w:eastAsia="Calibri"/>
              </w:rPr>
            </w:pPr>
            <w:r w:rsidRPr="00B41ABE">
              <w:rPr>
                <w:rFonts w:eastAsia="Calibri"/>
              </w:rPr>
              <w:t>interpolate</w:t>
            </w:r>
          </w:p>
        </w:tc>
        <w:tc>
          <w:tcPr>
            <w:tcW w:w="2268" w:type="dxa"/>
          </w:tcPr>
          <w:p w14:paraId="3F6395F6" w14:textId="77777777" w:rsidR="00E865F7" w:rsidRPr="00B41ABE" w:rsidRDefault="00E865F7" w:rsidP="0076235C">
            <w:pPr>
              <w:pStyle w:val="TableBodyTextCentre"/>
              <w:rPr>
                <w:rFonts w:eastAsia="Calibri"/>
              </w:rPr>
            </w:pPr>
            <w:r w:rsidRPr="00B41ABE">
              <w:rPr>
                <w:rFonts w:eastAsia="Calibri"/>
              </w:rPr>
              <w:t>interpolate</w:t>
            </w:r>
          </w:p>
        </w:tc>
      </w:tr>
      <w:tr w:rsidR="00E865F7" w:rsidRPr="00B41ABE" w14:paraId="7F2E58D2" w14:textId="77777777" w:rsidTr="0076235C">
        <w:trPr>
          <w:trHeight w:val="20"/>
        </w:trPr>
        <w:tc>
          <w:tcPr>
            <w:tcW w:w="4404" w:type="dxa"/>
          </w:tcPr>
          <w:p w14:paraId="4FB93ADE" w14:textId="77777777" w:rsidR="00E865F7" w:rsidRPr="00B41ABE" w:rsidRDefault="00E865F7" w:rsidP="00755635">
            <w:pPr>
              <w:pStyle w:val="TableBodyText"/>
              <w:rPr>
                <w:rFonts w:eastAsia="Calibri"/>
              </w:rPr>
            </w:pPr>
            <w:r w:rsidRPr="00B41ABE">
              <w:rPr>
                <w:rFonts w:eastAsia="Calibri"/>
              </w:rPr>
              <w:t>2 m above toe of batter and beyond</w:t>
            </w:r>
          </w:p>
        </w:tc>
        <w:tc>
          <w:tcPr>
            <w:tcW w:w="2268" w:type="dxa"/>
          </w:tcPr>
          <w:p w14:paraId="1014447F" w14:textId="58DE24A6" w:rsidR="00E865F7" w:rsidRPr="00B41ABE" w:rsidRDefault="00E865F7" w:rsidP="00755635">
            <w:pPr>
              <w:pStyle w:val="TableBodyTextCentre"/>
              <w:rPr>
                <w:rFonts w:eastAsia="Calibri"/>
              </w:rPr>
            </w:pPr>
            <w:r w:rsidRPr="00B41ABE">
              <w:rPr>
                <w:rFonts w:eastAsia="Calibri"/>
              </w:rPr>
              <w:t>+300</w:t>
            </w:r>
            <w:r w:rsidR="00007C7C">
              <w:rPr>
                <w:rFonts w:eastAsia="Calibri"/>
              </w:rPr>
              <w:t>/</w:t>
            </w:r>
            <w:r w:rsidR="0076235C">
              <w:rPr>
                <w:rFonts w:eastAsia="Calibri" w:cs="Arial"/>
              </w:rPr>
              <w:t>−</w:t>
            </w:r>
            <w:r w:rsidRPr="00B41ABE">
              <w:rPr>
                <w:rFonts w:eastAsia="Calibri"/>
              </w:rPr>
              <w:t>300</w:t>
            </w:r>
          </w:p>
        </w:tc>
        <w:tc>
          <w:tcPr>
            <w:tcW w:w="2268" w:type="dxa"/>
          </w:tcPr>
          <w:p w14:paraId="74947A8D" w14:textId="5D30E05A" w:rsidR="00E865F7" w:rsidRPr="00B41ABE" w:rsidRDefault="00E865F7" w:rsidP="00755635">
            <w:pPr>
              <w:pStyle w:val="TableBodyTextCentre"/>
              <w:rPr>
                <w:rFonts w:eastAsia="Calibri"/>
              </w:rPr>
            </w:pPr>
            <w:r w:rsidRPr="00B41ABE">
              <w:rPr>
                <w:rFonts w:eastAsia="Calibri"/>
              </w:rPr>
              <w:t>+300</w:t>
            </w:r>
            <w:r w:rsidR="00007C7C">
              <w:rPr>
                <w:rFonts w:eastAsia="Calibri"/>
              </w:rPr>
              <w:t>/</w:t>
            </w:r>
            <w:r w:rsidR="0076235C">
              <w:rPr>
                <w:rFonts w:eastAsia="Calibri" w:cs="Arial"/>
              </w:rPr>
              <w:t>−</w:t>
            </w:r>
            <w:r w:rsidRPr="00B41ABE">
              <w:rPr>
                <w:rFonts w:eastAsia="Calibri"/>
              </w:rPr>
              <w:t>600</w:t>
            </w:r>
          </w:p>
        </w:tc>
      </w:tr>
      <w:tr w:rsidR="00E865F7" w:rsidRPr="00B41ABE" w14:paraId="5032CF58" w14:textId="77777777" w:rsidTr="0076235C">
        <w:trPr>
          <w:trHeight w:val="20"/>
        </w:trPr>
        <w:tc>
          <w:tcPr>
            <w:tcW w:w="8940" w:type="dxa"/>
            <w:gridSpan w:val="3"/>
            <w:shd w:val="clear" w:color="auto" w:fill="BFBFBF"/>
          </w:tcPr>
          <w:p w14:paraId="30127C2E" w14:textId="73FF9C3F" w:rsidR="00E865F7" w:rsidRPr="00755635" w:rsidRDefault="00E865F7" w:rsidP="00755635">
            <w:pPr>
              <w:pStyle w:val="TableHeading"/>
              <w:rPr>
                <w:b/>
                <w:bCs w:val="0"/>
              </w:rPr>
            </w:pPr>
            <w:r w:rsidRPr="00755635">
              <w:rPr>
                <w:b/>
                <w:bCs w:val="0"/>
              </w:rPr>
              <w:t xml:space="preserve">Embankment </w:t>
            </w:r>
            <w:r w:rsidR="0004061B" w:rsidRPr="00755635">
              <w:rPr>
                <w:b/>
                <w:bCs w:val="0"/>
              </w:rPr>
              <w:t>b</w:t>
            </w:r>
            <w:r w:rsidRPr="00755635">
              <w:rPr>
                <w:b/>
                <w:bCs w:val="0"/>
              </w:rPr>
              <w:t>atters</w:t>
            </w:r>
          </w:p>
        </w:tc>
      </w:tr>
      <w:tr w:rsidR="00E865F7" w:rsidRPr="00B41ABE" w14:paraId="01A03E6E" w14:textId="77777777" w:rsidTr="0076235C">
        <w:trPr>
          <w:trHeight w:val="20"/>
        </w:trPr>
        <w:tc>
          <w:tcPr>
            <w:tcW w:w="4404" w:type="dxa"/>
          </w:tcPr>
          <w:p w14:paraId="48494C9E" w14:textId="07FB61AA" w:rsidR="00E865F7" w:rsidRPr="00B41ABE" w:rsidRDefault="00E865F7" w:rsidP="00755635">
            <w:pPr>
              <w:pStyle w:val="TableBodyText"/>
              <w:rPr>
                <w:rFonts w:eastAsia="Calibri"/>
              </w:rPr>
            </w:pPr>
            <w:r w:rsidRPr="00B41ABE">
              <w:rPr>
                <w:rFonts w:eastAsia="Calibri"/>
              </w:rPr>
              <w:t>At level of top of</w:t>
            </w:r>
            <w:r w:rsidR="001F40CF" w:rsidRPr="00B41ABE">
              <w:rPr>
                <w:rFonts w:eastAsia="Calibri"/>
              </w:rPr>
              <w:t xml:space="preserve"> Formation</w:t>
            </w:r>
            <w:r w:rsidRPr="00B41ABE">
              <w:rPr>
                <w:rFonts w:eastAsia="Calibri"/>
              </w:rPr>
              <w:t>/underside of pavement</w:t>
            </w:r>
          </w:p>
        </w:tc>
        <w:tc>
          <w:tcPr>
            <w:tcW w:w="2268" w:type="dxa"/>
          </w:tcPr>
          <w:p w14:paraId="3F0D2795" w14:textId="371BB3B0" w:rsidR="00E865F7" w:rsidRPr="00B41ABE" w:rsidRDefault="00E865F7" w:rsidP="00755635">
            <w:pPr>
              <w:pStyle w:val="TableBodyTextCentre"/>
              <w:rPr>
                <w:rFonts w:eastAsia="Calibri"/>
              </w:rPr>
            </w:pPr>
            <w:r w:rsidRPr="00B41ABE">
              <w:rPr>
                <w:rFonts w:eastAsia="Calibri"/>
              </w:rPr>
              <w:t>+0</w:t>
            </w:r>
            <w:r w:rsidR="00007C7C">
              <w:rPr>
                <w:rFonts w:eastAsia="Calibri"/>
              </w:rPr>
              <w:t>/</w:t>
            </w:r>
            <w:r w:rsidR="0076235C">
              <w:rPr>
                <w:rFonts w:eastAsia="Calibri" w:cs="Arial"/>
              </w:rPr>
              <w:t>−</w:t>
            </w:r>
            <w:r w:rsidRPr="00B41ABE">
              <w:rPr>
                <w:rFonts w:eastAsia="Calibri"/>
              </w:rPr>
              <w:t>150</w:t>
            </w:r>
          </w:p>
        </w:tc>
        <w:tc>
          <w:tcPr>
            <w:tcW w:w="2268" w:type="dxa"/>
          </w:tcPr>
          <w:p w14:paraId="76B46554" w14:textId="3CC93C5B" w:rsidR="00E865F7" w:rsidRPr="00B41ABE" w:rsidRDefault="00E865F7" w:rsidP="00755635">
            <w:pPr>
              <w:pStyle w:val="TableBodyTextCentre"/>
              <w:rPr>
                <w:rFonts w:eastAsia="Calibri"/>
              </w:rPr>
            </w:pPr>
            <w:r w:rsidRPr="00B41ABE">
              <w:rPr>
                <w:rFonts w:eastAsia="Calibri"/>
              </w:rPr>
              <w:t>+0</w:t>
            </w:r>
            <w:r w:rsidR="00007C7C">
              <w:rPr>
                <w:rFonts w:eastAsia="Calibri"/>
              </w:rPr>
              <w:t>/</w:t>
            </w:r>
            <w:r w:rsidR="0076235C">
              <w:rPr>
                <w:rFonts w:eastAsia="Calibri" w:cs="Arial"/>
              </w:rPr>
              <w:t>−</w:t>
            </w:r>
            <w:r w:rsidRPr="00B41ABE">
              <w:rPr>
                <w:rFonts w:eastAsia="Calibri"/>
              </w:rPr>
              <w:t>150</w:t>
            </w:r>
          </w:p>
        </w:tc>
      </w:tr>
      <w:tr w:rsidR="00E865F7" w:rsidRPr="00B41ABE" w14:paraId="53288E72" w14:textId="77777777" w:rsidTr="0076235C">
        <w:trPr>
          <w:trHeight w:val="20"/>
        </w:trPr>
        <w:tc>
          <w:tcPr>
            <w:tcW w:w="4404" w:type="dxa"/>
          </w:tcPr>
          <w:p w14:paraId="7B87BFA0" w14:textId="3129C248" w:rsidR="00E865F7" w:rsidRPr="00B41ABE" w:rsidRDefault="00E865F7" w:rsidP="00755635">
            <w:pPr>
              <w:pStyle w:val="TableBodyText"/>
              <w:rPr>
                <w:rFonts w:eastAsia="Calibri"/>
              </w:rPr>
            </w:pPr>
            <w:r w:rsidRPr="00B41ABE">
              <w:rPr>
                <w:rFonts w:eastAsia="Calibri"/>
              </w:rPr>
              <w:t xml:space="preserve">Between top of </w:t>
            </w:r>
            <w:r w:rsidR="008D2633" w:rsidRPr="00B41ABE">
              <w:rPr>
                <w:rFonts w:eastAsia="Calibri"/>
              </w:rPr>
              <w:t xml:space="preserve">Formation </w:t>
            </w:r>
            <w:r w:rsidRPr="00B41ABE">
              <w:rPr>
                <w:rFonts w:eastAsia="Calibri"/>
              </w:rPr>
              <w:t xml:space="preserve">and 1 m below top of </w:t>
            </w:r>
            <w:r w:rsidR="008D2633" w:rsidRPr="00B41ABE">
              <w:rPr>
                <w:rFonts w:eastAsia="Calibri"/>
              </w:rPr>
              <w:t>Formation</w:t>
            </w:r>
          </w:p>
        </w:tc>
        <w:tc>
          <w:tcPr>
            <w:tcW w:w="2268" w:type="dxa"/>
          </w:tcPr>
          <w:p w14:paraId="21CF49C6" w14:textId="0F1D4B99" w:rsidR="00E865F7" w:rsidRPr="00B41ABE" w:rsidRDefault="00E865F7" w:rsidP="00755635">
            <w:pPr>
              <w:pStyle w:val="TableBodyTextCentre"/>
              <w:rPr>
                <w:rFonts w:eastAsia="Calibri"/>
              </w:rPr>
            </w:pPr>
            <w:r w:rsidRPr="00B41ABE">
              <w:rPr>
                <w:rFonts w:eastAsia="Calibri"/>
              </w:rPr>
              <w:t>+150</w:t>
            </w:r>
            <w:r w:rsidR="00007C7C">
              <w:rPr>
                <w:rFonts w:eastAsia="Calibri"/>
              </w:rPr>
              <w:t>/</w:t>
            </w:r>
            <w:r w:rsidR="0076235C">
              <w:rPr>
                <w:rFonts w:eastAsia="Calibri" w:cs="Arial"/>
              </w:rPr>
              <w:t>−</w:t>
            </w:r>
            <w:r w:rsidRPr="00B41ABE">
              <w:rPr>
                <w:rFonts w:eastAsia="Calibri"/>
              </w:rPr>
              <w:t>150</w:t>
            </w:r>
          </w:p>
        </w:tc>
        <w:tc>
          <w:tcPr>
            <w:tcW w:w="2268" w:type="dxa"/>
          </w:tcPr>
          <w:p w14:paraId="284DFE7B" w14:textId="71E9EC91" w:rsidR="00E865F7" w:rsidRPr="00B41ABE" w:rsidRDefault="00E865F7" w:rsidP="00755635">
            <w:pPr>
              <w:pStyle w:val="TableBodyTextCentre"/>
              <w:rPr>
                <w:rFonts w:eastAsia="Calibri"/>
              </w:rPr>
            </w:pPr>
            <w:r w:rsidRPr="00B41ABE">
              <w:rPr>
                <w:rFonts w:eastAsia="Calibri"/>
              </w:rPr>
              <w:t>+150</w:t>
            </w:r>
            <w:r w:rsidR="00007C7C">
              <w:rPr>
                <w:rFonts w:eastAsia="Calibri"/>
              </w:rPr>
              <w:t>/</w:t>
            </w:r>
            <w:r w:rsidR="0076235C">
              <w:rPr>
                <w:rFonts w:eastAsia="Calibri" w:cs="Arial"/>
              </w:rPr>
              <w:t>−</w:t>
            </w:r>
            <w:r w:rsidRPr="00B41ABE">
              <w:rPr>
                <w:rFonts w:eastAsia="Calibri"/>
              </w:rPr>
              <w:t>150</w:t>
            </w:r>
          </w:p>
        </w:tc>
      </w:tr>
      <w:tr w:rsidR="00E865F7" w:rsidRPr="00B41ABE" w14:paraId="72E7BCB9" w14:textId="77777777" w:rsidTr="0076235C">
        <w:trPr>
          <w:trHeight w:val="20"/>
        </w:trPr>
        <w:tc>
          <w:tcPr>
            <w:tcW w:w="4404" w:type="dxa"/>
          </w:tcPr>
          <w:p w14:paraId="55ED9C7B" w14:textId="1CF3BFDE" w:rsidR="00E865F7" w:rsidRPr="00B41ABE" w:rsidRDefault="00E865F7" w:rsidP="00755635">
            <w:pPr>
              <w:pStyle w:val="TableBodyText"/>
              <w:rPr>
                <w:rFonts w:eastAsia="Calibri"/>
              </w:rPr>
            </w:pPr>
            <w:r w:rsidRPr="00B41ABE">
              <w:rPr>
                <w:rFonts w:eastAsia="Calibri"/>
              </w:rPr>
              <w:t xml:space="preserve">Beyond 1 m below top of </w:t>
            </w:r>
            <w:r w:rsidR="008D2633" w:rsidRPr="00B41ABE">
              <w:rPr>
                <w:rFonts w:eastAsia="Calibri"/>
              </w:rPr>
              <w:t>Formation</w:t>
            </w:r>
          </w:p>
        </w:tc>
        <w:tc>
          <w:tcPr>
            <w:tcW w:w="2268" w:type="dxa"/>
          </w:tcPr>
          <w:p w14:paraId="1798F832" w14:textId="36257B86" w:rsidR="00E865F7" w:rsidRPr="00B41ABE" w:rsidRDefault="00E865F7" w:rsidP="00755635">
            <w:pPr>
              <w:pStyle w:val="TableBodyTextCentre"/>
              <w:rPr>
                <w:rFonts w:eastAsia="Calibri"/>
              </w:rPr>
            </w:pPr>
            <w:r w:rsidRPr="00B41ABE">
              <w:rPr>
                <w:rFonts w:eastAsia="Calibri"/>
              </w:rPr>
              <w:t>+300</w:t>
            </w:r>
            <w:r w:rsidR="00007C7C">
              <w:rPr>
                <w:rFonts w:eastAsia="Calibri"/>
              </w:rPr>
              <w:t>/</w:t>
            </w:r>
            <w:r w:rsidR="0076235C">
              <w:rPr>
                <w:rFonts w:eastAsia="Calibri" w:cs="Arial"/>
              </w:rPr>
              <w:t>−</w:t>
            </w:r>
            <w:r w:rsidRPr="00B41ABE">
              <w:rPr>
                <w:rFonts w:eastAsia="Calibri"/>
              </w:rPr>
              <w:t>300</w:t>
            </w:r>
          </w:p>
        </w:tc>
        <w:tc>
          <w:tcPr>
            <w:tcW w:w="2268" w:type="dxa"/>
          </w:tcPr>
          <w:p w14:paraId="62766403" w14:textId="57009F77" w:rsidR="00E865F7" w:rsidRPr="00B41ABE" w:rsidRDefault="00E865F7" w:rsidP="00755635">
            <w:pPr>
              <w:pStyle w:val="TableBodyTextCentre"/>
              <w:rPr>
                <w:rFonts w:eastAsia="Calibri"/>
              </w:rPr>
            </w:pPr>
            <w:r w:rsidRPr="00B41ABE">
              <w:rPr>
                <w:rFonts w:eastAsia="Calibri"/>
              </w:rPr>
              <w:t>+300</w:t>
            </w:r>
            <w:r w:rsidR="00007C7C">
              <w:rPr>
                <w:rFonts w:eastAsia="Calibri"/>
              </w:rPr>
              <w:t>/</w:t>
            </w:r>
            <w:r w:rsidR="0076235C">
              <w:rPr>
                <w:rFonts w:eastAsia="Calibri" w:cs="Arial"/>
              </w:rPr>
              <w:t>−</w:t>
            </w:r>
            <w:r w:rsidRPr="00B41ABE">
              <w:rPr>
                <w:rFonts w:eastAsia="Calibri"/>
              </w:rPr>
              <w:t>300</w:t>
            </w:r>
          </w:p>
        </w:tc>
      </w:tr>
    </w:tbl>
    <w:p w14:paraId="215E30E6" w14:textId="3C704BC0" w:rsidR="00CC3C98" w:rsidRPr="00B41ABE" w:rsidRDefault="00CC3C98" w:rsidP="0004061B">
      <w:pPr>
        <w:pStyle w:val="NoteHeading"/>
        <w:rPr>
          <w:lang w:val="en-US" w:bidi="en-US"/>
        </w:rPr>
      </w:pPr>
      <w:r w:rsidRPr="00B41ABE">
        <w:rPr>
          <w:lang w:val="en-US" w:bidi="en-US"/>
        </w:rPr>
        <w:t>Notes:</w:t>
      </w:r>
    </w:p>
    <w:p w14:paraId="3F400C27" w14:textId="4DF285A0" w:rsidR="00E865F7" w:rsidRPr="0004061B" w:rsidRDefault="00E865F7" w:rsidP="000E5372">
      <w:pPr>
        <w:pStyle w:val="Notes"/>
        <w:numPr>
          <w:ilvl w:val="0"/>
          <w:numId w:val="84"/>
        </w:numPr>
        <w:rPr>
          <w:lang w:bidi="en-US"/>
        </w:rPr>
      </w:pPr>
      <w:r w:rsidRPr="0004061B">
        <w:rPr>
          <w:lang w:bidi="en-US"/>
        </w:rPr>
        <w:t>Plus (+) is towards the roadway and minus (</w:t>
      </w:r>
      <w:r w:rsidR="0076235C">
        <w:rPr>
          <w:rFonts w:eastAsia="Calibri"/>
        </w:rPr>
        <w:t>−</w:t>
      </w:r>
      <w:r w:rsidRPr="0004061B">
        <w:rPr>
          <w:lang w:bidi="en-US"/>
        </w:rPr>
        <w:t>) is away from the roadway. Tolerances are measured perpendicular to the plane of the slope.</w:t>
      </w:r>
    </w:p>
    <w:p w14:paraId="171F1341" w14:textId="7A6E4164" w:rsidR="005232FA" w:rsidRPr="0004061B" w:rsidRDefault="00E865F7" w:rsidP="0004061B">
      <w:pPr>
        <w:pStyle w:val="Notes"/>
        <w:rPr>
          <w:lang w:bidi="en-US"/>
        </w:rPr>
      </w:pPr>
      <w:r w:rsidRPr="0004061B">
        <w:rPr>
          <w:lang w:bidi="en-US"/>
        </w:rPr>
        <w:t xml:space="preserve">Bench widths must not be less than those shown on the </w:t>
      </w:r>
      <w:r w:rsidR="00B07660" w:rsidRPr="0004061B">
        <w:rPr>
          <w:lang w:bidi="en-US"/>
        </w:rPr>
        <w:t>Design Documentation</w:t>
      </w:r>
      <w:r w:rsidRPr="0004061B">
        <w:rPr>
          <w:lang w:bidi="en-US"/>
        </w:rPr>
        <w:t>.</w:t>
      </w:r>
    </w:p>
    <w:p w14:paraId="1E326B59" w14:textId="21F6E015" w:rsidR="00E865F7" w:rsidRPr="00B41ABE" w:rsidRDefault="000E0EFE" w:rsidP="0077125F">
      <w:pPr>
        <w:pStyle w:val="Bodynumbered1"/>
      </w:pPr>
      <w:r w:rsidRPr="00B41ABE">
        <w:t>T</w:t>
      </w:r>
      <w:r w:rsidR="00E865F7" w:rsidRPr="00B41ABE">
        <w:t xml:space="preserve">he top edges of cutting batters </w:t>
      </w:r>
      <w:r w:rsidRPr="00B41ABE">
        <w:t xml:space="preserve">must be round off </w:t>
      </w:r>
      <w:r w:rsidR="00E865F7" w:rsidRPr="00B41ABE">
        <w:t>to the dimensions shown on the</w:t>
      </w:r>
      <w:r w:rsidR="00611D41" w:rsidRPr="00B41ABE">
        <w:t xml:space="preserve"> </w:t>
      </w:r>
      <w:r w:rsidR="00B07660">
        <w:t>Design Documentation</w:t>
      </w:r>
      <w:r w:rsidR="00E865F7" w:rsidRPr="00B41ABE">
        <w:t>.</w:t>
      </w:r>
    </w:p>
    <w:p w14:paraId="0F4CFACB" w14:textId="30744747" w:rsidR="00E865F7" w:rsidRPr="00B41ABE" w:rsidRDefault="00E865F7" w:rsidP="0077125F">
      <w:pPr>
        <w:pStyle w:val="Bodynumbered1"/>
      </w:pPr>
      <w:r w:rsidRPr="00B41ABE">
        <w:lastRenderedPageBreak/>
        <w:t>Notwithstanding</w:t>
      </w:r>
      <w:r w:rsidR="00702A0F" w:rsidRPr="00B41ABE">
        <w:t xml:space="preserve"> Table </w:t>
      </w:r>
      <w:r w:rsidR="00702A0F" w:rsidRPr="00B41ABE">
        <w:fldChar w:fldCharType="begin"/>
      </w:r>
      <w:r w:rsidR="00702A0F" w:rsidRPr="00B41ABE">
        <w:instrText xml:space="preserve"> REF _Ref149660834 \r \h </w:instrText>
      </w:r>
      <w:r w:rsidR="00B41ABE">
        <w:instrText xml:space="preserve"> \* MERGEFORMAT </w:instrText>
      </w:r>
      <w:r w:rsidR="00702A0F" w:rsidRPr="00B41ABE">
        <w:fldChar w:fldCharType="separate"/>
      </w:r>
      <w:r w:rsidR="0004512C">
        <w:t>24.7</w:t>
      </w:r>
      <w:r w:rsidR="00702A0F" w:rsidRPr="00B41ABE">
        <w:fldChar w:fldCharType="end"/>
      </w:r>
      <w:r w:rsidRPr="00B41ABE">
        <w:t>, the edge of the</w:t>
      </w:r>
      <w:r w:rsidR="008D2633" w:rsidRPr="00B41ABE">
        <w:t xml:space="preserve"> Formation</w:t>
      </w:r>
      <w:r w:rsidRPr="00B41ABE">
        <w:t xml:space="preserve"> at the level of the underside of the pavement must not be nearer to the roadway than that shown on the </w:t>
      </w:r>
      <w:r w:rsidR="00B07660">
        <w:t>Design Documentation</w:t>
      </w:r>
      <w:r w:rsidRPr="00B41ABE">
        <w:t>.</w:t>
      </w:r>
    </w:p>
    <w:p w14:paraId="70AF862B" w14:textId="6A9F5C78" w:rsidR="00766E2F" w:rsidRPr="00B41ABE" w:rsidRDefault="00766E2F" w:rsidP="0077125F">
      <w:pPr>
        <w:pStyle w:val="Bodynumbered1"/>
      </w:pPr>
      <w:r w:rsidRPr="00B41ABE">
        <w:t>At any cross</w:t>
      </w:r>
      <w:r w:rsidR="007B632A" w:rsidRPr="00B41ABE">
        <w:t xml:space="preserve"> section, the batter slope must not be steeper than</w:t>
      </w:r>
      <w:r w:rsidR="00D23DA4">
        <w:t xml:space="preserve"> t</w:t>
      </w:r>
      <w:r w:rsidR="0023605F" w:rsidRPr="00B41ABE">
        <w:t xml:space="preserve">he slope specified in the </w:t>
      </w:r>
      <w:r w:rsidR="00B07660">
        <w:t>Design Documentation</w:t>
      </w:r>
      <w:r w:rsidR="002C50F2" w:rsidRPr="00B41ABE">
        <w:t>.</w:t>
      </w:r>
    </w:p>
    <w:p w14:paraId="0EEA9627" w14:textId="4768F4C5" w:rsidR="00835020" w:rsidRPr="00B41ABE" w:rsidRDefault="007E7009" w:rsidP="0004061B">
      <w:pPr>
        <w:pStyle w:val="Bodynumbered1"/>
        <w:keepNext/>
      </w:pPr>
      <w:r w:rsidRPr="00B41ABE">
        <w:t xml:space="preserve">For any aspect of the Earthworks not included </w:t>
      </w:r>
      <w:r w:rsidR="00565013" w:rsidRPr="00B41ABE">
        <w:t xml:space="preserve">in </w:t>
      </w:r>
      <w:r w:rsidRPr="00B41ABE">
        <w:t xml:space="preserve">Table </w:t>
      </w:r>
      <w:r w:rsidRPr="00B41ABE">
        <w:fldChar w:fldCharType="begin"/>
      </w:r>
      <w:r w:rsidRPr="00B41ABE">
        <w:instrText xml:space="preserve"> REF _Ref149660834 \r \h </w:instrText>
      </w:r>
      <w:r w:rsidR="00B110E5" w:rsidRPr="00B41ABE">
        <w:instrText xml:space="preserve"> \* MERGEFORMAT </w:instrText>
      </w:r>
      <w:r w:rsidRPr="00B41ABE">
        <w:fldChar w:fldCharType="separate"/>
      </w:r>
      <w:r w:rsidR="0004512C">
        <w:t>24.7</w:t>
      </w:r>
      <w:r w:rsidRPr="00B41ABE">
        <w:fldChar w:fldCharType="end"/>
      </w:r>
      <w:r w:rsidR="00565013" w:rsidRPr="00B41ABE">
        <w:t>, t</w:t>
      </w:r>
      <w:r w:rsidR="00835020" w:rsidRPr="00B41ABE">
        <w:t xml:space="preserve">he horizontal location of any point on a surface or interface between material types </w:t>
      </w:r>
      <w:r w:rsidR="00B54EEC" w:rsidRPr="00B41ABE">
        <w:t>must</w:t>
      </w:r>
      <w:r w:rsidR="00835020" w:rsidRPr="00B41ABE">
        <w:t xml:space="preserve"> not differ from the corresponding point shown on the</w:t>
      </w:r>
      <w:r w:rsidR="00522D1A" w:rsidRPr="00B41ABE">
        <w:t xml:space="preserve"> </w:t>
      </w:r>
      <w:r w:rsidR="00B07660">
        <w:t>Design Documentation</w:t>
      </w:r>
      <w:r w:rsidR="00835020" w:rsidRPr="00B41ABE">
        <w:t xml:space="preserve"> by more than ±50 mm</w:t>
      </w:r>
      <w:r w:rsidR="0004061B">
        <w:t>,</w:t>
      </w:r>
      <w:r w:rsidR="00835020" w:rsidRPr="00B41ABE">
        <w:t xml:space="preserve"> except for the following situations:</w:t>
      </w:r>
    </w:p>
    <w:p w14:paraId="04F5B3A6" w14:textId="0C6A0072" w:rsidR="00835020" w:rsidRPr="00B41ABE" w:rsidRDefault="00835020" w:rsidP="0004061B">
      <w:pPr>
        <w:pStyle w:val="Bodynumbered2"/>
        <w:keepNext/>
        <w:numPr>
          <w:ilvl w:val="0"/>
          <w:numId w:val="12"/>
        </w:numPr>
        <w:ind w:left="993" w:hanging="426"/>
      </w:pPr>
      <w:r w:rsidRPr="00B41ABE">
        <w:t xml:space="preserve">for edges not adjacent to a structure, the tolerance </w:t>
      </w:r>
      <w:r w:rsidR="00E3582B" w:rsidRPr="00B41ABE">
        <w:t>is</w:t>
      </w:r>
      <w:r w:rsidRPr="00B41ABE">
        <w:t xml:space="preserve"> </w:t>
      </w:r>
      <w:r w:rsidR="00331E40">
        <w:rPr>
          <w:rFonts w:eastAsia="Calibri" w:cs="Arial"/>
        </w:rPr>
        <w:t>−</w:t>
      </w:r>
      <w:r w:rsidRPr="00B41ABE">
        <w:t>50 mm +250 mm (where the</w:t>
      </w:r>
      <w:r w:rsidR="00320597" w:rsidRPr="00B41ABE">
        <w:t xml:space="preserve"> </w:t>
      </w:r>
      <w:r w:rsidRPr="00B41ABE">
        <w:t xml:space="preserve">+ tolerance is in the direction </w:t>
      </w:r>
      <w:r w:rsidR="006260B2" w:rsidRPr="00B41ABE">
        <w:t>that</w:t>
      </w:r>
      <w:r w:rsidRPr="00B41ABE">
        <w:t xml:space="preserve"> increases the width of the </w:t>
      </w:r>
      <w:r w:rsidR="00331E40">
        <w:t>E</w:t>
      </w:r>
      <w:r w:rsidR="00331E40" w:rsidRPr="00B41ABE">
        <w:t>arthworks</w:t>
      </w:r>
      <w:r w:rsidRPr="00B41ABE">
        <w:t>)</w:t>
      </w:r>
      <w:r w:rsidR="0004061B">
        <w:t>;</w:t>
      </w:r>
    </w:p>
    <w:p w14:paraId="60F997EE" w14:textId="599FD22E" w:rsidR="00835020" w:rsidRPr="00B41ABE" w:rsidRDefault="00835020" w:rsidP="0004061B">
      <w:pPr>
        <w:pStyle w:val="Bodynumbered2"/>
        <w:keepNext/>
        <w:numPr>
          <w:ilvl w:val="0"/>
          <w:numId w:val="12"/>
        </w:numPr>
        <w:ind w:left="993" w:hanging="426"/>
      </w:pPr>
      <w:r w:rsidRPr="00B41ABE">
        <w:t xml:space="preserve">the width of an Embankment </w:t>
      </w:r>
      <w:r w:rsidR="00EB1883" w:rsidRPr="00B41ABE">
        <w:t xml:space="preserve">to be covered by </w:t>
      </w:r>
      <w:r w:rsidR="001D278A" w:rsidRPr="00B41ABE">
        <w:t xml:space="preserve">pavement </w:t>
      </w:r>
      <w:r w:rsidR="00B54EEC" w:rsidRPr="00B41ABE">
        <w:t>must</w:t>
      </w:r>
      <w:r w:rsidRPr="00B41ABE">
        <w:t xml:space="preserve"> not be less than that specified</w:t>
      </w:r>
      <w:r w:rsidR="0004061B">
        <w:t>;</w:t>
      </w:r>
      <w:r w:rsidRPr="00B41ABE">
        <w:t xml:space="preserve"> and</w:t>
      </w:r>
    </w:p>
    <w:p w14:paraId="6246813E" w14:textId="5E6E9FEF" w:rsidR="00835020" w:rsidRPr="00B41ABE" w:rsidRDefault="00835020" w:rsidP="0004061B">
      <w:pPr>
        <w:pStyle w:val="Bodynumbered2"/>
        <w:keepNext/>
        <w:numPr>
          <w:ilvl w:val="0"/>
          <w:numId w:val="12"/>
        </w:numPr>
        <w:ind w:left="993" w:hanging="426"/>
      </w:pPr>
      <w:r w:rsidRPr="00B41ABE">
        <w:t xml:space="preserve">where alignment of the pavement with an existing road structure is necessary, the new Works </w:t>
      </w:r>
      <w:r w:rsidR="00B54EEC" w:rsidRPr="00B41ABE">
        <w:t>must</w:t>
      </w:r>
      <w:r w:rsidRPr="00B41ABE">
        <w:t xml:space="preserve"> be joined to the existing work in a smooth manner.</w:t>
      </w:r>
    </w:p>
    <w:p w14:paraId="547F7C5A" w14:textId="05072438" w:rsidR="00835020" w:rsidRPr="00B41ABE" w:rsidRDefault="005B7924" w:rsidP="00470B53">
      <w:pPr>
        <w:pStyle w:val="Heading2"/>
        <w:keepNext w:val="0"/>
      </w:pPr>
      <w:bookmarkStart w:id="882" w:name="_Toc239257593"/>
      <w:bookmarkStart w:id="883" w:name="_Toc242281063"/>
      <w:bookmarkStart w:id="884" w:name="_Toc242282326"/>
      <w:bookmarkStart w:id="885" w:name="_Toc243046094"/>
      <w:bookmarkStart w:id="886" w:name="_Toc243057767"/>
      <w:bookmarkStart w:id="887" w:name="_Toc243058563"/>
      <w:bookmarkStart w:id="888" w:name="_Toc243658597"/>
      <w:r w:rsidRPr="00B41ABE">
        <w:t>Surface Irregularities</w:t>
      </w:r>
      <w:bookmarkEnd w:id="882"/>
      <w:bookmarkEnd w:id="883"/>
      <w:bookmarkEnd w:id="884"/>
      <w:bookmarkEnd w:id="885"/>
      <w:bookmarkEnd w:id="886"/>
      <w:bookmarkEnd w:id="887"/>
      <w:bookmarkEnd w:id="888"/>
    </w:p>
    <w:p w14:paraId="537C44DC" w14:textId="634F1476" w:rsidR="00E810CC" w:rsidRPr="000F77CA" w:rsidRDefault="00DB370F" w:rsidP="0090011C">
      <w:pPr>
        <w:pStyle w:val="Bodynumbered1"/>
      </w:pPr>
      <w:r w:rsidRPr="00DB370F">
        <w:t>T</w:t>
      </w:r>
      <w:r w:rsidRPr="000F77CA">
        <w:t xml:space="preserve">he deviation from a 3 m long straightedge placed anywhere on the </w:t>
      </w:r>
      <w:r w:rsidR="00F1025A" w:rsidRPr="000F77CA">
        <w:t xml:space="preserve">finished </w:t>
      </w:r>
      <w:r w:rsidRPr="000F77CA">
        <w:t>surface</w:t>
      </w:r>
      <w:r w:rsidR="00F1025A" w:rsidRPr="000F77CA">
        <w:t xml:space="preserve"> of the Earthworks</w:t>
      </w:r>
      <w:r w:rsidR="00D147A8" w:rsidRPr="000F77CA">
        <w:t xml:space="preserve">, when measured </w:t>
      </w:r>
      <w:r w:rsidR="003C67DC" w:rsidRPr="000F77CA">
        <w:t xml:space="preserve">in accordance with </w:t>
      </w:r>
      <w:r w:rsidR="00D147A8" w:rsidRPr="000F77CA">
        <w:t>ATM</w:t>
      </w:r>
      <w:r w:rsidR="0004061B">
        <w:t> </w:t>
      </w:r>
      <w:r w:rsidR="00D147A8" w:rsidRPr="000F77CA">
        <w:t>453</w:t>
      </w:r>
      <w:r w:rsidR="003C67DC" w:rsidRPr="000F77CA">
        <w:t xml:space="preserve">, </w:t>
      </w:r>
      <w:r w:rsidRPr="000F77CA">
        <w:t xml:space="preserve">must not </w:t>
      </w:r>
      <w:r w:rsidR="00D147A8" w:rsidRPr="000F77CA">
        <w:t xml:space="preserve">exceed </w:t>
      </w:r>
      <w:r w:rsidR="00B024A3" w:rsidRPr="000F77CA">
        <w:t xml:space="preserve">25 </w:t>
      </w:r>
      <w:r w:rsidR="00D147A8" w:rsidRPr="000F77CA">
        <w:t>mm</w:t>
      </w:r>
      <w:r w:rsidR="003C67DC" w:rsidRPr="000F77CA">
        <w:t>, with due allowance being made for design shape where relevant.</w:t>
      </w:r>
      <w:r w:rsidR="0090011C" w:rsidRPr="000F77CA">
        <w:t xml:space="preserve"> Laboratory accreditation in accordance with </w:t>
      </w:r>
      <w:r w:rsidR="00AB42BF">
        <w:t>Clause </w:t>
      </w:r>
      <w:r w:rsidR="0090011C" w:rsidRPr="000F77CA">
        <w:t>22.1 is not required for</w:t>
      </w:r>
      <w:r w:rsidR="00510418" w:rsidRPr="000F77CA">
        <w:t xml:space="preserve"> the</w:t>
      </w:r>
      <w:r w:rsidR="0090011C" w:rsidRPr="000F77CA">
        <w:t xml:space="preserve"> measurement of deviation from a straightedge.</w:t>
      </w:r>
    </w:p>
    <w:p w14:paraId="7182B7E5" w14:textId="6641B4E3" w:rsidR="00FA2ACD" w:rsidRPr="00B41ABE" w:rsidRDefault="00157740" w:rsidP="00470B53">
      <w:pPr>
        <w:pStyle w:val="Heading2"/>
        <w:keepNext w:val="0"/>
      </w:pPr>
      <w:bookmarkStart w:id="889" w:name="_Toc239257594"/>
      <w:bookmarkStart w:id="890" w:name="_Toc242281064"/>
      <w:bookmarkStart w:id="891" w:name="_Toc242282327"/>
      <w:bookmarkStart w:id="892" w:name="_Toc243046095"/>
      <w:bookmarkStart w:id="893" w:name="_Toc243057768"/>
      <w:bookmarkStart w:id="894" w:name="_Toc243058564"/>
      <w:bookmarkStart w:id="895" w:name="_Toc243658598"/>
      <w:r w:rsidRPr="00B41ABE">
        <w:t>Batter Surfaces</w:t>
      </w:r>
      <w:bookmarkEnd w:id="889"/>
      <w:bookmarkEnd w:id="890"/>
      <w:bookmarkEnd w:id="891"/>
      <w:bookmarkEnd w:id="892"/>
      <w:bookmarkEnd w:id="893"/>
      <w:bookmarkEnd w:id="894"/>
      <w:bookmarkEnd w:id="895"/>
    </w:p>
    <w:p w14:paraId="2165F8CD" w14:textId="1194A87C" w:rsidR="002F649D" w:rsidRPr="00B41ABE" w:rsidRDefault="00FA2ACD" w:rsidP="002054DC">
      <w:pPr>
        <w:pStyle w:val="Bodynumbered1"/>
      </w:pPr>
      <w:r w:rsidRPr="00B41ABE">
        <w:t xml:space="preserve">Batter surfaces </w:t>
      </w:r>
      <w:r w:rsidR="009D1507" w:rsidRPr="00B41ABE">
        <w:t>must be free of rills running down the face of the batter</w:t>
      </w:r>
      <w:r w:rsidR="002F649D" w:rsidRPr="00B41ABE">
        <w:t xml:space="preserve"> (</w:t>
      </w:r>
      <w:r w:rsidR="009D1507" w:rsidRPr="00B41ABE">
        <w:t>except those resulting from pre-splitting or line drilling boreholes</w:t>
      </w:r>
      <w:r w:rsidR="00546FBB" w:rsidRPr="00B41ABE">
        <w:t xml:space="preserve"> in rock</w:t>
      </w:r>
      <w:r w:rsidR="002F649D" w:rsidRPr="00B41ABE">
        <w:t xml:space="preserve">) and </w:t>
      </w:r>
      <w:r w:rsidRPr="00B41ABE">
        <w:t xml:space="preserve">must not have undulations in the general plane of the batter outside of the </w:t>
      </w:r>
      <w:r w:rsidR="002F649D" w:rsidRPr="00B41ABE">
        <w:t>following tolerances:</w:t>
      </w:r>
    </w:p>
    <w:p w14:paraId="6632B42B" w14:textId="77777777" w:rsidR="00FA2ACD" w:rsidRPr="00B41ABE" w:rsidRDefault="00FA2ACD" w:rsidP="00187684">
      <w:pPr>
        <w:pStyle w:val="Bodynumbered2"/>
        <w:numPr>
          <w:ilvl w:val="0"/>
          <w:numId w:val="33"/>
        </w:numPr>
        <w:ind w:left="993" w:hanging="426"/>
      </w:pPr>
      <w:r w:rsidRPr="00B41ABE">
        <w:t>For a horizontal distance of up to 2 m from the edge of the shoulder (except areas where verges are required), no point on the completed batter may vary from the specified slope line by more than 35 mm when measured at right angles to the slope</w:t>
      </w:r>
      <w:r w:rsidRPr="00B41ABE">
        <w:rPr>
          <w:spacing w:val="-4"/>
        </w:rPr>
        <w:t xml:space="preserve"> </w:t>
      </w:r>
      <w:r w:rsidRPr="00B41ABE">
        <w:t>line.</w:t>
      </w:r>
    </w:p>
    <w:p w14:paraId="4C79740A" w14:textId="06284704" w:rsidR="008C3AEB" w:rsidRDefault="00FA2ACD" w:rsidP="00187684">
      <w:pPr>
        <w:pStyle w:val="Bodynumbered2"/>
        <w:numPr>
          <w:ilvl w:val="0"/>
          <w:numId w:val="33"/>
        </w:numPr>
        <w:ind w:left="993" w:hanging="426"/>
      </w:pPr>
      <w:r w:rsidRPr="00B41ABE">
        <w:t>At distances greater than 2 m horizontally from the edge of the shoulder, no point on the completed batter may vary from the specified slope line by more than 75 mm when measured at right angles to the slope</w:t>
      </w:r>
      <w:r w:rsidRPr="00B41ABE">
        <w:rPr>
          <w:spacing w:val="-2"/>
        </w:rPr>
        <w:t xml:space="preserve"> </w:t>
      </w:r>
      <w:r w:rsidRPr="00B41ABE">
        <w:t>line.</w:t>
      </w:r>
    </w:p>
    <w:p w14:paraId="555C8AD4" w14:textId="44284EFA" w:rsidR="00FD3235" w:rsidRPr="00B41ABE" w:rsidRDefault="008C3AEB" w:rsidP="00FF11CC">
      <w:pPr>
        <w:pStyle w:val="Heading1"/>
      </w:pPr>
      <w:bookmarkStart w:id="896" w:name="_Toc239257595"/>
      <w:bookmarkStart w:id="897" w:name="_Toc242281065"/>
      <w:bookmarkStart w:id="898" w:name="_Toc242282328"/>
      <w:bookmarkStart w:id="899" w:name="_Toc243046096"/>
      <w:bookmarkStart w:id="900" w:name="_Toc243057769"/>
      <w:bookmarkStart w:id="901" w:name="_Toc243058565"/>
      <w:bookmarkStart w:id="902" w:name="_Toc243658599"/>
      <w:r>
        <w:t>Completion</w:t>
      </w:r>
      <w:bookmarkEnd w:id="896"/>
      <w:bookmarkEnd w:id="897"/>
      <w:bookmarkEnd w:id="898"/>
      <w:bookmarkEnd w:id="899"/>
      <w:bookmarkEnd w:id="900"/>
      <w:bookmarkEnd w:id="901"/>
      <w:bookmarkEnd w:id="902"/>
    </w:p>
    <w:p w14:paraId="5601A6D5" w14:textId="654D6843" w:rsidR="003E32DA" w:rsidRPr="00B41ABE" w:rsidRDefault="003E32DA" w:rsidP="00187684">
      <w:pPr>
        <w:keepLines/>
        <w:widowControl/>
        <w:numPr>
          <w:ilvl w:val="1"/>
          <w:numId w:val="2"/>
        </w:numPr>
        <w:autoSpaceDE/>
        <w:autoSpaceDN/>
        <w:spacing w:before="240" w:after="120"/>
        <w:rPr>
          <w:rFonts w:eastAsia="Arial" w:cs="Arial"/>
          <w:szCs w:val="20"/>
          <w:lang w:eastAsia="ja-JP" w:bidi="en-US"/>
        </w:rPr>
      </w:pPr>
      <w:bookmarkStart w:id="903" w:name="_Ref163717542"/>
      <w:bookmarkStart w:id="904" w:name="_Ref189470270"/>
      <w:bookmarkStart w:id="905" w:name="_Ref113281946"/>
      <w:r w:rsidRPr="00B41ABE">
        <w:rPr>
          <w:rFonts w:eastAsia="Arial" w:cs="Arial"/>
          <w:szCs w:val="20"/>
          <w:lang w:eastAsia="ja-JP" w:bidi="en-US"/>
        </w:rPr>
        <w:t xml:space="preserve">For each completed Lot, the Contractor must prepare a Lot Compliance Report </w:t>
      </w:r>
      <w:r w:rsidR="006260B2" w:rsidRPr="00B41ABE">
        <w:rPr>
          <w:rFonts w:eastAsia="Arial" w:cs="Arial"/>
          <w:szCs w:val="20"/>
          <w:lang w:eastAsia="ja-JP" w:bidi="en-US"/>
        </w:rPr>
        <w:t>that</w:t>
      </w:r>
      <w:r w:rsidRPr="00B41ABE">
        <w:rPr>
          <w:rFonts w:eastAsia="Arial" w:cs="Arial"/>
          <w:szCs w:val="20"/>
          <w:lang w:eastAsia="ja-JP" w:bidi="en-US"/>
        </w:rPr>
        <w:t xml:space="preserve"> includes details of all survey and </w:t>
      </w:r>
      <w:r w:rsidR="004D5F6E" w:rsidRPr="00B41ABE">
        <w:rPr>
          <w:rFonts w:eastAsia="Arial" w:cs="Arial"/>
          <w:szCs w:val="20"/>
          <w:lang w:eastAsia="ja-JP" w:bidi="en-US"/>
        </w:rPr>
        <w:t xml:space="preserve">all </w:t>
      </w:r>
      <w:r w:rsidRPr="00B41ABE">
        <w:rPr>
          <w:rFonts w:eastAsia="Arial" w:cs="Arial"/>
          <w:szCs w:val="20"/>
          <w:lang w:eastAsia="ja-JP" w:bidi="en-US"/>
        </w:rPr>
        <w:t xml:space="preserve">testing demonstrating compliance with this Specification </w:t>
      </w:r>
      <w:bookmarkEnd w:id="903"/>
      <w:r w:rsidRPr="00B41ABE">
        <w:rPr>
          <w:rFonts w:eastAsia="Arial" w:cs="Arial"/>
          <w:szCs w:val="20"/>
          <w:lang w:eastAsia="ja-JP" w:bidi="en-US"/>
        </w:rPr>
        <w:t>and submit the report to the Principal.</w:t>
      </w:r>
      <w:bookmarkEnd w:id="904"/>
    </w:p>
    <w:tbl>
      <w:tblPr>
        <w:tblStyle w:val="TMTableBlueIndent"/>
        <w:tblW w:w="9072" w:type="dxa"/>
        <w:tblLook w:val="04A0" w:firstRow="1" w:lastRow="0" w:firstColumn="1" w:lastColumn="0" w:noHBand="0" w:noVBand="1"/>
      </w:tblPr>
      <w:tblGrid>
        <w:gridCol w:w="1980"/>
        <w:gridCol w:w="7092"/>
      </w:tblGrid>
      <w:tr w:rsidR="003E32DA" w:rsidRPr="00B41ABE" w14:paraId="0AEDB077" w14:textId="77777777" w:rsidTr="00484016">
        <w:trPr>
          <w:cnfStyle w:val="100000000000" w:firstRow="1" w:lastRow="0" w:firstColumn="0" w:lastColumn="0" w:oddVBand="0" w:evenVBand="0" w:oddHBand="0" w:evenHBand="0" w:firstRowFirstColumn="0" w:firstRowLastColumn="0" w:lastRowFirstColumn="0" w:lastRowLastColumn="0"/>
        </w:trPr>
        <w:tc>
          <w:tcPr>
            <w:tcW w:w="9072" w:type="dxa"/>
            <w:gridSpan w:val="2"/>
            <w:hideMark/>
          </w:tcPr>
          <w:bookmarkEnd w:id="905"/>
          <w:p w14:paraId="274E8915" w14:textId="6BD0E654" w:rsidR="003E32DA" w:rsidRPr="0004061B" w:rsidRDefault="003E32DA" w:rsidP="0004061B">
            <w:pPr>
              <w:pStyle w:val="TableHeadingWHPoint"/>
            </w:pPr>
            <w:r w:rsidRPr="0004061B">
              <w:t>HOLD POINT </w:t>
            </w:r>
            <w:r w:rsidR="00F94329" w:rsidRPr="0004061B">
              <w:t>1</w:t>
            </w:r>
            <w:r w:rsidR="00F94329">
              <w:t>1</w:t>
            </w:r>
          </w:p>
        </w:tc>
      </w:tr>
      <w:tr w:rsidR="003E32DA" w:rsidRPr="00B41ABE" w14:paraId="6CA02BCE" w14:textId="77777777" w:rsidTr="00484016">
        <w:tc>
          <w:tcPr>
            <w:tcW w:w="1980" w:type="dxa"/>
            <w:hideMark/>
          </w:tcPr>
          <w:p w14:paraId="5B9783CB" w14:textId="77777777" w:rsidR="003E32DA" w:rsidRPr="00B41ABE" w:rsidRDefault="003E32DA" w:rsidP="0004061B">
            <w:pPr>
              <w:pStyle w:val="TableBodyTextWHPoint"/>
              <w:rPr>
                <w:rFonts w:cstheme="minorBidi"/>
                <w:b/>
                <w:lang w:val="en-US"/>
              </w:rPr>
            </w:pPr>
            <w:r w:rsidRPr="00B41ABE">
              <w:rPr>
                <w:lang w:val="en-US"/>
              </w:rPr>
              <w:t>Process Held</w:t>
            </w:r>
          </w:p>
        </w:tc>
        <w:tc>
          <w:tcPr>
            <w:tcW w:w="7092" w:type="dxa"/>
            <w:hideMark/>
          </w:tcPr>
          <w:p w14:paraId="5EA7F649" w14:textId="48212132" w:rsidR="003E32DA" w:rsidRPr="00B41ABE" w:rsidRDefault="0038506D" w:rsidP="0004061B">
            <w:pPr>
              <w:pStyle w:val="TableBodyTextWHPoint"/>
              <w:rPr>
                <w:b/>
                <w:lang w:val="en-US"/>
              </w:rPr>
            </w:pPr>
            <w:r>
              <w:rPr>
                <w:lang w:val="en-US"/>
              </w:rPr>
              <w:t>Construction</w:t>
            </w:r>
            <w:r w:rsidRPr="00B41ABE">
              <w:rPr>
                <w:lang w:val="en-US"/>
              </w:rPr>
              <w:t xml:space="preserve"> </w:t>
            </w:r>
            <w:r w:rsidR="003E32DA" w:rsidRPr="00B41ABE">
              <w:rPr>
                <w:lang w:val="en-US"/>
              </w:rPr>
              <w:t xml:space="preserve">of </w:t>
            </w:r>
            <w:r w:rsidR="007032D1" w:rsidRPr="00B41ABE">
              <w:rPr>
                <w:lang w:val="en-US"/>
              </w:rPr>
              <w:t xml:space="preserve">the </w:t>
            </w:r>
            <w:r w:rsidR="003E32DA" w:rsidRPr="00B41ABE">
              <w:rPr>
                <w:lang w:val="en-US"/>
              </w:rPr>
              <w:t xml:space="preserve">pavement </w:t>
            </w:r>
            <w:r w:rsidR="00C351C6">
              <w:rPr>
                <w:lang w:val="en-US"/>
              </w:rPr>
              <w:t xml:space="preserve">layer </w:t>
            </w:r>
            <w:r w:rsidR="00D70136" w:rsidRPr="00B41ABE">
              <w:rPr>
                <w:lang w:val="en-US"/>
              </w:rPr>
              <w:t>or subsequent layer of earthworks material</w:t>
            </w:r>
          </w:p>
        </w:tc>
      </w:tr>
      <w:tr w:rsidR="003E32DA" w:rsidRPr="00B41ABE" w14:paraId="582CE7DF" w14:textId="77777777" w:rsidTr="00484016">
        <w:tc>
          <w:tcPr>
            <w:tcW w:w="1980" w:type="dxa"/>
            <w:hideMark/>
          </w:tcPr>
          <w:p w14:paraId="57BD5D25" w14:textId="77777777" w:rsidR="003E32DA" w:rsidRPr="00B41ABE" w:rsidRDefault="003E32DA" w:rsidP="0004061B">
            <w:pPr>
              <w:pStyle w:val="TableBodyTextWHPoint"/>
              <w:rPr>
                <w:lang w:val="en-US"/>
              </w:rPr>
            </w:pPr>
            <w:r w:rsidRPr="00B41ABE">
              <w:rPr>
                <w:lang w:val="en-US"/>
              </w:rPr>
              <w:t>Submission Details</w:t>
            </w:r>
          </w:p>
        </w:tc>
        <w:tc>
          <w:tcPr>
            <w:tcW w:w="7092" w:type="dxa"/>
            <w:hideMark/>
          </w:tcPr>
          <w:p w14:paraId="16AB3015" w14:textId="77777777" w:rsidR="003E32DA" w:rsidRPr="00B41ABE" w:rsidRDefault="003E32DA" w:rsidP="0004061B">
            <w:pPr>
              <w:pStyle w:val="TableBodyTextWHPoint"/>
              <w:rPr>
                <w:lang w:val="en-US"/>
              </w:rPr>
            </w:pPr>
            <w:r w:rsidRPr="00B41ABE">
              <w:rPr>
                <w:lang w:val="en-US"/>
              </w:rPr>
              <w:t>The Lot Compliance Report must be submitted to the Principal:</w:t>
            </w:r>
          </w:p>
          <w:p w14:paraId="7BE07C5E" w14:textId="664897BD" w:rsidR="00311CBF" w:rsidRPr="0004061B" w:rsidRDefault="003E32DA" w:rsidP="000E5372">
            <w:pPr>
              <w:pStyle w:val="DefinitionsNumbered1"/>
              <w:numPr>
                <w:ilvl w:val="0"/>
                <w:numId w:val="85"/>
              </w:numPr>
            </w:pPr>
            <w:r w:rsidRPr="0004061B">
              <w:t>within 5 working days after the completion of finishing the surface; and</w:t>
            </w:r>
          </w:p>
          <w:p w14:paraId="49B8F8C8" w14:textId="778A19B9" w:rsidR="003E32DA" w:rsidRPr="00311CBF" w:rsidRDefault="003E32DA" w:rsidP="0070341A">
            <w:pPr>
              <w:pStyle w:val="DefinitionsNumbered1"/>
              <w:numPr>
                <w:ilvl w:val="0"/>
                <w:numId w:val="85"/>
              </w:numPr>
              <w:rPr>
                <w:rFonts w:eastAsia="Arial"/>
                <w:lang w:bidi="en-US"/>
              </w:rPr>
            </w:pPr>
            <w:r w:rsidRPr="00311CBF">
              <w:rPr>
                <w:rFonts w:eastAsia="Arial"/>
                <w:lang w:bidi="en-US"/>
              </w:rPr>
              <w:t>at least 1 working day (not less than 24 hours) prior to the placement of a pavement layer or other surface treatment such as landscaping.</w:t>
            </w:r>
          </w:p>
        </w:tc>
      </w:tr>
    </w:tbl>
    <w:p w14:paraId="0FF98805" w14:textId="77777777" w:rsidR="001A06B7" w:rsidRPr="00B41ABE" w:rsidRDefault="001A06B7">
      <w:bookmarkStart w:id="906" w:name="_Toc26182495"/>
      <w:bookmarkStart w:id="907" w:name="_Toc74148916"/>
      <w:bookmarkEnd w:id="70"/>
      <w:bookmarkEnd w:id="71"/>
      <w:bookmarkEnd w:id="72"/>
      <w:bookmarkEnd w:id="156"/>
      <w:bookmarkEnd w:id="855"/>
      <w:r w:rsidRPr="00B41ABE">
        <w:rPr>
          <w:b/>
          <w:bCs/>
        </w:rPr>
        <w:br w:type="page"/>
      </w:r>
    </w:p>
    <w:p w14:paraId="0366EE95" w14:textId="53902C55" w:rsidR="007C0316" w:rsidRPr="00007C7C" w:rsidRDefault="007C0316" w:rsidP="00007C7C">
      <w:pPr>
        <w:pStyle w:val="AnnexureHeading"/>
      </w:pPr>
      <w:bookmarkStart w:id="908" w:name="_Toc239257596"/>
      <w:bookmarkStart w:id="909" w:name="_Toc242281066"/>
      <w:bookmarkStart w:id="910" w:name="_Toc242282329"/>
      <w:bookmarkStart w:id="911" w:name="_Toc243046097"/>
      <w:bookmarkStart w:id="912" w:name="_Toc243057770"/>
      <w:bookmarkStart w:id="913" w:name="_Toc243058566"/>
      <w:bookmarkStart w:id="914" w:name="_Toc243658600"/>
      <w:r w:rsidRPr="00007C7C">
        <w:lastRenderedPageBreak/>
        <w:t>Summary of Hold Points, Witness Points and Records</w:t>
      </w:r>
      <w:bookmarkEnd w:id="906"/>
      <w:bookmarkEnd w:id="907"/>
      <w:bookmarkEnd w:id="908"/>
      <w:bookmarkEnd w:id="909"/>
      <w:bookmarkEnd w:id="910"/>
      <w:bookmarkEnd w:id="911"/>
      <w:bookmarkEnd w:id="912"/>
      <w:bookmarkEnd w:id="913"/>
      <w:bookmarkEnd w:id="914"/>
    </w:p>
    <w:p w14:paraId="1EDB8A7F" w14:textId="367A8C17" w:rsidR="007C0316" w:rsidRPr="00B41ABE" w:rsidRDefault="007C0316" w:rsidP="00470B53">
      <w:pPr>
        <w:pStyle w:val="BodyText"/>
        <w:widowControl w:val="0"/>
      </w:pPr>
      <w:r w:rsidRPr="00B41ABE">
        <w:t>The following is a summary of the Witness Points</w:t>
      </w:r>
      <w:r w:rsidR="00007C7C">
        <w:t>/</w:t>
      </w:r>
      <w:r w:rsidRPr="00B41ABE">
        <w:t>Hold Points that apply to this Specification and the Records that the Contractor must submit to the Principal to demonstrate compliance with this Specification.</w:t>
      </w:r>
    </w:p>
    <w:tbl>
      <w:tblPr>
        <w:tblStyle w:val="TMTableBlue"/>
        <w:tblW w:w="9634" w:type="dxa"/>
        <w:tblLayout w:type="fixed"/>
        <w:tblLook w:val="04A0" w:firstRow="1" w:lastRow="0" w:firstColumn="1" w:lastColumn="0" w:noHBand="0" w:noVBand="1"/>
      </w:tblPr>
      <w:tblGrid>
        <w:gridCol w:w="988"/>
        <w:gridCol w:w="3255"/>
        <w:gridCol w:w="2551"/>
        <w:gridCol w:w="2840"/>
      </w:tblGrid>
      <w:tr w:rsidR="00757A7F" w:rsidRPr="00B41ABE" w14:paraId="7DDC057B" w14:textId="77777777" w:rsidTr="0004061B">
        <w:trPr>
          <w:cnfStyle w:val="100000000000" w:firstRow="1" w:lastRow="0" w:firstColumn="0" w:lastColumn="0" w:oddVBand="0" w:evenVBand="0" w:oddHBand="0" w:evenHBand="0" w:firstRowFirstColumn="0" w:firstRowLastColumn="0" w:lastRowFirstColumn="0" w:lastRowLastColumn="0"/>
        </w:trPr>
        <w:tc>
          <w:tcPr>
            <w:tcW w:w="988" w:type="dxa"/>
          </w:tcPr>
          <w:p w14:paraId="675CDEBC" w14:textId="0BEAC2AC" w:rsidR="007C0316" w:rsidRPr="00B41ABE" w:rsidRDefault="0004061B" w:rsidP="0004061B">
            <w:pPr>
              <w:pStyle w:val="TableHeadingWhite"/>
            </w:pPr>
            <w:r w:rsidRPr="00B41ABE">
              <w:t>CLAUSE</w:t>
            </w:r>
          </w:p>
        </w:tc>
        <w:tc>
          <w:tcPr>
            <w:tcW w:w="3255" w:type="dxa"/>
          </w:tcPr>
          <w:p w14:paraId="70D9BFC4" w14:textId="1671EFC7" w:rsidR="007C0316" w:rsidRPr="00B41ABE" w:rsidRDefault="0004061B" w:rsidP="0004061B">
            <w:pPr>
              <w:pStyle w:val="TableHeadingWhite"/>
            </w:pPr>
            <w:r w:rsidRPr="00B41ABE">
              <w:t>HOLD POINT</w:t>
            </w:r>
          </w:p>
        </w:tc>
        <w:tc>
          <w:tcPr>
            <w:tcW w:w="2551" w:type="dxa"/>
          </w:tcPr>
          <w:p w14:paraId="6C9EAA80" w14:textId="595BD70E" w:rsidR="007C0316" w:rsidRPr="00B41ABE" w:rsidRDefault="0004061B" w:rsidP="0004061B">
            <w:pPr>
              <w:pStyle w:val="TableHeadingWhite"/>
            </w:pPr>
            <w:r w:rsidRPr="00B41ABE">
              <w:t>WITNESS POINT</w:t>
            </w:r>
          </w:p>
        </w:tc>
        <w:tc>
          <w:tcPr>
            <w:tcW w:w="2840" w:type="dxa"/>
          </w:tcPr>
          <w:p w14:paraId="1DFFEAB6" w14:textId="06CE755E" w:rsidR="007C0316" w:rsidRPr="00B41ABE" w:rsidRDefault="0004061B" w:rsidP="0004061B">
            <w:pPr>
              <w:pStyle w:val="TableHeadingWhite"/>
            </w:pPr>
            <w:r w:rsidRPr="00B41ABE">
              <w:t>RECORD</w:t>
            </w:r>
          </w:p>
        </w:tc>
      </w:tr>
      <w:tr w:rsidR="00757A7F" w:rsidRPr="00B41ABE" w14:paraId="51B10AAB" w14:textId="77777777" w:rsidTr="0004061B">
        <w:tc>
          <w:tcPr>
            <w:tcW w:w="988" w:type="dxa"/>
          </w:tcPr>
          <w:p w14:paraId="7CCB36D1" w14:textId="5F656496" w:rsidR="007C0316" w:rsidRPr="000F77CA" w:rsidRDefault="00181A6A" w:rsidP="00470B53">
            <w:pPr>
              <w:pStyle w:val="TableBodyText"/>
              <w:widowControl w:val="0"/>
              <w:rPr>
                <w:color w:val="auto"/>
              </w:rPr>
            </w:pPr>
            <w:r w:rsidRPr="000F77CA">
              <w:rPr>
                <w:color w:val="auto"/>
              </w:rPr>
              <w:fldChar w:fldCharType="begin"/>
            </w:r>
            <w:r w:rsidRPr="000F77CA">
              <w:rPr>
                <w:color w:val="auto"/>
              </w:rPr>
              <w:instrText xml:space="preserve"> REF _Ref149646246 \r \h </w:instrText>
            </w:r>
            <w:r w:rsidR="00E810CC" w:rsidRPr="000F77CA">
              <w:rPr>
                <w:color w:val="auto"/>
              </w:rPr>
              <w:instrText xml:space="preserve"> \* MERGEFORMAT </w:instrText>
            </w:r>
            <w:r w:rsidRPr="000F77CA">
              <w:rPr>
                <w:color w:val="auto"/>
              </w:rPr>
            </w:r>
            <w:r w:rsidRPr="000F77CA">
              <w:rPr>
                <w:color w:val="auto"/>
              </w:rPr>
              <w:fldChar w:fldCharType="separate"/>
            </w:r>
            <w:r w:rsidR="0004512C">
              <w:rPr>
                <w:color w:val="auto"/>
              </w:rPr>
              <w:t>4.1</w:t>
            </w:r>
            <w:r w:rsidRPr="000F77CA">
              <w:rPr>
                <w:color w:val="auto"/>
              </w:rPr>
              <w:fldChar w:fldCharType="end"/>
            </w:r>
          </w:p>
        </w:tc>
        <w:tc>
          <w:tcPr>
            <w:tcW w:w="3255" w:type="dxa"/>
          </w:tcPr>
          <w:p w14:paraId="1B02E8F0" w14:textId="154E121A" w:rsidR="007C0316" w:rsidRPr="000F77CA" w:rsidRDefault="007C0316" w:rsidP="0065230A">
            <w:pPr>
              <w:pStyle w:val="TableNumbered1"/>
            </w:pPr>
            <w:r w:rsidRPr="000F77CA">
              <w:t xml:space="preserve">Commencement of </w:t>
            </w:r>
            <w:r w:rsidR="00E115A4" w:rsidRPr="000F77CA">
              <w:t>the construction of Earthworks</w:t>
            </w:r>
            <w:r w:rsidRPr="000F77CA">
              <w:t xml:space="preserve"> </w:t>
            </w:r>
          </w:p>
        </w:tc>
        <w:tc>
          <w:tcPr>
            <w:tcW w:w="2551" w:type="dxa"/>
          </w:tcPr>
          <w:p w14:paraId="59AF0026" w14:textId="77777777" w:rsidR="007C0316" w:rsidRPr="000F77CA" w:rsidRDefault="007C0316" w:rsidP="00470B53">
            <w:pPr>
              <w:pStyle w:val="Tabletext"/>
              <w:widowControl w:val="0"/>
              <w:rPr>
                <w:sz w:val="20"/>
              </w:rPr>
            </w:pPr>
          </w:p>
        </w:tc>
        <w:tc>
          <w:tcPr>
            <w:tcW w:w="2840" w:type="dxa"/>
          </w:tcPr>
          <w:p w14:paraId="29A59E27" w14:textId="00D6AC2F" w:rsidR="007C0316" w:rsidRPr="000F77CA" w:rsidRDefault="002F7CF2" w:rsidP="00470B53">
            <w:pPr>
              <w:pStyle w:val="TableBodyText"/>
              <w:widowControl w:val="0"/>
              <w:rPr>
                <w:color w:val="auto"/>
              </w:rPr>
            </w:pPr>
            <w:r w:rsidRPr="000F77CA">
              <w:rPr>
                <w:color w:val="auto"/>
              </w:rPr>
              <w:t>Quality Plan</w:t>
            </w:r>
          </w:p>
        </w:tc>
      </w:tr>
      <w:tr w:rsidR="00181A6A" w:rsidRPr="00B41ABE" w14:paraId="0A6EA766" w14:textId="77777777" w:rsidTr="0004061B">
        <w:tc>
          <w:tcPr>
            <w:tcW w:w="988" w:type="dxa"/>
          </w:tcPr>
          <w:p w14:paraId="5EB7A8A8" w14:textId="15BC3530" w:rsidR="00181A6A" w:rsidRPr="000F77CA" w:rsidRDefault="00E810CC" w:rsidP="00470B53">
            <w:pPr>
              <w:pStyle w:val="TableBodyText"/>
              <w:widowControl w:val="0"/>
              <w:rPr>
                <w:color w:val="auto"/>
              </w:rPr>
            </w:pPr>
            <w:r w:rsidRPr="000F77CA">
              <w:rPr>
                <w:color w:val="auto"/>
              </w:rPr>
              <w:fldChar w:fldCharType="begin"/>
            </w:r>
            <w:r w:rsidRPr="000F77CA">
              <w:rPr>
                <w:color w:val="auto"/>
              </w:rPr>
              <w:instrText xml:space="preserve"> REF _Ref239257931 \r \h </w:instrText>
            </w:r>
            <w:r w:rsidR="0004061B">
              <w:rPr>
                <w:color w:val="auto"/>
              </w:rPr>
              <w:instrText xml:space="preserve"> \* MERGEFORMAT </w:instrText>
            </w:r>
            <w:r w:rsidRPr="000F77CA">
              <w:rPr>
                <w:color w:val="auto"/>
              </w:rPr>
            </w:r>
            <w:r w:rsidRPr="000F77CA">
              <w:rPr>
                <w:color w:val="auto"/>
              </w:rPr>
              <w:fldChar w:fldCharType="separate"/>
            </w:r>
            <w:r w:rsidR="0004512C">
              <w:rPr>
                <w:color w:val="auto"/>
              </w:rPr>
              <w:t>4.2</w:t>
            </w:r>
            <w:r w:rsidRPr="000F77CA">
              <w:rPr>
                <w:color w:val="auto"/>
              </w:rPr>
              <w:fldChar w:fldCharType="end"/>
            </w:r>
          </w:p>
        </w:tc>
        <w:tc>
          <w:tcPr>
            <w:tcW w:w="3255" w:type="dxa"/>
          </w:tcPr>
          <w:p w14:paraId="46CE1E28" w14:textId="3F73DB69" w:rsidR="00181A6A" w:rsidRPr="000F77CA" w:rsidRDefault="00E810CC" w:rsidP="0065230A">
            <w:pPr>
              <w:pStyle w:val="TableNumbered1"/>
            </w:pPr>
            <w:r w:rsidRPr="000F77CA">
              <w:t xml:space="preserve">Construction of Earthworks </w:t>
            </w:r>
            <w:r w:rsidR="00B52ED6">
              <w:t>(where applicable)</w:t>
            </w:r>
          </w:p>
        </w:tc>
        <w:tc>
          <w:tcPr>
            <w:tcW w:w="2551" w:type="dxa"/>
          </w:tcPr>
          <w:p w14:paraId="6C67B84C" w14:textId="77777777" w:rsidR="00181A6A" w:rsidRPr="000F77CA" w:rsidRDefault="00181A6A" w:rsidP="00470B53">
            <w:pPr>
              <w:pStyle w:val="Tabletext"/>
              <w:widowControl w:val="0"/>
              <w:ind w:left="157" w:hanging="141"/>
              <w:rPr>
                <w:sz w:val="20"/>
              </w:rPr>
            </w:pPr>
          </w:p>
        </w:tc>
        <w:tc>
          <w:tcPr>
            <w:tcW w:w="2840" w:type="dxa"/>
          </w:tcPr>
          <w:p w14:paraId="62163EA8" w14:textId="4B39B53C" w:rsidR="00181A6A" w:rsidRPr="000F77CA" w:rsidRDefault="00E810CC" w:rsidP="00470B53">
            <w:pPr>
              <w:pStyle w:val="TableBodyText"/>
              <w:widowControl w:val="0"/>
              <w:rPr>
                <w:color w:val="auto"/>
              </w:rPr>
            </w:pPr>
            <w:r w:rsidRPr="000F77CA">
              <w:rPr>
                <w:color w:val="auto"/>
              </w:rPr>
              <w:t>Blast Management Plan</w:t>
            </w:r>
          </w:p>
        </w:tc>
      </w:tr>
      <w:tr w:rsidR="00BE2E35" w:rsidRPr="00B41ABE" w14:paraId="61DBA6F4" w14:textId="77777777" w:rsidTr="0004061B">
        <w:tc>
          <w:tcPr>
            <w:tcW w:w="988" w:type="dxa"/>
          </w:tcPr>
          <w:p w14:paraId="6D2666B3" w14:textId="75BAC192" w:rsidR="00BE2E35" w:rsidRPr="000F77CA" w:rsidRDefault="00FB59D0" w:rsidP="00470B53">
            <w:pPr>
              <w:pStyle w:val="TableBodyText"/>
              <w:widowControl w:val="0"/>
              <w:rPr>
                <w:color w:val="auto"/>
              </w:rPr>
            </w:pPr>
            <w:r w:rsidRPr="000F77CA">
              <w:rPr>
                <w:color w:val="auto"/>
              </w:rPr>
              <w:fldChar w:fldCharType="begin"/>
            </w:r>
            <w:r w:rsidRPr="000F77CA">
              <w:rPr>
                <w:color w:val="auto"/>
              </w:rPr>
              <w:instrText xml:space="preserve"> REF _Ref149225258 \r \h </w:instrText>
            </w:r>
            <w:r w:rsidR="005265AE" w:rsidRPr="000F77CA">
              <w:rPr>
                <w:color w:val="auto"/>
              </w:rPr>
              <w:instrText xml:space="preserve"> \* MERGEFORMAT </w:instrText>
            </w:r>
            <w:r w:rsidRPr="000F77CA">
              <w:rPr>
                <w:color w:val="auto"/>
              </w:rPr>
            </w:r>
            <w:r w:rsidRPr="000F77CA">
              <w:rPr>
                <w:color w:val="auto"/>
              </w:rPr>
              <w:fldChar w:fldCharType="separate"/>
            </w:r>
            <w:r w:rsidR="0004512C">
              <w:rPr>
                <w:color w:val="auto"/>
              </w:rPr>
              <w:t>7.5</w:t>
            </w:r>
            <w:r w:rsidRPr="000F77CA">
              <w:rPr>
                <w:color w:val="auto"/>
              </w:rPr>
              <w:fldChar w:fldCharType="end"/>
            </w:r>
            <w:r w:rsidR="00127544" w:rsidRPr="000F77CA">
              <w:rPr>
                <w:color w:val="auto"/>
              </w:rPr>
              <w:t xml:space="preserve"> </w:t>
            </w:r>
            <w:r w:rsidR="0004061B">
              <w:rPr>
                <w:color w:val="auto"/>
              </w:rPr>
              <w:t>c</w:t>
            </w:r>
            <w:r w:rsidR="00127544" w:rsidRPr="000F77CA">
              <w:rPr>
                <w:color w:val="auto"/>
              </w:rPr>
              <w:t>)</w:t>
            </w:r>
          </w:p>
        </w:tc>
        <w:tc>
          <w:tcPr>
            <w:tcW w:w="3255" w:type="dxa"/>
          </w:tcPr>
          <w:p w14:paraId="753EC611" w14:textId="77777777" w:rsidR="00BE2E35" w:rsidRPr="000F77CA" w:rsidRDefault="00BE2E35" w:rsidP="00E810CC">
            <w:pPr>
              <w:pStyle w:val="TableBodyText"/>
              <w:widowControl w:val="0"/>
              <w:ind w:left="317" w:hanging="317"/>
              <w:rPr>
                <w:color w:val="auto"/>
              </w:rPr>
            </w:pPr>
          </w:p>
        </w:tc>
        <w:tc>
          <w:tcPr>
            <w:tcW w:w="2551" w:type="dxa"/>
          </w:tcPr>
          <w:p w14:paraId="0441651A" w14:textId="77777777" w:rsidR="00BE2E35" w:rsidRPr="000F77CA" w:rsidRDefault="00BE2E35" w:rsidP="00470B53">
            <w:pPr>
              <w:pStyle w:val="Tabletext"/>
              <w:widowControl w:val="0"/>
              <w:ind w:left="157" w:hanging="141"/>
              <w:rPr>
                <w:sz w:val="20"/>
              </w:rPr>
            </w:pPr>
          </w:p>
        </w:tc>
        <w:tc>
          <w:tcPr>
            <w:tcW w:w="2840" w:type="dxa"/>
          </w:tcPr>
          <w:p w14:paraId="5BD051B6" w14:textId="70964E18" w:rsidR="00BE2E35" w:rsidRPr="000F77CA" w:rsidRDefault="00127544" w:rsidP="00470B53">
            <w:pPr>
              <w:pStyle w:val="TableBodyText"/>
              <w:widowControl w:val="0"/>
              <w:rPr>
                <w:color w:val="auto"/>
              </w:rPr>
            </w:pPr>
            <w:r w:rsidRPr="000F77CA">
              <w:rPr>
                <w:color w:val="auto"/>
              </w:rPr>
              <w:t xml:space="preserve">Approvals, consents and other relevant details of the </w:t>
            </w:r>
            <w:r w:rsidR="00AF0386" w:rsidRPr="000F77CA">
              <w:rPr>
                <w:color w:val="auto"/>
              </w:rPr>
              <w:t>Borrow Area</w:t>
            </w:r>
          </w:p>
        </w:tc>
      </w:tr>
      <w:tr w:rsidR="00A53BAD" w:rsidRPr="00B41ABE" w14:paraId="6A2DAE95" w14:textId="77777777" w:rsidTr="0004061B">
        <w:tc>
          <w:tcPr>
            <w:tcW w:w="988" w:type="dxa"/>
          </w:tcPr>
          <w:p w14:paraId="43807DD2" w14:textId="7301655F" w:rsidR="00A53BAD" w:rsidRPr="000F77CA" w:rsidRDefault="00A53BAD" w:rsidP="00470B53">
            <w:pPr>
              <w:pStyle w:val="TableBodyText"/>
              <w:widowControl w:val="0"/>
              <w:rPr>
                <w:color w:val="auto"/>
              </w:rPr>
            </w:pPr>
            <w:r w:rsidRPr="000F77CA">
              <w:rPr>
                <w:color w:val="auto"/>
              </w:rPr>
              <w:fldChar w:fldCharType="begin"/>
            </w:r>
            <w:r w:rsidRPr="000F77CA">
              <w:rPr>
                <w:color w:val="auto"/>
              </w:rPr>
              <w:instrText xml:space="preserve"> REF _Ref172612239 \r \h </w:instrText>
            </w:r>
            <w:r w:rsidR="005265AE" w:rsidRPr="000F77CA">
              <w:rPr>
                <w:color w:val="auto"/>
              </w:rPr>
              <w:instrText xml:space="preserve"> \* MERGEFORMAT </w:instrText>
            </w:r>
            <w:r w:rsidRPr="000F77CA">
              <w:rPr>
                <w:color w:val="auto"/>
              </w:rPr>
            </w:r>
            <w:r w:rsidRPr="000F77CA">
              <w:rPr>
                <w:color w:val="auto"/>
              </w:rPr>
              <w:fldChar w:fldCharType="separate"/>
            </w:r>
            <w:r w:rsidR="0004512C">
              <w:rPr>
                <w:color w:val="auto"/>
              </w:rPr>
              <w:t>9.6</w:t>
            </w:r>
            <w:r w:rsidRPr="000F77CA">
              <w:rPr>
                <w:color w:val="auto"/>
              </w:rPr>
              <w:fldChar w:fldCharType="end"/>
            </w:r>
          </w:p>
        </w:tc>
        <w:tc>
          <w:tcPr>
            <w:tcW w:w="3255" w:type="dxa"/>
          </w:tcPr>
          <w:p w14:paraId="3367C41F" w14:textId="5AB511BA" w:rsidR="00A53BAD" w:rsidRPr="000F77CA" w:rsidRDefault="00A53BAD" w:rsidP="00674A0F">
            <w:pPr>
              <w:pStyle w:val="TableNumbered1"/>
            </w:pPr>
            <w:r w:rsidRPr="000F77CA">
              <w:t>Off-</w:t>
            </w:r>
            <w:r w:rsidR="00545277">
              <w:t>S</w:t>
            </w:r>
            <w:r w:rsidR="00545277" w:rsidRPr="000F77CA">
              <w:t xml:space="preserve">ite </w:t>
            </w:r>
            <w:r w:rsidRPr="000F77CA">
              <w:t>disposal of Spoil</w:t>
            </w:r>
          </w:p>
        </w:tc>
        <w:tc>
          <w:tcPr>
            <w:tcW w:w="2551" w:type="dxa"/>
          </w:tcPr>
          <w:p w14:paraId="2EDBB187" w14:textId="77777777" w:rsidR="00A53BAD" w:rsidRPr="000F77CA" w:rsidRDefault="00A53BAD" w:rsidP="00470B53">
            <w:pPr>
              <w:pStyle w:val="Tabletext"/>
              <w:widowControl w:val="0"/>
              <w:ind w:left="157" w:hanging="141"/>
              <w:rPr>
                <w:sz w:val="20"/>
              </w:rPr>
            </w:pPr>
          </w:p>
        </w:tc>
        <w:tc>
          <w:tcPr>
            <w:tcW w:w="2840" w:type="dxa"/>
          </w:tcPr>
          <w:p w14:paraId="3D3660D5" w14:textId="7F153B68" w:rsidR="00A53BAD" w:rsidRPr="000F77CA" w:rsidRDefault="00A53BAD" w:rsidP="00470B53">
            <w:pPr>
              <w:pStyle w:val="TableBodyText"/>
              <w:widowControl w:val="0"/>
              <w:rPr>
                <w:color w:val="auto"/>
              </w:rPr>
            </w:pPr>
            <w:r w:rsidRPr="000F77CA">
              <w:rPr>
                <w:color w:val="auto"/>
              </w:rPr>
              <w:t>All necessary approvals and consents</w:t>
            </w:r>
          </w:p>
        </w:tc>
      </w:tr>
      <w:tr w:rsidR="008741DB" w:rsidRPr="00B41ABE" w14:paraId="2078954C" w14:textId="77777777" w:rsidTr="0004061B">
        <w:tc>
          <w:tcPr>
            <w:tcW w:w="988" w:type="dxa"/>
          </w:tcPr>
          <w:p w14:paraId="1EEB0E53" w14:textId="2C2B87FD" w:rsidR="008741DB" w:rsidRPr="000F77CA" w:rsidRDefault="008741DB" w:rsidP="00470B53">
            <w:pPr>
              <w:pStyle w:val="TableBodyText"/>
              <w:widowControl w:val="0"/>
              <w:rPr>
                <w:color w:val="auto"/>
              </w:rPr>
            </w:pPr>
            <w:r w:rsidRPr="000F77CA">
              <w:rPr>
                <w:color w:val="auto"/>
              </w:rPr>
              <w:fldChar w:fldCharType="begin"/>
            </w:r>
            <w:r w:rsidRPr="000F77CA">
              <w:rPr>
                <w:color w:val="auto"/>
              </w:rPr>
              <w:instrText xml:space="preserve"> REF _Ref196225132 \r \h </w:instrText>
            </w:r>
            <w:r w:rsidR="005265AE" w:rsidRPr="000F77CA">
              <w:rPr>
                <w:color w:val="auto"/>
              </w:rPr>
              <w:instrText xml:space="preserve"> \* MERGEFORMAT </w:instrText>
            </w:r>
            <w:r w:rsidRPr="000F77CA">
              <w:rPr>
                <w:color w:val="auto"/>
              </w:rPr>
            </w:r>
            <w:r w:rsidRPr="000F77CA">
              <w:rPr>
                <w:color w:val="auto"/>
              </w:rPr>
              <w:fldChar w:fldCharType="separate"/>
            </w:r>
            <w:r w:rsidR="0004512C">
              <w:rPr>
                <w:color w:val="auto"/>
              </w:rPr>
              <w:t>9.7</w:t>
            </w:r>
            <w:r w:rsidRPr="000F77CA">
              <w:rPr>
                <w:color w:val="auto"/>
              </w:rPr>
              <w:fldChar w:fldCharType="end"/>
            </w:r>
          </w:p>
        </w:tc>
        <w:tc>
          <w:tcPr>
            <w:tcW w:w="3255" w:type="dxa"/>
          </w:tcPr>
          <w:p w14:paraId="3A914BE9" w14:textId="77777777" w:rsidR="008741DB" w:rsidRPr="000F77CA" w:rsidRDefault="008741DB" w:rsidP="0004061B">
            <w:pPr>
              <w:pStyle w:val="TableBodyText"/>
              <w:widowControl w:val="0"/>
              <w:rPr>
                <w:color w:val="auto"/>
              </w:rPr>
            </w:pPr>
          </w:p>
        </w:tc>
        <w:tc>
          <w:tcPr>
            <w:tcW w:w="2551" w:type="dxa"/>
          </w:tcPr>
          <w:p w14:paraId="731A079A" w14:textId="77777777" w:rsidR="008741DB" w:rsidRPr="000F77CA" w:rsidRDefault="008741DB" w:rsidP="00470B53">
            <w:pPr>
              <w:pStyle w:val="Tabletext"/>
              <w:widowControl w:val="0"/>
              <w:ind w:left="157" w:hanging="141"/>
              <w:rPr>
                <w:sz w:val="20"/>
              </w:rPr>
            </w:pPr>
          </w:p>
        </w:tc>
        <w:tc>
          <w:tcPr>
            <w:tcW w:w="2840" w:type="dxa"/>
          </w:tcPr>
          <w:p w14:paraId="48A2969B" w14:textId="643DFD7D" w:rsidR="008741DB" w:rsidRPr="000F77CA" w:rsidRDefault="002318E6" w:rsidP="00470B53">
            <w:pPr>
              <w:pStyle w:val="TableBodyText"/>
              <w:widowControl w:val="0"/>
              <w:rPr>
                <w:color w:val="auto"/>
              </w:rPr>
            </w:pPr>
            <w:r w:rsidRPr="000F77CA">
              <w:rPr>
                <w:color w:val="auto"/>
              </w:rPr>
              <w:t>Records of Spoil Material removed from the Site</w:t>
            </w:r>
          </w:p>
        </w:tc>
      </w:tr>
      <w:tr w:rsidR="00757A7F" w:rsidRPr="00B41ABE" w14:paraId="5BB5A705" w14:textId="77777777" w:rsidTr="0004061B">
        <w:tc>
          <w:tcPr>
            <w:tcW w:w="988" w:type="dxa"/>
          </w:tcPr>
          <w:p w14:paraId="62C938BA" w14:textId="0AD841CD" w:rsidR="007C0316" w:rsidRPr="000F77CA" w:rsidRDefault="00D36A35" w:rsidP="00470B53">
            <w:pPr>
              <w:pStyle w:val="TableBodyText"/>
              <w:widowControl w:val="0"/>
              <w:rPr>
                <w:color w:val="auto"/>
              </w:rPr>
            </w:pPr>
            <w:r w:rsidRPr="000F77CA">
              <w:rPr>
                <w:color w:val="auto"/>
              </w:rPr>
              <w:fldChar w:fldCharType="begin"/>
            </w:r>
            <w:r w:rsidRPr="000F77CA">
              <w:rPr>
                <w:color w:val="auto"/>
              </w:rPr>
              <w:instrText xml:space="preserve"> REF _Ref149810276 \r \h </w:instrText>
            </w:r>
            <w:r w:rsidR="00B110E5" w:rsidRPr="000F77CA">
              <w:rPr>
                <w:color w:val="auto"/>
              </w:rPr>
              <w:instrText xml:space="preserve"> \* MERGEFORMAT </w:instrText>
            </w:r>
            <w:r w:rsidRPr="000F77CA">
              <w:rPr>
                <w:color w:val="auto"/>
              </w:rPr>
            </w:r>
            <w:r w:rsidRPr="000F77CA">
              <w:rPr>
                <w:color w:val="auto"/>
              </w:rPr>
              <w:fldChar w:fldCharType="separate"/>
            </w:r>
            <w:r w:rsidR="0004512C">
              <w:rPr>
                <w:color w:val="auto"/>
              </w:rPr>
              <w:t>11.7</w:t>
            </w:r>
            <w:r w:rsidRPr="000F77CA">
              <w:rPr>
                <w:color w:val="auto"/>
              </w:rPr>
              <w:fldChar w:fldCharType="end"/>
            </w:r>
          </w:p>
        </w:tc>
        <w:tc>
          <w:tcPr>
            <w:tcW w:w="3255" w:type="dxa"/>
          </w:tcPr>
          <w:p w14:paraId="5C9227A9" w14:textId="6F75EA74" w:rsidR="007C0316" w:rsidRPr="000F77CA" w:rsidRDefault="00506BD4" w:rsidP="00674A0F">
            <w:pPr>
              <w:pStyle w:val="TableNumbered1"/>
            </w:pPr>
            <w:r w:rsidRPr="000F77CA">
              <w:t xml:space="preserve">Construction work following the removal of </w:t>
            </w:r>
            <w:r w:rsidR="00545277">
              <w:t>T</w:t>
            </w:r>
            <w:r w:rsidR="00545277" w:rsidRPr="000F77CA">
              <w:t>opsoil</w:t>
            </w:r>
          </w:p>
        </w:tc>
        <w:tc>
          <w:tcPr>
            <w:tcW w:w="2551" w:type="dxa"/>
          </w:tcPr>
          <w:p w14:paraId="6E087467" w14:textId="77777777" w:rsidR="007C0316" w:rsidRPr="000F77CA" w:rsidRDefault="007C0316" w:rsidP="00470B53">
            <w:pPr>
              <w:pStyle w:val="Tabletext"/>
              <w:widowControl w:val="0"/>
              <w:ind w:left="157" w:hanging="141"/>
              <w:rPr>
                <w:sz w:val="20"/>
              </w:rPr>
            </w:pPr>
          </w:p>
        </w:tc>
        <w:tc>
          <w:tcPr>
            <w:tcW w:w="2840" w:type="dxa"/>
          </w:tcPr>
          <w:p w14:paraId="556696D7" w14:textId="2F0F17BF" w:rsidR="007C0316" w:rsidRPr="000F77CA" w:rsidRDefault="00D36A35" w:rsidP="00470B53">
            <w:pPr>
              <w:pStyle w:val="TableBodyText"/>
              <w:widowControl w:val="0"/>
              <w:rPr>
                <w:color w:val="auto"/>
              </w:rPr>
            </w:pPr>
            <w:r w:rsidRPr="000F77CA">
              <w:rPr>
                <w:color w:val="auto"/>
              </w:rPr>
              <w:t>Survey report</w:t>
            </w:r>
          </w:p>
        </w:tc>
      </w:tr>
      <w:tr w:rsidR="00757A7F" w:rsidRPr="00B41ABE" w14:paraId="40340460" w14:textId="77777777" w:rsidTr="0004061B">
        <w:trPr>
          <w:trHeight w:val="441"/>
        </w:trPr>
        <w:tc>
          <w:tcPr>
            <w:tcW w:w="988" w:type="dxa"/>
          </w:tcPr>
          <w:p w14:paraId="5B36C652" w14:textId="1978633B" w:rsidR="007C0316" w:rsidRPr="000F77CA" w:rsidRDefault="00550C1F" w:rsidP="00470B53">
            <w:pPr>
              <w:pStyle w:val="TableBodyText"/>
              <w:widowControl w:val="0"/>
              <w:rPr>
                <w:color w:val="auto"/>
              </w:rPr>
            </w:pPr>
            <w:r w:rsidRPr="000F77CA">
              <w:rPr>
                <w:color w:val="auto"/>
              </w:rPr>
              <w:fldChar w:fldCharType="begin"/>
            </w:r>
            <w:r w:rsidRPr="000F77CA">
              <w:rPr>
                <w:color w:val="auto"/>
              </w:rPr>
              <w:instrText xml:space="preserve"> REF _Ref172612282 \r \h </w:instrText>
            </w:r>
            <w:r w:rsidR="00B110E5" w:rsidRPr="000F77CA">
              <w:rPr>
                <w:color w:val="auto"/>
              </w:rPr>
              <w:instrText xml:space="preserve"> \* MERGEFORMAT </w:instrText>
            </w:r>
            <w:r w:rsidRPr="000F77CA">
              <w:rPr>
                <w:color w:val="auto"/>
              </w:rPr>
            </w:r>
            <w:r w:rsidRPr="000F77CA">
              <w:rPr>
                <w:color w:val="auto"/>
              </w:rPr>
              <w:fldChar w:fldCharType="separate"/>
            </w:r>
            <w:r w:rsidR="0004512C">
              <w:rPr>
                <w:color w:val="auto"/>
              </w:rPr>
              <w:t>14.3</w:t>
            </w:r>
            <w:r w:rsidRPr="000F77CA">
              <w:rPr>
                <w:color w:val="auto"/>
              </w:rPr>
              <w:fldChar w:fldCharType="end"/>
            </w:r>
          </w:p>
        </w:tc>
        <w:tc>
          <w:tcPr>
            <w:tcW w:w="3255" w:type="dxa"/>
          </w:tcPr>
          <w:p w14:paraId="5F63209D" w14:textId="77777777" w:rsidR="007C0316" w:rsidRPr="0004061B" w:rsidRDefault="007C0316" w:rsidP="0004061B">
            <w:pPr>
              <w:pStyle w:val="TableBodyText"/>
              <w:widowControl w:val="0"/>
              <w:rPr>
                <w:color w:val="auto"/>
              </w:rPr>
            </w:pPr>
          </w:p>
        </w:tc>
        <w:tc>
          <w:tcPr>
            <w:tcW w:w="2551" w:type="dxa"/>
          </w:tcPr>
          <w:p w14:paraId="78E7054B" w14:textId="1CB3506A" w:rsidR="007C0316" w:rsidRPr="0004061B" w:rsidRDefault="007F2E52" w:rsidP="00674A0F">
            <w:pPr>
              <w:pStyle w:val="TableNumbered1"/>
              <w:numPr>
                <w:ilvl w:val="0"/>
                <w:numId w:val="89"/>
              </w:numPr>
            </w:pPr>
            <w:r w:rsidRPr="0004061B">
              <w:t xml:space="preserve">Disturbance of </w:t>
            </w:r>
            <w:r w:rsidR="0099667A">
              <w:t>C</w:t>
            </w:r>
            <w:r w:rsidR="0099667A" w:rsidRPr="0004061B">
              <w:t xml:space="preserve">ontaminated </w:t>
            </w:r>
            <w:r w:rsidR="0099667A">
              <w:t>M</w:t>
            </w:r>
            <w:r w:rsidR="0099667A" w:rsidRPr="0004061B">
              <w:t>aterials</w:t>
            </w:r>
          </w:p>
        </w:tc>
        <w:tc>
          <w:tcPr>
            <w:tcW w:w="2840" w:type="dxa"/>
          </w:tcPr>
          <w:p w14:paraId="51C2FB6A" w14:textId="77777777" w:rsidR="007C0316" w:rsidRPr="000F77CA" w:rsidRDefault="007C0316" w:rsidP="00470B53">
            <w:pPr>
              <w:pStyle w:val="TableBodyText"/>
              <w:widowControl w:val="0"/>
              <w:rPr>
                <w:color w:val="auto"/>
              </w:rPr>
            </w:pPr>
          </w:p>
        </w:tc>
      </w:tr>
      <w:tr w:rsidR="00E810CC" w:rsidRPr="00B41ABE" w14:paraId="14D86301" w14:textId="77777777" w:rsidTr="0004061B">
        <w:tc>
          <w:tcPr>
            <w:tcW w:w="988" w:type="dxa"/>
          </w:tcPr>
          <w:p w14:paraId="18800320" w14:textId="66C483A5" w:rsidR="00E810CC" w:rsidRPr="000F77CA" w:rsidRDefault="00E810CC" w:rsidP="00540155">
            <w:pPr>
              <w:pStyle w:val="TableBodyText"/>
              <w:widowControl w:val="0"/>
              <w:rPr>
                <w:color w:val="auto"/>
              </w:rPr>
            </w:pPr>
            <w:r w:rsidRPr="000F77CA">
              <w:rPr>
                <w:color w:val="auto"/>
              </w:rPr>
              <w:fldChar w:fldCharType="begin"/>
            </w:r>
            <w:r w:rsidRPr="000F77CA">
              <w:rPr>
                <w:color w:val="auto"/>
              </w:rPr>
              <w:instrText xml:space="preserve"> REF _Ref149810208 \r \h  \* MERGEFORMAT </w:instrText>
            </w:r>
            <w:r w:rsidRPr="000F77CA">
              <w:rPr>
                <w:color w:val="auto"/>
              </w:rPr>
            </w:r>
            <w:r w:rsidRPr="000F77CA">
              <w:rPr>
                <w:color w:val="auto"/>
              </w:rPr>
              <w:fldChar w:fldCharType="separate"/>
            </w:r>
            <w:r w:rsidR="0004512C">
              <w:rPr>
                <w:color w:val="auto"/>
              </w:rPr>
              <w:t>15.11</w:t>
            </w:r>
            <w:r w:rsidRPr="000F77CA">
              <w:rPr>
                <w:color w:val="auto"/>
              </w:rPr>
              <w:fldChar w:fldCharType="end"/>
            </w:r>
          </w:p>
        </w:tc>
        <w:tc>
          <w:tcPr>
            <w:tcW w:w="3255" w:type="dxa"/>
          </w:tcPr>
          <w:p w14:paraId="0204AE75" w14:textId="2620AE9A" w:rsidR="00E810CC" w:rsidRPr="000F77CA" w:rsidRDefault="00E810CC" w:rsidP="00674A0F">
            <w:pPr>
              <w:pStyle w:val="TableNumbered1"/>
              <w:numPr>
                <w:ilvl w:val="0"/>
                <w:numId w:val="93"/>
              </w:numPr>
            </w:pPr>
            <w:r w:rsidRPr="000F77CA">
              <w:t>Construction using Fill Material not sourced from cutting</w:t>
            </w:r>
            <w:r w:rsidR="00960CF2">
              <w:t>s within the Site</w:t>
            </w:r>
          </w:p>
        </w:tc>
        <w:tc>
          <w:tcPr>
            <w:tcW w:w="2551" w:type="dxa"/>
          </w:tcPr>
          <w:p w14:paraId="08A56B17" w14:textId="77777777" w:rsidR="00E810CC" w:rsidRPr="0004061B" w:rsidRDefault="00E810CC" w:rsidP="00540155">
            <w:pPr>
              <w:pStyle w:val="Tabletext"/>
              <w:widowControl w:val="0"/>
              <w:ind w:left="157" w:hanging="141"/>
              <w:rPr>
                <w:szCs w:val="18"/>
              </w:rPr>
            </w:pPr>
          </w:p>
        </w:tc>
        <w:tc>
          <w:tcPr>
            <w:tcW w:w="2840" w:type="dxa"/>
          </w:tcPr>
          <w:p w14:paraId="4D0A07C1" w14:textId="77777777" w:rsidR="00E810CC" w:rsidRPr="000F77CA" w:rsidRDefault="00E810CC" w:rsidP="00540155">
            <w:pPr>
              <w:pStyle w:val="TableBodyText"/>
              <w:widowControl w:val="0"/>
              <w:rPr>
                <w:color w:val="auto"/>
              </w:rPr>
            </w:pPr>
            <w:r w:rsidRPr="000F77CA">
              <w:rPr>
                <w:color w:val="auto"/>
              </w:rPr>
              <w:t>Test results</w:t>
            </w:r>
          </w:p>
        </w:tc>
      </w:tr>
      <w:tr w:rsidR="007F2E52" w:rsidRPr="00B41ABE" w14:paraId="4700818E" w14:textId="77777777" w:rsidTr="0004061B">
        <w:trPr>
          <w:trHeight w:val="441"/>
        </w:trPr>
        <w:tc>
          <w:tcPr>
            <w:tcW w:w="988" w:type="dxa"/>
          </w:tcPr>
          <w:p w14:paraId="57533511" w14:textId="0FFDD14D" w:rsidR="007F2E52" w:rsidRPr="000F77CA" w:rsidRDefault="002C49DA" w:rsidP="00470B53">
            <w:pPr>
              <w:pStyle w:val="TableBodyText"/>
              <w:widowControl w:val="0"/>
              <w:rPr>
                <w:color w:val="auto"/>
              </w:rPr>
            </w:pPr>
            <w:r w:rsidRPr="000F77CA">
              <w:rPr>
                <w:color w:val="auto"/>
              </w:rPr>
              <w:fldChar w:fldCharType="begin"/>
            </w:r>
            <w:r w:rsidRPr="000F77CA">
              <w:rPr>
                <w:color w:val="auto"/>
              </w:rPr>
              <w:instrText xml:space="preserve"> REF _Ref182464958 \r \h </w:instrText>
            </w:r>
            <w:r w:rsidR="005265AE" w:rsidRPr="000F77CA">
              <w:rPr>
                <w:color w:val="auto"/>
              </w:rPr>
              <w:instrText xml:space="preserve"> \* MERGEFORMAT </w:instrText>
            </w:r>
            <w:r w:rsidRPr="000F77CA">
              <w:rPr>
                <w:color w:val="auto"/>
              </w:rPr>
            </w:r>
            <w:r w:rsidRPr="000F77CA">
              <w:rPr>
                <w:color w:val="auto"/>
              </w:rPr>
              <w:fldChar w:fldCharType="separate"/>
            </w:r>
            <w:r w:rsidR="0004512C">
              <w:rPr>
                <w:color w:val="auto"/>
              </w:rPr>
              <w:t>16.3</w:t>
            </w:r>
            <w:r w:rsidRPr="000F77CA">
              <w:rPr>
                <w:color w:val="auto"/>
              </w:rPr>
              <w:fldChar w:fldCharType="end"/>
            </w:r>
          </w:p>
        </w:tc>
        <w:tc>
          <w:tcPr>
            <w:tcW w:w="3255" w:type="dxa"/>
          </w:tcPr>
          <w:p w14:paraId="2E27B3E7" w14:textId="247C7808" w:rsidR="007F2E52" w:rsidRPr="000F77CA" w:rsidRDefault="007F2E52" w:rsidP="0004061B">
            <w:pPr>
              <w:pStyle w:val="TableBodyText"/>
              <w:widowControl w:val="0"/>
              <w:rPr>
                <w:color w:val="auto"/>
              </w:rPr>
            </w:pPr>
          </w:p>
        </w:tc>
        <w:tc>
          <w:tcPr>
            <w:tcW w:w="2551" w:type="dxa"/>
          </w:tcPr>
          <w:p w14:paraId="442D7FE2" w14:textId="2CA77D29" w:rsidR="007F2E52" w:rsidRPr="00674A0F" w:rsidRDefault="00443D3A" w:rsidP="00674A0F">
            <w:pPr>
              <w:pStyle w:val="TableNumbered1"/>
              <w:numPr>
                <w:ilvl w:val="0"/>
                <w:numId w:val="90"/>
              </w:numPr>
              <w:rPr>
                <w:szCs w:val="18"/>
              </w:rPr>
            </w:pPr>
            <w:r w:rsidRPr="00674A0F">
              <w:rPr>
                <w:szCs w:val="18"/>
              </w:rPr>
              <w:t xml:space="preserve">Inspection </w:t>
            </w:r>
            <w:r w:rsidR="00494205" w:rsidRPr="00674A0F">
              <w:rPr>
                <w:rFonts w:eastAsia="SimSun"/>
              </w:rPr>
              <w:t>for the purpose of identifying Unsuitable Materia</w:t>
            </w:r>
            <w:r w:rsidR="007D6DB9">
              <w:rPr>
                <w:rFonts w:eastAsia="SimSun"/>
              </w:rPr>
              <w:t>l</w:t>
            </w:r>
            <w:r w:rsidR="00494205" w:rsidRPr="00674A0F" w:rsidDel="00B903E2">
              <w:rPr>
                <w:szCs w:val="18"/>
              </w:rPr>
              <w:t xml:space="preserve"> </w:t>
            </w:r>
          </w:p>
        </w:tc>
        <w:tc>
          <w:tcPr>
            <w:tcW w:w="2840" w:type="dxa"/>
          </w:tcPr>
          <w:p w14:paraId="208FC836" w14:textId="551490F8" w:rsidR="007F2E52" w:rsidRPr="000F77CA" w:rsidRDefault="008301A6" w:rsidP="00470B53">
            <w:pPr>
              <w:pStyle w:val="TableBodyText"/>
              <w:widowControl w:val="0"/>
              <w:rPr>
                <w:color w:val="auto"/>
              </w:rPr>
            </w:pPr>
            <w:r w:rsidRPr="000F77CA">
              <w:rPr>
                <w:color w:val="auto"/>
              </w:rPr>
              <w:t>Notification that the ground surface will be ready</w:t>
            </w:r>
          </w:p>
        </w:tc>
      </w:tr>
      <w:tr w:rsidR="007F2E52" w:rsidRPr="00B41ABE" w14:paraId="3BDFBFA9" w14:textId="77777777" w:rsidTr="0004061B">
        <w:trPr>
          <w:trHeight w:val="441"/>
        </w:trPr>
        <w:tc>
          <w:tcPr>
            <w:tcW w:w="988" w:type="dxa"/>
          </w:tcPr>
          <w:p w14:paraId="314166F3" w14:textId="6FA6CBE2" w:rsidR="007F2E52" w:rsidRPr="000F77CA" w:rsidRDefault="003716AB" w:rsidP="00470B53">
            <w:pPr>
              <w:pStyle w:val="TableBodyText"/>
              <w:widowControl w:val="0"/>
              <w:rPr>
                <w:color w:val="auto"/>
              </w:rPr>
            </w:pPr>
            <w:r w:rsidRPr="000F77CA">
              <w:rPr>
                <w:color w:val="auto"/>
              </w:rPr>
              <w:fldChar w:fldCharType="begin"/>
            </w:r>
            <w:r w:rsidRPr="000F77CA">
              <w:rPr>
                <w:color w:val="auto"/>
              </w:rPr>
              <w:instrText xml:space="preserve"> REF _Ref182465251 \r \h </w:instrText>
            </w:r>
            <w:r w:rsidR="005265AE" w:rsidRPr="000F77CA">
              <w:rPr>
                <w:color w:val="auto"/>
              </w:rPr>
              <w:instrText xml:space="preserve"> \* MERGEFORMAT </w:instrText>
            </w:r>
            <w:r w:rsidRPr="000F77CA">
              <w:rPr>
                <w:color w:val="auto"/>
              </w:rPr>
            </w:r>
            <w:r w:rsidRPr="000F77CA">
              <w:rPr>
                <w:color w:val="auto"/>
              </w:rPr>
              <w:fldChar w:fldCharType="separate"/>
            </w:r>
            <w:r w:rsidR="0004512C">
              <w:rPr>
                <w:color w:val="auto"/>
              </w:rPr>
              <w:t>16.7</w:t>
            </w:r>
            <w:r w:rsidRPr="000F77CA">
              <w:rPr>
                <w:color w:val="auto"/>
              </w:rPr>
              <w:fldChar w:fldCharType="end"/>
            </w:r>
          </w:p>
        </w:tc>
        <w:tc>
          <w:tcPr>
            <w:tcW w:w="3255" w:type="dxa"/>
          </w:tcPr>
          <w:p w14:paraId="351743E2" w14:textId="18FC9A76" w:rsidR="007F2E52" w:rsidRPr="000F77CA" w:rsidRDefault="00836D12" w:rsidP="00674A0F">
            <w:pPr>
              <w:pStyle w:val="TableNumbered1"/>
              <w:numPr>
                <w:ilvl w:val="0"/>
                <w:numId w:val="94"/>
              </w:numPr>
            </w:pPr>
            <w:r w:rsidRPr="000F77CA">
              <w:t>Treatment</w:t>
            </w:r>
            <w:r w:rsidR="00592636" w:rsidRPr="000F77CA">
              <w:t xml:space="preserve"> </w:t>
            </w:r>
            <w:r w:rsidR="00E02E38" w:rsidRPr="000F77CA">
              <w:t xml:space="preserve">of Unsuitable Material </w:t>
            </w:r>
            <w:r w:rsidR="00592636" w:rsidRPr="000F77CA">
              <w:t xml:space="preserve">for each Lot </w:t>
            </w:r>
          </w:p>
        </w:tc>
        <w:tc>
          <w:tcPr>
            <w:tcW w:w="2551" w:type="dxa"/>
          </w:tcPr>
          <w:p w14:paraId="5893F324" w14:textId="77777777" w:rsidR="007F2E52" w:rsidRPr="000F77CA" w:rsidRDefault="007F2E52" w:rsidP="00470B53">
            <w:pPr>
              <w:widowControl w:val="0"/>
            </w:pPr>
          </w:p>
        </w:tc>
        <w:tc>
          <w:tcPr>
            <w:tcW w:w="2840" w:type="dxa"/>
          </w:tcPr>
          <w:p w14:paraId="3EE39534" w14:textId="7D5F9B7A" w:rsidR="007F2E52" w:rsidRPr="000F77CA" w:rsidRDefault="00592636" w:rsidP="00470B53">
            <w:pPr>
              <w:pStyle w:val="TableBodyText"/>
              <w:widowControl w:val="0"/>
              <w:rPr>
                <w:color w:val="auto"/>
              </w:rPr>
            </w:pPr>
            <w:r w:rsidRPr="000F77CA">
              <w:rPr>
                <w:color w:val="auto"/>
              </w:rPr>
              <w:t xml:space="preserve">Details of the proposed </w:t>
            </w:r>
            <w:r w:rsidR="00E02E38" w:rsidRPr="000F77CA">
              <w:rPr>
                <w:color w:val="auto"/>
              </w:rPr>
              <w:t>t</w:t>
            </w:r>
            <w:r w:rsidR="00836D12" w:rsidRPr="000F77CA">
              <w:rPr>
                <w:color w:val="auto"/>
              </w:rPr>
              <w:t>reatment</w:t>
            </w:r>
          </w:p>
        </w:tc>
      </w:tr>
      <w:tr w:rsidR="00DE503F" w:rsidRPr="00B41ABE" w14:paraId="51F61034" w14:textId="77777777" w:rsidTr="0004061B">
        <w:trPr>
          <w:trHeight w:val="441"/>
        </w:trPr>
        <w:tc>
          <w:tcPr>
            <w:tcW w:w="988" w:type="dxa"/>
          </w:tcPr>
          <w:p w14:paraId="0835AA3A" w14:textId="2FBA0F9C" w:rsidR="00DE503F" w:rsidRPr="000F77CA" w:rsidRDefault="00DE503F" w:rsidP="001342FE">
            <w:pPr>
              <w:pStyle w:val="TableBodyText"/>
              <w:widowControl w:val="0"/>
              <w:rPr>
                <w:color w:val="auto"/>
              </w:rPr>
            </w:pPr>
            <w:r w:rsidRPr="000F77CA">
              <w:rPr>
                <w:color w:val="auto"/>
              </w:rPr>
              <w:fldChar w:fldCharType="begin"/>
            </w:r>
            <w:r w:rsidRPr="000F77CA">
              <w:rPr>
                <w:color w:val="auto"/>
              </w:rPr>
              <w:instrText xml:space="preserve"> REF _Ref236654032 \r \h </w:instrText>
            </w:r>
            <w:r w:rsidR="0004061B">
              <w:rPr>
                <w:color w:val="auto"/>
              </w:rPr>
              <w:instrText xml:space="preserve"> \* MERGEFORMAT </w:instrText>
            </w:r>
            <w:r w:rsidRPr="000F77CA">
              <w:rPr>
                <w:color w:val="auto"/>
              </w:rPr>
            </w:r>
            <w:r w:rsidRPr="000F77CA">
              <w:rPr>
                <w:color w:val="auto"/>
              </w:rPr>
              <w:fldChar w:fldCharType="separate"/>
            </w:r>
            <w:r w:rsidR="0004512C">
              <w:rPr>
                <w:color w:val="auto"/>
              </w:rPr>
              <w:t>17.6</w:t>
            </w:r>
            <w:r w:rsidRPr="000F77CA">
              <w:rPr>
                <w:color w:val="auto"/>
              </w:rPr>
              <w:fldChar w:fldCharType="end"/>
            </w:r>
          </w:p>
        </w:tc>
        <w:tc>
          <w:tcPr>
            <w:tcW w:w="3255" w:type="dxa"/>
          </w:tcPr>
          <w:p w14:paraId="0DD02DE4" w14:textId="110A6A90" w:rsidR="00DE503F" w:rsidRPr="000F77CA" w:rsidRDefault="00DE503F" w:rsidP="00674A0F">
            <w:pPr>
              <w:pStyle w:val="TableNumbered1"/>
            </w:pPr>
            <w:r w:rsidRPr="000F77CA">
              <w:t>Excavation where unexpected ground conditions and/or groundwater or seepage are encountered</w:t>
            </w:r>
            <w:r w:rsidR="00E810CC" w:rsidRPr="000F77CA">
              <w:t xml:space="preserve"> (where applicable)</w:t>
            </w:r>
          </w:p>
        </w:tc>
        <w:tc>
          <w:tcPr>
            <w:tcW w:w="2551" w:type="dxa"/>
          </w:tcPr>
          <w:p w14:paraId="067D4DDC" w14:textId="77777777" w:rsidR="00DE503F" w:rsidRPr="000F77CA" w:rsidRDefault="00DE503F" w:rsidP="001342FE">
            <w:pPr>
              <w:pStyle w:val="TableBodyText"/>
              <w:widowControl w:val="0"/>
              <w:rPr>
                <w:color w:val="auto"/>
              </w:rPr>
            </w:pPr>
          </w:p>
        </w:tc>
        <w:tc>
          <w:tcPr>
            <w:tcW w:w="2840" w:type="dxa"/>
          </w:tcPr>
          <w:p w14:paraId="1020B615" w14:textId="7969856E" w:rsidR="00DE503F" w:rsidRPr="000F77CA" w:rsidRDefault="0004061B" w:rsidP="001342FE">
            <w:pPr>
              <w:pStyle w:val="TableBodyText"/>
              <w:widowControl w:val="0"/>
              <w:rPr>
                <w:color w:val="auto"/>
              </w:rPr>
            </w:pPr>
            <w:r>
              <w:rPr>
                <w:color w:val="auto"/>
              </w:rPr>
              <w:t>U</w:t>
            </w:r>
            <w:r w:rsidRPr="0004061B">
              <w:rPr>
                <w:color w:val="auto"/>
              </w:rPr>
              <w:t>pdated Quality Plan and proposed construction methodology</w:t>
            </w:r>
          </w:p>
        </w:tc>
      </w:tr>
      <w:tr w:rsidR="00E50767" w:rsidRPr="00B41ABE" w14:paraId="58EF8F38" w14:textId="77777777" w:rsidTr="0004061B">
        <w:trPr>
          <w:trHeight w:val="441"/>
        </w:trPr>
        <w:tc>
          <w:tcPr>
            <w:tcW w:w="988" w:type="dxa"/>
          </w:tcPr>
          <w:p w14:paraId="21E0F854" w14:textId="5B8D749C" w:rsidR="00E50767" w:rsidRPr="000F77CA" w:rsidRDefault="00AA7297" w:rsidP="001342FE">
            <w:pPr>
              <w:pStyle w:val="TableBodyText"/>
              <w:widowControl w:val="0"/>
              <w:rPr>
                <w:color w:val="auto"/>
              </w:rPr>
            </w:pPr>
            <w:r w:rsidRPr="000F77CA">
              <w:rPr>
                <w:color w:val="auto"/>
              </w:rPr>
              <w:fldChar w:fldCharType="begin"/>
            </w:r>
            <w:r w:rsidRPr="000F77CA">
              <w:rPr>
                <w:color w:val="auto"/>
              </w:rPr>
              <w:instrText xml:space="preserve"> REF _Ref163136466 \r \h </w:instrText>
            </w:r>
            <w:r w:rsidR="005265AE" w:rsidRPr="000F77CA">
              <w:rPr>
                <w:color w:val="auto"/>
              </w:rPr>
              <w:instrText xml:space="preserve"> \* MERGEFORMAT </w:instrText>
            </w:r>
            <w:r w:rsidRPr="000F77CA">
              <w:rPr>
                <w:color w:val="auto"/>
              </w:rPr>
            </w:r>
            <w:r w:rsidRPr="000F77CA">
              <w:rPr>
                <w:color w:val="auto"/>
              </w:rPr>
              <w:fldChar w:fldCharType="separate"/>
            </w:r>
            <w:r w:rsidR="0004512C">
              <w:rPr>
                <w:color w:val="auto"/>
              </w:rPr>
              <w:t>17.13</w:t>
            </w:r>
            <w:r w:rsidRPr="000F77CA">
              <w:rPr>
                <w:color w:val="auto"/>
              </w:rPr>
              <w:fldChar w:fldCharType="end"/>
            </w:r>
          </w:p>
        </w:tc>
        <w:tc>
          <w:tcPr>
            <w:tcW w:w="3255" w:type="dxa"/>
          </w:tcPr>
          <w:p w14:paraId="4EA37745" w14:textId="02F73482" w:rsidR="00E50767" w:rsidRPr="000F77CA" w:rsidRDefault="00CC1513" w:rsidP="00674A0F">
            <w:pPr>
              <w:pStyle w:val="TableNumbered1"/>
            </w:pPr>
            <w:r w:rsidRPr="000F77CA">
              <w:t xml:space="preserve">Completion of a rock cutting </w:t>
            </w:r>
            <w:r w:rsidR="00366ED7" w:rsidRPr="000F77CA">
              <w:t xml:space="preserve">with </w:t>
            </w:r>
            <w:r w:rsidR="00E50767" w:rsidRPr="000F77CA">
              <w:t>slopes of 1H:1V or steeper</w:t>
            </w:r>
            <w:r w:rsidR="0004061B">
              <w:t xml:space="preserve"> </w:t>
            </w:r>
            <w:r w:rsidR="00E810CC" w:rsidRPr="000F77CA">
              <w:t>(where applicable)</w:t>
            </w:r>
          </w:p>
        </w:tc>
        <w:tc>
          <w:tcPr>
            <w:tcW w:w="2551" w:type="dxa"/>
          </w:tcPr>
          <w:p w14:paraId="70237A37" w14:textId="77777777" w:rsidR="00E50767" w:rsidRPr="000F77CA" w:rsidRDefault="00E50767" w:rsidP="001342FE">
            <w:pPr>
              <w:pStyle w:val="TableBodyText"/>
              <w:widowControl w:val="0"/>
              <w:rPr>
                <w:color w:val="auto"/>
              </w:rPr>
            </w:pPr>
          </w:p>
        </w:tc>
        <w:tc>
          <w:tcPr>
            <w:tcW w:w="2840" w:type="dxa"/>
          </w:tcPr>
          <w:p w14:paraId="1C147C41" w14:textId="77777777" w:rsidR="00E50767" w:rsidRPr="000F77CA" w:rsidRDefault="00E50767" w:rsidP="001342FE">
            <w:pPr>
              <w:pStyle w:val="TableBodyText"/>
              <w:widowControl w:val="0"/>
              <w:rPr>
                <w:color w:val="auto"/>
              </w:rPr>
            </w:pPr>
            <w:r w:rsidRPr="000F77CA">
              <w:rPr>
                <w:color w:val="auto"/>
              </w:rPr>
              <w:t>Report</w:t>
            </w:r>
          </w:p>
        </w:tc>
      </w:tr>
      <w:tr w:rsidR="00592636" w:rsidRPr="00B41ABE" w14:paraId="5D86367A" w14:textId="77777777" w:rsidTr="0004061B">
        <w:trPr>
          <w:trHeight w:val="441"/>
        </w:trPr>
        <w:tc>
          <w:tcPr>
            <w:tcW w:w="988" w:type="dxa"/>
          </w:tcPr>
          <w:p w14:paraId="187A2BB5" w14:textId="377F37E5" w:rsidR="00592636" w:rsidRPr="000F77CA" w:rsidRDefault="00130A06" w:rsidP="00470B53">
            <w:pPr>
              <w:pStyle w:val="TableBodyText"/>
              <w:widowControl w:val="0"/>
              <w:rPr>
                <w:color w:val="auto"/>
              </w:rPr>
            </w:pPr>
            <w:r w:rsidRPr="000F77CA">
              <w:rPr>
                <w:color w:val="auto"/>
              </w:rPr>
              <w:fldChar w:fldCharType="begin"/>
            </w:r>
            <w:r w:rsidRPr="000F77CA">
              <w:rPr>
                <w:color w:val="auto"/>
              </w:rPr>
              <w:instrText xml:space="preserve"> REF _Ref149810746 \r \h </w:instrText>
            </w:r>
            <w:r w:rsidR="00B110E5" w:rsidRPr="000F77CA">
              <w:rPr>
                <w:color w:val="auto"/>
              </w:rPr>
              <w:instrText xml:space="preserve"> \* MERGEFORMAT </w:instrText>
            </w:r>
            <w:r w:rsidRPr="000F77CA">
              <w:rPr>
                <w:color w:val="auto"/>
              </w:rPr>
            </w:r>
            <w:r w:rsidRPr="000F77CA">
              <w:rPr>
                <w:color w:val="auto"/>
              </w:rPr>
              <w:fldChar w:fldCharType="separate"/>
            </w:r>
            <w:r w:rsidR="0004512C">
              <w:rPr>
                <w:color w:val="auto"/>
              </w:rPr>
              <w:t>17.14</w:t>
            </w:r>
            <w:r w:rsidRPr="000F77CA">
              <w:rPr>
                <w:color w:val="auto"/>
              </w:rPr>
              <w:fldChar w:fldCharType="end"/>
            </w:r>
            <w:r w:rsidR="00017CF3" w:rsidRPr="000F77CA">
              <w:rPr>
                <w:color w:val="auto"/>
              </w:rPr>
              <w:t xml:space="preserve"> </w:t>
            </w:r>
          </w:p>
        </w:tc>
        <w:tc>
          <w:tcPr>
            <w:tcW w:w="3255" w:type="dxa"/>
          </w:tcPr>
          <w:p w14:paraId="21EB7B00" w14:textId="60A60F41" w:rsidR="00592636" w:rsidRPr="000F77CA" w:rsidRDefault="00592636" w:rsidP="00674A0F">
            <w:pPr>
              <w:pStyle w:val="TableNumbered1"/>
            </w:pPr>
            <w:r w:rsidRPr="000F77CA">
              <w:t xml:space="preserve">Rectification </w:t>
            </w:r>
            <w:r w:rsidR="005942E2" w:rsidRPr="000F77CA">
              <w:t>and/or</w:t>
            </w:r>
            <w:r w:rsidRPr="000F77CA">
              <w:t xml:space="preserve"> completion of the batter slopes</w:t>
            </w:r>
            <w:r w:rsidR="00E810CC" w:rsidRPr="000F77CA">
              <w:t xml:space="preserve"> (where applicable)</w:t>
            </w:r>
          </w:p>
        </w:tc>
        <w:tc>
          <w:tcPr>
            <w:tcW w:w="2551" w:type="dxa"/>
          </w:tcPr>
          <w:p w14:paraId="61DA63F9" w14:textId="77777777" w:rsidR="00592636" w:rsidRPr="000F77CA" w:rsidRDefault="00592636" w:rsidP="00470B53">
            <w:pPr>
              <w:widowControl w:val="0"/>
            </w:pPr>
          </w:p>
        </w:tc>
        <w:tc>
          <w:tcPr>
            <w:tcW w:w="2840" w:type="dxa"/>
          </w:tcPr>
          <w:p w14:paraId="123A3169" w14:textId="0DCC1BD2" w:rsidR="00592636" w:rsidRPr="000F77CA" w:rsidRDefault="00130A06" w:rsidP="00470B53">
            <w:pPr>
              <w:pStyle w:val="TableBodyText"/>
              <w:widowControl w:val="0"/>
              <w:rPr>
                <w:color w:val="auto"/>
              </w:rPr>
            </w:pPr>
            <w:r w:rsidRPr="000F77CA">
              <w:rPr>
                <w:color w:val="auto"/>
              </w:rPr>
              <w:t>Proposal for rectification</w:t>
            </w:r>
          </w:p>
        </w:tc>
      </w:tr>
      <w:tr w:rsidR="00E50767" w:rsidRPr="00B41ABE" w14:paraId="1DEBBB0E" w14:textId="77777777" w:rsidTr="0004061B">
        <w:trPr>
          <w:trHeight w:val="441"/>
        </w:trPr>
        <w:tc>
          <w:tcPr>
            <w:tcW w:w="988" w:type="dxa"/>
          </w:tcPr>
          <w:p w14:paraId="4FD8F068" w14:textId="04A2407A" w:rsidR="00E50767" w:rsidRPr="000F77CA" w:rsidRDefault="00E50767" w:rsidP="004F702E">
            <w:pPr>
              <w:pStyle w:val="TableBodyText"/>
              <w:widowControl w:val="0"/>
              <w:rPr>
                <w:color w:val="auto"/>
              </w:rPr>
            </w:pPr>
            <w:r w:rsidRPr="000F77CA">
              <w:rPr>
                <w:color w:val="auto"/>
              </w:rPr>
              <w:fldChar w:fldCharType="begin"/>
            </w:r>
            <w:r w:rsidRPr="000F77CA">
              <w:rPr>
                <w:color w:val="auto"/>
              </w:rPr>
              <w:instrText xml:space="preserve"> REF _Ref156453595 \r \h  \* MERGEFORMAT </w:instrText>
            </w:r>
            <w:r w:rsidRPr="000F77CA">
              <w:rPr>
                <w:color w:val="auto"/>
              </w:rPr>
            </w:r>
            <w:r w:rsidRPr="000F77CA">
              <w:rPr>
                <w:color w:val="auto"/>
              </w:rPr>
              <w:fldChar w:fldCharType="separate"/>
            </w:r>
            <w:r w:rsidR="0004512C">
              <w:rPr>
                <w:color w:val="auto"/>
              </w:rPr>
              <w:t>18.5</w:t>
            </w:r>
            <w:r w:rsidRPr="000F77CA">
              <w:rPr>
                <w:color w:val="auto"/>
              </w:rPr>
              <w:fldChar w:fldCharType="end"/>
            </w:r>
          </w:p>
        </w:tc>
        <w:tc>
          <w:tcPr>
            <w:tcW w:w="3255" w:type="dxa"/>
          </w:tcPr>
          <w:p w14:paraId="508BA8FC" w14:textId="77777777" w:rsidR="00E50767" w:rsidRPr="000F77CA" w:rsidRDefault="00E50767" w:rsidP="00E810CC">
            <w:pPr>
              <w:pStyle w:val="TableBodyText"/>
              <w:widowControl w:val="0"/>
              <w:ind w:left="314" w:hanging="314"/>
              <w:rPr>
                <w:color w:val="auto"/>
              </w:rPr>
            </w:pPr>
          </w:p>
        </w:tc>
        <w:tc>
          <w:tcPr>
            <w:tcW w:w="2551" w:type="dxa"/>
          </w:tcPr>
          <w:p w14:paraId="18DEB845" w14:textId="77777777" w:rsidR="00E50767" w:rsidRPr="000F77CA" w:rsidRDefault="00E50767" w:rsidP="004F702E">
            <w:pPr>
              <w:widowControl w:val="0"/>
            </w:pPr>
          </w:p>
        </w:tc>
        <w:tc>
          <w:tcPr>
            <w:tcW w:w="2840" w:type="dxa"/>
          </w:tcPr>
          <w:p w14:paraId="334FF80C" w14:textId="777A492F" w:rsidR="00E50767" w:rsidRPr="000F77CA" w:rsidRDefault="00E50767" w:rsidP="004F702E">
            <w:pPr>
              <w:pStyle w:val="TableBodyText"/>
              <w:widowControl w:val="0"/>
              <w:rPr>
                <w:color w:val="auto"/>
              </w:rPr>
            </w:pPr>
            <w:r w:rsidRPr="000F77CA">
              <w:rPr>
                <w:color w:val="auto"/>
              </w:rPr>
              <w:t xml:space="preserve">Blasting </w:t>
            </w:r>
            <w:r w:rsidR="0004061B">
              <w:rPr>
                <w:color w:val="auto"/>
              </w:rPr>
              <w:t>r</w:t>
            </w:r>
            <w:r w:rsidRPr="000F77CA">
              <w:rPr>
                <w:color w:val="auto"/>
              </w:rPr>
              <w:t>ecords (if requested by the Principal)</w:t>
            </w:r>
          </w:p>
        </w:tc>
      </w:tr>
      <w:tr w:rsidR="0065230A" w:rsidRPr="00B41ABE" w14:paraId="4284DD34" w14:textId="77777777" w:rsidTr="0004061B">
        <w:trPr>
          <w:trHeight w:val="441"/>
        </w:trPr>
        <w:tc>
          <w:tcPr>
            <w:tcW w:w="988" w:type="dxa"/>
          </w:tcPr>
          <w:p w14:paraId="7505F50E" w14:textId="3B081625" w:rsidR="0065230A" w:rsidRPr="000F77CA" w:rsidRDefault="0065230A" w:rsidP="0065230A">
            <w:pPr>
              <w:pStyle w:val="TableBodyText"/>
              <w:widowControl w:val="0"/>
              <w:rPr>
                <w:color w:val="auto"/>
              </w:rPr>
            </w:pPr>
            <w:r w:rsidRPr="000F77CA">
              <w:rPr>
                <w:color w:val="auto"/>
              </w:rPr>
              <w:fldChar w:fldCharType="begin"/>
            </w:r>
            <w:r w:rsidRPr="000F77CA">
              <w:rPr>
                <w:color w:val="auto"/>
              </w:rPr>
              <w:instrText xml:space="preserve"> REF _Ref149810877 \r \h  \* MERGEFORMAT </w:instrText>
            </w:r>
            <w:r w:rsidRPr="000F77CA">
              <w:rPr>
                <w:color w:val="auto"/>
              </w:rPr>
            </w:r>
            <w:r w:rsidRPr="000F77CA">
              <w:rPr>
                <w:color w:val="auto"/>
              </w:rPr>
              <w:fldChar w:fldCharType="separate"/>
            </w:r>
            <w:r w:rsidR="0004512C">
              <w:rPr>
                <w:color w:val="auto"/>
              </w:rPr>
              <w:t>21.5</w:t>
            </w:r>
            <w:r w:rsidRPr="000F77CA">
              <w:rPr>
                <w:color w:val="auto"/>
              </w:rPr>
              <w:fldChar w:fldCharType="end"/>
            </w:r>
          </w:p>
        </w:tc>
        <w:tc>
          <w:tcPr>
            <w:tcW w:w="3255" w:type="dxa"/>
          </w:tcPr>
          <w:p w14:paraId="0097023E" w14:textId="77777777" w:rsidR="0065230A" w:rsidRPr="000F77CA" w:rsidRDefault="0065230A" w:rsidP="0065230A">
            <w:pPr>
              <w:pStyle w:val="TableBodyText"/>
              <w:widowControl w:val="0"/>
              <w:ind w:left="314" w:hanging="314"/>
              <w:rPr>
                <w:color w:val="auto"/>
              </w:rPr>
            </w:pPr>
          </w:p>
        </w:tc>
        <w:tc>
          <w:tcPr>
            <w:tcW w:w="2551" w:type="dxa"/>
          </w:tcPr>
          <w:p w14:paraId="3C3DA438" w14:textId="57086545" w:rsidR="0065230A" w:rsidRPr="000F77CA" w:rsidRDefault="0065230A" w:rsidP="00674A0F">
            <w:pPr>
              <w:pStyle w:val="TableNumbered1"/>
              <w:numPr>
                <w:ilvl w:val="0"/>
                <w:numId w:val="91"/>
              </w:numPr>
            </w:pPr>
            <w:r w:rsidRPr="000F77CA">
              <w:t xml:space="preserve">Trial section of </w:t>
            </w:r>
            <w:r>
              <w:t>R</w:t>
            </w:r>
            <w:r w:rsidRPr="000F77CA">
              <w:t xml:space="preserve">ock </w:t>
            </w:r>
            <w:r>
              <w:t>F</w:t>
            </w:r>
            <w:r w:rsidRPr="000F77CA">
              <w:t>ill placement</w:t>
            </w:r>
          </w:p>
        </w:tc>
        <w:tc>
          <w:tcPr>
            <w:tcW w:w="2840" w:type="dxa"/>
          </w:tcPr>
          <w:p w14:paraId="23D1CBD1" w14:textId="77777777" w:rsidR="0065230A" w:rsidRPr="000F77CA" w:rsidRDefault="0065230A" w:rsidP="0065230A">
            <w:pPr>
              <w:pStyle w:val="TableBodyText"/>
              <w:widowControl w:val="0"/>
              <w:rPr>
                <w:color w:val="auto"/>
              </w:rPr>
            </w:pPr>
          </w:p>
        </w:tc>
      </w:tr>
      <w:tr w:rsidR="0065230A" w:rsidRPr="00B41ABE" w14:paraId="60A74152" w14:textId="77777777" w:rsidTr="0004061B">
        <w:trPr>
          <w:trHeight w:val="441"/>
        </w:trPr>
        <w:tc>
          <w:tcPr>
            <w:tcW w:w="988" w:type="dxa"/>
          </w:tcPr>
          <w:p w14:paraId="076DC455" w14:textId="6619A150" w:rsidR="0065230A" w:rsidRPr="000F77CA" w:rsidRDefault="0065230A" w:rsidP="0065230A">
            <w:pPr>
              <w:pStyle w:val="TableBodyText"/>
              <w:widowControl w:val="0"/>
              <w:rPr>
                <w:color w:val="auto"/>
              </w:rPr>
            </w:pPr>
            <w:r w:rsidRPr="000F77CA">
              <w:rPr>
                <w:color w:val="auto"/>
              </w:rPr>
              <w:fldChar w:fldCharType="begin"/>
            </w:r>
            <w:r w:rsidRPr="000F77CA">
              <w:rPr>
                <w:color w:val="auto"/>
              </w:rPr>
              <w:instrText xml:space="preserve"> REF _Ref149810920 \r \h  \* MERGEFORMAT </w:instrText>
            </w:r>
            <w:r w:rsidRPr="000F77CA">
              <w:rPr>
                <w:color w:val="auto"/>
              </w:rPr>
            </w:r>
            <w:r w:rsidRPr="000F77CA">
              <w:rPr>
                <w:color w:val="auto"/>
              </w:rPr>
              <w:fldChar w:fldCharType="separate"/>
            </w:r>
            <w:r w:rsidR="0004512C">
              <w:rPr>
                <w:color w:val="auto"/>
              </w:rPr>
              <w:t>21.6</w:t>
            </w:r>
            <w:r w:rsidRPr="000F77CA">
              <w:rPr>
                <w:color w:val="auto"/>
              </w:rPr>
              <w:fldChar w:fldCharType="end"/>
            </w:r>
          </w:p>
        </w:tc>
        <w:tc>
          <w:tcPr>
            <w:tcW w:w="3255" w:type="dxa"/>
          </w:tcPr>
          <w:p w14:paraId="1911B31E" w14:textId="47B62983" w:rsidR="0065230A" w:rsidRPr="000F77CA" w:rsidRDefault="0065230A" w:rsidP="00674A0F">
            <w:pPr>
              <w:pStyle w:val="TableNumbered1"/>
              <w:numPr>
                <w:ilvl w:val="0"/>
                <w:numId w:val="95"/>
              </w:numPr>
            </w:pPr>
            <w:r w:rsidRPr="000F77CA">
              <w:t>Construction of remaining sections of Rock Fill</w:t>
            </w:r>
          </w:p>
        </w:tc>
        <w:tc>
          <w:tcPr>
            <w:tcW w:w="2551" w:type="dxa"/>
          </w:tcPr>
          <w:p w14:paraId="57114F41" w14:textId="77777777" w:rsidR="0065230A" w:rsidRPr="000F77CA" w:rsidRDefault="0065230A" w:rsidP="0065230A"/>
        </w:tc>
        <w:tc>
          <w:tcPr>
            <w:tcW w:w="2840" w:type="dxa"/>
          </w:tcPr>
          <w:p w14:paraId="4E1A43C8" w14:textId="32636620" w:rsidR="0065230A" w:rsidRPr="000F77CA" w:rsidRDefault="0065230A" w:rsidP="0065230A">
            <w:pPr>
              <w:pStyle w:val="TableBodyText"/>
              <w:widowControl w:val="0"/>
              <w:rPr>
                <w:color w:val="auto"/>
              </w:rPr>
            </w:pPr>
            <w:r w:rsidRPr="000F77CA">
              <w:rPr>
                <w:color w:val="auto"/>
              </w:rPr>
              <w:t>Verification of conformity from the trial sections</w:t>
            </w:r>
          </w:p>
        </w:tc>
      </w:tr>
      <w:tr w:rsidR="0065230A" w:rsidRPr="00B41ABE" w14:paraId="7934A873" w14:textId="77777777" w:rsidTr="0004061B">
        <w:trPr>
          <w:trHeight w:val="441"/>
        </w:trPr>
        <w:tc>
          <w:tcPr>
            <w:tcW w:w="988" w:type="dxa"/>
          </w:tcPr>
          <w:p w14:paraId="2CAFD38A" w14:textId="5812554C" w:rsidR="0065230A" w:rsidRPr="000F77CA" w:rsidRDefault="0065230A" w:rsidP="0065230A">
            <w:pPr>
              <w:pStyle w:val="TableBodyText"/>
              <w:widowControl w:val="0"/>
              <w:rPr>
                <w:color w:val="auto"/>
              </w:rPr>
            </w:pPr>
            <w:r w:rsidRPr="000F77CA">
              <w:rPr>
                <w:color w:val="auto"/>
              </w:rPr>
              <w:fldChar w:fldCharType="begin"/>
            </w:r>
            <w:r w:rsidRPr="000F77CA">
              <w:rPr>
                <w:color w:val="auto"/>
              </w:rPr>
              <w:instrText xml:space="preserve"> REF _Ref182465596 \r \h  \* MERGEFORMAT </w:instrText>
            </w:r>
            <w:r w:rsidRPr="000F77CA">
              <w:rPr>
                <w:color w:val="auto"/>
              </w:rPr>
            </w:r>
            <w:r w:rsidRPr="000F77CA">
              <w:rPr>
                <w:color w:val="auto"/>
              </w:rPr>
              <w:fldChar w:fldCharType="separate"/>
            </w:r>
            <w:r w:rsidR="0004512C">
              <w:rPr>
                <w:color w:val="auto"/>
              </w:rPr>
              <w:t>22.12</w:t>
            </w:r>
            <w:r w:rsidRPr="000F77CA">
              <w:rPr>
                <w:color w:val="auto"/>
              </w:rPr>
              <w:fldChar w:fldCharType="end"/>
            </w:r>
          </w:p>
        </w:tc>
        <w:tc>
          <w:tcPr>
            <w:tcW w:w="3255" w:type="dxa"/>
          </w:tcPr>
          <w:p w14:paraId="70531532" w14:textId="77777777" w:rsidR="0065230A" w:rsidRPr="000F77CA" w:rsidRDefault="0065230A" w:rsidP="0065230A">
            <w:pPr>
              <w:ind w:left="314" w:hanging="314"/>
            </w:pPr>
          </w:p>
        </w:tc>
        <w:tc>
          <w:tcPr>
            <w:tcW w:w="2551" w:type="dxa"/>
          </w:tcPr>
          <w:p w14:paraId="3E61049E" w14:textId="47814240" w:rsidR="0065230A" w:rsidRPr="000F77CA" w:rsidRDefault="0065230A" w:rsidP="00674A0F">
            <w:pPr>
              <w:pStyle w:val="TableNumbered1"/>
              <w:numPr>
                <w:ilvl w:val="0"/>
                <w:numId w:val="92"/>
              </w:numPr>
            </w:pPr>
            <w:r w:rsidRPr="000F77CA">
              <w:t>Proof rolling of embankment layers</w:t>
            </w:r>
          </w:p>
        </w:tc>
        <w:tc>
          <w:tcPr>
            <w:tcW w:w="2840" w:type="dxa"/>
          </w:tcPr>
          <w:p w14:paraId="2AFAF924" w14:textId="77777777" w:rsidR="0065230A" w:rsidRPr="000F77CA" w:rsidRDefault="0065230A" w:rsidP="0065230A">
            <w:pPr>
              <w:pStyle w:val="TableBodyText"/>
              <w:widowControl w:val="0"/>
              <w:rPr>
                <w:color w:val="auto"/>
              </w:rPr>
            </w:pPr>
          </w:p>
        </w:tc>
      </w:tr>
      <w:tr w:rsidR="0065230A" w:rsidRPr="00B41ABE" w14:paraId="2DF52E6A" w14:textId="77777777" w:rsidTr="0004061B">
        <w:trPr>
          <w:trHeight w:val="441"/>
        </w:trPr>
        <w:tc>
          <w:tcPr>
            <w:tcW w:w="988" w:type="dxa"/>
          </w:tcPr>
          <w:p w14:paraId="6E6F6142" w14:textId="25A18787" w:rsidR="0065230A" w:rsidRPr="000F77CA" w:rsidRDefault="0065230A" w:rsidP="0065230A">
            <w:pPr>
              <w:pStyle w:val="TableBodyText"/>
              <w:widowControl w:val="0"/>
              <w:rPr>
                <w:color w:val="auto"/>
              </w:rPr>
            </w:pPr>
            <w:r w:rsidRPr="000F77CA">
              <w:rPr>
                <w:color w:val="auto"/>
              </w:rPr>
              <w:fldChar w:fldCharType="begin"/>
            </w:r>
            <w:r w:rsidRPr="000F77CA">
              <w:rPr>
                <w:color w:val="auto"/>
              </w:rPr>
              <w:instrText xml:space="preserve"> REF _Ref189470270 \r \h  \* MERGEFORMAT </w:instrText>
            </w:r>
            <w:r w:rsidRPr="000F77CA">
              <w:rPr>
                <w:color w:val="auto"/>
              </w:rPr>
            </w:r>
            <w:r w:rsidRPr="000F77CA">
              <w:rPr>
                <w:color w:val="auto"/>
              </w:rPr>
              <w:fldChar w:fldCharType="separate"/>
            </w:r>
            <w:r w:rsidR="0004512C">
              <w:rPr>
                <w:color w:val="auto"/>
              </w:rPr>
              <w:t>25.1</w:t>
            </w:r>
            <w:r w:rsidRPr="000F77CA">
              <w:rPr>
                <w:color w:val="auto"/>
              </w:rPr>
              <w:fldChar w:fldCharType="end"/>
            </w:r>
          </w:p>
        </w:tc>
        <w:tc>
          <w:tcPr>
            <w:tcW w:w="3255" w:type="dxa"/>
          </w:tcPr>
          <w:p w14:paraId="41F31C62" w14:textId="5A7FCD37" w:rsidR="0065230A" w:rsidRPr="000F77CA" w:rsidRDefault="0065230A" w:rsidP="00674A0F">
            <w:pPr>
              <w:pStyle w:val="TableNumbered1"/>
              <w:numPr>
                <w:ilvl w:val="0"/>
                <w:numId w:val="96"/>
              </w:numPr>
            </w:pPr>
            <w:r w:rsidRPr="000F77CA">
              <w:t xml:space="preserve">Construction of the pavement </w:t>
            </w:r>
            <w:r>
              <w:t xml:space="preserve">layer </w:t>
            </w:r>
            <w:r w:rsidRPr="000F77CA">
              <w:t>or subsequent layer of earthworks material</w:t>
            </w:r>
          </w:p>
        </w:tc>
        <w:tc>
          <w:tcPr>
            <w:tcW w:w="2551" w:type="dxa"/>
          </w:tcPr>
          <w:p w14:paraId="2694BBBD" w14:textId="77777777" w:rsidR="0065230A" w:rsidRPr="000F77CA" w:rsidRDefault="0065230A" w:rsidP="0065230A">
            <w:pPr>
              <w:widowControl w:val="0"/>
            </w:pPr>
          </w:p>
        </w:tc>
        <w:tc>
          <w:tcPr>
            <w:tcW w:w="2840" w:type="dxa"/>
          </w:tcPr>
          <w:p w14:paraId="32F2F6DC" w14:textId="40B095B0" w:rsidR="0065230A" w:rsidRPr="000F77CA" w:rsidRDefault="0065230A" w:rsidP="0065230A">
            <w:pPr>
              <w:pStyle w:val="TableBodyText"/>
              <w:widowControl w:val="0"/>
              <w:rPr>
                <w:color w:val="auto"/>
              </w:rPr>
            </w:pPr>
            <w:r w:rsidRPr="0004061B">
              <w:rPr>
                <w:color w:val="auto"/>
              </w:rPr>
              <w:t>Lot Compliance Report</w:t>
            </w:r>
          </w:p>
        </w:tc>
      </w:tr>
    </w:tbl>
    <w:p w14:paraId="0B653DF7" w14:textId="6030B63C" w:rsidR="00B85278" w:rsidRPr="00B41ABE" w:rsidRDefault="00060B77" w:rsidP="00B85278">
      <w:pPr>
        <w:pStyle w:val="AnnexureHeading"/>
        <w:pageBreakBefore w:val="0"/>
      </w:pPr>
      <w:r w:rsidRPr="00B41ABE">
        <w:br w:type="page"/>
      </w:r>
      <w:bookmarkStart w:id="915" w:name="_Toc239257597"/>
      <w:bookmarkStart w:id="916" w:name="_Toc242281067"/>
      <w:bookmarkStart w:id="917" w:name="_Toc242282330"/>
      <w:bookmarkStart w:id="918" w:name="_Ref242361000"/>
      <w:bookmarkStart w:id="919" w:name="_Toc243046098"/>
      <w:bookmarkStart w:id="920" w:name="_Toc243057771"/>
      <w:bookmarkStart w:id="921" w:name="_Toc243058567"/>
      <w:bookmarkStart w:id="922" w:name="_Toc243658601"/>
      <w:bookmarkStart w:id="923" w:name="_Toc173826646"/>
      <w:r w:rsidR="00B85278" w:rsidRPr="00B41ABE">
        <w:lastRenderedPageBreak/>
        <w:t>Typical Nomenclature for Embankments and Cuttings</w:t>
      </w:r>
      <w:bookmarkEnd w:id="915"/>
      <w:bookmarkEnd w:id="916"/>
      <w:bookmarkEnd w:id="917"/>
      <w:bookmarkEnd w:id="918"/>
      <w:bookmarkEnd w:id="919"/>
      <w:bookmarkEnd w:id="920"/>
      <w:bookmarkEnd w:id="921"/>
      <w:bookmarkEnd w:id="922"/>
    </w:p>
    <w:p w14:paraId="4606DA5D" w14:textId="77777777" w:rsidR="00B85278" w:rsidRPr="00B41ABE" w:rsidRDefault="00B85278" w:rsidP="00B85278"/>
    <w:p w14:paraId="0FF3ED04" w14:textId="78479E44" w:rsidR="00B85278" w:rsidRPr="000F1122" w:rsidRDefault="00B85278" w:rsidP="004B4782">
      <w:pPr>
        <w:pStyle w:val="Caption"/>
      </w:pPr>
      <w:r w:rsidRPr="000F1122">
        <w:t xml:space="preserve">Figure </w:t>
      </w:r>
      <w:r w:rsidR="0004061B">
        <w:t>B</w:t>
      </w:r>
      <w:r w:rsidR="001A623B">
        <w:t>.1</w:t>
      </w:r>
      <w:r w:rsidR="00E1208D">
        <w:t>:</w:t>
      </w:r>
      <w:r w:rsidRPr="000F1122">
        <w:t xml:space="preserve"> </w:t>
      </w:r>
      <w:r w:rsidR="009837D3">
        <w:t xml:space="preserve">Typical </w:t>
      </w:r>
      <w:r w:rsidRPr="000F1122">
        <w:t xml:space="preserve">Embankment </w:t>
      </w:r>
      <w:r w:rsidR="0004061B">
        <w:t>n</w:t>
      </w:r>
      <w:r w:rsidRPr="000F1122">
        <w:t xml:space="preserve">omenclature </w:t>
      </w:r>
    </w:p>
    <w:p w14:paraId="1BD87405" w14:textId="77777777" w:rsidR="00B85278" w:rsidRPr="00B41ABE" w:rsidRDefault="00B85278" w:rsidP="0004061B">
      <w:pPr>
        <w:pStyle w:val="Object"/>
      </w:pPr>
      <w:r w:rsidRPr="00B41ABE">
        <w:drawing>
          <wp:inline distT="0" distB="0" distL="0" distR="0" wp14:anchorId="36A97987" wp14:editId="592345DA">
            <wp:extent cx="5829744" cy="2087880"/>
            <wp:effectExtent l="0" t="0" r="0" b="7620"/>
            <wp:docPr id="157185994" name="Picture 1" descr="A diagram of a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85994" name="Picture 1" descr="A diagram of a process&#10;&#10;AI-generated content may be incorrect."/>
                    <pic:cNvPicPr/>
                  </pic:nvPicPr>
                  <pic:blipFill rotWithShape="1">
                    <a:blip r:embed="rId12"/>
                    <a:srcRect l="3331"/>
                    <a:stretch>
                      <a:fillRect/>
                    </a:stretch>
                  </pic:blipFill>
                  <pic:spPr bwMode="auto">
                    <a:xfrm>
                      <a:off x="0" y="0"/>
                      <a:ext cx="5829744" cy="2087880"/>
                    </a:xfrm>
                    <a:prstGeom prst="rect">
                      <a:avLst/>
                    </a:prstGeom>
                    <a:ln>
                      <a:noFill/>
                    </a:ln>
                    <a:extLst>
                      <a:ext uri="{53640926-AAD7-44D8-BBD7-CCE9431645EC}">
                        <a14:shadowObscured xmlns:a14="http://schemas.microsoft.com/office/drawing/2010/main"/>
                      </a:ext>
                    </a:extLst>
                  </pic:spPr>
                </pic:pic>
              </a:graphicData>
            </a:graphic>
          </wp:inline>
        </w:drawing>
      </w:r>
    </w:p>
    <w:p w14:paraId="24450E30" w14:textId="6E8F9721" w:rsidR="00B85278" w:rsidRPr="000F1122" w:rsidRDefault="00B85278" w:rsidP="004B4782">
      <w:pPr>
        <w:pStyle w:val="Caption"/>
      </w:pPr>
      <w:r w:rsidRPr="000F1122">
        <w:t xml:space="preserve">Figure </w:t>
      </w:r>
      <w:r w:rsidR="0004061B">
        <w:t>B</w:t>
      </w:r>
      <w:r w:rsidR="001A623B">
        <w:t>.</w:t>
      </w:r>
      <w:r w:rsidR="00E16BAA">
        <w:t>2</w:t>
      </w:r>
      <w:r w:rsidR="00E1208D">
        <w:t>:</w:t>
      </w:r>
      <w:r w:rsidR="0004061B">
        <w:t xml:space="preserve"> </w:t>
      </w:r>
      <w:r w:rsidR="001253D6">
        <w:t xml:space="preserve">Typical </w:t>
      </w:r>
      <w:r w:rsidRPr="000F1122">
        <w:t xml:space="preserve">Cutting </w:t>
      </w:r>
      <w:r w:rsidR="0004061B">
        <w:t>n</w:t>
      </w:r>
      <w:r w:rsidRPr="000F1122">
        <w:t xml:space="preserve">omenclature </w:t>
      </w:r>
    </w:p>
    <w:p w14:paraId="4FE0715F" w14:textId="38BD97A4" w:rsidR="00B85278" w:rsidRPr="00B41ABE" w:rsidRDefault="00B85278" w:rsidP="0004061B">
      <w:pPr>
        <w:pStyle w:val="Object"/>
      </w:pPr>
      <w:r w:rsidRPr="00B41ABE">
        <w:drawing>
          <wp:inline distT="0" distB="0" distL="0" distR="0" wp14:anchorId="2D1D50F8" wp14:editId="7BAB77A4">
            <wp:extent cx="5817451" cy="2167255"/>
            <wp:effectExtent l="0" t="0" r="0" b="4445"/>
            <wp:docPr id="2096429895" name="Picture 1" descr="A diagram of a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429895" name="Picture 1" descr="A diagram of a structure&#10;&#10;Description automatically generated"/>
                    <pic:cNvPicPr/>
                  </pic:nvPicPr>
                  <pic:blipFill rotWithShape="1">
                    <a:blip r:embed="rId13"/>
                    <a:srcRect l="1521"/>
                    <a:stretch>
                      <a:fillRect/>
                    </a:stretch>
                  </pic:blipFill>
                  <pic:spPr bwMode="auto">
                    <a:xfrm>
                      <a:off x="0" y="0"/>
                      <a:ext cx="5848755" cy="2178917"/>
                    </a:xfrm>
                    <a:prstGeom prst="rect">
                      <a:avLst/>
                    </a:prstGeom>
                    <a:ln>
                      <a:noFill/>
                    </a:ln>
                    <a:extLst>
                      <a:ext uri="{53640926-AAD7-44D8-BBD7-CCE9431645EC}">
                        <a14:shadowObscured xmlns:a14="http://schemas.microsoft.com/office/drawing/2010/main"/>
                      </a:ext>
                    </a:extLst>
                  </pic:spPr>
                </pic:pic>
              </a:graphicData>
            </a:graphic>
          </wp:inline>
        </w:drawing>
      </w:r>
    </w:p>
    <w:p w14:paraId="7B69F30F" w14:textId="77777777" w:rsidR="00B85278" w:rsidRPr="00B41ABE" w:rsidRDefault="00B85278" w:rsidP="006755AD">
      <w:pPr>
        <w:rPr>
          <w:rFonts w:eastAsia="SimSun"/>
          <w:lang w:eastAsia="ja-JP"/>
        </w:rPr>
      </w:pPr>
      <w:r w:rsidRPr="00B41ABE">
        <w:br w:type="page"/>
      </w:r>
    </w:p>
    <w:p w14:paraId="50470A9B" w14:textId="5D01A633" w:rsidR="00C0426A" w:rsidRPr="00007C7C" w:rsidRDefault="007C790E" w:rsidP="00007C7C">
      <w:pPr>
        <w:pStyle w:val="AnnexureHeading"/>
      </w:pPr>
      <w:bookmarkStart w:id="924" w:name="_Toc239257598"/>
      <w:bookmarkStart w:id="925" w:name="_Toc242281068"/>
      <w:bookmarkStart w:id="926" w:name="_Toc242282331"/>
      <w:bookmarkStart w:id="927" w:name="_Toc243046099"/>
      <w:bookmarkStart w:id="928" w:name="_Toc243057772"/>
      <w:bookmarkStart w:id="929" w:name="_Toc243058568"/>
      <w:bookmarkStart w:id="930" w:name="_Toc243658602"/>
      <w:r w:rsidRPr="00007C7C">
        <w:lastRenderedPageBreak/>
        <w:t>Terracing</w:t>
      </w:r>
      <w:r w:rsidR="00620465" w:rsidRPr="00007C7C">
        <w:t xml:space="preserve"> and</w:t>
      </w:r>
      <w:r w:rsidRPr="00007C7C">
        <w:t xml:space="preserve"> Shallow Embankment </w:t>
      </w:r>
      <w:r w:rsidR="00620465" w:rsidRPr="00007C7C">
        <w:t>Requirements</w:t>
      </w:r>
      <w:bookmarkEnd w:id="924"/>
      <w:bookmarkEnd w:id="925"/>
      <w:bookmarkEnd w:id="926"/>
      <w:bookmarkEnd w:id="927"/>
      <w:bookmarkEnd w:id="928"/>
      <w:bookmarkEnd w:id="929"/>
      <w:bookmarkEnd w:id="930"/>
    </w:p>
    <w:p w14:paraId="612193B9" w14:textId="7C8156C3" w:rsidR="00150E0E" w:rsidRPr="00007C7C" w:rsidRDefault="00150E0E" w:rsidP="002C5C7B">
      <w:pPr>
        <w:pStyle w:val="Caption"/>
      </w:pPr>
      <w:r w:rsidRPr="00007C7C">
        <w:t xml:space="preserve">Figure </w:t>
      </w:r>
      <w:r w:rsidR="0004061B">
        <w:t>C</w:t>
      </w:r>
      <w:r w:rsidR="00007C7C">
        <w:t>.</w:t>
      </w:r>
      <w:r w:rsidRPr="00007C7C">
        <w:t>1:</w:t>
      </w:r>
      <w:r w:rsidR="0004061B">
        <w:tab/>
      </w:r>
      <w:r w:rsidRPr="00007C7C">
        <w:t xml:space="preserve">Terracing </w:t>
      </w:r>
      <w:r w:rsidR="0004061B">
        <w:t>r</w:t>
      </w:r>
      <w:r w:rsidRPr="00007C7C">
        <w:t>equirements</w:t>
      </w:r>
    </w:p>
    <w:p w14:paraId="602D1624" w14:textId="77777777" w:rsidR="00150E0E" w:rsidRPr="00B41ABE" w:rsidRDefault="00150E0E" w:rsidP="00150E0E">
      <w:r w:rsidRPr="00B41ABE">
        <w:rPr>
          <w:lang w:eastAsia="en-AU"/>
        </w:rPr>
        <mc:AlternateContent>
          <mc:Choice Requires="wps">
            <w:drawing>
              <wp:anchor distT="0" distB="0" distL="114300" distR="114300" simplePos="0" relativeHeight="251658246" behindDoc="0" locked="0" layoutInCell="1" allowOverlap="1" wp14:anchorId="77C69F22" wp14:editId="19D3D8EF">
                <wp:simplePos x="0" y="0"/>
                <wp:positionH relativeFrom="column">
                  <wp:posOffset>511175</wp:posOffset>
                </wp:positionH>
                <wp:positionV relativeFrom="paragraph">
                  <wp:posOffset>5715</wp:posOffset>
                </wp:positionV>
                <wp:extent cx="845820" cy="300990"/>
                <wp:effectExtent l="0" t="0" r="449580" b="346710"/>
                <wp:wrapNone/>
                <wp:docPr id="211" name="Callout: Bent Line with No Border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5820" cy="300990"/>
                        </a:xfrm>
                        <a:prstGeom prst="callout2">
                          <a:avLst>
                            <a:gd name="adj1" fmla="val 50000"/>
                            <a:gd name="adj2" fmla="val 103199"/>
                            <a:gd name="adj3" fmla="val 50000"/>
                            <a:gd name="adj4" fmla="val 120259"/>
                            <a:gd name="adj5" fmla="val 196066"/>
                            <a:gd name="adj6" fmla="val 146710"/>
                          </a:avLst>
                        </a:prstGeom>
                        <a:noFill/>
                        <a:ln w="3175">
                          <a:solidFill>
                            <a:srgbClr val="000000"/>
                          </a:solidFill>
                          <a:miter lim="800000"/>
                          <a:headEnd/>
                          <a:tailEnd type="arrow" w="sm" len="sm"/>
                        </a:ln>
                        <a:extLst>
                          <a:ext uri="{909E8E84-426E-40DD-AFC4-6F175D3DCCD1}">
                            <a14:hiddenFill xmlns:a14="http://schemas.microsoft.com/office/drawing/2010/main">
                              <a:solidFill>
                                <a:srgbClr val="FFFFFF"/>
                              </a:solidFill>
                            </a14:hiddenFill>
                          </a:ext>
                        </a:extLst>
                      </wps:spPr>
                      <wps:txbx>
                        <w:txbxContent>
                          <w:p w14:paraId="4E074FA0" w14:textId="77777777" w:rsidR="00150E0E" w:rsidRPr="00C50A9D" w:rsidRDefault="00150E0E" w:rsidP="00150E0E">
                            <w:pPr>
                              <w:jc w:val="right"/>
                              <w:rPr>
                                <w:b/>
                                <w:sz w:val="18"/>
                                <w:szCs w:val="18"/>
                              </w:rPr>
                            </w:pPr>
                            <w:r w:rsidRPr="00C50A9D">
                              <w:rPr>
                                <w:b/>
                                <w:sz w:val="18"/>
                                <w:szCs w:val="18"/>
                              </w:rPr>
                              <w:t xml:space="preserve">Natural </w:t>
                            </w:r>
                            <w:r>
                              <w:rPr>
                                <w:b/>
                                <w:sz w:val="18"/>
                                <w:szCs w:val="18"/>
                              </w:rPr>
                              <w:br/>
                            </w:r>
                            <w:r w:rsidRPr="00C50A9D">
                              <w:rPr>
                                <w:b/>
                                <w:sz w:val="18"/>
                                <w:szCs w:val="18"/>
                              </w:rPr>
                              <w:t>Surface Level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C69F22" id="_x0000_t42" coordsize="21600,21600" o:spt="42" adj="-10080,24300,-3600,4050,-1800,4050" path="m@0@1l@2@3@4@5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textborder="f"/>
              </v:shapetype>
              <v:shape id="Callout: Bent Line with No Border 211" o:spid="_x0000_s1026" type="#_x0000_t42" style="position:absolute;margin-left:40.25pt;margin-top:.45pt;width:66.6pt;height:23.7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" adj="31689,42350,25976,10800,22291,10800" filled="f" strokeweight=".25pt">
                <v:stroke startarrow="open" startarrowwidth="narrow" startarrowlength="short"/>
                <v:textbox inset="0,0,0,0">
                  <w:txbxContent>
                    <w:p w14:paraId="4E074FA0" w14:textId="77777777" w:rsidR="00150E0E" w:rsidRPr="00C50A9D" w:rsidRDefault="00150E0E" w:rsidP="00150E0E">
                      <w:pPr>
                        <w:jc w:val="right"/>
                        <w:rPr>
                          <w:b/>
                          <w:sz w:val="18"/>
                          <w:szCs w:val="18"/>
                        </w:rPr>
                      </w:pPr>
                      <w:r w:rsidRPr="00C50A9D">
                        <w:rPr>
                          <w:b/>
                          <w:sz w:val="18"/>
                          <w:szCs w:val="18"/>
                        </w:rPr>
                        <w:t xml:space="preserve">Natural </w:t>
                      </w:r>
                      <w:r>
                        <w:rPr>
                          <w:b/>
                          <w:sz w:val="18"/>
                          <w:szCs w:val="18"/>
                        </w:rPr>
                        <w:br/>
                      </w:r>
                      <w:r w:rsidRPr="00C50A9D">
                        <w:rPr>
                          <w:b/>
                          <w:sz w:val="18"/>
                          <w:szCs w:val="18"/>
                        </w:rPr>
                        <w:t>Surface Level</w:t>
                      </w:r>
                    </w:p>
                  </w:txbxContent>
                </v:textbox>
                <o:callout v:ext="edit" minusx="t" minusy="t"/>
              </v:shape>
            </w:pict>
          </mc:Fallback>
        </mc:AlternateContent>
      </w:r>
    </w:p>
    <w:p w14:paraId="3CB75F89" w14:textId="77777777" w:rsidR="00150E0E" w:rsidRPr="00B41ABE" w:rsidRDefault="00150E0E" w:rsidP="00150E0E"/>
    <w:p w14:paraId="61D8D94B" w14:textId="77777777" w:rsidR="00150E0E" w:rsidRPr="00B41ABE" w:rsidRDefault="00150E0E" w:rsidP="00150E0E">
      <w:r w:rsidRPr="00B41ABE">
        <w:rPr>
          <w:lang w:eastAsia="en-AU"/>
        </w:rPr>
        <mc:AlternateContent>
          <mc:Choice Requires="wps">
            <w:drawing>
              <wp:anchor distT="0" distB="0" distL="114300" distR="114300" simplePos="0" relativeHeight="251658245" behindDoc="0" locked="0" layoutInCell="1" allowOverlap="1" wp14:anchorId="6F360CC8" wp14:editId="07954B32">
                <wp:simplePos x="0" y="0"/>
                <wp:positionH relativeFrom="column">
                  <wp:posOffset>4609465</wp:posOffset>
                </wp:positionH>
                <wp:positionV relativeFrom="paragraph">
                  <wp:posOffset>109220</wp:posOffset>
                </wp:positionV>
                <wp:extent cx="1045845" cy="228600"/>
                <wp:effectExtent l="571500" t="0" r="0" b="342900"/>
                <wp:wrapNone/>
                <wp:docPr id="209" name="Callout: Bent Line with No Border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45845" cy="228600"/>
                        </a:xfrm>
                        <a:prstGeom prst="callout2">
                          <a:avLst>
                            <a:gd name="adj1" fmla="val 50000"/>
                            <a:gd name="adj2" fmla="val -3463"/>
                            <a:gd name="adj3" fmla="val 50000"/>
                            <a:gd name="adj4" fmla="val -27991"/>
                            <a:gd name="adj5" fmla="val 228611"/>
                            <a:gd name="adj6" fmla="val -52639"/>
                          </a:avLst>
                        </a:prstGeom>
                        <a:noFill/>
                        <a:ln w="3175">
                          <a:solidFill>
                            <a:srgbClr val="000000"/>
                          </a:solidFill>
                          <a:miter lim="800000"/>
                          <a:headEnd/>
                          <a:tailEnd type="oval" w="sm" len="sm"/>
                        </a:ln>
                        <a:extLst>
                          <a:ext uri="{909E8E84-426E-40DD-AFC4-6F175D3DCCD1}">
                            <a14:hiddenFill xmlns:a14="http://schemas.microsoft.com/office/drawing/2010/main">
                              <a:solidFill>
                                <a:srgbClr val="FFFFFF"/>
                              </a:solidFill>
                            </a14:hiddenFill>
                          </a:ext>
                        </a:extLst>
                      </wps:spPr>
                      <wps:txbx>
                        <w:txbxContent>
                          <w:p w14:paraId="09869E45" w14:textId="77777777" w:rsidR="00150E0E" w:rsidRDefault="00150E0E" w:rsidP="00150E0E">
                            <w:pPr>
                              <w:rPr>
                                <w:b/>
                                <w:sz w:val="18"/>
                                <w:szCs w:val="18"/>
                              </w:rPr>
                            </w:pPr>
                            <w:r>
                              <w:rPr>
                                <w:b/>
                                <w:sz w:val="18"/>
                                <w:szCs w:val="18"/>
                              </w:rPr>
                              <w:t xml:space="preserve">Topsoil </w:t>
                            </w:r>
                            <w:r>
                              <w:rPr>
                                <w:i/>
                                <w:sz w:val="18"/>
                                <w:szCs w:val="18"/>
                              </w:rPr>
                              <w:t>(removed)</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360CC8" id="Callout: Bent Line with No Border 209" o:spid="_x0000_s1027" type="#_x0000_t42" style="position:absolute;margin-left:362.95pt;margin-top:8.6pt;width:82.35pt;height:1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" adj="-11370,49380,-6046,10800,-748,10800" filled="f" strokeweight=".25pt">
                <v:stroke startarrow="oval" startarrowwidth="narrow" startarrowlength="short"/>
                <v:textbox inset="0,,0">
                  <w:txbxContent>
                    <w:p w14:paraId="09869E45" w14:textId="77777777" w:rsidR="00150E0E" w:rsidRDefault="00150E0E" w:rsidP="00150E0E">
                      <w:pPr>
                        <w:rPr>
                          <w:b/>
                          <w:sz w:val="18"/>
                          <w:szCs w:val="18"/>
                        </w:rPr>
                      </w:pPr>
                      <w:r>
                        <w:rPr>
                          <w:b/>
                          <w:sz w:val="18"/>
                          <w:szCs w:val="18"/>
                        </w:rPr>
                        <w:t xml:space="preserve">Topsoil </w:t>
                      </w:r>
                      <w:r>
                        <w:rPr>
                          <w:i/>
                          <w:sz w:val="18"/>
                          <w:szCs w:val="18"/>
                        </w:rPr>
                        <w:t>(removed)</w:t>
                      </w:r>
                    </w:p>
                  </w:txbxContent>
                </v:textbox>
                <o:callout v:ext="edit" minusy="t"/>
              </v:shape>
            </w:pict>
          </mc:Fallback>
        </mc:AlternateContent>
      </w:r>
      <w:r w:rsidRPr="00B41ABE">
        <w:rPr>
          <w:lang w:eastAsia="en-AU"/>
        </w:rPr>
        <mc:AlternateContent>
          <mc:Choice Requires="wps">
            <w:drawing>
              <wp:anchor distT="0" distB="0" distL="114300" distR="114300" simplePos="0" relativeHeight="251658247" behindDoc="0" locked="0" layoutInCell="1" allowOverlap="1" wp14:anchorId="05727E6E" wp14:editId="1468FD75">
                <wp:simplePos x="0" y="0"/>
                <wp:positionH relativeFrom="column">
                  <wp:posOffset>2123440</wp:posOffset>
                </wp:positionH>
                <wp:positionV relativeFrom="paragraph">
                  <wp:posOffset>116205</wp:posOffset>
                </wp:positionV>
                <wp:extent cx="1259205" cy="134620"/>
                <wp:effectExtent l="338455" t="0" r="0" b="270510"/>
                <wp:wrapNone/>
                <wp:docPr id="210" name="Callout: Bent Line with No Border 2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9205" cy="134620"/>
                        </a:xfrm>
                        <a:prstGeom prst="callout2">
                          <a:avLst>
                            <a:gd name="adj1" fmla="val 50000"/>
                            <a:gd name="adj2" fmla="val -2875"/>
                            <a:gd name="adj3" fmla="val 50000"/>
                            <a:gd name="adj4" fmla="val -11042"/>
                            <a:gd name="adj5" fmla="val 255662"/>
                            <a:gd name="adj6" fmla="val -22389"/>
                          </a:avLst>
                        </a:prstGeom>
                        <a:noFill/>
                        <a:ln w="3175">
                          <a:solidFill>
                            <a:srgbClr val="000000"/>
                          </a:solidFill>
                          <a:miter lim="800000"/>
                          <a:headEnd/>
                          <a:tailEnd type="oval" w="sm" len="sm"/>
                        </a:ln>
                        <a:extLst>
                          <a:ext uri="{909E8E84-426E-40DD-AFC4-6F175D3DCCD1}">
                            <a14:hiddenFill xmlns:a14="http://schemas.microsoft.com/office/drawing/2010/main">
                              <a:solidFill>
                                <a:srgbClr val="FFFFFF"/>
                              </a:solidFill>
                            </a14:hiddenFill>
                          </a:ext>
                        </a:extLst>
                      </wps:spPr>
                      <wps:txbx>
                        <w:txbxContent>
                          <w:p w14:paraId="0C727B2F" w14:textId="77777777" w:rsidR="00150E0E" w:rsidRDefault="00150E0E" w:rsidP="00150E0E">
                            <w:pPr>
                              <w:rPr>
                                <w:i/>
                                <w:sz w:val="18"/>
                                <w:szCs w:val="18"/>
                              </w:rPr>
                            </w:pPr>
                            <w:r>
                              <w:rPr>
                                <w:i/>
                                <w:sz w:val="18"/>
                                <w:szCs w:val="18"/>
                              </w:rPr>
                              <w:t>Material to be removed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727E6E" id="Callout: Bent Line with No Border 210" o:spid="_x0000_s1028" type="#_x0000_t42" style="position:absolute;margin-left:167.2pt;margin-top:9.15pt;width:99.15pt;height:10.6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" adj="-4836,55223,-2385,10800,-621,10800" filled="f" strokeweight=".25pt">
                <v:stroke startarrow="oval" startarrowwidth="narrow" startarrowlength="short"/>
                <v:textbox inset="0,0,0,0">
                  <w:txbxContent>
                    <w:p w14:paraId="0C727B2F" w14:textId="77777777" w:rsidR="00150E0E" w:rsidRDefault="00150E0E" w:rsidP="00150E0E">
                      <w:pPr>
                        <w:rPr>
                          <w:i/>
                          <w:sz w:val="18"/>
                          <w:szCs w:val="18"/>
                        </w:rPr>
                      </w:pPr>
                      <w:r>
                        <w:rPr>
                          <w:i/>
                          <w:sz w:val="18"/>
                          <w:szCs w:val="18"/>
                        </w:rPr>
                        <w:t>Material to be removed</w:t>
                      </w:r>
                    </w:p>
                  </w:txbxContent>
                </v:textbox>
                <o:callout v:ext="edit" minusy="t"/>
              </v:shape>
            </w:pict>
          </mc:Fallback>
        </mc:AlternateContent>
      </w:r>
    </w:p>
    <w:p w14:paraId="5714F9DF" w14:textId="77777777" w:rsidR="00150E0E" w:rsidRPr="00B41ABE" w:rsidRDefault="00150E0E" w:rsidP="00150E0E">
      <w:r w:rsidRPr="00B41ABE">
        <w:rPr>
          <w:lang w:eastAsia="en-AU"/>
        </w:rPr>
        <mc:AlternateContent>
          <mc:Choice Requires="wps">
            <w:drawing>
              <wp:anchor distT="0" distB="0" distL="114300" distR="114300" simplePos="0" relativeHeight="251658248" behindDoc="0" locked="0" layoutInCell="1" allowOverlap="1" wp14:anchorId="1AD02D86" wp14:editId="3F6F341D">
                <wp:simplePos x="0" y="0"/>
                <wp:positionH relativeFrom="column">
                  <wp:posOffset>3277870</wp:posOffset>
                </wp:positionH>
                <wp:positionV relativeFrom="paragraph">
                  <wp:posOffset>24130</wp:posOffset>
                </wp:positionV>
                <wp:extent cx="270510" cy="480060"/>
                <wp:effectExtent l="6985" t="6350" r="55880" b="56515"/>
                <wp:wrapNone/>
                <wp:docPr id="208" name="Freeform: Shape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0510" cy="480060"/>
                        </a:xfrm>
                        <a:custGeom>
                          <a:avLst/>
                          <a:gdLst>
                            <a:gd name="T0" fmla="*/ 0 w 549"/>
                            <a:gd name="T1" fmla="*/ 0 h 777"/>
                            <a:gd name="T2" fmla="*/ 246 w 549"/>
                            <a:gd name="T3" fmla="*/ 0 h 777"/>
                            <a:gd name="T4" fmla="*/ 549 w 549"/>
                            <a:gd name="T5" fmla="*/ 777 h 777"/>
                          </a:gdLst>
                          <a:ahLst/>
                          <a:cxnLst>
                            <a:cxn ang="0">
                              <a:pos x="T0" y="T1"/>
                            </a:cxn>
                            <a:cxn ang="0">
                              <a:pos x="T2" y="T3"/>
                            </a:cxn>
                            <a:cxn ang="0">
                              <a:pos x="T4" y="T5"/>
                            </a:cxn>
                          </a:cxnLst>
                          <a:rect l="0" t="0" r="r" b="b"/>
                          <a:pathLst>
                            <a:path w="549" h="777">
                              <a:moveTo>
                                <a:pt x="0" y="0"/>
                              </a:moveTo>
                              <a:lnTo>
                                <a:pt x="246" y="0"/>
                              </a:lnTo>
                              <a:lnTo>
                                <a:pt x="549" y="777"/>
                              </a:lnTo>
                            </a:path>
                          </a:pathLst>
                        </a:custGeom>
                        <a:noFill/>
                        <a:ln w="3175" cap="flat" cmpd="sng">
                          <a:solidFill>
                            <a:srgbClr val="000000"/>
                          </a:solidFill>
                          <a:prstDash val="solid"/>
                          <a:round/>
                          <a:headEnd type="none" w="sm" len="sm"/>
                          <a:tailEnd type="oval" w="sm" len="sm"/>
                        </a:ln>
                        <a:effectLst/>
                        <a:extLst>
                          <a:ext uri="{909E8E84-426E-40DD-AFC4-6F175D3DCCD1}">
                            <a14:hiddenFill xmlns:a14="http://schemas.microsoft.com/office/drawing/2010/main">
                              <a:solidFill>
                                <a:srgbClr val="969696"/>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233822" id="Freeform: Shape 208" o:spid="_x0000_s1026" style="position:absolute;margin-left:258.1pt;margin-top:1.9pt;width:21.3pt;height:37.8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49,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" path="m,l246,,549,777e" filled="f" fillcolor="#969696" strokeweight=".25pt">
                <v:stroke startarrowwidth="narrow" startarrowlength="short" endarrow="oval" endarrowwidth="narrow" endarrowlength="short"/>
                <v:path arrowok="t" o:connecttype="custom" o:connectlocs="0,0;121212,0;270510,480060" o:connectangles="0,0,0"/>
              </v:shape>
            </w:pict>
          </mc:Fallback>
        </mc:AlternateContent>
      </w:r>
      <w:r w:rsidRPr="00B41ABE">
        <w:rPr>
          <w:lang w:eastAsia="en-AU"/>
        </w:rPr>
        <mc:AlternateContent>
          <mc:Choice Requires="wps">
            <w:drawing>
              <wp:anchor distT="0" distB="0" distL="114300" distR="114300" simplePos="0" relativeHeight="251658242" behindDoc="1" locked="0" layoutInCell="1" allowOverlap="1" wp14:anchorId="282F0C7C" wp14:editId="2FFEC39F">
                <wp:simplePos x="0" y="0"/>
                <wp:positionH relativeFrom="column">
                  <wp:posOffset>1220470</wp:posOffset>
                </wp:positionH>
                <wp:positionV relativeFrom="paragraph">
                  <wp:posOffset>53340</wp:posOffset>
                </wp:positionV>
                <wp:extent cx="3653790" cy="565785"/>
                <wp:effectExtent l="6985" t="6985" r="6350" b="8255"/>
                <wp:wrapNone/>
                <wp:docPr id="207" name="Freeform: 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3790" cy="565785"/>
                        </a:xfrm>
                        <a:custGeom>
                          <a:avLst/>
                          <a:gdLst>
                            <a:gd name="T0" fmla="*/ 0 w 5754"/>
                            <a:gd name="T1" fmla="*/ 81 h 891"/>
                            <a:gd name="T2" fmla="*/ 0 w 5754"/>
                            <a:gd name="T3" fmla="*/ 0 h 891"/>
                            <a:gd name="T4" fmla="*/ 480 w 5754"/>
                            <a:gd name="T5" fmla="*/ 107 h 891"/>
                            <a:gd name="T6" fmla="*/ 882 w 5754"/>
                            <a:gd name="T7" fmla="*/ 140 h 891"/>
                            <a:gd name="T8" fmla="*/ 1422 w 5754"/>
                            <a:gd name="T9" fmla="*/ 192 h 891"/>
                            <a:gd name="T10" fmla="*/ 1920 w 5754"/>
                            <a:gd name="T11" fmla="*/ 252 h 891"/>
                            <a:gd name="T12" fmla="*/ 2103 w 5754"/>
                            <a:gd name="T13" fmla="*/ 273 h 891"/>
                            <a:gd name="T14" fmla="*/ 3498 w 5754"/>
                            <a:gd name="T15" fmla="*/ 531 h 891"/>
                            <a:gd name="T16" fmla="*/ 4200 w 5754"/>
                            <a:gd name="T17" fmla="*/ 602 h 891"/>
                            <a:gd name="T18" fmla="*/ 5052 w 5754"/>
                            <a:gd name="T19" fmla="*/ 689 h 891"/>
                            <a:gd name="T20" fmla="*/ 5754 w 5754"/>
                            <a:gd name="T21" fmla="*/ 804 h 891"/>
                            <a:gd name="T22" fmla="*/ 5748 w 5754"/>
                            <a:gd name="T23" fmla="*/ 891 h 891"/>
                            <a:gd name="T24" fmla="*/ 5058 w 5754"/>
                            <a:gd name="T25" fmla="*/ 774 h 891"/>
                            <a:gd name="T26" fmla="*/ 4362 w 5754"/>
                            <a:gd name="T27" fmla="*/ 696 h 891"/>
                            <a:gd name="T28" fmla="*/ 3861 w 5754"/>
                            <a:gd name="T29" fmla="*/ 648 h 891"/>
                            <a:gd name="T30" fmla="*/ 3450 w 5754"/>
                            <a:gd name="T31" fmla="*/ 606 h 891"/>
                            <a:gd name="T32" fmla="*/ 2298 w 5754"/>
                            <a:gd name="T33" fmla="*/ 396 h 891"/>
                            <a:gd name="T34" fmla="*/ 2034 w 5754"/>
                            <a:gd name="T35" fmla="*/ 345 h 891"/>
                            <a:gd name="T36" fmla="*/ 1782 w 5754"/>
                            <a:gd name="T37" fmla="*/ 318 h 891"/>
                            <a:gd name="T38" fmla="*/ 1068 w 5754"/>
                            <a:gd name="T39" fmla="*/ 234 h 891"/>
                            <a:gd name="T40" fmla="*/ 468 w 5754"/>
                            <a:gd name="T41" fmla="*/ 186 h 891"/>
                            <a:gd name="T42" fmla="*/ 0 w 5754"/>
                            <a:gd name="T43" fmla="*/ 81 h 8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5754" h="891">
                              <a:moveTo>
                                <a:pt x="0" y="81"/>
                              </a:moveTo>
                              <a:lnTo>
                                <a:pt x="0" y="0"/>
                              </a:lnTo>
                              <a:lnTo>
                                <a:pt x="480" y="107"/>
                              </a:lnTo>
                              <a:lnTo>
                                <a:pt x="882" y="140"/>
                              </a:lnTo>
                              <a:lnTo>
                                <a:pt x="1422" y="192"/>
                              </a:lnTo>
                              <a:lnTo>
                                <a:pt x="1920" y="252"/>
                              </a:lnTo>
                              <a:lnTo>
                                <a:pt x="2103" y="273"/>
                              </a:lnTo>
                              <a:lnTo>
                                <a:pt x="3498" y="531"/>
                              </a:lnTo>
                              <a:lnTo>
                                <a:pt x="4200" y="602"/>
                              </a:lnTo>
                              <a:lnTo>
                                <a:pt x="5052" y="689"/>
                              </a:lnTo>
                              <a:lnTo>
                                <a:pt x="5754" y="804"/>
                              </a:lnTo>
                              <a:lnTo>
                                <a:pt x="5748" y="891"/>
                              </a:lnTo>
                              <a:lnTo>
                                <a:pt x="5058" y="774"/>
                              </a:lnTo>
                              <a:lnTo>
                                <a:pt x="4362" y="696"/>
                              </a:lnTo>
                              <a:lnTo>
                                <a:pt x="3861" y="648"/>
                              </a:lnTo>
                              <a:lnTo>
                                <a:pt x="3450" y="606"/>
                              </a:lnTo>
                              <a:lnTo>
                                <a:pt x="2298" y="396"/>
                              </a:lnTo>
                              <a:lnTo>
                                <a:pt x="2034" y="345"/>
                              </a:lnTo>
                              <a:lnTo>
                                <a:pt x="1782" y="318"/>
                              </a:lnTo>
                              <a:lnTo>
                                <a:pt x="1068" y="234"/>
                              </a:lnTo>
                              <a:lnTo>
                                <a:pt x="468" y="186"/>
                              </a:lnTo>
                              <a:lnTo>
                                <a:pt x="0" y="81"/>
                              </a:lnTo>
                              <a:close/>
                            </a:path>
                          </a:pathLst>
                        </a:custGeom>
                        <a:pattFill prst="smConfetti">
                          <a:fgClr>
                            <a:srgbClr val="000000"/>
                          </a:fgClr>
                          <a:bgClr>
                            <a:srgbClr val="FFFFFF"/>
                          </a:bgClr>
                        </a:pattFill>
                        <a:ln>
                          <a:noFill/>
                        </a:ln>
                        <a:effectLst/>
                        <a:extLst>
                          <a:ext uri="{91240B29-F687-4F45-9708-019B960494DF}">
                            <a14:hiddenLine xmlns:a14="http://schemas.microsoft.com/office/drawing/2010/main" w="3175" cap="flat" cmpd="sng">
                              <a:solidFill>
                                <a:srgbClr val="000000"/>
                              </a:solidFill>
                              <a:prstDash val="solid"/>
                              <a:round/>
                              <a:headEnd type="none" w="sm" len="sm"/>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E3CD1F" id="Freeform: Shape 207" o:spid="_x0000_s1026" style="position:absolute;margin-left:96.1pt;margin-top:4.2pt;width:287.7pt;height:44.5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54,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" path="m,81l,,480,107r402,33l1422,192r498,60l2103,273,3498,531r702,71l5052,689r702,115l5748,891,5058,774,4362,696,3861,648,3450,606,2298,396,2034,345,1782,318,1068,234,468,186,,81xe" fillcolor="black" stroked="f" strokeweight=".25pt">
                <v:fill r:id="rId19" o:title="" type="pattern"/>
                <v:stroke startarrowwidth="narrow" startarrowlength="short"/>
                <v:path arrowok="t" o:connecttype="custom" o:connectlocs="0,51435;0,0;304800,67945;560070,88900;902970,121920;1219200,160020;1335405,173355;2221230,337185;2667000,382270;3208020,437515;3653790,510540;3649980,565785;3211830,491490;2769870,441960;2451735,411480;2190750,384810;1459230,251460;1291590,219075;1131570,201930;678180,148590;297180,118110;0,51435" o:connectangles="0,0,0,0,0,0,0,0,0,0,0,0,0,0,0,0,0,0,0,0,0,0"/>
              </v:shape>
            </w:pict>
          </mc:Fallback>
        </mc:AlternateContent>
      </w:r>
      <w:r w:rsidRPr="00B41ABE">
        <w:rPr>
          <w:lang w:eastAsia="en-AU"/>
        </w:rPr>
        <mc:AlternateContent>
          <mc:Choice Requires="wps">
            <w:drawing>
              <wp:anchor distT="0" distB="0" distL="114300" distR="114300" simplePos="0" relativeHeight="251658241" behindDoc="0" locked="0" layoutInCell="1" allowOverlap="1" wp14:anchorId="5BA364AE" wp14:editId="265A50B6">
                <wp:simplePos x="0" y="0"/>
                <wp:positionH relativeFrom="column">
                  <wp:posOffset>1216660</wp:posOffset>
                </wp:positionH>
                <wp:positionV relativeFrom="paragraph">
                  <wp:posOffset>106680</wp:posOffset>
                </wp:positionV>
                <wp:extent cx="3657600" cy="514350"/>
                <wp:effectExtent l="12700" t="12700" r="6350" b="6350"/>
                <wp:wrapNone/>
                <wp:docPr id="206" name="Freeform: Shape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514350"/>
                        </a:xfrm>
                        <a:custGeom>
                          <a:avLst/>
                          <a:gdLst>
                            <a:gd name="T0" fmla="*/ 0 w 5760"/>
                            <a:gd name="T1" fmla="*/ 0 h 810"/>
                            <a:gd name="T2" fmla="*/ 461 w 5760"/>
                            <a:gd name="T3" fmla="*/ 105 h 810"/>
                            <a:gd name="T4" fmla="*/ 1068 w 5760"/>
                            <a:gd name="T5" fmla="*/ 156 h 810"/>
                            <a:gd name="T6" fmla="*/ 2100 w 5760"/>
                            <a:gd name="T7" fmla="*/ 276 h 810"/>
                            <a:gd name="T8" fmla="*/ 2754 w 5760"/>
                            <a:gd name="T9" fmla="*/ 390 h 810"/>
                            <a:gd name="T10" fmla="*/ 3491 w 5760"/>
                            <a:gd name="T11" fmla="*/ 533 h 810"/>
                            <a:gd name="T12" fmla="*/ 4290 w 5760"/>
                            <a:gd name="T13" fmla="*/ 612 h 810"/>
                            <a:gd name="T14" fmla="*/ 5052 w 5760"/>
                            <a:gd name="T15" fmla="*/ 690 h 810"/>
                            <a:gd name="T16" fmla="*/ 5760 w 5760"/>
                            <a:gd name="T17" fmla="*/ 810 h 8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760" h="810">
                              <a:moveTo>
                                <a:pt x="0" y="0"/>
                              </a:moveTo>
                              <a:lnTo>
                                <a:pt x="461" y="105"/>
                              </a:lnTo>
                              <a:lnTo>
                                <a:pt x="1068" y="156"/>
                              </a:lnTo>
                              <a:lnTo>
                                <a:pt x="2100" y="276"/>
                              </a:lnTo>
                              <a:lnTo>
                                <a:pt x="2754" y="390"/>
                              </a:lnTo>
                              <a:lnTo>
                                <a:pt x="3491" y="533"/>
                              </a:lnTo>
                              <a:lnTo>
                                <a:pt x="4290" y="612"/>
                              </a:lnTo>
                              <a:lnTo>
                                <a:pt x="5052" y="690"/>
                              </a:lnTo>
                              <a:lnTo>
                                <a:pt x="5760" y="810"/>
                              </a:lnTo>
                            </a:path>
                          </a:pathLst>
                        </a:custGeom>
                        <a:noFill/>
                        <a:ln w="3175" cap="flat" cmpd="sng">
                          <a:solidFill>
                            <a:srgbClr val="000000"/>
                          </a:solidFill>
                          <a:prstDash val="solid"/>
                          <a:round/>
                          <a:headEnd type="none" w="sm" len="sm"/>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9554D42" id="Freeform: Shape 206"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95.8pt,8.4pt,118.85pt,13.65pt,149.2pt,16.2pt,200.8pt,22.2pt,233.5pt,27.9pt,270.35pt,35.05pt,310.3pt,39pt,348.4pt,42.9pt,383.8pt,48.9pt" coordsize="5760,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" filled="f" strokeweight=".25pt">
                <v:stroke startarrowwidth="narrow" startarrowlength="short"/>
                <v:path arrowok="t" o:connecttype="custom" o:connectlocs="0,0;292735,66675;678180,99060;1333500,175260;1748790,247650;2216785,338455;2724150,388620;3208020,438150;3657600,514350" o:connectangles="0,0,0,0,0,0,0,0,0"/>
              </v:polyline>
            </w:pict>
          </mc:Fallback>
        </mc:AlternateContent>
      </w:r>
      <w:r w:rsidRPr="00B41ABE">
        <w:rPr>
          <w:lang w:eastAsia="en-AU"/>
        </w:rPr>
        <mc:AlternateContent>
          <mc:Choice Requires="wps">
            <w:drawing>
              <wp:anchor distT="0" distB="0" distL="114300" distR="114300" simplePos="0" relativeHeight="251658240" behindDoc="0" locked="0" layoutInCell="1" allowOverlap="1" wp14:anchorId="71D7265D" wp14:editId="65E7AC3A">
                <wp:simplePos x="0" y="0"/>
                <wp:positionH relativeFrom="column">
                  <wp:posOffset>1216660</wp:posOffset>
                </wp:positionH>
                <wp:positionV relativeFrom="paragraph">
                  <wp:posOffset>49530</wp:posOffset>
                </wp:positionV>
                <wp:extent cx="3657600" cy="514350"/>
                <wp:effectExtent l="12700" t="12700" r="6350" b="6350"/>
                <wp:wrapNone/>
                <wp:docPr id="205" name="Freeform: 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514350"/>
                        </a:xfrm>
                        <a:custGeom>
                          <a:avLst/>
                          <a:gdLst>
                            <a:gd name="T0" fmla="*/ 0 w 5760"/>
                            <a:gd name="T1" fmla="*/ 0 h 810"/>
                            <a:gd name="T2" fmla="*/ 461 w 5760"/>
                            <a:gd name="T3" fmla="*/ 105 h 810"/>
                            <a:gd name="T4" fmla="*/ 1068 w 5760"/>
                            <a:gd name="T5" fmla="*/ 156 h 810"/>
                            <a:gd name="T6" fmla="*/ 2100 w 5760"/>
                            <a:gd name="T7" fmla="*/ 276 h 810"/>
                            <a:gd name="T8" fmla="*/ 2754 w 5760"/>
                            <a:gd name="T9" fmla="*/ 390 h 810"/>
                            <a:gd name="T10" fmla="*/ 3491 w 5760"/>
                            <a:gd name="T11" fmla="*/ 533 h 810"/>
                            <a:gd name="T12" fmla="*/ 4290 w 5760"/>
                            <a:gd name="T13" fmla="*/ 612 h 810"/>
                            <a:gd name="T14" fmla="*/ 5052 w 5760"/>
                            <a:gd name="T15" fmla="*/ 690 h 810"/>
                            <a:gd name="T16" fmla="*/ 5760 w 5760"/>
                            <a:gd name="T17" fmla="*/ 810 h 8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760" h="810">
                              <a:moveTo>
                                <a:pt x="0" y="0"/>
                              </a:moveTo>
                              <a:lnTo>
                                <a:pt x="461" y="105"/>
                              </a:lnTo>
                              <a:lnTo>
                                <a:pt x="1068" y="156"/>
                              </a:lnTo>
                              <a:lnTo>
                                <a:pt x="2100" y="276"/>
                              </a:lnTo>
                              <a:lnTo>
                                <a:pt x="2754" y="390"/>
                              </a:lnTo>
                              <a:lnTo>
                                <a:pt x="3491" y="533"/>
                              </a:lnTo>
                              <a:lnTo>
                                <a:pt x="4290" y="612"/>
                              </a:lnTo>
                              <a:lnTo>
                                <a:pt x="5052" y="690"/>
                              </a:lnTo>
                              <a:lnTo>
                                <a:pt x="5760" y="810"/>
                              </a:lnTo>
                            </a:path>
                          </a:pathLst>
                        </a:custGeom>
                        <a:noFill/>
                        <a:ln w="3175" cap="flat" cmpd="sng">
                          <a:solidFill>
                            <a:srgbClr val="000000"/>
                          </a:solidFill>
                          <a:prstDash val="solid"/>
                          <a:round/>
                          <a:headEnd type="none" w="sm" len="sm"/>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3513995" id="Freeform: Shape 20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95.8pt,3.9pt,118.85pt,9.15pt,149.2pt,11.7pt,200.8pt,17.7pt,233.5pt,23.4pt,270.35pt,30.55pt,310.3pt,34.5pt,348.4pt,38.4pt,383.8pt,44.4pt" coordsize="5760,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" filled="f" strokeweight=".25pt">
                <v:stroke startarrowwidth="narrow" startarrowlength="short"/>
                <v:path arrowok="t" o:connecttype="custom" o:connectlocs="0,0;292735,66675;678180,99060;1333500,175260;1748790,247650;2216785,338455;2724150,388620;3208020,438150;3657600,514350" o:connectangles="0,0,0,0,0,0,0,0,0"/>
              </v:polyline>
            </w:pict>
          </mc:Fallback>
        </mc:AlternateContent>
      </w:r>
    </w:p>
    <w:p w14:paraId="5AC2C1DE" w14:textId="77777777" w:rsidR="00150E0E" w:rsidRPr="00B41ABE" w:rsidRDefault="00150E0E" w:rsidP="00150E0E">
      <w:r w:rsidRPr="00B41ABE">
        <w:rPr>
          <w:lang w:eastAsia="en-AU"/>
        </w:rPr>
        <mc:AlternateContent>
          <mc:Choice Requires="wps">
            <w:drawing>
              <wp:anchor distT="0" distB="0" distL="114300" distR="114300" simplePos="0" relativeHeight="251658251" behindDoc="0" locked="0" layoutInCell="1" allowOverlap="1" wp14:anchorId="03C72363" wp14:editId="09A5392D">
                <wp:simplePos x="0" y="0"/>
                <wp:positionH relativeFrom="column">
                  <wp:posOffset>1521460</wp:posOffset>
                </wp:positionH>
                <wp:positionV relativeFrom="paragraph">
                  <wp:posOffset>4445</wp:posOffset>
                </wp:positionV>
                <wp:extent cx="0" cy="209550"/>
                <wp:effectExtent l="60325" t="23495" r="63500" b="14605"/>
                <wp:wrapNone/>
                <wp:docPr id="204" name="Straight Connector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09550"/>
                        </a:xfrm>
                        <a:prstGeom prst="line">
                          <a:avLst/>
                        </a:prstGeom>
                        <a:noFill/>
                        <a:ln w="317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21A1EB" id="Straight Connector 204" o:spid="_x0000_s1026" style="position:absolute;flip:y;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9.8pt,.35pt" to="119.8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" strokeweight=".25pt">
                <v:stroke startarrow="open" startarrowwidth="narrow" startarrowlength="short" endarrow="open" endarrowwidth="narrow" endarrowlength="short"/>
              </v:line>
            </w:pict>
          </mc:Fallback>
        </mc:AlternateContent>
      </w:r>
      <w:r w:rsidRPr="00B41ABE">
        <w:rPr>
          <w:lang w:eastAsia="en-AU"/>
        </w:rPr>
        <mc:AlternateContent>
          <mc:Choice Requires="wps">
            <w:drawing>
              <wp:anchor distT="0" distB="0" distL="114300" distR="114300" simplePos="0" relativeHeight="251658249" behindDoc="0" locked="0" layoutInCell="1" allowOverlap="1" wp14:anchorId="228F2D45" wp14:editId="69C87333">
                <wp:simplePos x="0" y="0"/>
                <wp:positionH relativeFrom="column">
                  <wp:posOffset>1409065</wp:posOffset>
                </wp:positionH>
                <wp:positionV relativeFrom="paragraph">
                  <wp:posOffset>103505</wp:posOffset>
                </wp:positionV>
                <wp:extent cx="106680" cy="548640"/>
                <wp:effectExtent l="5080" t="8255" r="12065" b="5080"/>
                <wp:wrapNone/>
                <wp:docPr id="203" name="Freeform: Shape 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680" cy="548640"/>
                        </a:xfrm>
                        <a:custGeom>
                          <a:avLst/>
                          <a:gdLst>
                            <a:gd name="T0" fmla="*/ 168 w 168"/>
                            <a:gd name="T1" fmla="*/ 0 h 876"/>
                            <a:gd name="T2" fmla="*/ 0 w 168"/>
                            <a:gd name="T3" fmla="*/ 0 h 876"/>
                            <a:gd name="T4" fmla="*/ 0 w 168"/>
                            <a:gd name="T5" fmla="*/ 876 h 876"/>
                            <a:gd name="T6" fmla="*/ 88 w 168"/>
                            <a:gd name="T7" fmla="*/ 876 h 876"/>
                          </a:gdLst>
                          <a:ahLst/>
                          <a:cxnLst>
                            <a:cxn ang="0">
                              <a:pos x="T0" y="T1"/>
                            </a:cxn>
                            <a:cxn ang="0">
                              <a:pos x="T2" y="T3"/>
                            </a:cxn>
                            <a:cxn ang="0">
                              <a:pos x="T4" y="T5"/>
                            </a:cxn>
                            <a:cxn ang="0">
                              <a:pos x="T6" y="T7"/>
                            </a:cxn>
                          </a:cxnLst>
                          <a:rect l="0" t="0" r="r" b="b"/>
                          <a:pathLst>
                            <a:path w="168" h="876">
                              <a:moveTo>
                                <a:pt x="168" y="0"/>
                              </a:moveTo>
                              <a:lnTo>
                                <a:pt x="0" y="0"/>
                              </a:lnTo>
                              <a:lnTo>
                                <a:pt x="0" y="876"/>
                              </a:lnTo>
                              <a:lnTo>
                                <a:pt x="88" y="876"/>
                              </a:lnTo>
                            </a:path>
                          </a:pathLst>
                        </a:custGeom>
                        <a:noFill/>
                        <a:ln w="3175" cap="flat" cmpd="sng">
                          <a:solidFill>
                            <a:srgbClr val="000000"/>
                          </a:solidFill>
                          <a:prstDash val="solid"/>
                          <a:round/>
                          <a:headEnd type="none" w="sm" len="sm"/>
                          <a:tailEnd type="none" w="sm" len="sm"/>
                        </a:ln>
                        <a:effectLst/>
                        <a:extLst>
                          <a:ext uri="{909E8E84-426E-40DD-AFC4-6F175D3DCCD1}">
                            <a14:hiddenFill xmlns:a14="http://schemas.microsoft.com/office/drawing/2010/main">
                              <a:solidFill>
                                <a:srgbClr val="969696"/>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948E61" id="Freeform: Shape 203" o:spid="_x0000_s1026" style="position:absolute;margin-left:110.95pt;margin-top:8.15pt;width:8.4pt;height:43.2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" path="m168,l,,,876r88,e" filled="f" fillcolor="#969696" strokeweight=".25pt">
                <v:stroke startarrowwidth="narrow" startarrowlength="short" endarrowwidth="narrow" endarrowlength="short"/>
                <v:path arrowok="t" o:connecttype="custom" o:connectlocs="106680,0;0,0;0,548640;55880,548640" o:connectangles="0,0,0,0"/>
              </v:shape>
            </w:pict>
          </mc:Fallback>
        </mc:AlternateContent>
      </w:r>
      <w:r w:rsidRPr="00B41ABE">
        <w:rPr>
          <w:lang w:eastAsia="en-AU"/>
        </w:rPr>
        <mc:AlternateContent>
          <mc:Choice Requires="wps">
            <w:drawing>
              <wp:anchor distT="0" distB="0" distL="114300" distR="114300" simplePos="0" relativeHeight="251658243" behindDoc="1" locked="0" layoutInCell="1" allowOverlap="1" wp14:anchorId="49F86223" wp14:editId="58D9C728">
                <wp:simplePos x="0" y="0"/>
                <wp:positionH relativeFrom="column">
                  <wp:posOffset>1559560</wp:posOffset>
                </wp:positionH>
                <wp:positionV relativeFrom="paragraph">
                  <wp:posOffset>14605</wp:posOffset>
                </wp:positionV>
                <wp:extent cx="1485900" cy="188595"/>
                <wp:effectExtent l="12700" t="14605" r="63500" b="6350"/>
                <wp:wrapNone/>
                <wp:docPr id="202" name="Freeform: Shape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188595"/>
                        </a:xfrm>
                        <a:custGeom>
                          <a:avLst/>
                          <a:gdLst>
                            <a:gd name="T0" fmla="*/ 0 w 2340"/>
                            <a:gd name="T1" fmla="*/ 0 h 297"/>
                            <a:gd name="T2" fmla="*/ 0 w 2340"/>
                            <a:gd name="T3" fmla="*/ 297 h 297"/>
                            <a:gd name="T4" fmla="*/ 2340 w 2340"/>
                            <a:gd name="T5" fmla="*/ 297 h 297"/>
                            <a:gd name="T6" fmla="*/ 1557 w 2340"/>
                            <a:gd name="T7" fmla="*/ 159 h 297"/>
                            <a:gd name="T8" fmla="*/ 1152 w 2340"/>
                            <a:gd name="T9" fmla="*/ 114 h 297"/>
                            <a:gd name="T10" fmla="*/ 534 w 2340"/>
                            <a:gd name="T11" fmla="*/ 42 h 297"/>
                            <a:gd name="T12" fmla="*/ 0 w 2340"/>
                            <a:gd name="T13" fmla="*/ 0 h 297"/>
                          </a:gdLst>
                          <a:ahLst/>
                          <a:cxnLst>
                            <a:cxn ang="0">
                              <a:pos x="T0" y="T1"/>
                            </a:cxn>
                            <a:cxn ang="0">
                              <a:pos x="T2" y="T3"/>
                            </a:cxn>
                            <a:cxn ang="0">
                              <a:pos x="T4" y="T5"/>
                            </a:cxn>
                            <a:cxn ang="0">
                              <a:pos x="T6" y="T7"/>
                            </a:cxn>
                            <a:cxn ang="0">
                              <a:pos x="T8" y="T9"/>
                            </a:cxn>
                            <a:cxn ang="0">
                              <a:pos x="T10" y="T11"/>
                            </a:cxn>
                            <a:cxn ang="0">
                              <a:pos x="T12" y="T13"/>
                            </a:cxn>
                          </a:cxnLst>
                          <a:rect l="0" t="0" r="r" b="b"/>
                          <a:pathLst>
                            <a:path w="2340" h="297">
                              <a:moveTo>
                                <a:pt x="0" y="0"/>
                              </a:moveTo>
                              <a:lnTo>
                                <a:pt x="0" y="297"/>
                              </a:lnTo>
                              <a:lnTo>
                                <a:pt x="2340" y="297"/>
                              </a:lnTo>
                              <a:lnTo>
                                <a:pt x="1557" y="159"/>
                              </a:lnTo>
                              <a:lnTo>
                                <a:pt x="1152" y="114"/>
                              </a:lnTo>
                              <a:lnTo>
                                <a:pt x="534" y="42"/>
                              </a:lnTo>
                              <a:lnTo>
                                <a:pt x="0" y="0"/>
                              </a:lnTo>
                              <a:close/>
                            </a:path>
                          </a:pathLst>
                        </a:custGeom>
                        <a:pattFill prst="pct40">
                          <a:fgClr>
                            <a:srgbClr val="969696"/>
                          </a:fgClr>
                          <a:bgClr>
                            <a:srgbClr val="FFFFFF"/>
                          </a:bgClr>
                        </a:pattFill>
                        <a:ln w="6350" cap="flat" cmpd="sng">
                          <a:solidFill>
                            <a:srgbClr val="000000"/>
                          </a:solidFill>
                          <a:prstDash val="solid"/>
                          <a:round/>
                          <a:headEnd type="none" w="sm" len="sm"/>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1BC953" id="Freeform: Shape 202" o:spid="_x0000_s1026" style="position:absolute;margin-left:122.8pt;margin-top:1.15pt;width:117pt;height:14.85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40,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" path="m,l,297r2340,l1557,159,1152,114,534,42,,xe" fillcolor="#969696" strokeweight=".5pt">
                <v:fill r:id="rId20" o:title="" type="pattern"/>
                <v:stroke startarrowwidth="narrow" startarrowlength="short"/>
                <v:path arrowok="t" o:connecttype="custom" o:connectlocs="0,0;0,188595;1485900,188595;988695,100965;731520,72390;339090,26670;0,0" o:connectangles="0,0,0,0,0,0,0"/>
              </v:shape>
            </w:pict>
          </mc:Fallback>
        </mc:AlternateContent>
      </w:r>
    </w:p>
    <w:p w14:paraId="7C944407" w14:textId="77777777" w:rsidR="00150E0E" w:rsidRPr="00B41ABE" w:rsidRDefault="00150E0E" w:rsidP="00150E0E">
      <w:r w:rsidRPr="00B41ABE">
        <w:rPr>
          <w:lang w:eastAsia="en-AU"/>
        </w:rPr>
        <mc:AlternateContent>
          <mc:Choice Requires="wps">
            <w:drawing>
              <wp:anchor distT="0" distB="0" distL="114300" distR="114300" simplePos="0" relativeHeight="251658252" behindDoc="0" locked="0" layoutInCell="1" allowOverlap="1" wp14:anchorId="35BA3FB2" wp14:editId="452A544C">
                <wp:simplePos x="0" y="0"/>
                <wp:positionH relativeFrom="column">
                  <wp:posOffset>3007360</wp:posOffset>
                </wp:positionH>
                <wp:positionV relativeFrom="paragraph">
                  <wp:posOffset>30480</wp:posOffset>
                </wp:positionV>
                <wp:extent cx="0" cy="213360"/>
                <wp:effectExtent l="60325" t="19685" r="63500" b="14605"/>
                <wp:wrapNone/>
                <wp:docPr id="201" name="Straight Connector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317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F6EAC77" id="Straight Connector 201" o:spid="_x0000_s1026" style="position:absolute;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6.8pt,2.4pt" to="236.8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" strokeweight=".25pt">
                <v:stroke startarrow="open" startarrowwidth="narrow" startarrowlength="short" endarrow="open" endarrowwidth="narrow" endarrowlength="short"/>
              </v:line>
            </w:pict>
          </mc:Fallback>
        </mc:AlternateContent>
      </w:r>
      <w:r w:rsidRPr="00B41ABE">
        <w:rPr>
          <w:lang w:eastAsia="en-AU"/>
        </w:rPr>
        <mc:AlternateContent>
          <mc:Choice Requires="wps">
            <w:drawing>
              <wp:anchor distT="0" distB="0" distL="114300" distR="114300" simplePos="0" relativeHeight="251658250" behindDoc="0" locked="0" layoutInCell="1" allowOverlap="1" wp14:anchorId="03F0D023" wp14:editId="486D911A">
                <wp:simplePos x="0" y="0"/>
                <wp:positionH relativeFrom="column">
                  <wp:posOffset>1409065</wp:posOffset>
                </wp:positionH>
                <wp:positionV relativeFrom="paragraph">
                  <wp:posOffset>129540</wp:posOffset>
                </wp:positionV>
                <wp:extent cx="1594485" cy="635"/>
                <wp:effectExtent l="5080" t="13970" r="10160" b="13970"/>
                <wp:wrapNone/>
                <wp:docPr id="200" name="Freeform: Shape 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4485" cy="635"/>
                        </a:xfrm>
                        <a:custGeom>
                          <a:avLst/>
                          <a:gdLst>
                            <a:gd name="T0" fmla="*/ 2511 w 2511"/>
                            <a:gd name="T1" fmla="*/ 0 h 1"/>
                            <a:gd name="T2" fmla="*/ 0 w 2511"/>
                            <a:gd name="T3" fmla="*/ 1 h 1"/>
                          </a:gdLst>
                          <a:ahLst/>
                          <a:cxnLst>
                            <a:cxn ang="0">
                              <a:pos x="T0" y="T1"/>
                            </a:cxn>
                            <a:cxn ang="0">
                              <a:pos x="T2" y="T3"/>
                            </a:cxn>
                          </a:cxnLst>
                          <a:rect l="0" t="0" r="r" b="b"/>
                          <a:pathLst>
                            <a:path w="2511" h="1">
                              <a:moveTo>
                                <a:pt x="2511" y="0"/>
                              </a:moveTo>
                              <a:lnTo>
                                <a:pt x="0" y="1"/>
                              </a:lnTo>
                            </a:path>
                          </a:pathLst>
                        </a:custGeom>
                        <a:noFill/>
                        <a:ln w="3175" cap="flat" cmpd="sng">
                          <a:solidFill>
                            <a:srgbClr val="000000"/>
                          </a:solidFill>
                          <a:prstDash val="solid"/>
                          <a:round/>
                          <a:headEnd type="none" w="sm" len="sm"/>
                          <a:tailEnd type="none" w="sm" len="sm"/>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6A794E8" id="Freeform: Shape 200" o:spid="_x0000_s1026" style="position:absolute;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36.5pt,10.2pt,110.95pt,10.25pt" coordsize="25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" filled="f" strokeweight=".25pt">
                <v:stroke startarrowwidth="narrow" startarrowlength="short" endarrowwidth="narrow" endarrowlength="short"/>
                <v:path arrowok="t" o:connecttype="custom" o:connectlocs="1594485,0;0,635" o:connectangles="0,0"/>
              </v:polyline>
            </w:pict>
          </mc:Fallback>
        </mc:AlternateContent>
      </w:r>
      <w:r w:rsidRPr="00B41ABE">
        <w:rPr>
          <w:lang w:eastAsia="en-AU"/>
        </w:rPr>
        <mc:AlternateContent>
          <mc:Choice Requires="wps">
            <w:drawing>
              <wp:anchor distT="0" distB="0" distL="114300" distR="114300" simplePos="0" relativeHeight="251658244" behindDoc="1" locked="0" layoutInCell="1" allowOverlap="1" wp14:anchorId="2E6469BD" wp14:editId="5D394296">
                <wp:simplePos x="0" y="0"/>
                <wp:positionH relativeFrom="column">
                  <wp:posOffset>3045460</wp:posOffset>
                </wp:positionH>
                <wp:positionV relativeFrom="paragraph">
                  <wp:posOffset>38735</wp:posOffset>
                </wp:positionV>
                <wp:extent cx="1447800" cy="188595"/>
                <wp:effectExtent l="12700" t="18415" r="63500" b="12065"/>
                <wp:wrapNone/>
                <wp:docPr id="199" name="Freeform: Shape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800" cy="188595"/>
                        </a:xfrm>
                        <a:custGeom>
                          <a:avLst/>
                          <a:gdLst>
                            <a:gd name="T0" fmla="*/ 0 w 2280"/>
                            <a:gd name="T1" fmla="*/ 0 h 297"/>
                            <a:gd name="T2" fmla="*/ 0 w 2280"/>
                            <a:gd name="T3" fmla="*/ 297 h 297"/>
                            <a:gd name="T4" fmla="*/ 2280 w 2280"/>
                            <a:gd name="T5" fmla="*/ 297 h 297"/>
                            <a:gd name="T6" fmla="*/ 2154 w 2280"/>
                            <a:gd name="T7" fmla="*/ 276 h 297"/>
                            <a:gd name="T8" fmla="*/ 1467 w 2280"/>
                            <a:gd name="T9" fmla="*/ 204 h 297"/>
                            <a:gd name="T10" fmla="*/ 603 w 2280"/>
                            <a:gd name="T11" fmla="*/ 120 h 297"/>
                            <a:gd name="T12" fmla="*/ 0 w 2280"/>
                            <a:gd name="T13" fmla="*/ 0 h 297"/>
                          </a:gdLst>
                          <a:ahLst/>
                          <a:cxnLst>
                            <a:cxn ang="0">
                              <a:pos x="T0" y="T1"/>
                            </a:cxn>
                            <a:cxn ang="0">
                              <a:pos x="T2" y="T3"/>
                            </a:cxn>
                            <a:cxn ang="0">
                              <a:pos x="T4" y="T5"/>
                            </a:cxn>
                            <a:cxn ang="0">
                              <a:pos x="T6" y="T7"/>
                            </a:cxn>
                            <a:cxn ang="0">
                              <a:pos x="T8" y="T9"/>
                            </a:cxn>
                            <a:cxn ang="0">
                              <a:pos x="T10" y="T11"/>
                            </a:cxn>
                            <a:cxn ang="0">
                              <a:pos x="T12" y="T13"/>
                            </a:cxn>
                          </a:cxnLst>
                          <a:rect l="0" t="0" r="r" b="b"/>
                          <a:pathLst>
                            <a:path w="2280" h="297">
                              <a:moveTo>
                                <a:pt x="0" y="0"/>
                              </a:moveTo>
                              <a:lnTo>
                                <a:pt x="0" y="297"/>
                              </a:lnTo>
                              <a:lnTo>
                                <a:pt x="2280" y="297"/>
                              </a:lnTo>
                              <a:lnTo>
                                <a:pt x="2154" y="276"/>
                              </a:lnTo>
                              <a:lnTo>
                                <a:pt x="1467" y="204"/>
                              </a:lnTo>
                              <a:lnTo>
                                <a:pt x="603" y="120"/>
                              </a:lnTo>
                              <a:lnTo>
                                <a:pt x="0" y="0"/>
                              </a:lnTo>
                              <a:close/>
                            </a:path>
                          </a:pathLst>
                        </a:custGeom>
                        <a:pattFill prst="pct40">
                          <a:fgClr>
                            <a:srgbClr val="969696"/>
                          </a:fgClr>
                          <a:bgClr>
                            <a:srgbClr val="FFFFFF"/>
                          </a:bgClr>
                        </a:pattFill>
                        <a:ln w="6350" cap="flat" cmpd="sng">
                          <a:solidFill>
                            <a:srgbClr val="000000"/>
                          </a:solidFill>
                          <a:prstDash val="solid"/>
                          <a:round/>
                          <a:headEnd type="none" w="sm" len="sm"/>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8AA654" id="Freeform: Shape 199" o:spid="_x0000_s1026" style="position:absolute;margin-left:239.8pt;margin-top:3.05pt;width:114pt;height:14.8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80,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" path="m,l,297r2280,l2154,276,1467,204,603,120,,xe" fillcolor="#969696" strokeweight=".5pt">
                <v:fill r:id="rId20" o:title="" type="pattern"/>
                <v:stroke startarrowwidth="narrow" startarrowlength="short"/>
                <v:path arrowok="t" o:connecttype="custom" o:connectlocs="0,0;0,188595;1447800,188595;1367790,175260;931545,129540;382905,76200;0,0" o:connectangles="0,0,0,0,0,0,0"/>
              </v:shape>
            </w:pict>
          </mc:Fallback>
        </mc:AlternateContent>
      </w:r>
    </w:p>
    <w:p w14:paraId="5F02AD56" w14:textId="77777777" w:rsidR="00150E0E" w:rsidRPr="00B41ABE" w:rsidRDefault="00150E0E" w:rsidP="00150E0E"/>
    <w:p w14:paraId="04C0B28F" w14:textId="77777777" w:rsidR="00150E0E" w:rsidRPr="00B41ABE" w:rsidRDefault="00150E0E" w:rsidP="00150E0E">
      <w:r w:rsidRPr="00B41ABE">
        <w:rPr>
          <w:lang w:eastAsia="en-AU"/>
        </w:rPr>
        <mc:AlternateContent>
          <mc:Choice Requires="wps">
            <w:drawing>
              <wp:anchor distT="0" distB="0" distL="114300" distR="114300" simplePos="0" relativeHeight="251658253" behindDoc="0" locked="0" layoutInCell="1" allowOverlap="1" wp14:anchorId="78BC66E8" wp14:editId="6EC4BA21">
                <wp:simplePos x="0" y="0"/>
                <wp:positionH relativeFrom="column">
                  <wp:posOffset>1525270</wp:posOffset>
                </wp:positionH>
                <wp:positionV relativeFrom="paragraph">
                  <wp:posOffset>96520</wp:posOffset>
                </wp:positionV>
                <wp:extent cx="2800350" cy="482600"/>
                <wp:effectExtent l="0" t="3810" r="2540" b="0"/>
                <wp:wrapNone/>
                <wp:docPr id="198"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482600"/>
                        </a:xfrm>
                        <a:prstGeom prst="rect">
                          <a:avLst/>
                        </a:prstGeom>
                        <a:noFill/>
                        <a:ln>
                          <a:noFill/>
                        </a:ln>
                        <a:effectLst/>
                        <a:extLst>
                          <a:ext uri="{909E8E84-426E-40DD-AFC4-6F175D3DCCD1}">
                            <a14:hiddenFill xmlns:a14="http://schemas.microsoft.com/office/drawing/2010/main">
                              <a:solidFill>
                                <a:srgbClr val="969696"/>
                              </a:solidFill>
                            </a14:hiddenFill>
                          </a:ext>
                          <a:ext uri="{91240B29-F687-4F45-9708-019B960494DF}">
                            <a14:hiddenLine xmlns:a14="http://schemas.microsoft.com/office/drawing/2010/main" w="3175" algn="ctr">
                              <a:solidFill>
                                <a:srgbClr val="000000"/>
                              </a:solidFill>
                              <a:miter lim="800000"/>
                              <a:headEnd type="none" w="sm" len="sm"/>
                              <a:tailEnd/>
                            </a14:hiddenLine>
                          </a:ext>
                          <a:ext uri="{AF507438-7753-43E0-B8FC-AC1667EBCBE1}">
                            <a14:hiddenEffects xmlns:a14="http://schemas.microsoft.com/office/drawing/2010/main">
                              <a:effectLst/>
                            </a14:hiddenEffects>
                          </a:ext>
                        </a:extLst>
                      </wps:spPr>
                      <wps:txbx>
                        <w:txbxContent>
                          <w:p w14:paraId="1EEC83CE" w14:textId="77777777" w:rsidR="00150E0E" w:rsidRPr="00E42157" w:rsidRDefault="00150E0E" w:rsidP="00150E0E">
                            <w:pPr>
                              <w:rPr>
                                <w:i/>
                                <w:sz w:val="18"/>
                                <w:szCs w:val="18"/>
                              </w:rPr>
                            </w:pPr>
                            <w:r w:rsidRPr="00E42157">
                              <w:rPr>
                                <w:i/>
                                <w:sz w:val="18"/>
                                <w:szCs w:val="18"/>
                              </w:rPr>
                              <w:t>Depth of terrace:</w:t>
                            </w:r>
                          </w:p>
                          <w:p w14:paraId="7289457B" w14:textId="77777777" w:rsidR="00150E0E" w:rsidRPr="00E42157" w:rsidRDefault="00150E0E" w:rsidP="00187684">
                            <w:pPr>
                              <w:widowControl/>
                              <w:numPr>
                                <w:ilvl w:val="0"/>
                                <w:numId w:val="27"/>
                              </w:numPr>
                              <w:tabs>
                                <w:tab w:val="left" w:pos="3120"/>
                              </w:tabs>
                              <w:autoSpaceDE/>
                              <w:autoSpaceDN/>
                              <w:rPr>
                                <w:i/>
                                <w:sz w:val="18"/>
                                <w:szCs w:val="18"/>
                              </w:rPr>
                            </w:pPr>
                            <w:r w:rsidRPr="00E42157">
                              <w:rPr>
                                <w:i/>
                                <w:sz w:val="18"/>
                                <w:szCs w:val="18"/>
                              </w:rPr>
                              <w:t>for slope steeper than 4H:1V</w:t>
                            </w:r>
                            <w:r w:rsidRPr="00E42157">
                              <w:rPr>
                                <w:i/>
                                <w:sz w:val="18"/>
                                <w:szCs w:val="18"/>
                              </w:rPr>
                              <w:tab/>
                              <w:t>600 to 900 mm</w:t>
                            </w:r>
                          </w:p>
                          <w:p w14:paraId="173B831C" w14:textId="77777777" w:rsidR="00150E0E" w:rsidRPr="00E42157" w:rsidRDefault="00150E0E" w:rsidP="00187684">
                            <w:pPr>
                              <w:widowControl/>
                              <w:numPr>
                                <w:ilvl w:val="0"/>
                                <w:numId w:val="27"/>
                              </w:numPr>
                              <w:tabs>
                                <w:tab w:val="left" w:pos="3120"/>
                              </w:tabs>
                              <w:autoSpaceDE/>
                              <w:autoSpaceDN/>
                              <w:rPr>
                                <w:i/>
                                <w:sz w:val="18"/>
                                <w:szCs w:val="18"/>
                              </w:rPr>
                            </w:pPr>
                            <w:r w:rsidRPr="00E42157">
                              <w:rPr>
                                <w:i/>
                                <w:sz w:val="18"/>
                                <w:szCs w:val="18"/>
                              </w:rPr>
                              <w:t>for slope from 10H:1V to 4H:1V</w:t>
                            </w:r>
                            <w:r w:rsidRPr="00E42157">
                              <w:rPr>
                                <w:i/>
                                <w:sz w:val="18"/>
                                <w:szCs w:val="18"/>
                              </w:rPr>
                              <w:tab/>
                              <w:t>300 to 600 mm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BC66E8" id="_x0000_t202" coordsize="21600,21600" o:spt="202" path="m,l,21600r21600,l21600,xe">
                <v:stroke joinstyle="miter"/>
                <v:path gradientshapeok="t" o:connecttype="rect"/>
              </v:shapetype>
              <v:shape id="Text Box 198" o:spid="_x0000_s1029" type="#_x0000_t202" style="position:absolute;margin-left:120.1pt;margin-top:7.6pt;width:220.5pt;height:38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" filled="f" fillcolor="#969696" stroked="f" strokeweight=".25pt">
                <v:stroke startarrowwidth="narrow" startarrowlength="short"/>
                <v:textbox inset="0,0,0,0">
                  <w:txbxContent>
                    <w:p w14:paraId="1EEC83CE" w14:textId="77777777" w:rsidR="00150E0E" w:rsidRPr="00E42157" w:rsidRDefault="00150E0E" w:rsidP="00150E0E">
                      <w:pPr>
                        <w:rPr>
                          <w:i/>
                          <w:sz w:val="18"/>
                          <w:szCs w:val="18"/>
                        </w:rPr>
                      </w:pPr>
                      <w:r w:rsidRPr="00E42157">
                        <w:rPr>
                          <w:i/>
                          <w:sz w:val="18"/>
                          <w:szCs w:val="18"/>
                        </w:rPr>
                        <w:t>Depth of terrace:</w:t>
                      </w:r>
                    </w:p>
                    <w:p w14:paraId="7289457B" w14:textId="77777777" w:rsidR="00150E0E" w:rsidRPr="00E42157" w:rsidRDefault="00150E0E" w:rsidP="00187684">
                      <w:pPr>
                        <w:widowControl/>
                        <w:numPr>
                          <w:ilvl w:val="0"/>
                          <w:numId w:val="27"/>
                        </w:numPr>
                        <w:tabs>
                          <w:tab w:val="left" w:pos="3120"/>
                        </w:tabs>
                        <w:autoSpaceDE/>
                        <w:autoSpaceDN/>
                        <w:rPr>
                          <w:i/>
                          <w:sz w:val="18"/>
                          <w:szCs w:val="18"/>
                        </w:rPr>
                      </w:pPr>
                      <w:r w:rsidRPr="00E42157">
                        <w:rPr>
                          <w:i/>
                          <w:sz w:val="18"/>
                          <w:szCs w:val="18"/>
                        </w:rPr>
                        <w:t>for slope steeper than 4H:1V</w:t>
                      </w:r>
                      <w:r w:rsidRPr="00E42157">
                        <w:rPr>
                          <w:i/>
                          <w:sz w:val="18"/>
                          <w:szCs w:val="18"/>
                        </w:rPr>
                        <w:tab/>
                        <w:t>600 to 900 mm</w:t>
                      </w:r>
                    </w:p>
                    <w:p w14:paraId="173B831C" w14:textId="77777777" w:rsidR="00150E0E" w:rsidRPr="00E42157" w:rsidRDefault="00150E0E" w:rsidP="00187684">
                      <w:pPr>
                        <w:widowControl/>
                        <w:numPr>
                          <w:ilvl w:val="0"/>
                          <w:numId w:val="27"/>
                        </w:numPr>
                        <w:tabs>
                          <w:tab w:val="left" w:pos="3120"/>
                        </w:tabs>
                        <w:autoSpaceDE/>
                        <w:autoSpaceDN/>
                        <w:rPr>
                          <w:i/>
                          <w:sz w:val="18"/>
                          <w:szCs w:val="18"/>
                        </w:rPr>
                      </w:pPr>
                      <w:r w:rsidRPr="00E42157">
                        <w:rPr>
                          <w:i/>
                          <w:sz w:val="18"/>
                          <w:szCs w:val="18"/>
                        </w:rPr>
                        <w:t>for slope from 10H:1V to 4H:1V</w:t>
                      </w:r>
                      <w:r w:rsidRPr="00E42157">
                        <w:rPr>
                          <w:i/>
                          <w:sz w:val="18"/>
                          <w:szCs w:val="18"/>
                        </w:rPr>
                        <w:tab/>
                        <w:t>300 to 600 mm</w:t>
                      </w:r>
                    </w:p>
                  </w:txbxContent>
                </v:textbox>
              </v:shape>
            </w:pict>
          </mc:Fallback>
        </mc:AlternateContent>
      </w:r>
    </w:p>
    <w:p w14:paraId="6F8EC428" w14:textId="77777777" w:rsidR="00150E0E" w:rsidRPr="00B41ABE" w:rsidRDefault="00150E0E" w:rsidP="00150E0E"/>
    <w:p w14:paraId="48682381" w14:textId="77777777" w:rsidR="008742AB" w:rsidRPr="00B41ABE" w:rsidRDefault="008742AB" w:rsidP="00150E0E"/>
    <w:p w14:paraId="17AB4085" w14:textId="77777777" w:rsidR="008742AB" w:rsidRPr="00B41ABE" w:rsidRDefault="008742AB" w:rsidP="00150E0E"/>
    <w:p w14:paraId="123F134F" w14:textId="77777777" w:rsidR="008742AB" w:rsidRPr="00B41ABE" w:rsidRDefault="008742AB" w:rsidP="00150E0E"/>
    <w:p w14:paraId="297C77B8" w14:textId="77777777" w:rsidR="008742AB" w:rsidRPr="00B41ABE" w:rsidRDefault="008742AB" w:rsidP="00150E0E"/>
    <w:p w14:paraId="4FE93693" w14:textId="1B4DAF89" w:rsidR="008742AB" w:rsidRPr="00007C7C" w:rsidRDefault="008742AB" w:rsidP="002C5C7B">
      <w:pPr>
        <w:pStyle w:val="Caption"/>
      </w:pPr>
      <w:r w:rsidRPr="00007C7C">
        <w:t xml:space="preserve">Figure </w:t>
      </w:r>
      <w:r w:rsidR="0004061B">
        <w:t>C</w:t>
      </w:r>
      <w:r w:rsidR="00007C7C">
        <w:t>.2</w:t>
      </w:r>
      <w:r w:rsidRPr="00007C7C">
        <w:t>:</w:t>
      </w:r>
      <w:r w:rsidR="0004061B">
        <w:tab/>
      </w:r>
      <w:r w:rsidRPr="00007C7C">
        <w:t xml:space="preserve">Shallow </w:t>
      </w:r>
      <w:r w:rsidR="0004061B">
        <w:t>e</w:t>
      </w:r>
      <w:r w:rsidRPr="00007C7C">
        <w:t xml:space="preserve">mbankment </w:t>
      </w:r>
      <w:r w:rsidR="0004061B">
        <w:t>n</w:t>
      </w:r>
      <w:r w:rsidRPr="00007C7C">
        <w:t>omenclature</w:t>
      </w:r>
    </w:p>
    <w:p w14:paraId="40DF75F3" w14:textId="77777777" w:rsidR="008742AB" w:rsidRPr="00B41ABE" w:rsidRDefault="008742AB" w:rsidP="00492ACC">
      <w:pPr>
        <w:ind w:left="567" w:right="-271" w:hanging="567"/>
      </w:pPr>
      <w:r w:rsidRPr="00B41ABE">
        <w:rPr>
          <w:lang w:eastAsia="en-AU"/>
        </w:rPr>
        <mc:AlternateContent>
          <mc:Choice Requires="wps">
            <w:drawing>
              <wp:anchor distT="0" distB="0" distL="114300" distR="114300" simplePos="0" relativeHeight="251658268" behindDoc="0" locked="0" layoutInCell="1" allowOverlap="1" wp14:anchorId="5AA2D253" wp14:editId="336B9F15">
                <wp:simplePos x="0" y="0"/>
                <wp:positionH relativeFrom="column">
                  <wp:posOffset>1894840</wp:posOffset>
                </wp:positionH>
                <wp:positionV relativeFrom="paragraph">
                  <wp:posOffset>156845</wp:posOffset>
                </wp:positionV>
                <wp:extent cx="1699260" cy="147320"/>
                <wp:effectExtent l="0" t="1905" r="635" b="3175"/>
                <wp:wrapNone/>
                <wp:docPr id="2103051627" name="Text Box 21030516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260" cy="1473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lgn="ctr">
                              <a:solidFill>
                                <a:srgbClr val="000000"/>
                              </a:solidFill>
                              <a:miter lim="800000"/>
                              <a:headEnd type="none" w="sm" len="lg"/>
                              <a:tailEnd/>
                            </a14:hiddenLine>
                          </a:ext>
                          <a:ext uri="{AF507438-7753-43E0-B8FC-AC1667EBCBE1}">
                            <a14:hiddenEffects xmlns:a14="http://schemas.microsoft.com/office/drawing/2010/main">
                              <a:effectLst/>
                            </a14:hiddenEffects>
                          </a:ext>
                        </a:extLst>
                      </wps:spPr>
                      <wps:txbx>
                        <w:txbxContent>
                          <w:p w14:paraId="5824AE9F" w14:textId="77777777" w:rsidR="008742AB" w:rsidRDefault="008742AB" w:rsidP="008742AB">
                            <w:pPr>
                              <w:jc w:val="center"/>
                              <w:rPr>
                                <w:sz w:val="18"/>
                                <w:szCs w:val="18"/>
                              </w:rPr>
                            </w:pPr>
                            <w:r>
                              <w:rPr>
                                <w:b/>
                                <w:sz w:val="18"/>
                                <w:szCs w:val="18"/>
                              </w:rPr>
                              <w:t>Verge or Pavement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A2D253" id="Text Box 2103051627" o:spid="_x0000_s1030" type="#_x0000_t202" style="position:absolute;left:0;text-align:left;margin-left:149.2pt;margin-top:12.35pt;width:133.8pt;height:11.6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" filled="f" stroked="f" strokeweight=".25pt">
                <v:stroke startarrowwidth="narrow" startarrowlength="long"/>
                <v:textbox inset="0,0,0,0">
                  <w:txbxContent>
                    <w:p w14:paraId="5824AE9F" w14:textId="77777777" w:rsidR="008742AB" w:rsidRDefault="008742AB" w:rsidP="008742AB">
                      <w:pPr>
                        <w:jc w:val="center"/>
                        <w:rPr>
                          <w:sz w:val="18"/>
                          <w:szCs w:val="18"/>
                        </w:rPr>
                      </w:pPr>
                      <w:r>
                        <w:rPr>
                          <w:b/>
                          <w:sz w:val="18"/>
                          <w:szCs w:val="18"/>
                        </w:rPr>
                        <w:t>Verge or Pavement</w:t>
                      </w:r>
                    </w:p>
                  </w:txbxContent>
                </v:textbox>
              </v:shape>
            </w:pict>
          </mc:Fallback>
        </mc:AlternateContent>
      </w:r>
    </w:p>
    <w:p w14:paraId="57BCCF3B" w14:textId="77777777" w:rsidR="008742AB" w:rsidRPr="00B41ABE" w:rsidRDefault="008742AB" w:rsidP="008742AB">
      <w:pPr>
        <w:ind w:left="567" w:right="-271"/>
      </w:pPr>
      <w:r w:rsidRPr="00B41ABE">
        <w:rPr>
          <w:lang w:eastAsia="en-AU"/>
        </w:rPr>
        <mc:AlternateContent>
          <mc:Choice Requires="wps">
            <w:drawing>
              <wp:anchor distT="0" distB="0" distL="114300" distR="114300" simplePos="0" relativeHeight="251658267" behindDoc="0" locked="0" layoutInCell="1" allowOverlap="1" wp14:anchorId="42C2B5CE" wp14:editId="42C57D1F">
                <wp:simplePos x="0" y="0"/>
                <wp:positionH relativeFrom="column">
                  <wp:posOffset>1831340</wp:posOffset>
                </wp:positionH>
                <wp:positionV relativeFrom="paragraph">
                  <wp:posOffset>80010</wp:posOffset>
                </wp:positionV>
                <wp:extent cx="384810" cy="291465"/>
                <wp:effectExtent l="19050" t="0" r="15240" b="32385"/>
                <wp:wrapNone/>
                <wp:docPr id="1256288099" name="Freeform: Shape 12562880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4810" cy="291465"/>
                        </a:xfrm>
                        <a:custGeom>
                          <a:avLst/>
                          <a:gdLst>
                            <a:gd name="T0" fmla="*/ 333 w 333"/>
                            <a:gd name="T1" fmla="*/ 0 h 459"/>
                            <a:gd name="T2" fmla="*/ 18 w 333"/>
                            <a:gd name="T3" fmla="*/ 150 h 459"/>
                            <a:gd name="T4" fmla="*/ 0 w 333"/>
                            <a:gd name="T5" fmla="*/ 459 h 459"/>
                          </a:gdLst>
                          <a:ahLst/>
                          <a:cxnLst>
                            <a:cxn ang="0">
                              <a:pos x="T0" y="T1"/>
                            </a:cxn>
                            <a:cxn ang="0">
                              <a:pos x="T2" y="T3"/>
                            </a:cxn>
                            <a:cxn ang="0">
                              <a:pos x="T4" y="T5"/>
                            </a:cxn>
                          </a:cxnLst>
                          <a:rect l="0" t="0" r="r" b="b"/>
                          <a:pathLst>
                            <a:path w="333" h="459">
                              <a:moveTo>
                                <a:pt x="333" y="0"/>
                              </a:moveTo>
                              <a:lnTo>
                                <a:pt x="18" y="150"/>
                              </a:lnTo>
                              <a:lnTo>
                                <a:pt x="0" y="459"/>
                              </a:lnTo>
                            </a:path>
                          </a:pathLst>
                        </a:custGeom>
                        <a:noFill/>
                        <a:ln w="3175" cap="flat" cmpd="sng">
                          <a:solidFill>
                            <a:srgbClr val="000000"/>
                          </a:solidFill>
                          <a:prstDash val="solid"/>
                          <a:round/>
                          <a:headEnd type="none" w="sm" len="lg"/>
                          <a:tailEnd type="oval" w="sm" len="sm"/>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C0E378" id="Freeform: Shape 1256288099" o:spid="_x0000_s1026" style="position:absolute;margin-left:144.2pt;margin-top:6.3pt;width:30.3pt;height:22.9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33,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" path="m333,l18,150,,459e" filled="f" strokeweight=".25pt">
                <v:stroke startarrowwidth="narrow" startarrowlength="long" endarrow="oval" endarrowwidth="narrow" endarrowlength="short"/>
                <v:path arrowok="t" o:connecttype="custom" o:connectlocs="384810,0;20801,95250;0,291465" o:connectangles="0,0,0"/>
              </v:shape>
            </w:pict>
          </mc:Fallback>
        </mc:AlternateContent>
      </w:r>
    </w:p>
    <w:p w14:paraId="0166F01E" w14:textId="77777777" w:rsidR="008742AB" w:rsidRPr="00B41ABE" w:rsidRDefault="008742AB" w:rsidP="008742AB">
      <w:pPr>
        <w:ind w:left="567" w:right="-271"/>
      </w:pPr>
      <w:r w:rsidRPr="00B41ABE">
        <w:rPr>
          <w:lang w:eastAsia="en-AU"/>
        </w:rPr>
        <mc:AlternateContent>
          <mc:Choice Requires="wps">
            <w:drawing>
              <wp:anchor distT="0" distB="0" distL="114300" distR="114300" simplePos="0" relativeHeight="251658262" behindDoc="0" locked="0" layoutInCell="1" allowOverlap="1" wp14:anchorId="2D5DED92" wp14:editId="076FD5AE">
                <wp:simplePos x="0" y="0"/>
                <wp:positionH relativeFrom="column">
                  <wp:posOffset>966470</wp:posOffset>
                </wp:positionH>
                <wp:positionV relativeFrom="paragraph">
                  <wp:posOffset>104140</wp:posOffset>
                </wp:positionV>
                <wp:extent cx="3360420" cy="377190"/>
                <wp:effectExtent l="10795" t="13335" r="10160" b="9525"/>
                <wp:wrapNone/>
                <wp:docPr id="86482245" name="Freeform: Shape 86482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60420" cy="377190"/>
                        </a:xfrm>
                        <a:custGeom>
                          <a:avLst/>
                          <a:gdLst>
                            <a:gd name="T0" fmla="*/ 0 w 5292"/>
                            <a:gd name="T1" fmla="*/ 591 h 594"/>
                            <a:gd name="T2" fmla="*/ 1215 w 5292"/>
                            <a:gd name="T3" fmla="*/ 0 h 594"/>
                            <a:gd name="T4" fmla="*/ 4091 w 5292"/>
                            <a:gd name="T5" fmla="*/ 1 h 594"/>
                            <a:gd name="T6" fmla="*/ 5292 w 5292"/>
                            <a:gd name="T7" fmla="*/ 594 h 594"/>
                          </a:gdLst>
                          <a:ahLst/>
                          <a:cxnLst>
                            <a:cxn ang="0">
                              <a:pos x="T0" y="T1"/>
                            </a:cxn>
                            <a:cxn ang="0">
                              <a:pos x="T2" y="T3"/>
                            </a:cxn>
                            <a:cxn ang="0">
                              <a:pos x="T4" y="T5"/>
                            </a:cxn>
                            <a:cxn ang="0">
                              <a:pos x="T6" y="T7"/>
                            </a:cxn>
                          </a:cxnLst>
                          <a:rect l="0" t="0" r="r" b="b"/>
                          <a:pathLst>
                            <a:path w="5292" h="594">
                              <a:moveTo>
                                <a:pt x="0" y="591"/>
                              </a:moveTo>
                              <a:lnTo>
                                <a:pt x="1215" y="0"/>
                              </a:lnTo>
                              <a:lnTo>
                                <a:pt x="4091" y="1"/>
                              </a:lnTo>
                              <a:lnTo>
                                <a:pt x="5292" y="594"/>
                              </a:lnTo>
                            </a:path>
                          </a:pathLst>
                        </a:custGeom>
                        <a:noFill/>
                        <a:ln w="6350" cap="flat" cmpd="sng">
                          <a:solidFill>
                            <a:srgbClr val="000000"/>
                          </a:solidFill>
                          <a:prstDash val="solid"/>
                          <a:round/>
                          <a:headEnd type="none" w="sm" len="lg"/>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A065173" id="Freeform: Shape 86482245" o:spid="_x0000_s1026" style="position:absolute;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76.1pt,37.75pt,136.85pt,8.2pt,280.65pt,8.25pt,340.7pt,37.9pt" coordsize="5292,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" filled="f" strokeweight=".5pt">
                <v:stroke startarrowwidth="narrow" startarrowlength="long"/>
                <v:path arrowok="t" o:connecttype="custom" o:connectlocs="0,375285;771525,0;2597785,635;3360420,377190" o:connectangles="0,0,0,0"/>
              </v:polyline>
            </w:pict>
          </mc:Fallback>
        </mc:AlternateContent>
      </w:r>
      <w:r w:rsidRPr="00B41ABE">
        <w:rPr>
          <w:lang w:eastAsia="en-AU"/>
        </w:rPr>
        <mc:AlternateContent>
          <mc:Choice Requires="wps">
            <w:drawing>
              <wp:anchor distT="0" distB="0" distL="114300" distR="114300" simplePos="0" relativeHeight="251658265" behindDoc="0" locked="0" layoutInCell="1" allowOverlap="1" wp14:anchorId="68652D4E" wp14:editId="0C87F2EA">
                <wp:simplePos x="0" y="0"/>
                <wp:positionH relativeFrom="column">
                  <wp:posOffset>4146550</wp:posOffset>
                </wp:positionH>
                <wp:positionV relativeFrom="paragraph">
                  <wp:posOffset>153035</wp:posOffset>
                </wp:positionV>
                <wp:extent cx="1032510" cy="139065"/>
                <wp:effectExtent l="0" t="0" r="0" b="0"/>
                <wp:wrapNone/>
                <wp:docPr id="1680243240" name="Text Box 1680243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251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3C6A12" w14:textId="77777777" w:rsidR="008742AB" w:rsidRDefault="008742AB" w:rsidP="008742AB">
                            <w:pPr>
                              <w:rPr>
                                <w:b/>
                                <w:sz w:val="18"/>
                                <w:szCs w:val="18"/>
                              </w:rPr>
                            </w:pPr>
                            <w:r>
                              <w:rPr>
                                <w:b/>
                                <w:sz w:val="18"/>
                                <w:szCs w:val="18"/>
                              </w:rPr>
                              <w:t>Formation Level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652D4E" id="Text Box 1680243240" o:spid="_x0000_s1031" type="#_x0000_t202" style="position:absolute;left:0;text-align:left;margin-left:326.5pt;margin-top:12.05pt;width:81.3pt;height:10.9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" filled="f" stroked="f">
                <v:textbox inset="0,0,0,0">
                  <w:txbxContent>
                    <w:p w14:paraId="033C6A12" w14:textId="77777777" w:rsidR="008742AB" w:rsidRDefault="008742AB" w:rsidP="008742AB">
                      <w:pPr>
                        <w:rPr>
                          <w:b/>
                          <w:sz w:val="18"/>
                          <w:szCs w:val="18"/>
                        </w:rPr>
                      </w:pPr>
                      <w:r>
                        <w:rPr>
                          <w:b/>
                          <w:sz w:val="18"/>
                          <w:szCs w:val="18"/>
                        </w:rPr>
                        <w:t>Formation Level</w:t>
                      </w:r>
                    </w:p>
                  </w:txbxContent>
                </v:textbox>
              </v:shape>
            </w:pict>
          </mc:Fallback>
        </mc:AlternateContent>
      </w:r>
      <w:r w:rsidRPr="00B41ABE">
        <w:rPr>
          <w:lang w:eastAsia="en-AU"/>
        </w:rPr>
        <mc:AlternateContent>
          <mc:Choice Requires="wps">
            <w:drawing>
              <wp:anchor distT="0" distB="0" distL="114300" distR="114300" simplePos="0" relativeHeight="251658260" behindDoc="0" locked="0" layoutInCell="1" allowOverlap="1" wp14:anchorId="567EABDC" wp14:editId="5494013F">
                <wp:simplePos x="0" y="0"/>
                <wp:positionH relativeFrom="column">
                  <wp:posOffset>2382520</wp:posOffset>
                </wp:positionH>
                <wp:positionV relativeFrom="paragraph">
                  <wp:posOffset>138430</wp:posOffset>
                </wp:positionV>
                <wp:extent cx="549910" cy="133350"/>
                <wp:effectExtent l="0" t="0" r="0" b="0"/>
                <wp:wrapNone/>
                <wp:docPr id="1707517668" name="Text Box 17075176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 cy="133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666885" w14:textId="77777777" w:rsidR="008742AB" w:rsidRDefault="008742AB" w:rsidP="008742AB">
                            <w:pPr>
                              <w:jc w:val="center"/>
                              <w:rPr>
                                <w:b/>
                                <w:sz w:val="18"/>
                                <w:szCs w:val="18"/>
                              </w:rPr>
                            </w:pPr>
                            <w:r>
                              <w:rPr>
                                <w:b/>
                                <w:sz w:val="18"/>
                                <w:szCs w:val="18"/>
                              </w:rPr>
                              <w:t>Pavement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EABDC" id="Text Box 1707517668" o:spid="_x0000_s1032" type="#_x0000_t202" style="position:absolute;left:0;text-align:left;margin-left:187.6pt;margin-top:10.9pt;width:43.3pt;height:10.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" stroked="f">
                <v:textbox inset="0,0,0,0">
                  <w:txbxContent>
                    <w:p w14:paraId="74666885" w14:textId="77777777" w:rsidR="008742AB" w:rsidRDefault="008742AB" w:rsidP="008742AB">
                      <w:pPr>
                        <w:jc w:val="center"/>
                        <w:rPr>
                          <w:b/>
                          <w:sz w:val="18"/>
                          <w:szCs w:val="18"/>
                        </w:rPr>
                      </w:pPr>
                      <w:r>
                        <w:rPr>
                          <w:b/>
                          <w:sz w:val="18"/>
                          <w:szCs w:val="18"/>
                        </w:rPr>
                        <w:t>Pavement</w:t>
                      </w:r>
                    </w:p>
                  </w:txbxContent>
                </v:textbox>
              </v:shape>
            </w:pict>
          </mc:Fallback>
        </mc:AlternateContent>
      </w:r>
      <w:r w:rsidRPr="00B41ABE">
        <w:rPr>
          <w:lang w:eastAsia="en-AU"/>
        </w:rPr>
        <mc:AlternateContent>
          <mc:Choice Requires="wps">
            <w:drawing>
              <wp:anchor distT="0" distB="0" distL="114300" distR="114300" simplePos="0" relativeHeight="251658256" behindDoc="0" locked="0" layoutInCell="1" allowOverlap="1" wp14:anchorId="4D009E0F" wp14:editId="2BBC8CED">
                <wp:simplePos x="0" y="0"/>
                <wp:positionH relativeFrom="column">
                  <wp:posOffset>1936750</wp:posOffset>
                </wp:positionH>
                <wp:positionV relativeFrom="paragraph">
                  <wp:posOffset>104140</wp:posOffset>
                </wp:positionV>
                <wp:extent cx="1447800" cy="190500"/>
                <wp:effectExtent l="8890" t="13335" r="10160" b="5715"/>
                <wp:wrapNone/>
                <wp:docPr id="2014533900" name="Rectangle 20145339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190500"/>
                        </a:xfrm>
                        <a:prstGeom prst="rect">
                          <a:avLst/>
                        </a:prstGeom>
                        <a:pattFill prst="pct70">
                          <a:fgClr>
                            <a:srgbClr val="808080"/>
                          </a:fgClr>
                          <a:bgClr>
                            <a:srgbClr val="FFFFFF"/>
                          </a:bgClr>
                        </a:pattFill>
                        <a:ln w="6350" algn="ctr">
                          <a:solidFill>
                            <a:srgbClr val="000000"/>
                          </a:solidFill>
                          <a:miter lim="800000"/>
                          <a:headEnd type="none" w="sm" len="lg"/>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F41F57" id="Rectangle 2014533900" o:spid="_x0000_s1026" style="position:absolute;margin-left:152.5pt;margin-top:8.2pt;width:114pt;height:1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" fillcolor="gray" strokeweight=".5pt">
                <v:fill r:id="rId21" o:title="" type="pattern"/>
                <v:stroke startarrowwidth="narrow" startarrowlength="long"/>
                <v:textbox inset="1mm,,1mm"/>
              </v:rect>
            </w:pict>
          </mc:Fallback>
        </mc:AlternateContent>
      </w:r>
    </w:p>
    <w:p w14:paraId="65164EAB" w14:textId="77777777" w:rsidR="008742AB" w:rsidRPr="00B41ABE" w:rsidRDefault="008742AB" w:rsidP="008742AB">
      <w:pPr>
        <w:ind w:left="567" w:right="-271"/>
      </w:pPr>
      <w:r w:rsidRPr="00B41ABE">
        <w:rPr>
          <w:lang w:eastAsia="en-AU"/>
        </w:rPr>
        <mc:AlternateContent>
          <mc:Choice Requires="wps">
            <w:drawing>
              <wp:anchor distT="0" distB="0" distL="114300" distR="114300" simplePos="0" relativeHeight="251658258" behindDoc="0" locked="0" layoutInCell="1" allowOverlap="1" wp14:anchorId="7B773404" wp14:editId="27136814">
                <wp:simplePos x="0" y="0"/>
                <wp:positionH relativeFrom="column">
                  <wp:posOffset>3382010</wp:posOffset>
                </wp:positionH>
                <wp:positionV relativeFrom="paragraph">
                  <wp:posOffset>124460</wp:posOffset>
                </wp:positionV>
                <wp:extent cx="572770" cy="3175"/>
                <wp:effectExtent l="0" t="0" r="36830" b="34925"/>
                <wp:wrapNone/>
                <wp:docPr id="614481007" name="Straight Connector 6144810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770" cy="3175"/>
                        </a:xfrm>
                        <a:prstGeom prst="line">
                          <a:avLst/>
                        </a:prstGeom>
                        <a:noFill/>
                        <a:ln w="9525">
                          <a:solidFill>
                            <a:srgbClr val="000000"/>
                          </a:solidFill>
                          <a:prstDash val="dash"/>
                          <a:round/>
                          <a:headEnd type="none" w="sm" len="lg"/>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38181F0" id="Straight Connector 614481007" o:spid="_x0000_s1026" style="position:absolute;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6.3pt,9.8pt" to="311.4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">
                <v:stroke dashstyle="dash" startarrowwidth="narrow" startarrowlength="long"/>
              </v:line>
            </w:pict>
          </mc:Fallback>
        </mc:AlternateContent>
      </w:r>
      <w:r w:rsidRPr="00B41ABE">
        <w:rPr>
          <w:lang w:eastAsia="en-AU"/>
        </w:rPr>
        <mc:AlternateContent>
          <mc:Choice Requires="wps">
            <w:drawing>
              <wp:anchor distT="0" distB="0" distL="114300" distR="114300" simplePos="0" relativeHeight="251658257" behindDoc="0" locked="0" layoutInCell="1" allowOverlap="1" wp14:anchorId="2E8C8D06" wp14:editId="610AFD23">
                <wp:simplePos x="0" y="0"/>
                <wp:positionH relativeFrom="column">
                  <wp:posOffset>1367790</wp:posOffset>
                </wp:positionH>
                <wp:positionV relativeFrom="paragraph">
                  <wp:posOffset>127634</wp:posOffset>
                </wp:positionV>
                <wp:extent cx="571500" cy="3175"/>
                <wp:effectExtent l="0" t="0" r="19050" b="34925"/>
                <wp:wrapNone/>
                <wp:docPr id="762869132" name="Straight Connector 762869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3175"/>
                        </a:xfrm>
                        <a:prstGeom prst="line">
                          <a:avLst/>
                        </a:prstGeom>
                        <a:noFill/>
                        <a:ln w="9525">
                          <a:solidFill>
                            <a:srgbClr val="000000"/>
                          </a:solidFill>
                          <a:prstDash val="dash"/>
                          <a:round/>
                          <a:headEnd type="none" w="sm" len="lg"/>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A9B9642" id="Straight Connector 762869132" o:spid="_x0000_s1026" style="position:absolute;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7pt,10.05pt" to="152.7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">
                <v:stroke dashstyle="dash" startarrowwidth="narrow" startarrowlength="long"/>
              </v:line>
            </w:pict>
          </mc:Fallback>
        </mc:AlternateContent>
      </w:r>
      <w:r w:rsidRPr="00B41ABE">
        <w:rPr>
          <w:lang w:eastAsia="en-AU"/>
        </w:rPr>
        <mc:AlternateContent>
          <mc:Choice Requires="wps">
            <w:drawing>
              <wp:anchor distT="0" distB="0" distL="114300" distR="114300" simplePos="0" relativeHeight="251658273" behindDoc="0" locked="0" layoutInCell="1" allowOverlap="1" wp14:anchorId="7D9E1F5F" wp14:editId="362682C9">
                <wp:simplePos x="0" y="0"/>
                <wp:positionH relativeFrom="column">
                  <wp:posOffset>-21799</wp:posOffset>
                </wp:positionH>
                <wp:positionV relativeFrom="paragraph">
                  <wp:posOffset>109135</wp:posOffset>
                </wp:positionV>
                <wp:extent cx="720214" cy="685596"/>
                <wp:effectExtent l="0" t="0" r="3810" b="635"/>
                <wp:wrapNone/>
                <wp:docPr id="474134708" name="Text Box 4741347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214" cy="6855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560CC0" w14:textId="77777777" w:rsidR="008742AB" w:rsidRPr="00E52AB4" w:rsidRDefault="008742AB" w:rsidP="008742AB">
                            <w:pPr>
                              <w:ind w:right="77"/>
                              <w:jc w:val="right"/>
                              <w:rPr>
                                <w:b/>
                                <w:i/>
                                <w:sz w:val="18"/>
                                <w:szCs w:val="18"/>
                              </w:rPr>
                            </w:pPr>
                            <w:r w:rsidRPr="00E52AB4">
                              <w:rPr>
                                <w:b/>
                                <w:sz w:val="18"/>
                                <w:szCs w:val="18"/>
                              </w:rPr>
                              <w:t>Specified</w:t>
                            </w:r>
                            <w:r w:rsidRPr="00E52AB4">
                              <w:rPr>
                                <w:b/>
                                <w:sz w:val="18"/>
                                <w:szCs w:val="18"/>
                              </w:rPr>
                              <w:br/>
                              <w:t xml:space="preserve"> thickness </w:t>
                            </w:r>
                            <w:r w:rsidRPr="00E52AB4">
                              <w:rPr>
                                <w:b/>
                                <w:sz w:val="18"/>
                                <w:szCs w:val="18"/>
                              </w:rPr>
                              <w:br/>
                              <w:t>of Select Material</w:t>
                            </w:r>
                          </w:p>
                        </w:txbxContent>
                      </wps:txbx>
                      <wps:bodyPr rot="0" vert="horz" wrap="square" lIns="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9E1F5F" id="Text Box 474134708" o:spid="_x0000_s1033" type="#_x0000_t202" style="position:absolute;left:0;text-align:left;margin-left:-1.7pt;margin-top:8.6pt;width:56.7pt;height:54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" filled="f" stroked="f">
                <v:textbox inset="0,0,1mm,0">
                  <w:txbxContent>
                    <w:p w14:paraId="6F560CC0" w14:textId="77777777" w:rsidR="008742AB" w:rsidRPr="00E52AB4" w:rsidRDefault="008742AB" w:rsidP="008742AB">
                      <w:pPr>
                        <w:ind w:right="77"/>
                        <w:jc w:val="right"/>
                        <w:rPr>
                          <w:b/>
                          <w:i/>
                          <w:sz w:val="18"/>
                          <w:szCs w:val="18"/>
                        </w:rPr>
                      </w:pPr>
                      <w:r w:rsidRPr="00E52AB4">
                        <w:rPr>
                          <w:b/>
                          <w:sz w:val="18"/>
                          <w:szCs w:val="18"/>
                        </w:rPr>
                        <w:t>Specified</w:t>
                      </w:r>
                      <w:r w:rsidRPr="00E52AB4">
                        <w:rPr>
                          <w:b/>
                          <w:sz w:val="18"/>
                          <w:szCs w:val="18"/>
                        </w:rPr>
                        <w:br/>
                        <w:t xml:space="preserve"> thickness </w:t>
                      </w:r>
                      <w:r w:rsidRPr="00E52AB4">
                        <w:rPr>
                          <w:b/>
                          <w:sz w:val="18"/>
                          <w:szCs w:val="18"/>
                        </w:rPr>
                        <w:br/>
                        <w:t>of Select Material</w:t>
                      </w:r>
                    </w:p>
                  </w:txbxContent>
                </v:textbox>
              </v:shape>
            </w:pict>
          </mc:Fallback>
        </mc:AlternateContent>
      </w:r>
      <w:r w:rsidRPr="00B41ABE">
        <w:rPr>
          <w:lang w:eastAsia="en-AU"/>
        </w:rPr>
        <mc:AlternateContent>
          <mc:Choice Requires="wps">
            <w:drawing>
              <wp:anchor distT="0" distB="0" distL="114300" distR="114300" simplePos="0" relativeHeight="251658270" behindDoc="0" locked="0" layoutInCell="1" allowOverlap="1" wp14:anchorId="7E743BD9" wp14:editId="4C28E413">
                <wp:simplePos x="0" y="0"/>
                <wp:positionH relativeFrom="column">
                  <wp:posOffset>4024630</wp:posOffset>
                </wp:positionH>
                <wp:positionV relativeFrom="paragraph">
                  <wp:posOffset>130175</wp:posOffset>
                </wp:positionV>
                <wp:extent cx="118110" cy="0"/>
                <wp:effectExtent l="10795" t="9525" r="13970" b="9525"/>
                <wp:wrapNone/>
                <wp:docPr id="1471392808" name="Straight Connector 14713928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8110" cy="0"/>
                        </a:xfrm>
                        <a:prstGeom prst="line">
                          <a:avLst/>
                        </a:prstGeom>
                        <a:noFill/>
                        <a:ln w="31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FD7F092" id="Straight Connector 1471392808" o:spid="_x0000_s1026" style="position:absolute;flip:x y;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9pt,10.25pt" to="326.2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" strokeweight=".25pt"/>
            </w:pict>
          </mc:Fallback>
        </mc:AlternateContent>
      </w:r>
      <w:r w:rsidRPr="00B41ABE">
        <w:rPr>
          <w:lang w:eastAsia="en-AU"/>
        </w:rPr>
        <mc:AlternateContent>
          <mc:Choice Requires="wps">
            <w:drawing>
              <wp:anchor distT="0" distB="0" distL="114300" distR="114300" simplePos="0" relativeHeight="251658266" behindDoc="0" locked="0" layoutInCell="1" allowOverlap="1" wp14:anchorId="57C28AA3" wp14:editId="5D4D71F8">
                <wp:simplePos x="0" y="0"/>
                <wp:positionH relativeFrom="column">
                  <wp:posOffset>4051300</wp:posOffset>
                </wp:positionH>
                <wp:positionV relativeFrom="paragraph">
                  <wp:posOffset>53340</wp:posOffset>
                </wp:positionV>
                <wp:extent cx="64770" cy="68580"/>
                <wp:effectExtent l="18415" t="8890" r="21590" b="17780"/>
                <wp:wrapNone/>
                <wp:docPr id="3070026" name="Flowchart: Merge 30700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 cy="68580"/>
                        </a:xfrm>
                        <a:prstGeom prst="flowChartMerge">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0E40B2" id="_x0000_t128" coordsize="21600,21600" o:spt="128" path="m,l21600,,10800,21600xe">
                <v:stroke joinstyle="miter"/>
                <v:path gradientshapeok="t" o:connecttype="custom" o:connectlocs="10800,0;5400,10800;10800,21600;16200,10800" textboxrect="5400,0,16200,10800"/>
              </v:shapetype>
              <v:shape id="Flowchart: Merge 3070026" o:spid="_x0000_s1026" type="#_x0000_t128" style="position:absolute;margin-left:319pt;margin-top:4.2pt;width:5.1pt;height:5.4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" filled="f" strokeweight=".25pt"/>
            </w:pict>
          </mc:Fallback>
        </mc:AlternateContent>
      </w:r>
      <w:r w:rsidRPr="00B41ABE">
        <w:rPr>
          <w:lang w:eastAsia="en-AU"/>
        </w:rPr>
        <mc:AlternateContent>
          <mc:Choice Requires="wps">
            <w:drawing>
              <wp:anchor distT="0" distB="0" distL="114300" distR="114300" simplePos="0" relativeHeight="251658261" behindDoc="0" locked="0" layoutInCell="1" allowOverlap="1" wp14:anchorId="7F1A205D" wp14:editId="285897DB">
                <wp:simplePos x="0" y="0"/>
                <wp:positionH relativeFrom="column">
                  <wp:posOffset>767080</wp:posOffset>
                </wp:positionH>
                <wp:positionV relativeFrom="paragraph">
                  <wp:posOffset>133985</wp:posOffset>
                </wp:positionV>
                <wp:extent cx="0" cy="453390"/>
                <wp:effectExtent l="67945" t="22860" r="65405" b="19050"/>
                <wp:wrapNone/>
                <wp:docPr id="888650927" name="Straight Connector 8886509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3390"/>
                        </a:xfrm>
                        <a:prstGeom prst="line">
                          <a:avLst/>
                        </a:prstGeom>
                        <a:noFill/>
                        <a:ln w="317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EF33696" id="Straight Connector 888650927" o:spid="_x0000_s1026" style="position:absolute;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4pt,10.55pt" to="60.4pt,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" strokeweight=".25pt">
                <v:stroke startarrow="open" startarrowwidth="narrow" startarrowlength="short" endarrow="open" endarrowwidth="narrow" endarrowlength="short"/>
              </v:line>
            </w:pict>
          </mc:Fallback>
        </mc:AlternateContent>
      </w:r>
      <w:r w:rsidRPr="00B41ABE">
        <w:rPr>
          <w:lang w:eastAsia="en-AU"/>
        </w:rPr>
        <mc:AlternateContent>
          <mc:Choice Requires="wps">
            <w:drawing>
              <wp:anchor distT="0" distB="0" distL="114300" distR="114300" simplePos="0" relativeHeight="251658255" behindDoc="0" locked="0" layoutInCell="1" allowOverlap="1" wp14:anchorId="69C68100" wp14:editId="7F4FD209">
                <wp:simplePos x="0" y="0"/>
                <wp:positionH relativeFrom="column">
                  <wp:posOffset>709930</wp:posOffset>
                </wp:positionH>
                <wp:positionV relativeFrom="paragraph">
                  <wp:posOffset>130175</wp:posOffset>
                </wp:positionV>
                <wp:extent cx="510540" cy="0"/>
                <wp:effectExtent l="10795" t="9525" r="12065" b="9525"/>
                <wp:wrapNone/>
                <wp:docPr id="916907257" name="Straight Connector 9169072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1054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227A31" id="Straight Connector 916907257" o:spid="_x0000_s1026" style="position:absolute;flip:x y;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9pt,10.25pt" to="96.1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" strokeweight=".25pt"/>
            </w:pict>
          </mc:Fallback>
        </mc:AlternateContent>
      </w:r>
    </w:p>
    <w:p w14:paraId="23D4D090" w14:textId="77777777" w:rsidR="008742AB" w:rsidRPr="00B41ABE" w:rsidRDefault="008742AB" w:rsidP="008742AB">
      <w:pPr>
        <w:ind w:left="567" w:right="-271"/>
      </w:pPr>
      <w:r w:rsidRPr="00B41ABE">
        <w:rPr>
          <w:lang w:eastAsia="en-AU"/>
        </w:rPr>
        <mc:AlternateContent>
          <mc:Choice Requires="wps">
            <w:drawing>
              <wp:anchor distT="0" distB="0" distL="114300" distR="114300" simplePos="0" relativeHeight="251658254" behindDoc="0" locked="0" layoutInCell="1" allowOverlap="1" wp14:anchorId="343998D5" wp14:editId="20A8FD12">
                <wp:simplePos x="0" y="0"/>
                <wp:positionH relativeFrom="column">
                  <wp:posOffset>4141673</wp:posOffset>
                </wp:positionH>
                <wp:positionV relativeFrom="paragraph">
                  <wp:posOffset>128727</wp:posOffset>
                </wp:positionV>
                <wp:extent cx="1249629" cy="294005"/>
                <wp:effectExtent l="0" t="0" r="8255" b="0"/>
                <wp:wrapNone/>
                <wp:docPr id="1787521324" name="Text Box 1787521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9629" cy="294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192138" w14:textId="77777777" w:rsidR="008742AB" w:rsidRDefault="008742AB" w:rsidP="008742AB">
                            <w:pPr>
                              <w:jc w:val="right"/>
                              <w:rPr>
                                <w:i/>
                                <w:sz w:val="18"/>
                              </w:rPr>
                            </w:pPr>
                            <w:r>
                              <w:rPr>
                                <w:b/>
                                <w:sz w:val="18"/>
                              </w:rPr>
                              <w:t>Stripped Surface Level</w:t>
                            </w:r>
                          </w:p>
                          <w:p w14:paraId="521C23BB" w14:textId="77777777" w:rsidR="008742AB" w:rsidRDefault="008742AB" w:rsidP="008742AB">
                            <w:pPr>
                              <w:jc w:val="right"/>
                              <w:rPr>
                                <w:b/>
                                <w:sz w:val="18"/>
                                <w:szCs w:val="18"/>
                              </w:rPr>
                            </w:pPr>
                          </w:p>
                        </w:txbxContent>
                      </wps:txbx>
                      <wps:bodyPr rot="0" vert="horz" wrap="square" lIns="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3998D5" id="Text Box 1787521324" o:spid="_x0000_s1034" type="#_x0000_t202" style="position:absolute;left:0;text-align:left;margin-left:326.1pt;margin-top:10.15pt;width:98.4pt;height:23.1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" stroked="f">
                <v:textbox inset="0,0,1mm,0">
                  <w:txbxContent>
                    <w:p w14:paraId="0F192138" w14:textId="77777777" w:rsidR="008742AB" w:rsidRDefault="008742AB" w:rsidP="008742AB">
                      <w:pPr>
                        <w:jc w:val="right"/>
                        <w:rPr>
                          <w:i/>
                          <w:sz w:val="18"/>
                        </w:rPr>
                      </w:pPr>
                      <w:r>
                        <w:rPr>
                          <w:b/>
                          <w:sz w:val="18"/>
                        </w:rPr>
                        <w:t>Stripped Surface Level</w:t>
                      </w:r>
                    </w:p>
                    <w:p w14:paraId="521C23BB" w14:textId="77777777" w:rsidR="008742AB" w:rsidRDefault="008742AB" w:rsidP="008742AB">
                      <w:pPr>
                        <w:jc w:val="right"/>
                        <w:rPr>
                          <w:b/>
                          <w:sz w:val="18"/>
                          <w:szCs w:val="18"/>
                        </w:rPr>
                      </w:pPr>
                    </w:p>
                  </w:txbxContent>
                </v:textbox>
              </v:shape>
            </w:pict>
          </mc:Fallback>
        </mc:AlternateContent>
      </w:r>
      <w:r w:rsidRPr="00B41ABE">
        <w:rPr>
          <w:lang w:eastAsia="en-AU"/>
        </w:rPr>
        <mc:AlternateContent>
          <mc:Choice Requires="wps">
            <w:drawing>
              <wp:anchor distT="0" distB="0" distL="114300" distR="114300" simplePos="0" relativeHeight="251658263" behindDoc="0" locked="0" layoutInCell="1" allowOverlap="1" wp14:anchorId="0E015F47" wp14:editId="65B0E20F">
                <wp:simplePos x="0" y="0"/>
                <wp:positionH relativeFrom="column">
                  <wp:posOffset>957580</wp:posOffset>
                </wp:positionH>
                <wp:positionV relativeFrom="paragraph">
                  <wp:posOffset>108585</wp:posOffset>
                </wp:positionV>
                <wp:extent cx="3394710" cy="160020"/>
                <wp:effectExtent l="10795" t="5715" r="13970" b="5715"/>
                <wp:wrapNone/>
                <wp:docPr id="1954909289" name="Freeform: Shape 1954909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94710" cy="160020"/>
                        </a:xfrm>
                        <a:custGeom>
                          <a:avLst/>
                          <a:gdLst>
                            <a:gd name="T0" fmla="*/ 0 w 5706"/>
                            <a:gd name="T1" fmla="*/ 0 h 258"/>
                            <a:gd name="T2" fmla="*/ 942 w 5706"/>
                            <a:gd name="T3" fmla="*/ 36 h 258"/>
                            <a:gd name="T4" fmla="*/ 1962 w 5706"/>
                            <a:gd name="T5" fmla="*/ 120 h 258"/>
                            <a:gd name="T6" fmla="*/ 2994 w 5706"/>
                            <a:gd name="T7" fmla="*/ 180 h 258"/>
                            <a:gd name="T8" fmla="*/ 4230 w 5706"/>
                            <a:gd name="T9" fmla="*/ 216 h 258"/>
                            <a:gd name="T10" fmla="*/ 5136 w 5706"/>
                            <a:gd name="T11" fmla="*/ 234 h 258"/>
                            <a:gd name="T12" fmla="*/ 5706 w 5706"/>
                            <a:gd name="T13" fmla="*/ 258 h 258"/>
                          </a:gdLst>
                          <a:ahLst/>
                          <a:cxnLst>
                            <a:cxn ang="0">
                              <a:pos x="T0" y="T1"/>
                            </a:cxn>
                            <a:cxn ang="0">
                              <a:pos x="T2" y="T3"/>
                            </a:cxn>
                            <a:cxn ang="0">
                              <a:pos x="T4" y="T5"/>
                            </a:cxn>
                            <a:cxn ang="0">
                              <a:pos x="T6" y="T7"/>
                            </a:cxn>
                            <a:cxn ang="0">
                              <a:pos x="T8" y="T9"/>
                            </a:cxn>
                            <a:cxn ang="0">
                              <a:pos x="T10" y="T11"/>
                            </a:cxn>
                            <a:cxn ang="0">
                              <a:pos x="T12" y="T13"/>
                            </a:cxn>
                          </a:cxnLst>
                          <a:rect l="0" t="0" r="r" b="b"/>
                          <a:pathLst>
                            <a:path w="5706" h="258">
                              <a:moveTo>
                                <a:pt x="0" y="0"/>
                              </a:moveTo>
                              <a:cubicBezTo>
                                <a:pt x="307" y="8"/>
                                <a:pt x="615" y="16"/>
                                <a:pt x="942" y="36"/>
                              </a:cubicBezTo>
                              <a:cubicBezTo>
                                <a:pt x="1269" y="56"/>
                                <a:pt x="1620" y="96"/>
                                <a:pt x="1962" y="120"/>
                              </a:cubicBezTo>
                              <a:cubicBezTo>
                                <a:pt x="2304" y="144"/>
                                <a:pt x="2616" y="164"/>
                                <a:pt x="2994" y="180"/>
                              </a:cubicBezTo>
                              <a:cubicBezTo>
                                <a:pt x="3372" y="196"/>
                                <a:pt x="3873" y="207"/>
                                <a:pt x="4230" y="216"/>
                              </a:cubicBezTo>
                              <a:cubicBezTo>
                                <a:pt x="4587" y="225"/>
                                <a:pt x="4890" y="227"/>
                                <a:pt x="5136" y="234"/>
                              </a:cubicBezTo>
                              <a:cubicBezTo>
                                <a:pt x="5382" y="241"/>
                                <a:pt x="5544" y="249"/>
                                <a:pt x="5706" y="258"/>
                              </a:cubicBezTo>
                            </a:path>
                          </a:pathLst>
                        </a:custGeom>
                        <a:noFill/>
                        <a:ln w="6350" cap="flat" cmpd="sng">
                          <a:solidFill>
                            <a:srgbClr val="800000"/>
                          </a:solidFill>
                          <a:prstDash val="lgDash"/>
                          <a:round/>
                          <a:headEnd type="none" w="sm" len="sm"/>
                          <a:tailEnd type="none" w="med" len="med"/>
                        </a:ln>
                        <a:effectLst/>
                        <a:extLst>
                          <a:ext uri="{909E8E84-426E-40DD-AFC4-6F175D3DCCD1}">
                            <a14:hiddenFill xmlns:a14="http://schemas.microsoft.com/office/drawing/2010/main">
                              <a:solidFill>
                                <a:srgbClr val="969696"/>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8CE309" id="Freeform: Shape 1954909289" o:spid="_x0000_s1026" style="position:absolute;margin-left:75.4pt;margin-top:8.55pt;width:267.3pt;height:12.6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06,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" path="m,c307,8,615,16,942,36v327,20,678,60,1020,84c2304,144,2616,164,2994,180v378,16,879,27,1236,36c4587,225,4890,227,5136,234v246,7,408,15,570,24e" filled="f" fillcolor="#969696" strokecolor="maroon" strokeweight=".5pt">
                <v:stroke dashstyle="longDash" startarrowwidth="narrow" startarrowlength="short"/>
                <v:path arrowok="t" o:connecttype="custom" o:connectlocs="0,0;560431,22328;1167266,74428;1781241,111642;2516583,133970;3055596,145134;3394710,160020" o:connectangles="0,0,0,0,0,0,0"/>
              </v:shape>
            </w:pict>
          </mc:Fallback>
        </mc:AlternateContent>
      </w:r>
    </w:p>
    <w:p w14:paraId="3651EC78" w14:textId="62637B4E" w:rsidR="008742AB" w:rsidRPr="00B41ABE" w:rsidRDefault="008742AB" w:rsidP="008742AB">
      <w:pPr>
        <w:ind w:left="567" w:right="-271"/>
      </w:pPr>
      <w:r w:rsidRPr="00B41ABE">
        <w:rPr>
          <w:lang w:eastAsia="en-AU"/>
        </w:rPr>
        <mc:AlternateContent>
          <mc:Choice Requires="wps">
            <w:drawing>
              <wp:anchor distT="0" distB="0" distL="114300" distR="114300" simplePos="0" relativeHeight="251658271" behindDoc="0" locked="0" layoutInCell="1" allowOverlap="1" wp14:anchorId="7706FC08" wp14:editId="7B387922">
                <wp:simplePos x="0" y="0"/>
                <wp:positionH relativeFrom="column">
                  <wp:posOffset>4055110</wp:posOffset>
                </wp:positionH>
                <wp:positionV relativeFrom="paragraph">
                  <wp:posOffset>10795</wp:posOffset>
                </wp:positionV>
                <wp:extent cx="64770" cy="68580"/>
                <wp:effectExtent l="12700" t="11430" r="17780" b="24765"/>
                <wp:wrapNone/>
                <wp:docPr id="1447455828" name="Flowchart: Merge 14474558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 cy="68580"/>
                        </a:xfrm>
                        <a:prstGeom prst="flowChartMerge">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CC9A15" id="_x0000_t128" coordsize="21600,21600" o:spt="128" path="m,l21600,,10800,21600xe">
                <v:stroke joinstyle="miter"/>
                <v:path gradientshapeok="t" o:connecttype="custom" o:connectlocs="10800,0;5400,10800;10800,21600;16200,10800" textboxrect="5400,0,16200,10800"/>
              </v:shapetype>
              <v:shape id="Flowchart: Merge 1447455828" o:spid="_x0000_s1026" type="#_x0000_t128" style="position:absolute;margin-left:319.3pt;margin-top:.85pt;width:5.1pt;height:5.4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" filled="f" strokeweight=".25pt"/>
            </w:pict>
          </mc:Fallback>
        </mc:AlternateContent>
      </w:r>
    </w:p>
    <w:p w14:paraId="7FE98E5B" w14:textId="31EED2A2" w:rsidR="008742AB" w:rsidRPr="00B41ABE" w:rsidRDefault="00901273" w:rsidP="008742AB">
      <w:pPr>
        <w:ind w:left="567" w:right="-271"/>
      </w:pPr>
      <w:r w:rsidRPr="00B41ABE">
        <w:rPr>
          <w:lang w:eastAsia="en-AU"/>
        </w:rPr>
        <mc:AlternateContent>
          <mc:Choice Requires="wps">
            <w:drawing>
              <wp:anchor distT="0" distB="0" distL="114300" distR="114300" simplePos="0" relativeHeight="251658272" behindDoc="0" locked="0" layoutInCell="1" allowOverlap="1" wp14:anchorId="4DDD4D4A" wp14:editId="1458ADC0">
                <wp:simplePos x="0" y="0"/>
                <wp:positionH relativeFrom="column">
                  <wp:posOffset>2168525</wp:posOffset>
                </wp:positionH>
                <wp:positionV relativeFrom="paragraph">
                  <wp:posOffset>133064</wp:posOffset>
                </wp:positionV>
                <wp:extent cx="1491615" cy="252095"/>
                <wp:effectExtent l="0" t="0" r="13335" b="14605"/>
                <wp:wrapNone/>
                <wp:docPr id="1158841382" name="Text Box 1158841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161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AA3FFF" w14:textId="77777777" w:rsidR="008742AB" w:rsidRDefault="008742AB" w:rsidP="008742AB">
                            <w:pPr>
                              <w:rPr>
                                <w:b/>
                                <w:sz w:val="18"/>
                              </w:rPr>
                            </w:pPr>
                            <w:r>
                              <w:rPr>
                                <w:b/>
                                <w:sz w:val="18"/>
                                <w:szCs w:val="18"/>
                              </w:rPr>
                              <w:t>Base of Excavation</w:t>
                            </w:r>
                            <w:r>
                              <w:rPr>
                                <w:i/>
                                <w:sz w:val="18"/>
                                <w:szCs w:val="18"/>
                              </w:rPr>
                              <w:t xml:space="preserve"> </w:t>
                            </w:r>
                            <w:r>
                              <w:rPr>
                                <w:i/>
                                <w:sz w:val="18"/>
                                <w:szCs w:val="18"/>
                              </w:rPr>
                              <w:br/>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DD4D4A" id="Text Box 1158841382" o:spid="_x0000_s1035" type="#_x0000_t202" style="position:absolute;left:0;text-align:left;margin-left:170.75pt;margin-top:10.5pt;width:117.45pt;height:19.8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" filled="f" stroked="f">
                <v:textbox inset="0,0,0,0">
                  <w:txbxContent>
                    <w:p w14:paraId="64AA3FFF" w14:textId="77777777" w:rsidR="008742AB" w:rsidRDefault="008742AB" w:rsidP="008742AB">
                      <w:pPr>
                        <w:rPr>
                          <w:b/>
                          <w:sz w:val="18"/>
                        </w:rPr>
                      </w:pPr>
                      <w:r>
                        <w:rPr>
                          <w:b/>
                          <w:sz w:val="18"/>
                          <w:szCs w:val="18"/>
                        </w:rPr>
                        <w:t>Base of Excavation</w:t>
                      </w:r>
                      <w:r>
                        <w:rPr>
                          <w:i/>
                          <w:sz w:val="18"/>
                          <w:szCs w:val="18"/>
                        </w:rPr>
                        <w:t xml:space="preserve"> </w:t>
                      </w:r>
                      <w:r>
                        <w:rPr>
                          <w:i/>
                          <w:sz w:val="18"/>
                          <w:szCs w:val="18"/>
                        </w:rPr>
                        <w:br/>
                      </w:r>
                    </w:p>
                  </w:txbxContent>
                </v:textbox>
              </v:shape>
            </w:pict>
          </mc:Fallback>
        </mc:AlternateContent>
      </w:r>
      <w:r w:rsidR="008742AB" w:rsidRPr="00B41ABE">
        <w:rPr>
          <w:lang w:eastAsia="en-AU"/>
        </w:rPr>
        <mc:AlternateContent>
          <mc:Choice Requires="wps">
            <w:drawing>
              <wp:anchor distT="0" distB="0" distL="114300" distR="114300" simplePos="0" relativeHeight="251658269" behindDoc="0" locked="0" layoutInCell="1" allowOverlap="1" wp14:anchorId="2BD1E13B" wp14:editId="57EB7C20">
                <wp:simplePos x="0" y="0"/>
                <wp:positionH relativeFrom="column">
                  <wp:posOffset>4058920</wp:posOffset>
                </wp:positionH>
                <wp:positionV relativeFrom="paragraph">
                  <wp:posOffset>17145</wp:posOffset>
                </wp:positionV>
                <wp:extent cx="64770" cy="68580"/>
                <wp:effectExtent l="16510" t="6985" r="13970" b="19685"/>
                <wp:wrapNone/>
                <wp:docPr id="1824717667" name="Flowchart: Merge 18247176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 cy="68580"/>
                        </a:xfrm>
                        <a:prstGeom prst="flowChartMerge">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3A385" id="Flowchart: Merge 1824717667" o:spid="_x0000_s1026" type="#_x0000_t128" style="position:absolute;margin-left:319.6pt;margin-top:1.35pt;width:5.1pt;height:5.4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" filled="f" strokeweight=".25pt"/>
            </w:pict>
          </mc:Fallback>
        </mc:AlternateContent>
      </w:r>
      <w:r w:rsidR="008742AB" w:rsidRPr="00B41ABE">
        <w:rPr>
          <w:lang w:eastAsia="en-AU"/>
        </w:rPr>
        <mc:AlternateContent>
          <mc:Choice Requires="wps">
            <w:drawing>
              <wp:anchor distT="0" distB="0" distL="114300" distR="114300" simplePos="0" relativeHeight="251658264" behindDoc="0" locked="0" layoutInCell="1" allowOverlap="1" wp14:anchorId="60F209F5" wp14:editId="4074ECFF">
                <wp:simplePos x="0" y="0"/>
                <wp:positionH relativeFrom="column">
                  <wp:posOffset>706120</wp:posOffset>
                </wp:positionH>
                <wp:positionV relativeFrom="paragraph">
                  <wp:posOffset>93345</wp:posOffset>
                </wp:positionV>
                <wp:extent cx="114300" cy="0"/>
                <wp:effectExtent l="6985" t="6985" r="12065" b="12065"/>
                <wp:wrapNone/>
                <wp:docPr id="482027770" name="Straight Connector 4820277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31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12AA7C2" id="Straight Connector 482027770" o:spid="_x0000_s1026" style="position:absolute;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6pt,7.35pt" to="64.6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" strokeweight=".25pt"/>
            </w:pict>
          </mc:Fallback>
        </mc:AlternateContent>
      </w:r>
      <w:r w:rsidR="008742AB" w:rsidRPr="00B41ABE">
        <w:rPr>
          <w:lang w:eastAsia="en-AU"/>
        </w:rPr>
        <mc:AlternateContent>
          <mc:Choice Requires="wps">
            <w:drawing>
              <wp:anchor distT="0" distB="0" distL="114300" distR="114300" simplePos="0" relativeHeight="251658259" behindDoc="0" locked="0" layoutInCell="1" allowOverlap="1" wp14:anchorId="60B4C92D" wp14:editId="1296BBB0">
                <wp:simplePos x="0" y="0"/>
                <wp:positionH relativeFrom="column">
                  <wp:posOffset>988060</wp:posOffset>
                </wp:positionH>
                <wp:positionV relativeFrom="paragraph">
                  <wp:posOffset>93345</wp:posOffset>
                </wp:positionV>
                <wp:extent cx="3347085" cy="0"/>
                <wp:effectExtent l="12700" t="6985" r="12065" b="12065"/>
                <wp:wrapNone/>
                <wp:docPr id="1984509323" name="Straight Connector 19845093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7085" cy="0"/>
                        </a:xfrm>
                        <a:prstGeom prst="line">
                          <a:avLst/>
                        </a:prstGeom>
                        <a:noFill/>
                        <a:ln w="6350">
                          <a:solidFill>
                            <a:srgbClr val="000000"/>
                          </a:solidFill>
                          <a:round/>
                          <a:headEnd type="none" w="sm" len="lg"/>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DFBA6AD" id="Straight Connector 1984509323" o:spid="_x0000_s1026" style="position:absolute;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8pt,7.35pt" to="341.3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" strokeweight=".5pt">
                <v:stroke startarrowwidth="narrow" startarrowlength="long"/>
              </v:line>
            </w:pict>
          </mc:Fallback>
        </mc:AlternateContent>
      </w:r>
    </w:p>
    <w:p w14:paraId="3E07464D" w14:textId="45BAFFA9" w:rsidR="008742AB" w:rsidRPr="00B41ABE" w:rsidRDefault="008742AB" w:rsidP="008742AB"/>
    <w:p w14:paraId="570838BB" w14:textId="2351CCE5" w:rsidR="00492ACC" w:rsidRPr="00007C7C" w:rsidRDefault="004B130A" w:rsidP="00B97114">
      <w:pPr>
        <w:pStyle w:val="AnnexureHeading"/>
      </w:pPr>
      <w:bookmarkStart w:id="931" w:name="_Toc239257599"/>
      <w:bookmarkStart w:id="932" w:name="_Toc242281069"/>
      <w:bookmarkStart w:id="933" w:name="_Toc242282332"/>
      <w:bookmarkStart w:id="934" w:name="_Ref242361020"/>
      <w:bookmarkStart w:id="935" w:name="_Toc243046100"/>
      <w:bookmarkStart w:id="936" w:name="_Toc243057773"/>
      <w:bookmarkStart w:id="937" w:name="_Toc243058569"/>
      <w:bookmarkStart w:id="938" w:name="_Toc243658603"/>
      <w:bookmarkStart w:id="939" w:name="_Hlk209681664"/>
      <w:r w:rsidRPr="00007C7C">
        <w:lastRenderedPageBreak/>
        <w:t>Cut</w:t>
      </w:r>
      <w:r w:rsidR="00007C7C" w:rsidRPr="00007C7C">
        <w:t>/</w:t>
      </w:r>
      <w:r w:rsidRPr="00007C7C">
        <w:t>Fill Transition Zone</w:t>
      </w:r>
      <w:r w:rsidR="00620465" w:rsidRPr="00007C7C">
        <w:t xml:space="preserve"> Requirements</w:t>
      </w:r>
      <w:bookmarkEnd w:id="931"/>
      <w:bookmarkEnd w:id="932"/>
      <w:bookmarkEnd w:id="933"/>
      <w:bookmarkEnd w:id="934"/>
      <w:bookmarkEnd w:id="935"/>
      <w:bookmarkEnd w:id="936"/>
      <w:bookmarkEnd w:id="937"/>
      <w:bookmarkEnd w:id="938"/>
    </w:p>
    <w:p w14:paraId="1A95028C" w14:textId="6CDDB08C" w:rsidR="000677CE" w:rsidRPr="00007C7C" w:rsidRDefault="000677CE" w:rsidP="002C5C7B">
      <w:pPr>
        <w:pStyle w:val="Caption"/>
      </w:pPr>
      <w:r w:rsidRPr="00007C7C">
        <w:t xml:space="preserve">Figure </w:t>
      </w:r>
      <w:r w:rsidR="00007C7C">
        <w:t>D.1</w:t>
      </w:r>
      <w:r w:rsidRPr="00007C7C">
        <w:t>:</w:t>
      </w:r>
      <w:r w:rsidR="0004061B">
        <w:tab/>
      </w:r>
      <w:r w:rsidRPr="00007C7C">
        <w:t>Cut</w:t>
      </w:r>
      <w:r w:rsidR="0004061B" w:rsidRPr="00007C7C">
        <w:t>/fill transition</w:t>
      </w:r>
    </w:p>
    <w:bookmarkEnd w:id="939"/>
    <w:p w14:paraId="22B41871" w14:textId="6BF4EB78" w:rsidR="00A00EA9" w:rsidRPr="00B41ABE" w:rsidRDefault="0004061B" w:rsidP="00A00EA9">
      <w:pPr>
        <w:rPr>
          <w:lang w:val="en-US" w:eastAsia="en-AU" w:bidi="en-US"/>
        </w:rPr>
      </w:pPr>
      <w:r w:rsidRPr="00B41ABE">
        <w:rPr>
          <w:lang w:eastAsia="en-AU"/>
        </w:rPr>
        <mc:AlternateContent>
          <mc:Choice Requires="wps">
            <w:drawing>
              <wp:anchor distT="0" distB="0" distL="114300" distR="114300" simplePos="0" relativeHeight="251658315" behindDoc="0" locked="0" layoutInCell="1" allowOverlap="1" wp14:anchorId="443BE7F8" wp14:editId="6DC55F03">
                <wp:simplePos x="0" y="0"/>
                <wp:positionH relativeFrom="column">
                  <wp:posOffset>3670300</wp:posOffset>
                </wp:positionH>
                <wp:positionV relativeFrom="paragraph">
                  <wp:posOffset>121285</wp:posOffset>
                </wp:positionV>
                <wp:extent cx="792480" cy="384810"/>
                <wp:effectExtent l="0" t="635" r="0" b="0"/>
                <wp:wrapNone/>
                <wp:docPr id="1715476783" name="Text Box 17154767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2480" cy="384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CFA2D" w14:textId="76FEA6ED" w:rsidR="000677CE" w:rsidRDefault="000677CE" w:rsidP="000677CE">
                            <w:pPr>
                              <w:spacing w:before="60"/>
                              <w:jc w:val="center"/>
                              <w:rPr>
                                <w:i/>
                                <w:sz w:val="18"/>
                                <w:szCs w:val="18"/>
                              </w:rPr>
                            </w:pPr>
                            <w:r w:rsidRPr="00225C29">
                              <w:rPr>
                                <w:i/>
                                <w:sz w:val="18"/>
                                <w:szCs w:val="18"/>
                              </w:rPr>
                              <w:t>Shallow</w:t>
                            </w:r>
                          </w:p>
                          <w:p w14:paraId="5F367CC4" w14:textId="2DFA50E8" w:rsidR="000677CE" w:rsidRPr="00225C29" w:rsidRDefault="000677CE" w:rsidP="000677CE">
                            <w:pPr>
                              <w:spacing w:before="60"/>
                              <w:jc w:val="center"/>
                              <w:rPr>
                                <w:i/>
                                <w:sz w:val="18"/>
                                <w:szCs w:val="18"/>
                              </w:rPr>
                            </w:pPr>
                            <w:r w:rsidRPr="00225C29">
                              <w:rPr>
                                <w:i/>
                                <w:sz w:val="18"/>
                                <w:szCs w:val="18"/>
                              </w:rPr>
                              <w:t>Embankment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3BE7F8" id="Text Box 1715476783" o:spid="_x0000_s1036" type="#_x0000_t202" style="position:absolute;margin-left:289pt;margin-top:9.55pt;width:62.4pt;height:30.3pt;z-index:251658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" filled="f" stroked="f">
                <v:textbox inset="0,0,0,0">
                  <w:txbxContent>
                    <w:p w14:paraId="569CFA2D" w14:textId="76FEA6ED" w:rsidR="000677CE" w:rsidRDefault="000677CE" w:rsidP="000677CE">
                      <w:pPr>
                        <w:spacing w:before="60"/>
                        <w:jc w:val="center"/>
                        <w:rPr>
                          <w:i/>
                          <w:sz w:val="18"/>
                          <w:szCs w:val="18"/>
                        </w:rPr>
                      </w:pPr>
                      <w:r w:rsidRPr="00225C29">
                        <w:rPr>
                          <w:i/>
                          <w:sz w:val="18"/>
                          <w:szCs w:val="18"/>
                        </w:rPr>
                        <w:t>Shallow</w:t>
                      </w:r>
                    </w:p>
                    <w:p w14:paraId="5F367CC4" w14:textId="2DFA50E8" w:rsidR="000677CE" w:rsidRPr="00225C29" w:rsidRDefault="000677CE" w:rsidP="000677CE">
                      <w:pPr>
                        <w:spacing w:before="60"/>
                        <w:jc w:val="center"/>
                        <w:rPr>
                          <w:i/>
                          <w:sz w:val="18"/>
                          <w:szCs w:val="18"/>
                        </w:rPr>
                      </w:pPr>
                      <w:r w:rsidRPr="00225C29">
                        <w:rPr>
                          <w:i/>
                          <w:sz w:val="18"/>
                          <w:szCs w:val="18"/>
                        </w:rPr>
                        <w:t>Embankment</w:t>
                      </w:r>
                    </w:p>
                  </w:txbxContent>
                </v:textbox>
              </v:shape>
            </w:pict>
          </mc:Fallback>
        </mc:AlternateContent>
      </w:r>
    </w:p>
    <w:p w14:paraId="618F6410" w14:textId="6A185B86" w:rsidR="000677CE" w:rsidRPr="00B41ABE" w:rsidRDefault="000677CE" w:rsidP="000677CE"/>
    <w:p w14:paraId="54FEA449" w14:textId="21EF1492" w:rsidR="000677CE" w:rsidRPr="00B41ABE" w:rsidRDefault="000677CE" w:rsidP="000677CE">
      <w:r w:rsidRPr="00B41ABE">
        <w:rPr>
          <w:lang w:eastAsia="en-AU"/>
        </w:rPr>
        <mc:AlternateContent>
          <mc:Choice Requires="wps">
            <w:drawing>
              <wp:anchor distT="0" distB="0" distL="114300" distR="114300" simplePos="0" relativeHeight="251658343" behindDoc="0" locked="0" layoutInCell="1" allowOverlap="1" wp14:anchorId="1EE1FC30" wp14:editId="5E94915B">
                <wp:simplePos x="0" y="0"/>
                <wp:positionH relativeFrom="column">
                  <wp:posOffset>3312160</wp:posOffset>
                </wp:positionH>
                <wp:positionV relativeFrom="paragraph">
                  <wp:posOffset>66675</wp:posOffset>
                </wp:positionV>
                <wp:extent cx="0" cy="579120"/>
                <wp:effectExtent l="10795" t="13970" r="8255" b="6985"/>
                <wp:wrapNone/>
                <wp:docPr id="20816022" name="Straight Connector 208160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79120"/>
                        </a:xfrm>
                        <a:prstGeom prst="line">
                          <a:avLst/>
                        </a:prstGeom>
                        <a:noFill/>
                        <a:ln w="3175">
                          <a:solidFill>
                            <a:srgbClr val="000000"/>
                          </a:solidFill>
                          <a:round/>
                          <a:headEnd type="none" w="lg" len="lg"/>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E0F9D4F" id="Straight Connector 20816022" o:spid="_x0000_s1026" style="position:absolute;flip:y;z-index:2516583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0.8pt,5.25pt" to="260.8pt,5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" strokeweight=".25pt">
                <v:stroke startarrowwidth="wide" startarrowlength="long"/>
              </v:line>
            </w:pict>
          </mc:Fallback>
        </mc:AlternateContent>
      </w:r>
      <w:r w:rsidRPr="00B41ABE">
        <w:rPr>
          <w:lang w:eastAsia="en-AU"/>
        </w:rPr>
        <mc:AlternateContent>
          <mc:Choice Requires="wps">
            <w:drawing>
              <wp:anchor distT="0" distB="0" distL="114300" distR="114300" simplePos="0" relativeHeight="251658314" behindDoc="0" locked="0" layoutInCell="1" allowOverlap="1" wp14:anchorId="04993AAF" wp14:editId="12709C6E">
                <wp:simplePos x="0" y="0"/>
                <wp:positionH relativeFrom="column">
                  <wp:posOffset>4758055</wp:posOffset>
                </wp:positionH>
                <wp:positionV relativeFrom="paragraph">
                  <wp:posOffset>66675</wp:posOffset>
                </wp:positionV>
                <wp:extent cx="0" cy="805180"/>
                <wp:effectExtent l="8890" t="13970" r="10160" b="9525"/>
                <wp:wrapNone/>
                <wp:docPr id="32916552" name="Straight Connector 329165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80518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44D007" id="Straight Connector 32916552" o:spid="_x0000_s1026" style="position:absolute;flip:y;z-index:251658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65pt,5.25pt" to="374.65pt,6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" strokeweight=".25pt"/>
            </w:pict>
          </mc:Fallback>
        </mc:AlternateContent>
      </w:r>
      <w:r w:rsidRPr="00B41ABE">
        <w:rPr>
          <w:lang w:eastAsia="en-AU"/>
        </w:rPr>
        <mc:AlternateContent>
          <mc:Choice Requires="wps">
            <w:drawing>
              <wp:anchor distT="0" distB="0" distL="114300" distR="114300" simplePos="0" relativeHeight="251658288" behindDoc="0" locked="0" layoutInCell="1" allowOverlap="1" wp14:anchorId="0DB78021" wp14:editId="53BB31FA">
                <wp:simplePos x="0" y="0"/>
                <wp:positionH relativeFrom="column">
                  <wp:posOffset>1054735</wp:posOffset>
                </wp:positionH>
                <wp:positionV relativeFrom="paragraph">
                  <wp:posOffset>113030</wp:posOffset>
                </wp:positionV>
                <wp:extent cx="1251585" cy="316865"/>
                <wp:effectExtent l="0" t="0" r="261620" b="337185"/>
                <wp:wrapNone/>
                <wp:docPr id="1967950943" name="Callout: Bent Line with No Border 19679509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1585" cy="316865"/>
                        </a:xfrm>
                        <a:prstGeom prst="callout2">
                          <a:avLst>
                            <a:gd name="adj1" fmla="val 49898"/>
                            <a:gd name="adj2" fmla="val 102894"/>
                            <a:gd name="adj3" fmla="val 49898"/>
                            <a:gd name="adj4" fmla="val 109236"/>
                            <a:gd name="adj5" fmla="val 197796"/>
                            <a:gd name="adj6" fmla="val 115981"/>
                          </a:avLst>
                        </a:prstGeom>
                        <a:noFill/>
                        <a:ln w="3175">
                          <a:solidFill>
                            <a:srgbClr val="000000"/>
                          </a:solidFill>
                          <a:miter lim="800000"/>
                          <a:headEnd/>
                          <a:tailEnd type="arrow" w="sm" len="sm"/>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85D6509" w14:textId="77777777" w:rsidR="000677CE" w:rsidRDefault="000677CE" w:rsidP="000677CE">
                            <w:pPr>
                              <w:jc w:val="right"/>
                              <w:rPr>
                                <w:i/>
                                <w:sz w:val="18"/>
                                <w:szCs w:val="18"/>
                              </w:rPr>
                            </w:pPr>
                            <w:r>
                              <w:rPr>
                                <w:b/>
                                <w:sz w:val="18"/>
                                <w:szCs w:val="18"/>
                              </w:rPr>
                              <w:t xml:space="preserve">Stripped Surface Level </w:t>
                            </w:r>
                            <w:r>
                              <w:rPr>
                                <w:i/>
                                <w:sz w:val="18"/>
                                <w:szCs w:val="18"/>
                              </w:rPr>
                              <w:t>(after removal of topsoil)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B78021" id="Callout: Bent Line with No Border 1967950943" o:spid="_x0000_s1037" type="#_x0000_t42" style="position:absolute;margin-left:83.05pt;margin-top:8.9pt;width:98.55pt;height:24.95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" adj="25052,42724,23595,10778,22225,10778" filled="f" strokeweight=".25pt">
                <v:stroke startarrow="open" startarrowwidth="narrow" startarrowlength="short"/>
                <v:textbox inset="0,0,0,0">
                  <w:txbxContent>
                    <w:p w14:paraId="485D6509" w14:textId="77777777" w:rsidR="000677CE" w:rsidRDefault="000677CE" w:rsidP="000677CE">
                      <w:pPr>
                        <w:jc w:val="right"/>
                        <w:rPr>
                          <w:i/>
                          <w:sz w:val="18"/>
                          <w:szCs w:val="18"/>
                        </w:rPr>
                      </w:pPr>
                      <w:r>
                        <w:rPr>
                          <w:b/>
                          <w:sz w:val="18"/>
                          <w:szCs w:val="18"/>
                        </w:rPr>
                        <w:t xml:space="preserve">Stripped Surface Level </w:t>
                      </w:r>
                      <w:r>
                        <w:rPr>
                          <w:i/>
                          <w:sz w:val="18"/>
                          <w:szCs w:val="18"/>
                        </w:rPr>
                        <w:t>(after removal of topsoil)</w:t>
                      </w:r>
                    </w:p>
                  </w:txbxContent>
                </v:textbox>
                <o:callout v:ext="edit" minusx="t" minusy="t"/>
              </v:shape>
            </w:pict>
          </mc:Fallback>
        </mc:AlternateContent>
      </w:r>
    </w:p>
    <w:p w14:paraId="47F162A1" w14:textId="77777777" w:rsidR="000677CE" w:rsidRPr="00B41ABE" w:rsidRDefault="000677CE" w:rsidP="000677CE">
      <w:r w:rsidRPr="00B41ABE">
        <w:rPr>
          <w:lang w:eastAsia="en-AU"/>
        </w:rPr>
        <mc:AlternateContent>
          <mc:Choice Requires="wps">
            <w:drawing>
              <wp:anchor distT="0" distB="0" distL="114300" distR="114300" simplePos="0" relativeHeight="251658341" behindDoc="0" locked="0" layoutInCell="1" allowOverlap="1" wp14:anchorId="4F79224E" wp14:editId="7525E60C">
                <wp:simplePos x="0" y="0"/>
                <wp:positionH relativeFrom="column">
                  <wp:posOffset>3312160</wp:posOffset>
                </wp:positionH>
                <wp:positionV relativeFrom="paragraph">
                  <wp:posOffset>67945</wp:posOffset>
                </wp:positionV>
                <wp:extent cx="1442085" cy="0"/>
                <wp:effectExtent l="20320" t="61595" r="23495" b="62230"/>
                <wp:wrapNone/>
                <wp:docPr id="197194104" name="Straight Connector 197194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2085" cy="0"/>
                        </a:xfrm>
                        <a:prstGeom prst="line">
                          <a:avLst/>
                        </a:prstGeom>
                        <a:noFill/>
                        <a:ln w="317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172B8CE" id="Straight Connector 197194104" o:spid="_x0000_s1026" style="position:absolute;z-index:2516583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0.8pt,5.35pt" to="374.3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" strokeweight=".25pt">
                <v:stroke startarrow="open" startarrowwidth="narrow" startarrowlength="short" endarrow="open" endarrowwidth="narrow" endarrowlength="short"/>
              </v:line>
            </w:pict>
          </mc:Fallback>
        </mc:AlternateContent>
      </w:r>
    </w:p>
    <w:p w14:paraId="126199BA" w14:textId="77777777" w:rsidR="000677CE" w:rsidRPr="00B41ABE" w:rsidRDefault="000677CE" w:rsidP="000677CE">
      <w:r w:rsidRPr="00B41ABE">
        <w:rPr>
          <w:lang w:eastAsia="en-AU"/>
        </w:rPr>
        <mc:AlternateContent>
          <mc:Choice Requires="wps">
            <w:drawing>
              <wp:anchor distT="0" distB="0" distL="114300" distR="114300" simplePos="0" relativeHeight="251658274" behindDoc="0" locked="0" layoutInCell="1" allowOverlap="1" wp14:anchorId="49F740C9" wp14:editId="2D7D448C">
                <wp:simplePos x="0" y="0"/>
                <wp:positionH relativeFrom="column">
                  <wp:posOffset>-2799080</wp:posOffset>
                </wp:positionH>
                <wp:positionV relativeFrom="paragraph">
                  <wp:posOffset>155575</wp:posOffset>
                </wp:positionV>
                <wp:extent cx="792480" cy="335280"/>
                <wp:effectExtent l="0" t="0" r="2540" b="2540"/>
                <wp:wrapNone/>
                <wp:docPr id="596634748" name="Text Box 5966347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2480" cy="335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F9F172" w14:textId="77777777" w:rsidR="000677CE" w:rsidRDefault="000677CE" w:rsidP="000677CE">
                            <w:pPr>
                              <w:jc w:val="right"/>
                              <w:rPr>
                                <w:i/>
                                <w:sz w:val="18"/>
                                <w:szCs w:val="18"/>
                              </w:rPr>
                            </w:pPr>
                            <w:r>
                              <w:rPr>
                                <w:b/>
                                <w:sz w:val="18"/>
                                <w:szCs w:val="18"/>
                              </w:rPr>
                              <w:t xml:space="preserve">Upper Zone </w:t>
                            </w:r>
                            <w:r>
                              <w:rPr>
                                <w:b/>
                                <w:sz w:val="18"/>
                                <w:szCs w:val="18"/>
                              </w:rPr>
                              <w:br/>
                              <w:t>of Formation</w:t>
                            </w:r>
                            <w:r w:rsidRPr="00204DBD">
                              <w:rPr>
                                <w:sz w:val="18"/>
                                <w:szCs w:val="18"/>
                                <w:vertAlign w:val="superscript"/>
                              </w:rPr>
                              <w:t xml:space="preserve"> </w:t>
                            </w:r>
                            <w:r w:rsidRPr="00204DBD">
                              <w:rPr>
                                <w:szCs w:val="18"/>
                                <w:vertAlign w:val="superscript"/>
                              </w:rPr>
                              <w:t>(</w:t>
                            </w:r>
                            <w:r>
                              <w:rPr>
                                <w:szCs w:val="18"/>
                                <w:vertAlign w:val="superscript"/>
                              </w:rPr>
                              <w:t>2</w:t>
                            </w:r>
                            <w:r w:rsidRPr="00204DBD">
                              <w:rPr>
                                <w:szCs w:val="18"/>
                                <w:vertAlign w:val="superscript"/>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F740C9" id="Text Box 596634748" o:spid="_x0000_s1038" type="#_x0000_t202" style="position:absolute;margin-left:-220.4pt;margin-top:12.25pt;width:62.4pt;height:26.4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" filled="f" stroked="f">
                <v:textbox inset="0,0,0,0">
                  <w:txbxContent>
                    <w:p w14:paraId="41F9F172" w14:textId="77777777" w:rsidR="000677CE" w:rsidRDefault="000677CE" w:rsidP="000677CE">
                      <w:pPr>
                        <w:jc w:val="right"/>
                        <w:rPr>
                          <w:i/>
                          <w:sz w:val="18"/>
                          <w:szCs w:val="18"/>
                        </w:rPr>
                      </w:pPr>
                      <w:r>
                        <w:rPr>
                          <w:b/>
                          <w:sz w:val="18"/>
                          <w:szCs w:val="18"/>
                        </w:rPr>
                        <w:t xml:space="preserve">Upper Zone </w:t>
                      </w:r>
                      <w:r>
                        <w:rPr>
                          <w:b/>
                          <w:sz w:val="18"/>
                          <w:szCs w:val="18"/>
                        </w:rPr>
                        <w:br/>
                        <w:t>of Formation</w:t>
                      </w:r>
                      <w:r w:rsidRPr="00204DBD">
                        <w:rPr>
                          <w:sz w:val="18"/>
                          <w:szCs w:val="18"/>
                          <w:vertAlign w:val="superscript"/>
                        </w:rPr>
                        <w:t xml:space="preserve"> </w:t>
                      </w:r>
                      <w:r w:rsidRPr="00204DBD">
                        <w:rPr>
                          <w:szCs w:val="18"/>
                          <w:vertAlign w:val="superscript"/>
                        </w:rPr>
                        <w:t>(</w:t>
                      </w:r>
                      <w:r>
                        <w:rPr>
                          <w:szCs w:val="18"/>
                          <w:vertAlign w:val="superscript"/>
                        </w:rPr>
                        <w:t>2</w:t>
                      </w:r>
                      <w:r w:rsidRPr="00204DBD">
                        <w:rPr>
                          <w:szCs w:val="18"/>
                          <w:vertAlign w:val="superscript"/>
                        </w:rPr>
                        <w:t>)</w:t>
                      </w:r>
                    </w:p>
                  </w:txbxContent>
                </v:textbox>
              </v:shape>
            </w:pict>
          </mc:Fallback>
        </mc:AlternateContent>
      </w:r>
    </w:p>
    <w:p w14:paraId="455322E0" w14:textId="3D8FE080" w:rsidR="000677CE" w:rsidRPr="00B41ABE" w:rsidRDefault="000677CE" w:rsidP="000677CE">
      <w:pPr>
        <w:pStyle w:val="MainText"/>
        <w:widowControl w:val="0"/>
        <w:spacing w:before="0"/>
        <w:rPr>
          <w:lang w:eastAsia="en-AU"/>
        </w:rPr>
      </w:pPr>
      <w:r w:rsidRPr="00B41ABE">
        <w:rPr>
          <w:lang w:eastAsia="en-AU"/>
        </w:rPr>
        <mc:AlternateContent>
          <mc:Choice Requires="wps">
            <w:drawing>
              <wp:anchor distT="0" distB="0" distL="114300" distR="114300" simplePos="0" relativeHeight="251658291" behindDoc="0" locked="0" layoutInCell="1" allowOverlap="1" wp14:anchorId="39BB8D6B" wp14:editId="6B2D248D">
                <wp:simplePos x="0" y="0"/>
                <wp:positionH relativeFrom="column">
                  <wp:posOffset>3681730</wp:posOffset>
                </wp:positionH>
                <wp:positionV relativeFrom="paragraph">
                  <wp:posOffset>67098</wp:posOffset>
                </wp:positionV>
                <wp:extent cx="0" cy="462915"/>
                <wp:effectExtent l="0" t="0" r="38100" b="13335"/>
                <wp:wrapNone/>
                <wp:docPr id="1439050462" name="Straight Connector 14390504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6291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F9EA85" id="Straight Connector 1439050462" o:spid="_x0000_s1026" style="position:absolute;flip:y;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9pt,5.3pt" to="289.9pt,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" strokeweight=".25pt"/>
            </w:pict>
          </mc:Fallback>
        </mc:AlternateContent>
      </w:r>
      <w:r w:rsidRPr="00B41ABE">
        <w:rPr>
          <w:lang w:eastAsia="en-AU"/>
        </w:rPr>
        <mc:AlternateContent>
          <mc:Choice Requires="wps">
            <w:drawing>
              <wp:anchor distT="0" distB="0" distL="114300" distR="114300" simplePos="0" relativeHeight="251658308" behindDoc="0" locked="0" layoutInCell="1" allowOverlap="1" wp14:anchorId="3DE01787" wp14:editId="58F37BDF">
                <wp:simplePos x="0" y="0"/>
                <wp:positionH relativeFrom="column">
                  <wp:posOffset>5231825</wp:posOffset>
                </wp:positionH>
                <wp:positionV relativeFrom="paragraph">
                  <wp:posOffset>56316</wp:posOffset>
                </wp:positionV>
                <wp:extent cx="212710" cy="481041"/>
                <wp:effectExtent l="0" t="0" r="16510" b="14605"/>
                <wp:wrapNone/>
                <wp:docPr id="950621030" name="Freeform: Shape 9506210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12710" cy="481041"/>
                        </a:xfrm>
                        <a:custGeom>
                          <a:avLst/>
                          <a:gdLst>
                            <a:gd name="T0" fmla="*/ 0 w 451"/>
                            <a:gd name="T1" fmla="*/ 758 h 758"/>
                            <a:gd name="T2" fmla="*/ 451 w 451"/>
                            <a:gd name="T3" fmla="*/ 492 h 758"/>
                            <a:gd name="T4" fmla="*/ 451 w 451"/>
                            <a:gd name="T5" fmla="*/ 0 h 758"/>
                          </a:gdLst>
                          <a:ahLst/>
                          <a:cxnLst>
                            <a:cxn ang="0">
                              <a:pos x="T0" y="T1"/>
                            </a:cxn>
                            <a:cxn ang="0">
                              <a:pos x="T2" y="T3"/>
                            </a:cxn>
                            <a:cxn ang="0">
                              <a:pos x="T4" y="T5"/>
                            </a:cxn>
                          </a:cxnLst>
                          <a:rect l="0" t="0" r="r" b="b"/>
                          <a:pathLst>
                            <a:path w="451" h="758">
                              <a:moveTo>
                                <a:pt x="0" y="758"/>
                              </a:moveTo>
                              <a:lnTo>
                                <a:pt x="451" y="492"/>
                              </a:lnTo>
                              <a:lnTo>
                                <a:pt x="451" y="0"/>
                              </a:lnTo>
                            </a:path>
                          </a:pathLst>
                        </a:custGeom>
                        <a:noFill/>
                        <a:ln w="317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99510" id="Freeform: Shape 950621030" o:spid="_x0000_s1026" style="position:absolute;margin-left:411.95pt;margin-top:4.45pt;width:16.75pt;height:37.9pt;flip:x;z-index:251658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1,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" path="m,758l451,492,451,e" filled="f" strokeweight=".25pt">
                <v:path arrowok="t" o:connecttype="custom" o:connectlocs="0,481041;212710,312232;212710,0" o:connectangles="0,0,0"/>
              </v:shape>
            </w:pict>
          </mc:Fallback>
        </mc:AlternateContent>
      </w:r>
      <w:r w:rsidRPr="00B41ABE">
        <w:rPr>
          <w:lang w:eastAsia="en-AU"/>
        </w:rPr>
        <mc:AlternateContent>
          <mc:Choice Requires="wps">
            <w:drawing>
              <wp:anchor distT="0" distB="0" distL="114300" distR="114300" simplePos="0" relativeHeight="251658281" behindDoc="0" locked="0" layoutInCell="1" allowOverlap="1" wp14:anchorId="0FE3EE16" wp14:editId="36316DD3">
                <wp:simplePos x="0" y="0"/>
                <wp:positionH relativeFrom="column">
                  <wp:posOffset>1662430</wp:posOffset>
                </wp:positionH>
                <wp:positionV relativeFrom="paragraph">
                  <wp:posOffset>119380</wp:posOffset>
                </wp:positionV>
                <wp:extent cx="4097020" cy="878840"/>
                <wp:effectExtent l="8890" t="5715" r="8890" b="10795"/>
                <wp:wrapNone/>
                <wp:docPr id="711563903" name="Freeform: Shape 7115639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97020" cy="878840"/>
                        </a:xfrm>
                        <a:custGeom>
                          <a:avLst/>
                          <a:gdLst>
                            <a:gd name="T0" fmla="*/ 0 w 6452"/>
                            <a:gd name="T1" fmla="*/ 0 h 1384"/>
                            <a:gd name="T2" fmla="*/ 863 w 6452"/>
                            <a:gd name="T3" fmla="*/ 128 h 1384"/>
                            <a:gd name="T4" fmla="*/ 1560 w 6452"/>
                            <a:gd name="T5" fmla="*/ 263 h 1384"/>
                            <a:gd name="T6" fmla="*/ 2417 w 6452"/>
                            <a:gd name="T7" fmla="*/ 520 h 1384"/>
                            <a:gd name="T8" fmla="*/ 3207 w 6452"/>
                            <a:gd name="T9" fmla="*/ 747 h 1384"/>
                            <a:gd name="T10" fmla="*/ 3987 w 6452"/>
                            <a:gd name="T11" fmla="*/ 950 h 1384"/>
                            <a:gd name="T12" fmla="*/ 4884 w 6452"/>
                            <a:gd name="T13" fmla="*/ 1219 h 1384"/>
                            <a:gd name="T14" fmla="*/ 5244 w 6452"/>
                            <a:gd name="T15" fmla="*/ 1309 h 1384"/>
                            <a:gd name="T16" fmla="*/ 5777 w 6452"/>
                            <a:gd name="T17" fmla="*/ 1361 h 1384"/>
                            <a:gd name="T18" fmla="*/ 6452 w 6452"/>
                            <a:gd name="T19" fmla="*/ 1384 h 13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52" h="1384">
                              <a:moveTo>
                                <a:pt x="0" y="0"/>
                              </a:moveTo>
                              <a:cubicBezTo>
                                <a:pt x="144" y="21"/>
                                <a:pt x="603" y="84"/>
                                <a:pt x="863" y="128"/>
                              </a:cubicBezTo>
                              <a:cubicBezTo>
                                <a:pt x="1123" y="172"/>
                                <a:pt x="1301" y="198"/>
                                <a:pt x="1560" y="263"/>
                              </a:cubicBezTo>
                              <a:cubicBezTo>
                                <a:pt x="1819" y="328"/>
                                <a:pt x="2143" y="439"/>
                                <a:pt x="2417" y="520"/>
                              </a:cubicBezTo>
                              <a:cubicBezTo>
                                <a:pt x="2691" y="601"/>
                                <a:pt x="2945" y="675"/>
                                <a:pt x="3207" y="747"/>
                              </a:cubicBezTo>
                              <a:cubicBezTo>
                                <a:pt x="3469" y="819"/>
                                <a:pt x="3707" y="871"/>
                                <a:pt x="3987" y="950"/>
                              </a:cubicBezTo>
                              <a:cubicBezTo>
                                <a:pt x="4267" y="1029"/>
                                <a:pt x="4675" y="1159"/>
                                <a:pt x="4884" y="1219"/>
                              </a:cubicBezTo>
                              <a:cubicBezTo>
                                <a:pt x="5093" y="1279"/>
                                <a:pt x="5095" y="1285"/>
                                <a:pt x="5244" y="1309"/>
                              </a:cubicBezTo>
                              <a:cubicBezTo>
                                <a:pt x="5393" y="1333"/>
                                <a:pt x="5576" y="1349"/>
                                <a:pt x="5777" y="1361"/>
                              </a:cubicBezTo>
                              <a:cubicBezTo>
                                <a:pt x="5978" y="1373"/>
                                <a:pt x="6312" y="1379"/>
                                <a:pt x="6452" y="1384"/>
                              </a:cubicBezTo>
                            </a:path>
                          </a:pathLst>
                        </a:custGeom>
                        <a:noFill/>
                        <a:ln w="6350" cap="flat" cmpd="sng">
                          <a:solidFill>
                            <a:srgbClr val="800000"/>
                          </a:solidFill>
                          <a:prstDash val="lgDash"/>
                          <a:round/>
                          <a:headEnd type="none" w="sm" len="sm"/>
                          <a:tailEnd type="none" w="med" len="med"/>
                        </a:ln>
                        <a:effectLst/>
                        <a:extLst>
                          <a:ext uri="{909E8E84-426E-40DD-AFC4-6F175D3DCCD1}">
                            <a14:hiddenFill xmlns:a14="http://schemas.microsoft.com/office/drawing/2010/main">
                              <a:solidFill>
                                <a:srgbClr val="969696"/>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46D190" id="Freeform: Shape 711563903" o:spid="_x0000_s1026" style="position:absolute;margin-left:130.9pt;margin-top:9.4pt;width:322.6pt;height:69.2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452,1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" path="m,c144,21,603,84,863,128v260,44,438,70,697,135c1819,328,2143,439,2417,520v274,81,528,155,790,227c3469,819,3707,871,3987,950v280,79,688,209,897,269c5093,1279,5095,1285,5244,1309v149,24,332,40,533,52c5978,1373,6312,1379,6452,1384e" filled="f" fillcolor="#969696" strokecolor="maroon" strokeweight=".5pt">
                <v:stroke dashstyle="longDash" startarrowwidth="narrow" startarrowlength="short"/>
                <v:path arrowok="t" o:connecttype="custom" o:connectlocs="0,0;548005,81280;990600,167005;1534795,330200;2036445,474345;2531745,603250;3101340,774065;3329940,831215;3668395,864235;4097020,878840" o:connectangles="0,0,0,0,0,0,0,0,0,0"/>
              </v:shape>
            </w:pict>
          </mc:Fallback>
        </mc:AlternateContent>
      </w:r>
      <w:r w:rsidRPr="00B41ABE">
        <w:rPr>
          <w:lang w:eastAsia="en-AU"/>
        </w:rPr>
        <mc:AlternateContent>
          <mc:Choice Requires="wps">
            <w:drawing>
              <wp:anchor distT="0" distB="0" distL="114300" distR="114300" simplePos="0" relativeHeight="251658296" behindDoc="0" locked="0" layoutInCell="1" allowOverlap="1" wp14:anchorId="214F1B76" wp14:editId="2DFC3D1D">
                <wp:simplePos x="0" y="0"/>
                <wp:positionH relativeFrom="column">
                  <wp:posOffset>3944620</wp:posOffset>
                </wp:positionH>
                <wp:positionV relativeFrom="paragraph">
                  <wp:posOffset>26035</wp:posOffset>
                </wp:positionV>
                <wp:extent cx="624840" cy="274320"/>
                <wp:effectExtent l="319405" t="0" r="0" b="337185"/>
                <wp:wrapNone/>
                <wp:docPr id="1692384004" name="Callout: Bent Line with No Border 16923840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840" cy="274320"/>
                        </a:xfrm>
                        <a:prstGeom prst="callout2">
                          <a:avLst>
                            <a:gd name="adj1" fmla="val 50000"/>
                            <a:gd name="adj2" fmla="val -5792"/>
                            <a:gd name="adj3" fmla="val 50000"/>
                            <a:gd name="adj4" fmla="val -14125"/>
                            <a:gd name="adj5" fmla="val 207870"/>
                            <a:gd name="adj6" fmla="val -41463"/>
                          </a:avLst>
                        </a:prstGeom>
                        <a:noFill/>
                        <a:ln w="3175">
                          <a:solidFill>
                            <a:srgbClr val="000000"/>
                          </a:solidFill>
                          <a:miter lim="800000"/>
                          <a:headEnd type="none" w="sm" len="sm"/>
                          <a:tailEnd type="arrow" w="sm" len="sm"/>
                        </a:ln>
                        <a:extLst>
                          <a:ext uri="{909E8E84-426E-40DD-AFC4-6F175D3DCCD1}">
                            <a14:hiddenFill xmlns:a14="http://schemas.microsoft.com/office/drawing/2010/main">
                              <a:solidFill>
                                <a:srgbClr val="FFFFFF"/>
                              </a:solidFill>
                            </a14:hiddenFill>
                          </a:ext>
                        </a:extLst>
                      </wps:spPr>
                      <wps:txbx>
                        <w:txbxContent>
                          <w:p w14:paraId="2CB080D3" w14:textId="77777777" w:rsidR="000677CE" w:rsidRDefault="000677CE" w:rsidP="000677CE">
                            <w:pPr>
                              <w:rPr>
                                <w:i/>
                                <w:sz w:val="18"/>
                                <w:szCs w:val="18"/>
                              </w:rPr>
                            </w:pPr>
                            <w:r>
                              <w:rPr>
                                <w:i/>
                                <w:sz w:val="18"/>
                                <w:szCs w:val="18"/>
                              </w:rPr>
                              <w:t xml:space="preserve">Intersection line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4F1B76" id="Callout: Bent Line with No Border 1692384004" o:spid="_x0000_s1039" type="#_x0000_t42" style="position:absolute;margin-left:310.6pt;margin-top:2.05pt;width:49.2pt;height:21.6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" adj="-8956,44900,-3051,10800,-1251,10800" filled="f" strokeweight=".25pt">
                <v:stroke startarrow="open" startarrowwidth="narrow" startarrowlength="short" endarrowwidth="narrow" endarrowlength="short"/>
                <v:textbox inset="0,0,0,0">
                  <w:txbxContent>
                    <w:p w14:paraId="2CB080D3" w14:textId="77777777" w:rsidR="000677CE" w:rsidRDefault="000677CE" w:rsidP="000677CE">
                      <w:pPr>
                        <w:rPr>
                          <w:i/>
                          <w:sz w:val="18"/>
                          <w:szCs w:val="18"/>
                        </w:rPr>
                      </w:pPr>
                      <w:r>
                        <w:rPr>
                          <w:i/>
                          <w:sz w:val="18"/>
                          <w:szCs w:val="18"/>
                        </w:rPr>
                        <w:t xml:space="preserve">Intersection line </w:t>
                      </w:r>
                    </w:p>
                  </w:txbxContent>
                </v:textbox>
                <o:callout v:ext="edit" minusy="t"/>
              </v:shape>
            </w:pict>
          </mc:Fallback>
        </mc:AlternateContent>
      </w:r>
      <w:r w:rsidRPr="00B41ABE">
        <w:rPr>
          <w:lang w:eastAsia="en-AU"/>
        </w:rPr>
        <mc:AlternateContent>
          <mc:Choice Requires="wps">
            <w:drawing>
              <wp:anchor distT="0" distB="0" distL="114300" distR="114300" simplePos="0" relativeHeight="251658294" behindDoc="0" locked="0" layoutInCell="1" allowOverlap="1" wp14:anchorId="2A6A5243" wp14:editId="6E8A54C3">
                <wp:simplePos x="0" y="0"/>
                <wp:positionH relativeFrom="column">
                  <wp:posOffset>2950210</wp:posOffset>
                </wp:positionH>
                <wp:positionV relativeFrom="paragraph">
                  <wp:posOffset>56515</wp:posOffset>
                </wp:positionV>
                <wp:extent cx="283845" cy="270510"/>
                <wp:effectExtent l="1270" t="0" r="635" b="0"/>
                <wp:wrapNone/>
                <wp:docPr id="1202000802" name="Text Box 12020008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 cy="270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AF366" w14:textId="4BE2B314" w:rsidR="000677CE" w:rsidRDefault="000677CE" w:rsidP="0004061B">
                            <w:pPr>
                              <w:jc w:val="center"/>
                              <w:rPr>
                                <w:sz w:val="18"/>
                                <w:szCs w:val="18"/>
                              </w:rPr>
                            </w:pPr>
                            <w:r>
                              <w:rPr>
                                <w:sz w:val="18"/>
                                <w:szCs w:val="18"/>
                              </w:rPr>
                              <w:t>10 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6A5243" id="Text Box 1202000802" o:spid="_x0000_s1040" type="#_x0000_t202" style="position:absolute;margin-left:232.3pt;margin-top:4.45pt;width:22.35pt;height:21.3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" filled="f" stroked="f">
                <v:textbox inset="0,0,0,0">
                  <w:txbxContent>
                    <w:p w14:paraId="0A4AF366" w14:textId="4BE2B314" w:rsidR="000677CE" w:rsidRDefault="000677CE" w:rsidP="0004061B">
                      <w:pPr>
                        <w:jc w:val="center"/>
                        <w:rPr>
                          <w:sz w:val="18"/>
                          <w:szCs w:val="18"/>
                        </w:rPr>
                      </w:pPr>
                      <w:r>
                        <w:rPr>
                          <w:sz w:val="18"/>
                          <w:szCs w:val="18"/>
                        </w:rPr>
                        <w:t>10 m</w:t>
                      </w:r>
                    </w:p>
                  </w:txbxContent>
                </v:textbox>
              </v:shape>
            </w:pict>
          </mc:Fallback>
        </mc:AlternateContent>
      </w:r>
      <w:r w:rsidRPr="00B41ABE">
        <w:rPr>
          <w:lang w:eastAsia="en-AU"/>
        </w:rPr>
        <mc:AlternateContent>
          <mc:Choice Requires="wps">
            <w:drawing>
              <wp:anchor distT="0" distB="0" distL="114300" distR="114300" simplePos="0" relativeHeight="251658292" behindDoc="0" locked="0" layoutInCell="1" allowOverlap="1" wp14:anchorId="5240EC62" wp14:editId="1FB944FE">
                <wp:simplePos x="0" y="0"/>
                <wp:positionH relativeFrom="column">
                  <wp:posOffset>2744470</wp:posOffset>
                </wp:positionH>
                <wp:positionV relativeFrom="paragraph">
                  <wp:posOffset>67945</wp:posOffset>
                </wp:positionV>
                <wp:extent cx="0" cy="500380"/>
                <wp:effectExtent l="5080" t="11430" r="13970" b="12065"/>
                <wp:wrapNone/>
                <wp:docPr id="1786778141" name="Straight Connector 1786778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50038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FC0BA3" id="Straight Connector 1786778141" o:spid="_x0000_s1026" style="position:absolute;flip:x y;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1pt,5.35pt" to="216.1pt,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" strokeweight=".25pt"/>
            </w:pict>
          </mc:Fallback>
        </mc:AlternateContent>
      </w:r>
    </w:p>
    <w:p w14:paraId="216DCEF5" w14:textId="77777777" w:rsidR="000677CE" w:rsidRPr="00B41ABE" w:rsidRDefault="000677CE" w:rsidP="000677CE">
      <w:r w:rsidRPr="00B41ABE">
        <w:rPr>
          <w:lang w:eastAsia="en-AU"/>
        </w:rPr>
        <mc:AlternateContent>
          <mc:Choice Requires="wps">
            <w:drawing>
              <wp:anchor distT="0" distB="0" distL="114300" distR="114300" simplePos="0" relativeHeight="251658344" behindDoc="0" locked="0" layoutInCell="1" allowOverlap="1" wp14:anchorId="21989280" wp14:editId="75390440">
                <wp:simplePos x="0" y="0"/>
                <wp:positionH relativeFrom="column">
                  <wp:posOffset>3312160</wp:posOffset>
                </wp:positionH>
                <wp:positionV relativeFrom="paragraph">
                  <wp:posOffset>93980</wp:posOffset>
                </wp:positionV>
                <wp:extent cx="0" cy="179070"/>
                <wp:effectExtent l="10795" t="7620" r="8255" b="13335"/>
                <wp:wrapNone/>
                <wp:docPr id="1390705254" name="Straight Connector 1390705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9070"/>
                        </a:xfrm>
                        <a:prstGeom prst="line">
                          <a:avLst/>
                        </a:prstGeom>
                        <a:noFill/>
                        <a:ln w="3175">
                          <a:solidFill>
                            <a:srgbClr val="000000"/>
                          </a:solidFill>
                          <a:round/>
                          <a:headEnd type="none" w="lg" len="lg"/>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5404F8C" id="Straight Connector 1390705254" o:spid="_x0000_s1026" style="position:absolute;z-index:251658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0.8pt,7.4pt" to="260.8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" strokeweight=".25pt">
                <v:stroke startarrowwidth="wide" startarrowlength="long"/>
              </v:line>
            </w:pict>
          </mc:Fallback>
        </mc:AlternateContent>
      </w:r>
      <w:r w:rsidRPr="00B41ABE">
        <w:rPr>
          <w:lang w:eastAsia="en-AU"/>
        </w:rPr>
        <mc:AlternateContent>
          <mc:Choice Requires="wps">
            <w:drawing>
              <wp:anchor distT="0" distB="0" distL="114300" distR="114300" simplePos="0" relativeHeight="251658293" behindDoc="0" locked="0" layoutInCell="1" allowOverlap="1" wp14:anchorId="2764FD98" wp14:editId="68616AE3">
                <wp:simplePos x="0" y="0"/>
                <wp:positionH relativeFrom="column">
                  <wp:posOffset>2734945</wp:posOffset>
                </wp:positionH>
                <wp:positionV relativeFrom="paragraph">
                  <wp:posOffset>36830</wp:posOffset>
                </wp:positionV>
                <wp:extent cx="948690" cy="635"/>
                <wp:effectExtent l="14605" t="64770" r="17780" b="67945"/>
                <wp:wrapNone/>
                <wp:docPr id="228412539" name="Straight Connector 2284125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48690" cy="635"/>
                        </a:xfrm>
                        <a:prstGeom prst="line">
                          <a:avLst/>
                        </a:prstGeom>
                        <a:noFill/>
                        <a:ln w="317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8D717F" id="Straight Connector 228412539" o:spid="_x0000_s1026" style="position:absolute;flip:y;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35pt,2.9pt" to="290.0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" strokeweight=".25pt">
                <v:stroke startarrow="open" startarrowwidth="narrow" startarrowlength="short" endarrow="open" endarrowwidth="narrow" endarrowlength="short"/>
              </v:line>
            </w:pict>
          </mc:Fallback>
        </mc:AlternateContent>
      </w:r>
    </w:p>
    <w:p w14:paraId="0CA94FD8" w14:textId="77777777" w:rsidR="000677CE" w:rsidRPr="00B41ABE" w:rsidRDefault="000677CE" w:rsidP="000677CE">
      <w:r w:rsidRPr="00B41ABE">
        <w:rPr>
          <w:lang w:eastAsia="en-AU"/>
        </w:rPr>
        <mc:AlternateContent>
          <mc:Choice Requires="wps">
            <w:drawing>
              <wp:anchor distT="0" distB="0" distL="114300" distR="114300" simplePos="0" relativeHeight="251658305" behindDoc="0" locked="0" layoutInCell="1" allowOverlap="1" wp14:anchorId="7C4E68EB" wp14:editId="671BF322">
                <wp:simplePos x="0" y="0"/>
                <wp:positionH relativeFrom="column">
                  <wp:posOffset>5445670</wp:posOffset>
                </wp:positionH>
                <wp:positionV relativeFrom="paragraph">
                  <wp:posOffset>120177</wp:posOffset>
                </wp:positionV>
                <wp:extent cx="4842" cy="229713"/>
                <wp:effectExtent l="76200" t="38100" r="71755" b="56515"/>
                <wp:wrapNone/>
                <wp:docPr id="1362067061" name="Straight Connector 13620670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2" cy="229713"/>
                        </a:xfrm>
                        <a:prstGeom prst="line">
                          <a:avLst/>
                        </a:prstGeom>
                        <a:noFill/>
                        <a:ln w="317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A8B6FCB" id="Straight Connector 1362067061" o:spid="_x0000_s1026" style="position:absolute;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8.8pt,9.45pt" to="429.2pt,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" strokeweight=".25pt">
                <v:stroke startarrow="open" startarrowwidth="narrow" startarrowlength="short" endarrow="open" endarrowwidth="narrow" endarrowlength="short"/>
              </v:line>
            </w:pict>
          </mc:Fallback>
        </mc:AlternateContent>
      </w:r>
      <w:r w:rsidRPr="00B41ABE">
        <w:rPr>
          <w:lang w:eastAsia="en-AU"/>
        </w:rPr>
        <mc:AlternateContent>
          <mc:Choice Requires="wps">
            <w:drawing>
              <wp:anchor distT="0" distB="0" distL="114300" distR="114300" simplePos="0" relativeHeight="251658342" behindDoc="0" locked="0" layoutInCell="1" allowOverlap="1" wp14:anchorId="364B519E" wp14:editId="0286F451">
                <wp:simplePos x="0" y="0"/>
                <wp:positionH relativeFrom="column">
                  <wp:posOffset>3296920</wp:posOffset>
                </wp:positionH>
                <wp:positionV relativeFrom="paragraph">
                  <wp:posOffset>150495</wp:posOffset>
                </wp:positionV>
                <wp:extent cx="26670" cy="26670"/>
                <wp:effectExtent l="5080" t="5715" r="6350" b="5715"/>
                <wp:wrapNone/>
                <wp:docPr id="1610134462" name="Flowchart: Connector 16101344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 cy="26670"/>
                        </a:xfrm>
                        <a:prstGeom prst="flowChartConnector">
                          <a:avLst/>
                        </a:prstGeom>
                        <a:solidFill>
                          <a:srgbClr val="000000"/>
                        </a:solidFill>
                        <a:ln w="6350" algn="ctr">
                          <a:solidFill>
                            <a:srgbClr val="000000"/>
                          </a:solidFill>
                          <a:round/>
                          <a:headEnd type="none" w="lg" len="lg"/>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F9E8E9"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610134462" o:spid="_x0000_s1026" type="#_x0000_t120" style="position:absolute;margin-left:259.6pt;margin-top:11.85pt;width:2.1pt;height:2.1pt;z-index:2516583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" fillcolor="black" strokeweight=".5pt">
                <v:stroke startarrowwidth="wide" startarrowlength="long"/>
                <v:textbox inset="0,0,1mm,1mm"/>
              </v:shape>
            </w:pict>
          </mc:Fallback>
        </mc:AlternateContent>
      </w:r>
      <w:r w:rsidRPr="00B41ABE">
        <w:rPr>
          <w:lang w:eastAsia="en-AU"/>
        </w:rPr>
        <mc:AlternateContent>
          <mc:Choice Requires="wpg">
            <w:drawing>
              <wp:anchor distT="0" distB="0" distL="114300" distR="114300" simplePos="0" relativeHeight="251658302" behindDoc="0" locked="0" layoutInCell="1" allowOverlap="1" wp14:anchorId="0E5779B5" wp14:editId="4CE4C3A9">
                <wp:simplePos x="0" y="0"/>
                <wp:positionH relativeFrom="column">
                  <wp:posOffset>1479550</wp:posOffset>
                </wp:positionH>
                <wp:positionV relativeFrom="paragraph">
                  <wp:posOffset>116205</wp:posOffset>
                </wp:positionV>
                <wp:extent cx="156210" cy="194310"/>
                <wp:effectExtent l="6985" t="9525" r="8255" b="15240"/>
                <wp:wrapNone/>
                <wp:docPr id="549997059" name="Group 5499970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210" cy="194310"/>
                          <a:chOff x="4287" y="2879"/>
                          <a:chExt cx="246" cy="306"/>
                        </a:xfrm>
                      </wpg:grpSpPr>
                      <wps:wsp>
                        <wps:cNvPr id="952934297" name="Line 186"/>
                        <wps:cNvCnPr>
                          <a:cxnSpLocks noChangeShapeType="1"/>
                        </wps:cNvCnPr>
                        <wps:spPr bwMode="auto">
                          <a:xfrm flipH="1">
                            <a:off x="4293" y="3185"/>
                            <a:ext cx="24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31669837" name="AutoShape 187"/>
                        <wps:cNvSpPr>
                          <a:spLocks noChangeArrowheads="1"/>
                        </wps:cNvSpPr>
                        <wps:spPr bwMode="auto">
                          <a:xfrm>
                            <a:off x="4335" y="3065"/>
                            <a:ext cx="102" cy="108"/>
                          </a:xfrm>
                          <a:prstGeom prst="flowChartMerge">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6631902" name="Line 188"/>
                        <wps:cNvCnPr>
                          <a:cxnSpLocks noChangeShapeType="1"/>
                        </wps:cNvCnPr>
                        <wps:spPr bwMode="auto">
                          <a:xfrm flipH="1">
                            <a:off x="4287" y="2999"/>
                            <a:ext cx="24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8561444" name="AutoShape 189"/>
                        <wps:cNvSpPr>
                          <a:spLocks noChangeArrowheads="1"/>
                        </wps:cNvSpPr>
                        <wps:spPr bwMode="auto">
                          <a:xfrm>
                            <a:off x="4329" y="2879"/>
                            <a:ext cx="102" cy="108"/>
                          </a:xfrm>
                          <a:prstGeom prst="flowChartMerge">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B206D6" id="Group 549997059" o:spid="_x0000_s1026" style="position:absolute;margin-left:116.5pt;margin-top:9.15pt;width:12.3pt;height:15.3pt;z-index:251658302" coordorigin="4287,2879" coordsize="246,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">
                <v:line id="Line 186" o:spid="_x0000_s1027" style="position:absolute;flip:x;visibility:visible;mso-wrap-style:square" from="4293,3185" to="4533,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" strokeweight=".25pt"/>
                <v:shape id="AutoShape 187" o:spid="_x0000_s1028" type="#_x0000_t128" style="position:absolute;left:4335;top:3065;width:102;height: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" filled="f" strokeweight=".25pt"/>
                <v:line id="Line 188" o:spid="_x0000_s1029" style="position:absolute;flip:x;visibility:visible;mso-wrap-style:square" from="4287,2999" to="4527,2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" strokeweight=".25pt"/>
                <v:shape id="AutoShape 189" o:spid="_x0000_s1030" type="#_x0000_t128" style="position:absolute;left:4329;top:2879;width:102;height: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" filled="f" strokeweight=".25pt"/>
              </v:group>
            </w:pict>
          </mc:Fallback>
        </mc:AlternateContent>
      </w:r>
      <w:r w:rsidRPr="00B41ABE">
        <w:rPr>
          <w:lang w:eastAsia="en-AU"/>
        </w:rPr>
        <mc:AlternateContent>
          <mc:Choice Requires="wps">
            <w:drawing>
              <wp:anchor distT="0" distB="0" distL="114300" distR="114300" simplePos="0" relativeHeight="251658290" behindDoc="0" locked="0" layoutInCell="1" allowOverlap="1" wp14:anchorId="7F330FFE" wp14:editId="64F98F2A">
                <wp:simplePos x="0" y="0"/>
                <wp:positionH relativeFrom="column">
                  <wp:posOffset>1667510</wp:posOffset>
                </wp:positionH>
                <wp:positionV relativeFrom="paragraph">
                  <wp:posOffset>116840</wp:posOffset>
                </wp:positionV>
                <wp:extent cx="4086860" cy="74295"/>
                <wp:effectExtent l="13970" t="10160" r="13970" b="10795"/>
                <wp:wrapNone/>
                <wp:docPr id="659366994" name="Freeform: Shape 6593669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86860" cy="74295"/>
                        </a:xfrm>
                        <a:custGeom>
                          <a:avLst/>
                          <a:gdLst>
                            <a:gd name="T0" fmla="*/ 0 w 6436"/>
                            <a:gd name="T1" fmla="*/ 117 h 117"/>
                            <a:gd name="T2" fmla="*/ 2848 w 6436"/>
                            <a:gd name="T3" fmla="*/ 69 h 117"/>
                            <a:gd name="T4" fmla="*/ 5488 w 6436"/>
                            <a:gd name="T5" fmla="*/ 9 h 117"/>
                            <a:gd name="T6" fmla="*/ 6436 w 6436"/>
                            <a:gd name="T7" fmla="*/ 16 h 117"/>
                          </a:gdLst>
                          <a:ahLst/>
                          <a:cxnLst>
                            <a:cxn ang="0">
                              <a:pos x="T0" y="T1"/>
                            </a:cxn>
                            <a:cxn ang="0">
                              <a:pos x="T2" y="T3"/>
                            </a:cxn>
                            <a:cxn ang="0">
                              <a:pos x="T4" y="T5"/>
                            </a:cxn>
                            <a:cxn ang="0">
                              <a:pos x="T6" y="T7"/>
                            </a:cxn>
                          </a:cxnLst>
                          <a:rect l="0" t="0" r="r" b="b"/>
                          <a:pathLst>
                            <a:path w="6436" h="117">
                              <a:moveTo>
                                <a:pt x="0" y="117"/>
                              </a:moveTo>
                              <a:cubicBezTo>
                                <a:pt x="475" y="110"/>
                                <a:pt x="1933" y="87"/>
                                <a:pt x="2848" y="69"/>
                              </a:cubicBezTo>
                              <a:cubicBezTo>
                                <a:pt x="3763" y="51"/>
                                <a:pt x="4890" y="18"/>
                                <a:pt x="5488" y="9"/>
                              </a:cubicBezTo>
                              <a:cubicBezTo>
                                <a:pt x="6086" y="0"/>
                                <a:pt x="6239" y="15"/>
                                <a:pt x="6436" y="16"/>
                              </a:cubicBezTo>
                            </a:path>
                          </a:pathLst>
                        </a:custGeom>
                        <a:noFill/>
                        <a:ln w="6350" cap="flat" cmpd="sng">
                          <a:solidFill>
                            <a:srgbClr val="000000"/>
                          </a:solidFill>
                          <a:prstDash val="solid"/>
                          <a:round/>
                          <a:headEnd type="none" w="sm" len="sm"/>
                          <a:tailEnd type="none" w="med" len="med"/>
                        </a:ln>
                        <a:effectLst/>
                        <a:extLst>
                          <a:ext uri="{909E8E84-426E-40DD-AFC4-6F175D3DCCD1}">
                            <a14:hiddenFill xmlns:a14="http://schemas.microsoft.com/office/drawing/2010/main">
                              <a:solidFill>
                                <a:srgbClr val="969696"/>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C3FFF2" id="Freeform: Shape 659366994" o:spid="_x0000_s1026" style="position:absolute;margin-left:131.3pt;margin-top:9.2pt;width:321.8pt;height:5.85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436,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" path="m,117c475,110,1933,87,2848,69,3763,51,4890,18,5488,9v598,-9,751,6,948,7e" filled="f" fillcolor="#969696" strokeweight=".5pt">
                <v:stroke startarrowwidth="narrow" startarrowlength="short"/>
                <v:path arrowok="t" o:connecttype="custom" o:connectlocs="0,74295;1808480,43815;3484880,5715;4086860,10160" o:connectangles="0,0,0,0"/>
              </v:shape>
            </w:pict>
          </mc:Fallback>
        </mc:AlternateContent>
      </w:r>
      <w:r w:rsidRPr="00B41ABE">
        <w:rPr>
          <w:lang w:eastAsia="en-AU"/>
        </w:rPr>
        <mc:AlternateContent>
          <mc:Choice Requires="wps">
            <w:drawing>
              <wp:anchor distT="0" distB="0" distL="114300" distR="114300" simplePos="0" relativeHeight="251658289" behindDoc="0" locked="0" layoutInCell="1" allowOverlap="1" wp14:anchorId="54F61CE4" wp14:editId="00BF407B">
                <wp:simplePos x="0" y="0"/>
                <wp:positionH relativeFrom="column">
                  <wp:posOffset>4034790</wp:posOffset>
                </wp:positionH>
                <wp:positionV relativeFrom="paragraph">
                  <wp:posOffset>120015</wp:posOffset>
                </wp:positionV>
                <wp:extent cx="1188720" cy="117475"/>
                <wp:effectExtent l="0" t="3810" r="1905" b="2540"/>
                <wp:wrapNone/>
                <wp:docPr id="653955797" name="Text Box 6539557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720" cy="117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68543C" w14:textId="77777777" w:rsidR="000677CE" w:rsidRDefault="000677CE" w:rsidP="000677CE">
                            <w:pPr>
                              <w:jc w:val="center"/>
                              <w:rPr>
                                <w:b/>
                                <w:sz w:val="18"/>
                                <w:szCs w:val="18"/>
                              </w:rPr>
                            </w:pPr>
                            <w:r>
                              <w:rPr>
                                <w:b/>
                                <w:sz w:val="18"/>
                                <w:szCs w:val="18"/>
                              </w:rPr>
                              <w:t>Selected Material Zone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61CE4" id="Text Box 653955797" o:spid="_x0000_s1041" type="#_x0000_t202" style="position:absolute;margin-left:317.7pt;margin-top:9.45pt;width:93.6pt;height:9.25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" stroked="f">
                <v:textbox inset="0,0,0,0">
                  <w:txbxContent>
                    <w:p w14:paraId="7868543C" w14:textId="77777777" w:rsidR="000677CE" w:rsidRDefault="000677CE" w:rsidP="000677CE">
                      <w:pPr>
                        <w:jc w:val="center"/>
                        <w:rPr>
                          <w:b/>
                          <w:sz w:val="18"/>
                          <w:szCs w:val="18"/>
                        </w:rPr>
                      </w:pPr>
                      <w:r>
                        <w:rPr>
                          <w:b/>
                          <w:sz w:val="18"/>
                          <w:szCs w:val="18"/>
                        </w:rPr>
                        <w:t>Selected Material Zone</w:t>
                      </w:r>
                    </w:p>
                  </w:txbxContent>
                </v:textbox>
              </v:shape>
            </w:pict>
          </mc:Fallback>
        </mc:AlternateContent>
      </w:r>
      <w:r w:rsidRPr="00B41ABE">
        <w:rPr>
          <w:lang w:eastAsia="en-AU"/>
        </w:rPr>
        <mc:AlternateContent>
          <mc:Choice Requires="wps">
            <w:drawing>
              <wp:anchor distT="0" distB="0" distL="114300" distR="114300" simplePos="0" relativeHeight="251658280" behindDoc="0" locked="0" layoutInCell="1" allowOverlap="1" wp14:anchorId="44196681" wp14:editId="1D7E4912">
                <wp:simplePos x="0" y="0"/>
                <wp:positionH relativeFrom="column">
                  <wp:posOffset>1667510</wp:posOffset>
                </wp:positionH>
                <wp:positionV relativeFrom="paragraph">
                  <wp:posOffset>117475</wp:posOffset>
                </wp:positionV>
                <wp:extent cx="4096385" cy="193040"/>
                <wp:effectExtent l="4445" t="1270" r="4445" b="5715"/>
                <wp:wrapNone/>
                <wp:docPr id="23575314" name="Freeform: Shape 235753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96385" cy="193040"/>
                        </a:xfrm>
                        <a:custGeom>
                          <a:avLst/>
                          <a:gdLst>
                            <a:gd name="T0" fmla="*/ 0 w 6451"/>
                            <a:gd name="T1" fmla="*/ 116 h 304"/>
                            <a:gd name="T2" fmla="*/ 2476 w 6451"/>
                            <a:gd name="T3" fmla="*/ 70 h 304"/>
                            <a:gd name="T4" fmla="*/ 3604 w 6451"/>
                            <a:gd name="T5" fmla="*/ 52 h 304"/>
                            <a:gd name="T6" fmla="*/ 4162 w 6451"/>
                            <a:gd name="T7" fmla="*/ 34 h 304"/>
                            <a:gd name="T8" fmla="*/ 4552 w 6451"/>
                            <a:gd name="T9" fmla="*/ 22 h 304"/>
                            <a:gd name="T10" fmla="*/ 5578 w 6451"/>
                            <a:gd name="T11" fmla="*/ 4 h 304"/>
                            <a:gd name="T12" fmla="*/ 6444 w 6451"/>
                            <a:gd name="T13" fmla="*/ 0 h 304"/>
                            <a:gd name="T14" fmla="*/ 6451 w 6451"/>
                            <a:gd name="T15" fmla="*/ 180 h 304"/>
                            <a:gd name="T16" fmla="*/ 5575 w 6451"/>
                            <a:gd name="T17" fmla="*/ 178 h 304"/>
                            <a:gd name="T18" fmla="*/ 4555 w 6451"/>
                            <a:gd name="T19" fmla="*/ 190 h 304"/>
                            <a:gd name="T20" fmla="*/ 4171 w 6451"/>
                            <a:gd name="T21" fmla="*/ 208 h 304"/>
                            <a:gd name="T22" fmla="*/ 3619 w 6451"/>
                            <a:gd name="T23" fmla="*/ 226 h 304"/>
                            <a:gd name="T24" fmla="*/ 2485 w 6451"/>
                            <a:gd name="T25" fmla="*/ 244 h 304"/>
                            <a:gd name="T26" fmla="*/ 0 w 6451"/>
                            <a:gd name="T27" fmla="*/ 304 h 304"/>
                            <a:gd name="T28" fmla="*/ 0 w 6451"/>
                            <a:gd name="T29" fmla="*/ 116 h 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6451" h="304">
                              <a:moveTo>
                                <a:pt x="0" y="116"/>
                              </a:moveTo>
                              <a:lnTo>
                                <a:pt x="2476" y="70"/>
                              </a:lnTo>
                              <a:lnTo>
                                <a:pt x="3604" y="52"/>
                              </a:lnTo>
                              <a:lnTo>
                                <a:pt x="4162" y="34"/>
                              </a:lnTo>
                              <a:lnTo>
                                <a:pt x="4552" y="22"/>
                              </a:lnTo>
                              <a:lnTo>
                                <a:pt x="5578" y="4"/>
                              </a:lnTo>
                              <a:lnTo>
                                <a:pt x="6444" y="0"/>
                              </a:lnTo>
                              <a:lnTo>
                                <a:pt x="6451" y="180"/>
                              </a:lnTo>
                              <a:lnTo>
                                <a:pt x="5575" y="178"/>
                              </a:lnTo>
                              <a:lnTo>
                                <a:pt x="4555" y="190"/>
                              </a:lnTo>
                              <a:lnTo>
                                <a:pt x="4171" y="208"/>
                              </a:lnTo>
                              <a:lnTo>
                                <a:pt x="3619" y="226"/>
                              </a:lnTo>
                              <a:lnTo>
                                <a:pt x="2485" y="244"/>
                              </a:lnTo>
                              <a:lnTo>
                                <a:pt x="0" y="304"/>
                              </a:lnTo>
                              <a:lnTo>
                                <a:pt x="0" y="116"/>
                              </a:lnTo>
                              <a:close/>
                            </a:path>
                          </a:pathLst>
                        </a:custGeom>
                        <a:pattFill prst="pct20">
                          <a:fgClr>
                            <a:srgbClr val="969696"/>
                          </a:fgClr>
                          <a:bgClr>
                            <a:srgbClr val="FFFFFF"/>
                          </a:bgClr>
                        </a:pattFill>
                        <a:ln>
                          <a:noFill/>
                        </a:ln>
                        <a:effectLst/>
                        <a:extLst>
                          <a:ext uri="{91240B29-F687-4F45-9708-019B960494DF}">
                            <a14:hiddenLine xmlns:a14="http://schemas.microsoft.com/office/drawing/2010/main" w="3175" cap="flat" cmpd="sng">
                              <a:solidFill>
                                <a:srgbClr val="FF0000"/>
                              </a:solidFill>
                              <a:prstDash val="solid"/>
                              <a:round/>
                              <a:headEnd type="none" w="sm" len="sm"/>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DCE0F" id="Freeform: Shape 23575314" o:spid="_x0000_s1026" style="position:absolute;margin-left:131.3pt;margin-top:9.25pt;width:322.55pt;height:15.2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451,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" path="m,116l2476,70,3604,52,4162,34,4552,22,5578,4,6444,r7,180l5575,178,4555,190r-384,18l3619,226,2485,244,,304,,116xe" fillcolor="#969696" stroked="f" strokecolor="red" strokeweight=".25pt">
                <v:fill r:id="rId22" o:title="" type="pattern"/>
                <v:stroke startarrowwidth="narrow" startarrowlength="short"/>
                <v:path arrowok="t" o:connecttype="custom" o:connectlocs="0,73660;1572260,44450;2288540,33020;2642870,21590;2890520,13970;3542030,2540;4091940,0;4096385,114300;3540125,113030;2892425,120650;2648585,132080;2298065,143510;1577975,154940;0,193040;0,73660" o:connectangles="0,0,0,0,0,0,0,0,0,0,0,0,0,0,0"/>
              </v:shape>
            </w:pict>
          </mc:Fallback>
        </mc:AlternateContent>
      </w:r>
      <w:r w:rsidRPr="00B41ABE">
        <w:rPr>
          <w:lang w:eastAsia="en-AU"/>
        </w:rPr>
        <mc:AlternateContent>
          <mc:Choice Requires="wps">
            <w:drawing>
              <wp:anchor distT="0" distB="0" distL="114300" distR="114300" simplePos="0" relativeHeight="251658276" behindDoc="0" locked="0" layoutInCell="1" allowOverlap="1" wp14:anchorId="10C5ED31" wp14:editId="14292661">
                <wp:simplePos x="0" y="0"/>
                <wp:positionH relativeFrom="column">
                  <wp:posOffset>485140</wp:posOffset>
                </wp:positionH>
                <wp:positionV relativeFrom="paragraph">
                  <wp:posOffset>95250</wp:posOffset>
                </wp:positionV>
                <wp:extent cx="963930" cy="156210"/>
                <wp:effectExtent l="3175" t="0" r="4445" b="0"/>
                <wp:wrapNone/>
                <wp:docPr id="1601878810" name="Text Box 16018788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3930"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748D3D" w14:textId="77777777" w:rsidR="000677CE" w:rsidRDefault="000677CE" w:rsidP="000677CE">
                            <w:pPr>
                              <w:jc w:val="right"/>
                              <w:rPr>
                                <w:b/>
                                <w:sz w:val="18"/>
                                <w:szCs w:val="18"/>
                              </w:rPr>
                            </w:pPr>
                            <w:r>
                              <w:rPr>
                                <w:b/>
                                <w:sz w:val="18"/>
                                <w:szCs w:val="18"/>
                              </w:rPr>
                              <w:t>Top of 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C5ED31" id="Text Box 1601878810" o:spid="_x0000_s1042" type="#_x0000_t202" style="position:absolute;margin-left:38.2pt;margin-top:7.5pt;width:75.9pt;height:12.3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" filled="f" stroked="f">
                <v:textbox inset="0,0,0,0">
                  <w:txbxContent>
                    <w:p w14:paraId="55748D3D" w14:textId="77777777" w:rsidR="000677CE" w:rsidRDefault="000677CE" w:rsidP="000677CE">
                      <w:pPr>
                        <w:jc w:val="right"/>
                        <w:rPr>
                          <w:b/>
                          <w:sz w:val="18"/>
                          <w:szCs w:val="18"/>
                        </w:rPr>
                      </w:pPr>
                      <w:r>
                        <w:rPr>
                          <w:b/>
                          <w:sz w:val="18"/>
                          <w:szCs w:val="18"/>
                        </w:rPr>
                        <w:t>Top of Formation</w:t>
                      </w:r>
                    </w:p>
                  </w:txbxContent>
                </v:textbox>
              </v:shape>
            </w:pict>
          </mc:Fallback>
        </mc:AlternateContent>
      </w:r>
    </w:p>
    <w:p w14:paraId="5668C5D8" w14:textId="77777777" w:rsidR="000677CE" w:rsidRPr="00B41ABE" w:rsidRDefault="000677CE" w:rsidP="000677CE">
      <w:r w:rsidRPr="00B41ABE">
        <w:rPr>
          <w:lang w:eastAsia="en-AU"/>
        </w:rPr>
        <mc:AlternateContent>
          <mc:Choice Requires="wps">
            <w:drawing>
              <wp:anchor distT="0" distB="0" distL="114300" distR="114300" simplePos="0" relativeHeight="251658278" behindDoc="0" locked="0" layoutInCell="1" allowOverlap="1" wp14:anchorId="09B205D9" wp14:editId="2ACD326D">
                <wp:simplePos x="0" y="0"/>
                <wp:positionH relativeFrom="column">
                  <wp:posOffset>-49529</wp:posOffset>
                </wp:positionH>
                <wp:positionV relativeFrom="paragraph">
                  <wp:posOffset>73660</wp:posOffset>
                </wp:positionV>
                <wp:extent cx="1526858" cy="590550"/>
                <wp:effectExtent l="0" t="0" r="0" b="0"/>
                <wp:wrapNone/>
                <wp:docPr id="375917231" name="Text Box 375917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6858" cy="590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8D8A59" w14:textId="77777777" w:rsidR="000677CE" w:rsidRDefault="000677CE" w:rsidP="000677CE">
                            <w:pPr>
                              <w:jc w:val="right"/>
                              <w:rPr>
                                <w:i/>
                                <w:sz w:val="18"/>
                                <w:szCs w:val="18"/>
                              </w:rPr>
                            </w:pPr>
                            <w:r>
                              <w:rPr>
                                <w:b/>
                                <w:sz w:val="18"/>
                                <w:szCs w:val="18"/>
                              </w:rPr>
                              <w:t>Designed Floor Level</w:t>
                            </w:r>
                            <w:r>
                              <w:rPr>
                                <w:b/>
                                <w:sz w:val="18"/>
                                <w:szCs w:val="18"/>
                              </w:rPr>
                              <w:br/>
                            </w:r>
                            <w:r>
                              <w:rPr>
                                <w:i/>
                                <w:sz w:val="18"/>
                                <w:szCs w:val="18"/>
                              </w:rPr>
                              <w:t>(i.e. underside of Selected Material Zone in cutting)</w:t>
                            </w:r>
                          </w:p>
                        </w:txbxContent>
                      </wps:txbx>
                      <wps:bodyPr rot="0" vert="horz" wrap="square" lIns="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B205D9" id="Text Box 375917231" o:spid="_x0000_s1043" type="#_x0000_t202" style="position:absolute;margin-left:-3.9pt;margin-top:5.8pt;width:120.25pt;height:46.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" filled="f" stroked="f">
                <v:textbox inset="0,0,1mm,0">
                  <w:txbxContent>
                    <w:p w14:paraId="0D8D8A59" w14:textId="77777777" w:rsidR="000677CE" w:rsidRDefault="000677CE" w:rsidP="000677CE">
                      <w:pPr>
                        <w:jc w:val="right"/>
                        <w:rPr>
                          <w:i/>
                          <w:sz w:val="18"/>
                          <w:szCs w:val="18"/>
                        </w:rPr>
                      </w:pPr>
                      <w:r>
                        <w:rPr>
                          <w:b/>
                          <w:sz w:val="18"/>
                          <w:szCs w:val="18"/>
                        </w:rPr>
                        <w:t>Designed Floor Level</w:t>
                      </w:r>
                      <w:r>
                        <w:rPr>
                          <w:b/>
                          <w:sz w:val="18"/>
                          <w:szCs w:val="18"/>
                        </w:rPr>
                        <w:br/>
                      </w:r>
                      <w:r>
                        <w:rPr>
                          <w:i/>
                          <w:sz w:val="18"/>
                          <w:szCs w:val="18"/>
                        </w:rPr>
                        <w:t>(i.e. underside of Selected Material Zone in cutting)</w:t>
                      </w:r>
                    </w:p>
                  </w:txbxContent>
                </v:textbox>
              </v:shape>
            </w:pict>
          </mc:Fallback>
        </mc:AlternateContent>
      </w:r>
      <w:r w:rsidRPr="00B41ABE">
        <w:rPr>
          <w:lang w:eastAsia="en-AU"/>
        </w:rPr>
        <mc:AlternateContent>
          <mc:Choice Requires="wps">
            <w:drawing>
              <wp:anchor distT="0" distB="0" distL="114300" distR="114300" simplePos="0" relativeHeight="251658295" behindDoc="0" locked="0" layoutInCell="1" allowOverlap="1" wp14:anchorId="76302EA9" wp14:editId="317B0BFF">
                <wp:simplePos x="0" y="0"/>
                <wp:positionH relativeFrom="column">
                  <wp:posOffset>3666490</wp:posOffset>
                </wp:positionH>
                <wp:positionV relativeFrom="paragraph">
                  <wp:posOffset>92075</wp:posOffset>
                </wp:positionV>
                <wp:extent cx="30480" cy="26670"/>
                <wp:effectExtent l="12700" t="12700" r="13970" b="8255"/>
                <wp:wrapNone/>
                <wp:docPr id="1475877193" name="Flowchart: Connector 1475877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26670"/>
                        </a:xfrm>
                        <a:prstGeom prst="flowChartConnector">
                          <a:avLst/>
                        </a:prstGeom>
                        <a:solidFill>
                          <a:srgbClr val="000000"/>
                        </a:solidFill>
                        <a:ln w="63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6669D3" id="Flowchart: Connector 1475877193" o:spid="_x0000_s1026" type="#_x0000_t120" style="position:absolute;margin-left:288.7pt;margin-top:7.25pt;width:2.4pt;height:2.1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" fillcolor="black" strokeweight=".5pt"/>
            </w:pict>
          </mc:Fallback>
        </mc:AlternateContent>
      </w:r>
      <w:r w:rsidRPr="00B41ABE">
        <w:rPr>
          <w:lang w:eastAsia="en-AU"/>
        </w:rPr>
        <mc:AlternateContent>
          <mc:Choice Requires="wps">
            <w:drawing>
              <wp:anchor distT="0" distB="0" distL="114300" distR="114300" simplePos="0" relativeHeight="251658311" behindDoc="0" locked="0" layoutInCell="1" allowOverlap="1" wp14:anchorId="58880030" wp14:editId="747C275F">
                <wp:simplePos x="0" y="0"/>
                <wp:positionH relativeFrom="column">
                  <wp:posOffset>2967355</wp:posOffset>
                </wp:positionH>
                <wp:positionV relativeFrom="paragraph">
                  <wp:posOffset>-3810</wp:posOffset>
                </wp:positionV>
                <wp:extent cx="6350" cy="458470"/>
                <wp:effectExtent l="66040" t="21590" r="60960" b="15240"/>
                <wp:wrapNone/>
                <wp:docPr id="1862236250" name="Freeform: Shape 1862236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458470"/>
                        </a:xfrm>
                        <a:custGeom>
                          <a:avLst/>
                          <a:gdLst>
                            <a:gd name="T0" fmla="*/ 0 w 10"/>
                            <a:gd name="T1" fmla="*/ 0 h 722"/>
                            <a:gd name="T2" fmla="*/ 10 w 10"/>
                            <a:gd name="T3" fmla="*/ 722 h 722"/>
                          </a:gdLst>
                          <a:ahLst/>
                          <a:cxnLst>
                            <a:cxn ang="0">
                              <a:pos x="T0" y="T1"/>
                            </a:cxn>
                            <a:cxn ang="0">
                              <a:pos x="T2" y="T3"/>
                            </a:cxn>
                          </a:cxnLst>
                          <a:rect l="0" t="0" r="r" b="b"/>
                          <a:pathLst>
                            <a:path w="10" h="722">
                              <a:moveTo>
                                <a:pt x="0" y="0"/>
                              </a:moveTo>
                              <a:lnTo>
                                <a:pt x="10" y="722"/>
                              </a:lnTo>
                            </a:path>
                          </a:pathLst>
                        </a:custGeom>
                        <a:noFill/>
                        <a:ln w="3175">
                          <a:solidFill>
                            <a:srgbClr val="000000"/>
                          </a:solidFill>
                          <a:round/>
                          <a:headEnd type="arrow" w="sm" len="sm"/>
                          <a:tailEnd type="arrow" w="sm" len="sm"/>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1A2C490" id="Freeform: Shape 1862236250" o:spid="_x0000_s1026" style="position:absolute;z-index:251658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33.65pt,-.3pt,234.15pt,35.8pt" coordsize="10,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" filled="f" strokeweight=".25pt">
                <v:stroke startarrow="open" startarrowwidth="narrow" startarrowlength="short" endarrow="open" endarrowwidth="narrow" endarrowlength="short"/>
                <v:path arrowok="t" o:connecttype="custom" o:connectlocs="0,0;6350,458470" o:connectangles="0,0"/>
              </v:polyline>
            </w:pict>
          </mc:Fallback>
        </mc:AlternateContent>
      </w:r>
      <w:r w:rsidRPr="00B41ABE">
        <w:rPr>
          <w:lang w:eastAsia="en-AU"/>
        </w:rPr>
        <mc:AlternateContent>
          <mc:Choice Requires="wps">
            <w:drawing>
              <wp:anchor distT="0" distB="0" distL="114300" distR="114300" simplePos="0" relativeHeight="251658310" behindDoc="0" locked="0" layoutInCell="1" allowOverlap="1" wp14:anchorId="59FF63F7" wp14:editId="35AAEFB2">
                <wp:simplePos x="0" y="0"/>
                <wp:positionH relativeFrom="column">
                  <wp:posOffset>1667510</wp:posOffset>
                </wp:positionH>
                <wp:positionV relativeFrom="paragraph">
                  <wp:posOffset>69215</wp:posOffset>
                </wp:positionV>
                <wp:extent cx="4086860" cy="75565"/>
                <wp:effectExtent l="13970" t="8890" r="13970" b="10795"/>
                <wp:wrapNone/>
                <wp:docPr id="1367487246" name="Freeform: Shape 13674872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86860" cy="75565"/>
                        </a:xfrm>
                        <a:custGeom>
                          <a:avLst/>
                          <a:gdLst>
                            <a:gd name="T0" fmla="*/ 0 w 6436"/>
                            <a:gd name="T1" fmla="*/ 119 h 119"/>
                            <a:gd name="T2" fmla="*/ 2848 w 6436"/>
                            <a:gd name="T3" fmla="*/ 63 h 119"/>
                            <a:gd name="T4" fmla="*/ 4861 w 6436"/>
                            <a:gd name="T5" fmla="*/ 10 h 119"/>
                            <a:gd name="T6" fmla="*/ 6436 w 6436"/>
                            <a:gd name="T7" fmla="*/ 2 h 119"/>
                          </a:gdLst>
                          <a:ahLst/>
                          <a:cxnLst>
                            <a:cxn ang="0">
                              <a:pos x="T0" y="T1"/>
                            </a:cxn>
                            <a:cxn ang="0">
                              <a:pos x="T2" y="T3"/>
                            </a:cxn>
                            <a:cxn ang="0">
                              <a:pos x="T4" y="T5"/>
                            </a:cxn>
                            <a:cxn ang="0">
                              <a:pos x="T6" y="T7"/>
                            </a:cxn>
                          </a:cxnLst>
                          <a:rect l="0" t="0" r="r" b="b"/>
                          <a:pathLst>
                            <a:path w="6436" h="119">
                              <a:moveTo>
                                <a:pt x="0" y="119"/>
                              </a:moveTo>
                              <a:cubicBezTo>
                                <a:pt x="473" y="110"/>
                                <a:pt x="2038" y="81"/>
                                <a:pt x="2848" y="63"/>
                              </a:cubicBezTo>
                              <a:cubicBezTo>
                                <a:pt x="3658" y="45"/>
                                <a:pt x="4263" y="20"/>
                                <a:pt x="4861" y="10"/>
                              </a:cubicBezTo>
                              <a:cubicBezTo>
                                <a:pt x="5459" y="0"/>
                                <a:pt x="6108" y="4"/>
                                <a:pt x="6436" y="2"/>
                              </a:cubicBezTo>
                            </a:path>
                          </a:pathLst>
                        </a:custGeom>
                        <a:noFill/>
                        <a:ln w="6350" cap="flat" cmpd="sng">
                          <a:solidFill>
                            <a:srgbClr val="000000"/>
                          </a:solidFill>
                          <a:prstDash val="solid"/>
                          <a:round/>
                          <a:headEnd type="none" w="sm" len="sm"/>
                          <a:tailEnd type="none" w="med" len="med"/>
                        </a:ln>
                        <a:effectLst/>
                        <a:extLst>
                          <a:ext uri="{909E8E84-426E-40DD-AFC4-6F175D3DCCD1}">
                            <a14:hiddenFill xmlns:a14="http://schemas.microsoft.com/office/drawing/2010/main">
                              <a:solidFill>
                                <a:srgbClr val="969696"/>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FF0C39" id="Freeform: Shape 1367487246" o:spid="_x0000_s1026" style="position:absolute;margin-left:131.3pt;margin-top:5.45pt;width:321.8pt;height:5.95pt;z-index:2516583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436,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" path="m,119c473,110,2038,81,2848,63,3658,45,4263,20,4861,10,5459,,6108,4,6436,2e" filled="f" fillcolor="#969696" strokeweight=".5pt">
                <v:stroke startarrowwidth="narrow" startarrowlength="short"/>
                <v:path arrowok="t" o:connecttype="custom" o:connectlocs="0,75565;1808480,40005;3086735,6350;4086860,1270" o:connectangles="0,0,0,0"/>
              </v:shape>
            </w:pict>
          </mc:Fallback>
        </mc:AlternateContent>
      </w:r>
      <w:r w:rsidRPr="00B41ABE">
        <w:rPr>
          <w:lang w:eastAsia="en-AU"/>
        </w:rPr>
        <mc:AlternateContent>
          <mc:Choice Requires="wps">
            <w:drawing>
              <wp:anchor distT="0" distB="0" distL="114300" distR="114300" simplePos="0" relativeHeight="251658285" behindDoc="0" locked="0" layoutInCell="1" allowOverlap="1" wp14:anchorId="79BA47E4" wp14:editId="7A64F9EC">
                <wp:simplePos x="0" y="0"/>
                <wp:positionH relativeFrom="column">
                  <wp:posOffset>2740660</wp:posOffset>
                </wp:positionH>
                <wp:positionV relativeFrom="paragraph">
                  <wp:posOffset>129540</wp:posOffset>
                </wp:positionV>
                <wp:extent cx="0" cy="331470"/>
                <wp:effectExtent l="10795" t="12065" r="8255" b="8890"/>
                <wp:wrapNone/>
                <wp:docPr id="398119574" name="Straight Connector 3981195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1470"/>
                        </a:xfrm>
                        <a:prstGeom prst="line">
                          <a:avLst/>
                        </a:prstGeom>
                        <a:noFill/>
                        <a:ln w="6350">
                          <a:solidFill>
                            <a:srgbClr val="000000"/>
                          </a:solidFill>
                          <a:round/>
                          <a:headEnd type="none" w="sm" len="sm"/>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A6D703D" id="Straight Connector 398119574" o:spid="_x0000_s1026" style="position:absolute;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8pt,10.2pt" to="215.8pt,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" strokeweight=".5pt">
                <v:stroke startarrowwidth="narrow" startarrowlength="short"/>
              </v:line>
            </w:pict>
          </mc:Fallback>
        </mc:AlternateContent>
      </w:r>
      <w:r w:rsidRPr="00B41ABE">
        <w:rPr>
          <w:lang w:eastAsia="en-AU"/>
        </w:rPr>
        <mc:AlternateContent>
          <mc:Choice Requires="wps">
            <w:drawing>
              <wp:anchor distT="0" distB="0" distL="114300" distR="114300" simplePos="0" relativeHeight="251658279" behindDoc="0" locked="0" layoutInCell="1" allowOverlap="1" wp14:anchorId="0ED4DBEE" wp14:editId="1706036B">
                <wp:simplePos x="0" y="0"/>
                <wp:positionH relativeFrom="column">
                  <wp:posOffset>2740660</wp:posOffset>
                </wp:positionH>
                <wp:positionV relativeFrom="paragraph">
                  <wp:posOffset>66040</wp:posOffset>
                </wp:positionV>
                <wp:extent cx="3013710" cy="394970"/>
                <wp:effectExtent l="1270" t="5715" r="4445" b="8890"/>
                <wp:wrapNone/>
                <wp:docPr id="151363886" name="Freeform: Shape 1513638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13710" cy="394970"/>
                        </a:xfrm>
                        <a:custGeom>
                          <a:avLst/>
                          <a:gdLst>
                            <a:gd name="T0" fmla="*/ 0 w 4746"/>
                            <a:gd name="T1" fmla="*/ 88 h 622"/>
                            <a:gd name="T2" fmla="*/ 0 w 4746"/>
                            <a:gd name="T3" fmla="*/ 622 h 622"/>
                            <a:gd name="T4" fmla="*/ 1206 w 4746"/>
                            <a:gd name="T5" fmla="*/ 586 h 622"/>
                            <a:gd name="T6" fmla="*/ 2294 w 4746"/>
                            <a:gd name="T7" fmla="*/ 555 h 622"/>
                            <a:gd name="T8" fmla="*/ 3180 w 4746"/>
                            <a:gd name="T9" fmla="*/ 538 h 622"/>
                            <a:gd name="T10" fmla="*/ 3174 w 4746"/>
                            <a:gd name="T11" fmla="*/ 196 h 622"/>
                            <a:gd name="T12" fmla="*/ 3974 w 4746"/>
                            <a:gd name="T13" fmla="*/ 187 h 622"/>
                            <a:gd name="T14" fmla="*/ 4746 w 4746"/>
                            <a:gd name="T15" fmla="*/ 195 h 622"/>
                            <a:gd name="T16" fmla="*/ 4746 w 4746"/>
                            <a:gd name="T17" fmla="*/ 7 h 622"/>
                            <a:gd name="T18" fmla="*/ 3966 w 4746"/>
                            <a:gd name="T19" fmla="*/ 0 h 622"/>
                            <a:gd name="T20" fmla="*/ 3144 w 4746"/>
                            <a:gd name="T21" fmla="*/ 16 h 622"/>
                            <a:gd name="T22" fmla="*/ 2646 w 4746"/>
                            <a:gd name="T23" fmla="*/ 22 h 622"/>
                            <a:gd name="T24" fmla="*/ 1734 w 4746"/>
                            <a:gd name="T25" fmla="*/ 58 h 622"/>
                            <a:gd name="T26" fmla="*/ 756 w 4746"/>
                            <a:gd name="T27" fmla="*/ 82 h 622"/>
                            <a:gd name="T28" fmla="*/ 0 w 4746"/>
                            <a:gd name="T29" fmla="*/ 88 h 6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4746" h="622">
                              <a:moveTo>
                                <a:pt x="0" y="88"/>
                              </a:moveTo>
                              <a:lnTo>
                                <a:pt x="0" y="622"/>
                              </a:lnTo>
                              <a:lnTo>
                                <a:pt x="1206" y="586"/>
                              </a:lnTo>
                              <a:lnTo>
                                <a:pt x="2294" y="555"/>
                              </a:lnTo>
                              <a:lnTo>
                                <a:pt x="3180" y="538"/>
                              </a:lnTo>
                              <a:lnTo>
                                <a:pt x="3174" y="196"/>
                              </a:lnTo>
                              <a:lnTo>
                                <a:pt x="3974" y="187"/>
                              </a:lnTo>
                              <a:lnTo>
                                <a:pt x="4746" y="195"/>
                              </a:lnTo>
                              <a:lnTo>
                                <a:pt x="4746" y="7"/>
                              </a:lnTo>
                              <a:lnTo>
                                <a:pt x="3966" y="0"/>
                              </a:lnTo>
                              <a:lnTo>
                                <a:pt x="3144" y="16"/>
                              </a:lnTo>
                              <a:lnTo>
                                <a:pt x="2646" y="22"/>
                              </a:lnTo>
                              <a:lnTo>
                                <a:pt x="1734" y="58"/>
                              </a:lnTo>
                              <a:lnTo>
                                <a:pt x="756" y="82"/>
                              </a:lnTo>
                              <a:lnTo>
                                <a:pt x="0" y="88"/>
                              </a:lnTo>
                              <a:close/>
                            </a:path>
                          </a:pathLst>
                        </a:custGeom>
                        <a:pattFill prst="pct10">
                          <a:fgClr>
                            <a:srgbClr val="969696"/>
                          </a:fgClr>
                          <a:bgClr>
                            <a:srgbClr val="FFFFFF"/>
                          </a:bgClr>
                        </a:pattFill>
                        <a:ln>
                          <a:noFill/>
                        </a:ln>
                        <a:effectLst/>
                        <a:extLst>
                          <a:ext uri="{91240B29-F687-4F45-9708-019B960494DF}">
                            <a14:hiddenLine xmlns:a14="http://schemas.microsoft.com/office/drawing/2010/main" w="3175" cap="flat" cmpd="sng">
                              <a:solidFill>
                                <a:srgbClr val="000000"/>
                              </a:solidFill>
                              <a:prstDash val="solid"/>
                              <a:round/>
                              <a:headEnd type="none" w="sm" len="sm"/>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33684C" id="Freeform: Shape 151363886" o:spid="_x0000_s1026" style="position:absolute;margin-left:215.8pt;margin-top:5.2pt;width:237.3pt;height:31.1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746,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" path="m,88l,622,1206,586,2294,555r886,-17l3174,196r800,-9l4746,195r,-188l3966,,3144,16r-498,6l1734,58,756,82,,88xe" fillcolor="#969696" stroked="f" strokeweight=".25pt">
                <v:fill r:id="rId23" o:title="" type="pattern"/>
                <v:stroke startarrowwidth="narrow" startarrowlength="short"/>
                <v:path arrowok="t" o:connecttype="custom" o:connectlocs="0,55880;0,394970;765810,372110;1456690,352425;2019300,341630;2015490,124460;2523490,118745;3013710,123825;3013710,4445;2518410,0;1996440,10160;1680210,13970;1101090,36830;480060,52070;0,55880" o:connectangles="0,0,0,0,0,0,0,0,0,0,0,0,0,0,0"/>
              </v:shape>
            </w:pict>
          </mc:Fallback>
        </mc:AlternateContent>
      </w:r>
    </w:p>
    <w:p w14:paraId="0C7AC80A" w14:textId="77777777" w:rsidR="000677CE" w:rsidRPr="00B41ABE" w:rsidRDefault="000677CE" w:rsidP="000677CE">
      <w:r w:rsidRPr="00B41ABE">
        <w:rPr>
          <w:lang w:eastAsia="en-AU"/>
        </w:rPr>
        <mc:AlternateContent>
          <mc:Choice Requires="wps">
            <w:drawing>
              <wp:anchor distT="0" distB="0" distL="114300" distR="114300" simplePos="0" relativeHeight="251658275" behindDoc="0" locked="0" layoutInCell="1" allowOverlap="1" wp14:anchorId="5CBDDE0F" wp14:editId="7E9B6022">
                <wp:simplePos x="0" y="0"/>
                <wp:positionH relativeFrom="column">
                  <wp:posOffset>1430020</wp:posOffset>
                </wp:positionH>
                <wp:positionV relativeFrom="paragraph">
                  <wp:posOffset>141922</wp:posOffset>
                </wp:positionV>
                <wp:extent cx="1095375" cy="684847"/>
                <wp:effectExtent l="0" t="0" r="9525" b="1270"/>
                <wp:wrapNone/>
                <wp:docPr id="1869483167" name="Text Box 1869483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6848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4AF23F" w14:textId="77777777" w:rsidR="000677CE" w:rsidRDefault="000677CE" w:rsidP="000677CE">
                            <w:pPr>
                              <w:jc w:val="right"/>
                              <w:rPr>
                                <w:i/>
                                <w:sz w:val="18"/>
                                <w:szCs w:val="18"/>
                              </w:rPr>
                            </w:pPr>
                            <w:r>
                              <w:rPr>
                                <w:b/>
                                <w:sz w:val="18"/>
                                <w:szCs w:val="18"/>
                              </w:rPr>
                              <w:t xml:space="preserve">Base of Excavation </w:t>
                            </w:r>
                            <w:r>
                              <w:rPr>
                                <w:b/>
                                <w:sz w:val="18"/>
                                <w:szCs w:val="18"/>
                              </w:rPr>
                              <w:br/>
                            </w:r>
                            <w:r>
                              <w:rPr>
                                <w:i/>
                                <w:sz w:val="18"/>
                                <w:szCs w:val="18"/>
                              </w:rPr>
                              <w:t>after excavation to minimum height for Shallow Embankment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BDDE0F" id="Text Box 1869483167" o:spid="_x0000_s1044" type="#_x0000_t202" style="position:absolute;margin-left:112.6pt;margin-top:11.15pt;width:86.25pt;height:53.9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" filled="f" stroked="f">
                <v:textbox inset="0,0,0,0">
                  <w:txbxContent>
                    <w:p w14:paraId="6A4AF23F" w14:textId="77777777" w:rsidR="000677CE" w:rsidRDefault="000677CE" w:rsidP="000677CE">
                      <w:pPr>
                        <w:jc w:val="right"/>
                        <w:rPr>
                          <w:i/>
                          <w:sz w:val="18"/>
                          <w:szCs w:val="18"/>
                        </w:rPr>
                      </w:pPr>
                      <w:r>
                        <w:rPr>
                          <w:b/>
                          <w:sz w:val="18"/>
                          <w:szCs w:val="18"/>
                        </w:rPr>
                        <w:t xml:space="preserve">Base of Excavation </w:t>
                      </w:r>
                      <w:r>
                        <w:rPr>
                          <w:b/>
                          <w:sz w:val="18"/>
                          <w:szCs w:val="18"/>
                        </w:rPr>
                        <w:br/>
                      </w:r>
                      <w:r>
                        <w:rPr>
                          <w:i/>
                          <w:sz w:val="18"/>
                          <w:szCs w:val="18"/>
                        </w:rPr>
                        <w:t>after excavation to minimum height for Shallow Embankment</w:t>
                      </w:r>
                    </w:p>
                  </w:txbxContent>
                </v:textbox>
              </v:shape>
            </w:pict>
          </mc:Fallback>
        </mc:AlternateContent>
      </w:r>
      <w:r w:rsidRPr="00B41ABE">
        <w:rPr>
          <w:lang w:eastAsia="en-AU"/>
        </w:rPr>
        <mc:AlternateContent>
          <mc:Choice Requires="wps">
            <w:drawing>
              <wp:anchor distT="0" distB="0" distL="114300" distR="114300" simplePos="0" relativeHeight="251658312" behindDoc="0" locked="0" layoutInCell="1" allowOverlap="1" wp14:anchorId="51A4591E" wp14:editId="28FBB156">
                <wp:simplePos x="0" y="0"/>
                <wp:positionH relativeFrom="column">
                  <wp:posOffset>2974340</wp:posOffset>
                </wp:positionH>
                <wp:positionV relativeFrom="paragraph">
                  <wp:posOffset>85725</wp:posOffset>
                </wp:positionV>
                <wp:extent cx="269240" cy="250190"/>
                <wp:effectExtent l="6350" t="5080" r="10160" b="11430"/>
                <wp:wrapNone/>
                <wp:docPr id="997721303" name="Freeform: Shape 9977213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9240" cy="250190"/>
                        </a:xfrm>
                        <a:custGeom>
                          <a:avLst/>
                          <a:gdLst>
                            <a:gd name="T0" fmla="*/ 0 w 424"/>
                            <a:gd name="T1" fmla="*/ 0 h 394"/>
                            <a:gd name="T2" fmla="*/ 322 w 424"/>
                            <a:gd name="T3" fmla="*/ 0 h 394"/>
                            <a:gd name="T4" fmla="*/ 424 w 424"/>
                            <a:gd name="T5" fmla="*/ 394 h 394"/>
                          </a:gdLst>
                          <a:ahLst/>
                          <a:cxnLst>
                            <a:cxn ang="0">
                              <a:pos x="T0" y="T1"/>
                            </a:cxn>
                            <a:cxn ang="0">
                              <a:pos x="T2" y="T3"/>
                            </a:cxn>
                            <a:cxn ang="0">
                              <a:pos x="T4" y="T5"/>
                            </a:cxn>
                          </a:cxnLst>
                          <a:rect l="0" t="0" r="r" b="b"/>
                          <a:pathLst>
                            <a:path w="424" h="394">
                              <a:moveTo>
                                <a:pt x="0" y="0"/>
                              </a:moveTo>
                              <a:lnTo>
                                <a:pt x="322" y="0"/>
                              </a:lnTo>
                              <a:lnTo>
                                <a:pt x="424" y="394"/>
                              </a:lnTo>
                            </a:path>
                          </a:pathLst>
                        </a:custGeom>
                        <a:noFill/>
                        <a:ln w="317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B788F23" id="Freeform: Shape 997721303" o:spid="_x0000_s1026" style="position:absolute;z-index:251658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34.2pt,6.75pt,250.3pt,6.75pt,255.4pt,26.45pt" coordsize="424,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" filled="f" strokeweight=".25pt">
                <v:path arrowok="t" o:connecttype="custom" o:connectlocs="0,0;204470,0;269240,250190" o:connectangles="0,0,0"/>
              </v:polyline>
            </w:pict>
          </mc:Fallback>
        </mc:AlternateContent>
      </w:r>
      <w:r w:rsidRPr="00B41ABE">
        <w:rPr>
          <w:lang w:eastAsia="en-AU"/>
        </w:rPr>
        <mc:AlternateContent>
          <mc:Choice Requires="wps">
            <w:drawing>
              <wp:anchor distT="0" distB="0" distL="114300" distR="114300" simplePos="0" relativeHeight="251658309" behindDoc="0" locked="0" layoutInCell="1" allowOverlap="1" wp14:anchorId="5ACEF71F" wp14:editId="50EB5A05">
                <wp:simplePos x="0" y="0"/>
                <wp:positionH relativeFrom="column">
                  <wp:posOffset>4980940</wp:posOffset>
                </wp:positionH>
                <wp:positionV relativeFrom="paragraph">
                  <wp:posOffset>99060</wp:posOffset>
                </wp:positionV>
                <wp:extent cx="666750" cy="172720"/>
                <wp:effectExtent l="3175" t="0" r="0" b="0"/>
                <wp:wrapNone/>
                <wp:docPr id="1334039547" name="Text Box 13340395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629453" w14:textId="437875FE" w:rsidR="000677CE" w:rsidRPr="00204DBD" w:rsidRDefault="000677CE" w:rsidP="000677CE">
                            <w:pPr>
                              <w:rPr>
                                <w:b/>
                                <w:sz w:val="18"/>
                                <w:szCs w:val="18"/>
                              </w:rPr>
                            </w:pPr>
                            <w:r w:rsidRPr="00204DBD">
                              <w:rPr>
                                <w:b/>
                                <w:sz w:val="18"/>
                                <w:szCs w:val="18"/>
                              </w:rPr>
                              <w:t>Fill</w:t>
                            </w:r>
                            <w:r w:rsidR="003E4458">
                              <w:rPr>
                                <w:b/>
                                <w:sz w:val="18"/>
                                <w:szCs w:val="18"/>
                              </w:rPr>
                              <w:t xml:space="preserve"> Material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EF71F" id="Text Box 1334039547" o:spid="_x0000_s1045" type="#_x0000_t202" style="position:absolute;margin-left:392.2pt;margin-top:7.8pt;width:52.5pt;height:13.6pt;z-index:251658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" filled="f" stroked="f">
                <v:textbox inset="0,0,0,0">
                  <w:txbxContent>
                    <w:p w14:paraId="1E629453" w14:textId="437875FE" w:rsidR="000677CE" w:rsidRPr="00204DBD" w:rsidRDefault="000677CE" w:rsidP="000677CE">
                      <w:pPr>
                        <w:rPr>
                          <w:b/>
                          <w:sz w:val="18"/>
                          <w:szCs w:val="18"/>
                        </w:rPr>
                      </w:pPr>
                      <w:r w:rsidRPr="00204DBD">
                        <w:rPr>
                          <w:b/>
                          <w:sz w:val="18"/>
                          <w:szCs w:val="18"/>
                        </w:rPr>
                        <w:t>Fill</w:t>
                      </w:r>
                      <w:r w:rsidR="003E4458">
                        <w:rPr>
                          <w:b/>
                          <w:sz w:val="18"/>
                          <w:szCs w:val="18"/>
                        </w:rPr>
                        <w:t xml:space="preserve"> Material</w:t>
                      </w:r>
                    </w:p>
                  </w:txbxContent>
                </v:textbox>
              </v:shape>
            </w:pict>
          </mc:Fallback>
        </mc:AlternateContent>
      </w:r>
      <w:r w:rsidRPr="00B41ABE">
        <w:rPr>
          <w:lang w:eastAsia="en-AU"/>
        </w:rPr>
        <mc:AlternateContent>
          <mc:Choice Requires="wps">
            <w:drawing>
              <wp:anchor distT="0" distB="0" distL="114300" distR="114300" simplePos="0" relativeHeight="251658287" behindDoc="0" locked="0" layoutInCell="1" allowOverlap="1" wp14:anchorId="6FE95206" wp14:editId="64FC92B5">
                <wp:simplePos x="0" y="0"/>
                <wp:positionH relativeFrom="column">
                  <wp:posOffset>4759960</wp:posOffset>
                </wp:positionH>
                <wp:positionV relativeFrom="paragraph">
                  <wp:posOffset>26670</wp:posOffset>
                </wp:positionV>
                <wp:extent cx="989965" cy="3810"/>
                <wp:effectExtent l="0" t="0" r="19685" b="34290"/>
                <wp:wrapNone/>
                <wp:docPr id="157001866" name="Freeform: Shape 1570018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89965" cy="3810"/>
                        </a:xfrm>
                        <a:custGeom>
                          <a:avLst/>
                          <a:gdLst>
                            <a:gd name="T0" fmla="*/ 0 w 1559"/>
                            <a:gd name="T1" fmla="*/ 0 h 6"/>
                            <a:gd name="T2" fmla="*/ 1559 w 1559"/>
                            <a:gd name="T3" fmla="*/ 6 h 6"/>
                          </a:gdLst>
                          <a:ahLst/>
                          <a:cxnLst>
                            <a:cxn ang="0">
                              <a:pos x="T0" y="T1"/>
                            </a:cxn>
                            <a:cxn ang="0">
                              <a:pos x="T2" y="T3"/>
                            </a:cxn>
                          </a:cxnLst>
                          <a:rect l="0" t="0" r="r" b="b"/>
                          <a:pathLst>
                            <a:path w="1559" h="6">
                              <a:moveTo>
                                <a:pt x="0" y="0"/>
                              </a:moveTo>
                              <a:lnTo>
                                <a:pt x="1559" y="6"/>
                              </a:lnTo>
                            </a:path>
                          </a:pathLst>
                        </a:custGeom>
                        <a:noFill/>
                        <a:ln w="6350">
                          <a:solidFill>
                            <a:srgbClr val="000000"/>
                          </a:solidFill>
                          <a:round/>
                          <a:headEnd type="none" w="sm" len="sm"/>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C37368E" id="Freeform: Shape 157001866" o:spid="_x0000_s1026" style="position:absolute;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74.8pt,2.1pt,452.75pt,2.4pt" coordsize="15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" filled="f" strokeweight=".5pt">
                <v:stroke startarrowwidth="narrow" startarrowlength="short"/>
                <v:path arrowok="t" o:connecttype="custom" o:connectlocs="0,0;989965,3810" o:connectangles="0,0"/>
              </v:polyline>
            </w:pict>
          </mc:Fallback>
        </mc:AlternateContent>
      </w:r>
      <w:r w:rsidRPr="00B41ABE">
        <w:rPr>
          <w:lang w:eastAsia="en-AU"/>
        </w:rPr>
        <mc:AlternateContent>
          <mc:Choice Requires="wps">
            <w:drawing>
              <wp:anchor distT="0" distB="0" distL="114300" distR="114300" simplePos="0" relativeHeight="251658286" behindDoc="0" locked="0" layoutInCell="1" allowOverlap="1" wp14:anchorId="48952490" wp14:editId="1CA876FD">
                <wp:simplePos x="0" y="0"/>
                <wp:positionH relativeFrom="column">
                  <wp:posOffset>4759960</wp:posOffset>
                </wp:positionH>
                <wp:positionV relativeFrom="paragraph">
                  <wp:posOffset>30480</wp:posOffset>
                </wp:positionV>
                <wp:extent cx="0" cy="217170"/>
                <wp:effectExtent l="10795" t="6985" r="8255" b="13970"/>
                <wp:wrapNone/>
                <wp:docPr id="376286747" name="Straight Connector 3762867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
                        </a:xfrm>
                        <a:prstGeom prst="line">
                          <a:avLst/>
                        </a:prstGeom>
                        <a:noFill/>
                        <a:ln w="6350">
                          <a:solidFill>
                            <a:srgbClr val="000000"/>
                          </a:solidFill>
                          <a:round/>
                          <a:headEnd type="none" w="sm" len="sm"/>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9118BC4" id="Straight Connector 376286747" o:spid="_x0000_s1026" style="position:absolute;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8pt,2.4pt" to="374.8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" strokeweight=".5pt">
                <v:stroke startarrowwidth="narrow" startarrowlength="short"/>
              </v:line>
            </w:pict>
          </mc:Fallback>
        </mc:AlternateContent>
      </w:r>
      <w:r w:rsidRPr="00B41ABE">
        <w:rPr>
          <w:lang w:eastAsia="en-AU"/>
        </w:rPr>
        <mc:AlternateContent>
          <mc:Choice Requires="wps">
            <w:drawing>
              <wp:anchor distT="0" distB="0" distL="114300" distR="114300" simplePos="0" relativeHeight="251658283" behindDoc="0" locked="0" layoutInCell="1" allowOverlap="1" wp14:anchorId="05E9971D" wp14:editId="6D56E6C9">
                <wp:simplePos x="0" y="0"/>
                <wp:positionH relativeFrom="column">
                  <wp:posOffset>2748280</wp:posOffset>
                </wp:positionH>
                <wp:positionV relativeFrom="paragraph">
                  <wp:posOffset>133350</wp:posOffset>
                </wp:positionV>
                <wp:extent cx="2013585" cy="49530"/>
                <wp:effectExtent l="8890" t="5080" r="6350" b="12065"/>
                <wp:wrapNone/>
                <wp:docPr id="2019860993" name="Freeform: Shape 20198609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13585" cy="49530"/>
                        </a:xfrm>
                        <a:custGeom>
                          <a:avLst/>
                          <a:gdLst>
                            <a:gd name="T0" fmla="*/ 0 w 3171"/>
                            <a:gd name="T1" fmla="*/ 78 h 78"/>
                            <a:gd name="T2" fmla="*/ 1200 w 3171"/>
                            <a:gd name="T3" fmla="*/ 42 h 78"/>
                            <a:gd name="T4" fmla="*/ 2310 w 3171"/>
                            <a:gd name="T5" fmla="*/ 12 h 78"/>
                            <a:gd name="T6" fmla="*/ 3171 w 3171"/>
                            <a:gd name="T7" fmla="*/ 0 h 78"/>
                          </a:gdLst>
                          <a:ahLst/>
                          <a:cxnLst>
                            <a:cxn ang="0">
                              <a:pos x="T0" y="T1"/>
                            </a:cxn>
                            <a:cxn ang="0">
                              <a:pos x="T2" y="T3"/>
                            </a:cxn>
                            <a:cxn ang="0">
                              <a:pos x="T4" y="T5"/>
                            </a:cxn>
                            <a:cxn ang="0">
                              <a:pos x="T6" y="T7"/>
                            </a:cxn>
                          </a:cxnLst>
                          <a:rect l="0" t="0" r="r" b="b"/>
                          <a:pathLst>
                            <a:path w="3171" h="78">
                              <a:moveTo>
                                <a:pt x="0" y="78"/>
                              </a:moveTo>
                              <a:lnTo>
                                <a:pt x="1200" y="42"/>
                              </a:lnTo>
                              <a:lnTo>
                                <a:pt x="2310" y="12"/>
                              </a:lnTo>
                              <a:lnTo>
                                <a:pt x="3171" y="0"/>
                              </a:lnTo>
                            </a:path>
                          </a:pathLst>
                        </a:custGeom>
                        <a:noFill/>
                        <a:ln w="6350" cap="flat" cmpd="sng">
                          <a:solidFill>
                            <a:srgbClr val="000000"/>
                          </a:solidFill>
                          <a:prstDash val="sysDot"/>
                          <a:round/>
                          <a:headEnd type="none" w="sm" len="sm"/>
                          <a:tailEnd type="none" w="med" len="med"/>
                        </a:ln>
                        <a:effectLst/>
                        <a:extLst>
                          <a:ext uri="{909E8E84-426E-40DD-AFC4-6F175D3DCCD1}">
                            <a14:hiddenFill xmlns:a14="http://schemas.microsoft.com/office/drawing/2010/main">
                              <a:solidFill>
                                <a:srgbClr val="969696"/>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04E4F68" id="Freeform: Shape 2019860993" o:spid="_x0000_s1026" style="position:absolute;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16.4pt,14.4pt,276.4pt,12.6pt,331.9pt,11.1pt,374.95pt,10.5pt" coordsize="317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" filled="f" fillcolor="#969696" strokeweight=".5pt">
                <v:stroke dashstyle="1 1" startarrowwidth="narrow" startarrowlength="short"/>
                <v:path arrowok="t" o:connecttype="custom" o:connectlocs="0,49530;762000,26670;1466850,7620;2013585,0" o:connectangles="0,0,0,0"/>
              </v:polyline>
            </w:pict>
          </mc:Fallback>
        </mc:AlternateContent>
      </w:r>
      <w:r w:rsidRPr="00B41ABE">
        <w:rPr>
          <w:lang w:eastAsia="en-AU"/>
        </w:rPr>
        <mc:AlternateContent>
          <mc:Choice Requires="wps">
            <w:drawing>
              <wp:anchor distT="0" distB="0" distL="114300" distR="114300" simplePos="0" relativeHeight="251658282" behindDoc="0" locked="0" layoutInCell="1" allowOverlap="1" wp14:anchorId="39E09026" wp14:editId="7706E7A1">
                <wp:simplePos x="0" y="0"/>
                <wp:positionH relativeFrom="column">
                  <wp:posOffset>2744470</wp:posOffset>
                </wp:positionH>
                <wp:positionV relativeFrom="paragraph">
                  <wp:posOffset>26035</wp:posOffset>
                </wp:positionV>
                <wp:extent cx="3009900" cy="53340"/>
                <wp:effectExtent l="5080" t="12065" r="13970" b="10795"/>
                <wp:wrapNone/>
                <wp:docPr id="50519428" name="Freeform: Shape 505194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09900" cy="53340"/>
                        </a:xfrm>
                        <a:custGeom>
                          <a:avLst/>
                          <a:gdLst>
                            <a:gd name="T0" fmla="*/ 0 w 4740"/>
                            <a:gd name="T1" fmla="*/ 84 h 84"/>
                            <a:gd name="T2" fmla="*/ 1206 w 4740"/>
                            <a:gd name="T3" fmla="*/ 54 h 84"/>
                            <a:gd name="T4" fmla="*/ 2322 w 4740"/>
                            <a:gd name="T5" fmla="*/ 24 h 84"/>
                            <a:gd name="T6" fmla="*/ 3174 w 4740"/>
                            <a:gd name="T7" fmla="*/ 6 h 84"/>
                            <a:gd name="T8" fmla="*/ 3653 w 4740"/>
                            <a:gd name="T9" fmla="*/ 0 h 84"/>
                            <a:gd name="T10" fmla="*/ 4178 w 4740"/>
                            <a:gd name="T11" fmla="*/ 0 h 84"/>
                            <a:gd name="T12" fmla="*/ 4740 w 4740"/>
                            <a:gd name="T13" fmla="*/ 7 h 84"/>
                          </a:gdLst>
                          <a:ahLst/>
                          <a:cxnLst>
                            <a:cxn ang="0">
                              <a:pos x="T0" y="T1"/>
                            </a:cxn>
                            <a:cxn ang="0">
                              <a:pos x="T2" y="T3"/>
                            </a:cxn>
                            <a:cxn ang="0">
                              <a:pos x="T4" y="T5"/>
                            </a:cxn>
                            <a:cxn ang="0">
                              <a:pos x="T6" y="T7"/>
                            </a:cxn>
                            <a:cxn ang="0">
                              <a:pos x="T8" y="T9"/>
                            </a:cxn>
                            <a:cxn ang="0">
                              <a:pos x="T10" y="T11"/>
                            </a:cxn>
                            <a:cxn ang="0">
                              <a:pos x="T12" y="T13"/>
                            </a:cxn>
                          </a:cxnLst>
                          <a:rect l="0" t="0" r="r" b="b"/>
                          <a:pathLst>
                            <a:path w="4740" h="84">
                              <a:moveTo>
                                <a:pt x="0" y="84"/>
                              </a:moveTo>
                              <a:lnTo>
                                <a:pt x="1206" y="54"/>
                              </a:lnTo>
                              <a:lnTo>
                                <a:pt x="2322" y="24"/>
                              </a:lnTo>
                              <a:lnTo>
                                <a:pt x="3174" y="6"/>
                              </a:lnTo>
                              <a:lnTo>
                                <a:pt x="3653" y="0"/>
                              </a:lnTo>
                              <a:lnTo>
                                <a:pt x="4178" y="0"/>
                              </a:lnTo>
                              <a:lnTo>
                                <a:pt x="4740" y="7"/>
                              </a:lnTo>
                            </a:path>
                          </a:pathLst>
                        </a:custGeom>
                        <a:noFill/>
                        <a:ln w="6350" cap="flat" cmpd="sng">
                          <a:solidFill>
                            <a:srgbClr val="000000"/>
                          </a:solidFill>
                          <a:prstDash val="sysDot"/>
                          <a:round/>
                          <a:headEnd type="none" w="sm" len="sm"/>
                          <a:tailEnd type="none" w="med" len="med"/>
                        </a:ln>
                        <a:effectLst/>
                        <a:extLst>
                          <a:ext uri="{909E8E84-426E-40DD-AFC4-6F175D3DCCD1}">
                            <a14:hiddenFill xmlns:a14="http://schemas.microsoft.com/office/drawing/2010/main">
                              <a:solidFill>
                                <a:srgbClr val="969696"/>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2B733D5" id="Freeform: Shape 50519428" o:spid="_x0000_s1026" style="position:absolute;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16.1pt,6.25pt,276.4pt,4.75pt,332.2pt,3.25pt,374.8pt,2.35pt,398.75pt,2.05pt,425pt,2.05pt,453.1pt,2.4pt" coordsize="474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" filled="f" fillcolor="#969696" strokeweight=".5pt">
                <v:stroke dashstyle="1 1" startarrowwidth="narrow" startarrowlength="short"/>
                <v:path arrowok="t" o:connecttype="custom" o:connectlocs="0,53340;765810,34290;1474470,15240;2015490,3810;2319655,0;2653030,0;3009900,4445" o:connectangles="0,0,0,0,0,0,0"/>
              </v:polyline>
            </w:pict>
          </mc:Fallback>
        </mc:AlternateContent>
      </w:r>
    </w:p>
    <w:p w14:paraId="5D58CF91" w14:textId="77777777" w:rsidR="000677CE" w:rsidRPr="00B41ABE" w:rsidRDefault="000677CE" w:rsidP="000677CE">
      <w:r w:rsidRPr="00B41ABE">
        <w:rPr>
          <w:lang w:eastAsia="en-AU"/>
        </w:rPr>
        <mc:AlternateContent>
          <mc:Choice Requires="wps">
            <w:drawing>
              <wp:anchor distT="0" distB="0" distL="114300" distR="114300" simplePos="0" relativeHeight="251658306" behindDoc="0" locked="0" layoutInCell="1" allowOverlap="1" wp14:anchorId="5EF105EB" wp14:editId="5F7D0114">
                <wp:simplePos x="0" y="0"/>
                <wp:positionH relativeFrom="column">
                  <wp:posOffset>4759960</wp:posOffset>
                </wp:positionH>
                <wp:positionV relativeFrom="paragraph">
                  <wp:posOffset>87630</wp:posOffset>
                </wp:positionV>
                <wp:extent cx="1003935" cy="118110"/>
                <wp:effectExtent l="10795" t="5715" r="13970" b="19050"/>
                <wp:wrapNone/>
                <wp:docPr id="1432800616" name="Freeform: Shape 14328006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3935" cy="118110"/>
                        </a:xfrm>
                        <a:custGeom>
                          <a:avLst/>
                          <a:gdLst>
                            <a:gd name="T0" fmla="*/ 1581 w 1581"/>
                            <a:gd name="T1" fmla="*/ 184 h 186"/>
                            <a:gd name="T2" fmla="*/ 363 w 1581"/>
                            <a:gd name="T3" fmla="*/ 186 h 186"/>
                            <a:gd name="T4" fmla="*/ 363 w 1581"/>
                            <a:gd name="T5" fmla="*/ 90 h 186"/>
                            <a:gd name="T6" fmla="*/ 0 w 1581"/>
                            <a:gd name="T7" fmla="*/ 90 h 186"/>
                            <a:gd name="T8" fmla="*/ 0 w 1581"/>
                            <a:gd name="T9" fmla="*/ 0 h 186"/>
                          </a:gdLst>
                          <a:ahLst/>
                          <a:cxnLst>
                            <a:cxn ang="0">
                              <a:pos x="T0" y="T1"/>
                            </a:cxn>
                            <a:cxn ang="0">
                              <a:pos x="T2" y="T3"/>
                            </a:cxn>
                            <a:cxn ang="0">
                              <a:pos x="T4" y="T5"/>
                            </a:cxn>
                            <a:cxn ang="0">
                              <a:pos x="T6" y="T7"/>
                            </a:cxn>
                            <a:cxn ang="0">
                              <a:pos x="T8" y="T9"/>
                            </a:cxn>
                          </a:cxnLst>
                          <a:rect l="0" t="0" r="r" b="b"/>
                          <a:pathLst>
                            <a:path w="1581" h="186">
                              <a:moveTo>
                                <a:pt x="1581" y="184"/>
                              </a:moveTo>
                              <a:lnTo>
                                <a:pt x="363" y="186"/>
                              </a:lnTo>
                              <a:lnTo>
                                <a:pt x="363" y="90"/>
                              </a:lnTo>
                              <a:lnTo>
                                <a:pt x="0" y="90"/>
                              </a:lnTo>
                              <a:lnTo>
                                <a:pt x="0" y="0"/>
                              </a:lnTo>
                            </a:path>
                          </a:pathLst>
                        </a:custGeom>
                        <a:noFill/>
                        <a:ln w="6350"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8449903" id="Freeform: Shape 1432800616" o:spid="_x0000_s1026" style="position:absolute;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453.85pt,16.1pt,392.95pt,16.2pt,392.95pt,11.4pt,374.8pt,11.4pt,374.8pt,6.9pt" coordsize="1581,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" filled="f" strokeweight=".5pt">
                <v:path arrowok="t" o:connecttype="custom" o:connectlocs="1003935,116840;230505,118110;230505,57150;0,57150;0,0" o:connectangles="0,0,0,0,0"/>
              </v:polyline>
            </w:pict>
          </mc:Fallback>
        </mc:AlternateContent>
      </w:r>
      <w:r w:rsidRPr="00B41ABE">
        <w:rPr>
          <w:lang w:eastAsia="en-AU"/>
        </w:rPr>
        <mc:AlternateContent>
          <mc:Choice Requires="wps">
            <w:drawing>
              <wp:anchor distT="0" distB="0" distL="114300" distR="114300" simplePos="0" relativeHeight="251658304" behindDoc="0" locked="0" layoutInCell="1" allowOverlap="1" wp14:anchorId="599F4E01" wp14:editId="4F80723A">
                <wp:simplePos x="0" y="0"/>
                <wp:positionH relativeFrom="column">
                  <wp:posOffset>2565400</wp:posOffset>
                </wp:positionH>
                <wp:positionV relativeFrom="paragraph">
                  <wp:posOffset>53340</wp:posOffset>
                </wp:positionV>
                <wp:extent cx="64770" cy="68580"/>
                <wp:effectExtent l="16510" t="9525" r="13970" b="17145"/>
                <wp:wrapNone/>
                <wp:docPr id="1649414793" name="Flowchart: Merge 16494147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 cy="68580"/>
                        </a:xfrm>
                        <a:prstGeom prst="flowChartMerge">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FA7C20" id="Flowchart: Merge 1649414793" o:spid="_x0000_s1026" type="#_x0000_t128" style="position:absolute;margin-left:202pt;margin-top:4.2pt;width:5.1pt;height:5.4pt;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" filled="f" strokeweight=".25pt"/>
            </w:pict>
          </mc:Fallback>
        </mc:AlternateContent>
      </w:r>
      <w:r w:rsidRPr="00B41ABE">
        <w:rPr>
          <w:lang w:eastAsia="en-AU"/>
        </w:rPr>
        <mc:AlternateContent>
          <mc:Choice Requires="wps">
            <w:drawing>
              <wp:anchor distT="0" distB="0" distL="114300" distR="114300" simplePos="0" relativeHeight="251658303" behindDoc="0" locked="0" layoutInCell="1" allowOverlap="1" wp14:anchorId="0DAAEA33" wp14:editId="70E752CF">
                <wp:simplePos x="0" y="0"/>
                <wp:positionH relativeFrom="column">
                  <wp:posOffset>2538730</wp:posOffset>
                </wp:positionH>
                <wp:positionV relativeFrom="paragraph">
                  <wp:posOffset>129540</wp:posOffset>
                </wp:positionV>
                <wp:extent cx="152400" cy="0"/>
                <wp:effectExtent l="8890" t="9525" r="10160" b="9525"/>
                <wp:wrapNone/>
                <wp:docPr id="53243647" name="Straight Connector 532436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24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787E0F" id="Straight Connector 53243647" o:spid="_x0000_s1026" style="position:absolute;flip:x;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9.9pt,10.2pt" to="211.9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" strokeweight=".25pt"/>
            </w:pict>
          </mc:Fallback>
        </mc:AlternateContent>
      </w:r>
      <w:r w:rsidRPr="00B41ABE">
        <w:rPr>
          <w:lang w:eastAsia="en-AU"/>
        </w:rPr>
        <mc:AlternateContent>
          <mc:Choice Requires="wps">
            <w:drawing>
              <wp:anchor distT="0" distB="0" distL="114300" distR="114300" simplePos="0" relativeHeight="251658301" behindDoc="0" locked="0" layoutInCell="1" allowOverlap="1" wp14:anchorId="7560B673" wp14:editId="1A443F4F">
                <wp:simplePos x="0" y="0"/>
                <wp:positionH relativeFrom="column">
                  <wp:posOffset>4895215</wp:posOffset>
                </wp:positionH>
                <wp:positionV relativeFrom="paragraph">
                  <wp:posOffset>136525</wp:posOffset>
                </wp:positionV>
                <wp:extent cx="106045" cy="374650"/>
                <wp:effectExtent l="60325" t="16510" r="5080" b="8890"/>
                <wp:wrapNone/>
                <wp:docPr id="59516596" name="Freeform: Shape 595165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045" cy="374650"/>
                        </a:xfrm>
                        <a:custGeom>
                          <a:avLst/>
                          <a:gdLst>
                            <a:gd name="T0" fmla="*/ 167 w 167"/>
                            <a:gd name="T1" fmla="*/ 590 h 590"/>
                            <a:gd name="T2" fmla="*/ 0 w 167"/>
                            <a:gd name="T3" fmla="*/ 393 h 590"/>
                            <a:gd name="T4" fmla="*/ 3 w 167"/>
                            <a:gd name="T5" fmla="*/ 0 h 590"/>
                          </a:gdLst>
                          <a:ahLst/>
                          <a:cxnLst>
                            <a:cxn ang="0">
                              <a:pos x="T0" y="T1"/>
                            </a:cxn>
                            <a:cxn ang="0">
                              <a:pos x="T2" y="T3"/>
                            </a:cxn>
                            <a:cxn ang="0">
                              <a:pos x="T4" y="T5"/>
                            </a:cxn>
                          </a:cxnLst>
                          <a:rect l="0" t="0" r="r" b="b"/>
                          <a:pathLst>
                            <a:path w="167" h="590">
                              <a:moveTo>
                                <a:pt x="167" y="590"/>
                              </a:moveTo>
                              <a:lnTo>
                                <a:pt x="0" y="393"/>
                              </a:lnTo>
                              <a:lnTo>
                                <a:pt x="3" y="0"/>
                              </a:lnTo>
                            </a:path>
                          </a:pathLst>
                        </a:custGeom>
                        <a:noFill/>
                        <a:ln w="3175">
                          <a:solidFill>
                            <a:srgbClr val="000000"/>
                          </a:solidFill>
                          <a:round/>
                          <a:headEnd/>
                          <a:tailEnd type="arrow"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F27E030" id="Freeform: Shape 59516596" o:spid="_x0000_s1026" style="position:absolute;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93.8pt,40.25pt,385.45pt,30.4pt,385.6pt,10.75pt" coordsize="167,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" filled="f" strokeweight=".25pt">
                <v:stroke endarrow="open" endarrowwidth="narrow" endarrowlength="short"/>
                <v:path arrowok="t" o:connecttype="custom" o:connectlocs="106045,374650;0,249555;1905,0" o:connectangles="0,0,0"/>
              </v:polyline>
            </w:pict>
          </mc:Fallback>
        </mc:AlternateContent>
      </w:r>
      <w:r w:rsidRPr="00B41ABE">
        <w:rPr>
          <w:lang w:eastAsia="en-AU"/>
        </w:rPr>
        <mc:AlternateContent>
          <mc:Choice Requires="wps">
            <w:drawing>
              <wp:anchor distT="0" distB="0" distL="114300" distR="114300" simplePos="0" relativeHeight="251658284" behindDoc="0" locked="0" layoutInCell="1" allowOverlap="1" wp14:anchorId="473D71F8" wp14:editId="1B4A20BF">
                <wp:simplePos x="0" y="0"/>
                <wp:positionH relativeFrom="column">
                  <wp:posOffset>2740660</wp:posOffset>
                </wp:positionH>
                <wp:positionV relativeFrom="paragraph">
                  <wp:posOffset>83185</wp:posOffset>
                </wp:positionV>
                <wp:extent cx="2019300" cy="47625"/>
                <wp:effectExtent l="10795" t="10795" r="8255" b="8255"/>
                <wp:wrapNone/>
                <wp:docPr id="371377095" name="Freeform: Shape 3713770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19300" cy="47625"/>
                        </a:xfrm>
                        <a:custGeom>
                          <a:avLst/>
                          <a:gdLst>
                            <a:gd name="T0" fmla="*/ 0 w 3171"/>
                            <a:gd name="T1" fmla="*/ 78 h 78"/>
                            <a:gd name="T2" fmla="*/ 1200 w 3171"/>
                            <a:gd name="T3" fmla="*/ 42 h 78"/>
                            <a:gd name="T4" fmla="*/ 2316 w 3171"/>
                            <a:gd name="T5" fmla="*/ 12 h 78"/>
                            <a:gd name="T6" fmla="*/ 2649 w 3171"/>
                            <a:gd name="T7" fmla="*/ 6 h 78"/>
                            <a:gd name="T8" fmla="*/ 3171 w 3171"/>
                            <a:gd name="T9" fmla="*/ 0 h 78"/>
                          </a:gdLst>
                          <a:ahLst/>
                          <a:cxnLst>
                            <a:cxn ang="0">
                              <a:pos x="T0" y="T1"/>
                            </a:cxn>
                            <a:cxn ang="0">
                              <a:pos x="T2" y="T3"/>
                            </a:cxn>
                            <a:cxn ang="0">
                              <a:pos x="T4" y="T5"/>
                            </a:cxn>
                            <a:cxn ang="0">
                              <a:pos x="T6" y="T7"/>
                            </a:cxn>
                            <a:cxn ang="0">
                              <a:pos x="T8" y="T9"/>
                            </a:cxn>
                          </a:cxnLst>
                          <a:rect l="0" t="0" r="r" b="b"/>
                          <a:pathLst>
                            <a:path w="3171" h="78">
                              <a:moveTo>
                                <a:pt x="0" y="78"/>
                              </a:moveTo>
                              <a:lnTo>
                                <a:pt x="1200" y="42"/>
                              </a:lnTo>
                              <a:lnTo>
                                <a:pt x="2316" y="12"/>
                              </a:lnTo>
                              <a:lnTo>
                                <a:pt x="2649" y="6"/>
                              </a:lnTo>
                              <a:lnTo>
                                <a:pt x="3171" y="0"/>
                              </a:lnTo>
                            </a:path>
                          </a:pathLst>
                        </a:custGeom>
                        <a:noFill/>
                        <a:ln w="6350" cap="flat" cmpd="sng">
                          <a:solidFill>
                            <a:srgbClr val="000000"/>
                          </a:solidFill>
                          <a:prstDash val="solid"/>
                          <a:round/>
                          <a:headEnd type="none" w="sm" len="sm"/>
                          <a:tailEnd type="none" w="med" len="med"/>
                        </a:ln>
                        <a:effectLst/>
                        <a:extLst>
                          <a:ext uri="{909E8E84-426E-40DD-AFC4-6F175D3DCCD1}">
                            <a14:hiddenFill xmlns:a14="http://schemas.microsoft.com/office/drawing/2010/main">
                              <a:solidFill>
                                <a:srgbClr val="969696"/>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8EBAD9" id="Freeform: Shape 371377095" o:spid="_x0000_s1026" style="position:absolute;margin-left:215.8pt;margin-top:6.55pt;width:159pt;height:3.75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17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" path="m,78l1200,42,2316,12,2649,6,3171,e" filled="f" fillcolor="#969696" strokeweight=".5pt">
                <v:stroke startarrowwidth="narrow" startarrowlength="short"/>
                <v:path arrowok="t" o:connecttype="custom" o:connectlocs="0,47625;764163,25644;1474834,7327;1686889,3663;2019300,0" o:connectangles="0,0,0,0,0"/>
              </v:shape>
            </w:pict>
          </mc:Fallback>
        </mc:AlternateContent>
      </w:r>
    </w:p>
    <w:p w14:paraId="331FE6C3" w14:textId="77777777" w:rsidR="000677CE" w:rsidRPr="00B41ABE" w:rsidRDefault="000677CE" w:rsidP="000677CE">
      <w:r w:rsidRPr="00B41ABE">
        <w:rPr>
          <w:lang w:eastAsia="en-AU"/>
        </w:rPr>
        <mc:AlternateContent>
          <mc:Choice Requires="wps">
            <w:drawing>
              <wp:anchor distT="0" distB="0" distL="114300" distR="114300" simplePos="0" relativeHeight="251658313" behindDoc="0" locked="0" layoutInCell="1" allowOverlap="1" wp14:anchorId="05D6F736" wp14:editId="22D69275">
                <wp:simplePos x="0" y="0"/>
                <wp:positionH relativeFrom="column">
                  <wp:posOffset>2805430</wp:posOffset>
                </wp:positionH>
                <wp:positionV relativeFrom="paragraph">
                  <wp:posOffset>17780</wp:posOffset>
                </wp:positionV>
                <wp:extent cx="1428750" cy="144780"/>
                <wp:effectExtent l="0" t="1270" r="635" b="0"/>
                <wp:wrapNone/>
                <wp:docPr id="874312782" name="Text Box 8743127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144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7ED906" w14:textId="77777777" w:rsidR="000677CE" w:rsidRDefault="000677CE" w:rsidP="000677CE">
                            <w:pPr>
                              <w:rPr>
                                <w:i/>
                                <w:sz w:val="18"/>
                                <w:szCs w:val="18"/>
                              </w:rPr>
                            </w:pPr>
                            <w:r>
                              <w:rPr>
                                <w:b/>
                                <w:sz w:val="18"/>
                                <w:szCs w:val="18"/>
                              </w:rPr>
                              <w:t>Select Material Layers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D6F736" id="Text Box 874312782" o:spid="_x0000_s1046" type="#_x0000_t202" style="position:absolute;margin-left:220.9pt;margin-top:1.4pt;width:112.5pt;height:11.4pt;z-index:251658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" filled="f" stroked="f">
                <v:textbox inset="0,0,0,0">
                  <w:txbxContent>
                    <w:p w14:paraId="3D7ED906" w14:textId="77777777" w:rsidR="000677CE" w:rsidRDefault="000677CE" w:rsidP="000677CE">
                      <w:pPr>
                        <w:rPr>
                          <w:i/>
                          <w:sz w:val="18"/>
                          <w:szCs w:val="18"/>
                        </w:rPr>
                      </w:pPr>
                      <w:r>
                        <w:rPr>
                          <w:b/>
                          <w:sz w:val="18"/>
                          <w:szCs w:val="18"/>
                        </w:rPr>
                        <w:t>Select Material Layers</w:t>
                      </w:r>
                    </w:p>
                  </w:txbxContent>
                </v:textbox>
              </v:shape>
            </w:pict>
          </mc:Fallback>
        </mc:AlternateContent>
      </w:r>
      <w:r w:rsidRPr="00B41ABE">
        <w:rPr>
          <w:lang w:eastAsia="en-AU"/>
        </w:rPr>
        <mc:AlternateContent>
          <mc:Choice Requires="wps">
            <w:drawing>
              <wp:anchor distT="0" distB="0" distL="114300" distR="114300" simplePos="0" relativeHeight="251658307" behindDoc="0" locked="0" layoutInCell="1" allowOverlap="1" wp14:anchorId="1CBD630E" wp14:editId="288DCDAE">
                <wp:simplePos x="0" y="0"/>
                <wp:positionH relativeFrom="column">
                  <wp:posOffset>4893310</wp:posOffset>
                </wp:positionH>
                <wp:positionV relativeFrom="paragraph">
                  <wp:posOffset>50165</wp:posOffset>
                </wp:positionV>
                <wp:extent cx="205740" cy="171450"/>
                <wp:effectExtent l="10795" t="52705" r="50165" b="13970"/>
                <wp:wrapNone/>
                <wp:docPr id="2141182620" name="Straight Connector 21411826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5740" cy="171450"/>
                        </a:xfrm>
                        <a:prstGeom prst="line">
                          <a:avLst/>
                        </a:prstGeom>
                        <a:noFill/>
                        <a:ln w="317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A6DAA2" id="Straight Connector 2141182620" o:spid="_x0000_s1026" style="position:absolute;flip:y;z-index:2516583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5.3pt,3.95pt" to="401.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" strokeweight=".25pt">
                <v:stroke endarrow="open" endarrowwidth="narrow" endarrowlength="short"/>
              </v:line>
            </w:pict>
          </mc:Fallback>
        </mc:AlternateContent>
      </w:r>
      <w:r w:rsidRPr="00B41ABE">
        <w:rPr>
          <w:lang w:eastAsia="en-AU"/>
        </w:rPr>
        <mc:AlternateContent>
          <mc:Choice Requires="wps">
            <w:drawing>
              <wp:anchor distT="0" distB="0" distL="114300" distR="114300" simplePos="0" relativeHeight="251658298" behindDoc="0" locked="0" layoutInCell="1" allowOverlap="1" wp14:anchorId="63184B86" wp14:editId="3616402D">
                <wp:simplePos x="0" y="0"/>
                <wp:positionH relativeFrom="column">
                  <wp:posOffset>4759960</wp:posOffset>
                </wp:positionH>
                <wp:positionV relativeFrom="paragraph">
                  <wp:posOffset>13970</wp:posOffset>
                </wp:positionV>
                <wp:extent cx="0" cy="429260"/>
                <wp:effectExtent l="10795" t="6985" r="8255" b="11430"/>
                <wp:wrapNone/>
                <wp:docPr id="21014958" name="Straight Connector 210149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926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F03575" id="Straight Connector 21014958" o:spid="_x0000_s1026" style="position:absolute;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8pt,1.1pt" to="374.8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" strokeweight=".25pt"/>
            </w:pict>
          </mc:Fallback>
        </mc:AlternateContent>
      </w:r>
      <w:r w:rsidRPr="00B41ABE">
        <w:rPr>
          <w:lang w:eastAsia="en-AU"/>
        </w:rPr>
        <mc:AlternateContent>
          <mc:Choice Requires="wps">
            <w:drawing>
              <wp:anchor distT="0" distB="0" distL="114300" distR="114300" simplePos="0" relativeHeight="251658297" behindDoc="0" locked="0" layoutInCell="1" allowOverlap="1" wp14:anchorId="0EA8D8CA" wp14:editId="7E917A12">
                <wp:simplePos x="0" y="0"/>
                <wp:positionH relativeFrom="column">
                  <wp:posOffset>2740660</wp:posOffset>
                </wp:positionH>
                <wp:positionV relativeFrom="paragraph">
                  <wp:posOffset>21590</wp:posOffset>
                </wp:positionV>
                <wp:extent cx="0" cy="414020"/>
                <wp:effectExtent l="10795" t="5080" r="8255" b="9525"/>
                <wp:wrapNone/>
                <wp:docPr id="1739691221" name="Straight Connector 1739691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402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3B3623" id="Straight Connector 1739691221" o:spid="_x0000_s1026" style="position:absolute;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8pt,1.7pt" to="215.8pt,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" strokeweight=".25pt"/>
            </w:pict>
          </mc:Fallback>
        </mc:AlternateContent>
      </w:r>
    </w:p>
    <w:p w14:paraId="69E48EB2" w14:textId="06E79C91" w:rsidR="000677CE" w:rsidRPr="00B41ABE" w:rsidRDefault="0004061B" w:rsidP="000677CE">
      <w:r w:rsidRPr="00B41ABE">
        <w:rPr>
          <w:lang w:eastAsia="en-AU"/>
        </w:rPr>
        <mc:AlternateContent>
          <mc:Choice Requires="wps">
            <w:drawing>
              <wp:anchor distT="0" distB="0" distL="114300" distR="114300" simplePos="0" relativeHeight="251658300" behindDoc="0" locked="0" layoutInCell="1" allowOverlap="1" wp14:anchorId="2E0509B0" wp14:editId="46962D8E">
                <wp:simplePos x="0" y="0"/>
                <wp:positionH relativeFrom="column">
                  <wp:posOffset>3003233</wp:posOffset>
                </wp:positionH>
                <wp:positionV relativeFrom="paragraph">
                  <wp:posOffset>80009</wp:posOffset>
                </wp:positionV>
                <wp:extent cx="1520190" cy="462915"/>
                <wp:effectExtent l="0" t="0" r="3810" b="13335"/>
                <wp:wrapNone/>
                <wp:docPr id="1373478953" name="Text Box 13734789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0190" cy="462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4903C" w14:textId="77777777" w:rsidR="000677CE" w:rsidRDefault="000677CE" w:rsidP="000677CE">
                            <w:pPr>
                              <w:jc w:val="center"/>
                              <w:rPr>
                                <w:b/>
                                <w:sz w:val="18"/>
                                <w:szCs w:val="18"/>
                              </w:rPr>
                            </w:pPr>
                            <w:r>
                              <w:rPr>
                                <w:b/>
                                <w:sz w:val="18"/>
                                <w:szCs w:val="18"/>
                              </w:rPr>
                              <w:t>Cut/Fill Transition Zone</w:t>
                            </w:r>
                          </w:p>
                          <w:p w14:paraId="2BDE1BF3" w14:textId="77777777" w:rsidR="000677CE" w:rsidRDefault="000677CE" w:rsidP="000677CE">
                            <w:pPr>
                              <w:spacing w:before="60"/>
                              <w:jc w:val="center"/>
                              <w:rPr>
                                <w:i/>
                                <w:sz w:val="18"/>
                                <w:szCs w:val="18"/>
                              </w:rPr>
                            </w:pPr>
                            <w:r>
                              <w:rPr>
                                <w:i/>
                                <w:sz w:val="18"/>
                                <w:szCs w:val="18"/>
                              </w:rPr>
                              <w:t>Extent of additional excavation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0509B0" id="Text Box 1373478953" o:spid="_x0000_s1047" type="#_x0000_t202" style="position:absolute;margin-left:236.5pt;margin-top:6.3pt;width:119.7pt;height:36.45pt;z-index:2516583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" filled="f" stroked="f">
                <v:textbox inset="0,0,0,0">
                  <w:txbxContent>
                    <w:p w14:paraId="4CC4903C" w14:textId="77777777" w:rsidR="000677CE" w:rsidRDefault="000677CE" w:rsidP="000677CE">
                      <w:pPr>
                        <w:jc w:val="center"/>
                        <w:rPr>
                          <w:b/>
                          <w:sz w:val="18"/>
                          <w:szCs w:val="18"/>
                        </w:rPr>
                      </w:pPr>
                      <w:r>
                        <w:rPr>
                          <w:b/>
                          <w:sz w:val="18"/>
                          <w:szCs w:val="18"/>
                        </w:rPr>
                        <w:t>Cut/Fill Transition Zone</w:t>
                      </w:r>
                    </w:p>
                    <w:p w14:paraId="2BDE1BF3" w14:textId="77777777" w:rsidR="000677CE" w:rsidRDefault="000677CE" w:rsidP="000677CE">
                      <w:pPr>
                        <w:spacing w:before="60"/>
                        <w:jc w:val="center"/>
                        <w:rPr>
                          <w:i/>
                          <w:sz w:val="18"/>
                          <w:szCs w:val="18"/>
                        </w:rPr>
                      </w:pPr>
                      <w:r>
                        <w:rPr>
                          <w:i/>
                          <w:sz w:val="18"/>
                          <w:szCs w:val="18"/>
                        </w:rPr>
                        <w:t>Extent of additional excavation</w:t>
                      </w:r>
                    </w:p>
                  </w:txbxContent>
                </v:textbox>
              </v:shape>
            </w:pict>
          </mc:Fallback>
        </mc:AlternateContent>
      </w:r>
      <w:r w:rsidRPr="00B41ABE">
        <w:rPr>
          <w:lang w:eastAsia="en-AU"/>
        </w:rPr>
        <mc:AlternateContent>
          <mc:Choice Requires="wps">
            <w:drawing>
              <wp:anchor distT="0" distB="0" distL="114300" distR="114300" simplePos="0" relativeHeight="251658277" behindDoc="0" locked="0" layoutInCell="1" allowOverlap="1" wp14:anchorId="5A31B8B5" wp14:editId="59F293C5">
                <wp:simplePos x="0" y="0"/>
                <wp:positionH relativeFrom="column">
                  <wp:posOffset>5051108</wp:posOffset>
                </wp:positionH>
                <wp:positionV relativeFrom="paragraph">
                  <wp:posOffset>80010</wp:posOffset>
                </wp:positionV>
                <wp:extent cx="752475" cy="462915"/>
                <wp:effectExtent l="0" t="0" r="9525" b="13335"/>
                <wp:wrapNone/>
                <wp:docPr id="1645688316" name="Text Box 1645688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62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397BE9" w14:textId="77777777" w:rsidR="000677CE" w:rsidRDefault="000677CE" w:rsidP="000677CE">
                            <w:pPr>
                              <w:rPr>
                                <w:i/>
                                <w:sz w:val="18"/>
                                <w:szCs w:val="18"/>
                              </w:rPr>
                            </w:pPr>
                            <w:r>
                              <w:rPr>
                                <w:i/>
                                <w:sz w:val="18"/>
                                <w:szCs w:val="18"/>
                              </w:rPr>
                              <w:t>Terracing as required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31B8B5" id="Text Box 1645688316" o:spid="_x0000_s1048" type="#_x0000_t202" style="position:absolute;margin-left:397.75pt;margin-top:6.3pt;width:59.25pt;height:36.4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" filled="f" stroked="f">
                <v:textbox inset="0,0,0,0">
                  <w:txbxContent>
                    <w:p w14:paraId="59397BE9" w14:textId="77777777" w:rsidR="000677CE" w:rsidRDefault="000677CE" w:rsidP="000677CE">
                      <w:pPr>
                        <w:rPr>
                          <w:i/>
                          <w:sz w:val="18"/>
                          <w:szCs w:val="18"/>
                        </w:rPr>
                      </w:pPr>
                      <w:r>
                        <w:rPr>
                          <w:i/>
                          <w:sz w:val="18"/>
                          <w:szCs w:val="18"/>
                        </w:rPr>
                        <w:t>Terracing as required</w:t>
                      </w:r>
                    </w:p>
                  </w:txbxContent>
                </v:textbox>
              </v:shape>
            </w:pict>
          </mc:Fallback>
        </mc:AlternateContent>
      </w:r>
    </w:p>
    <w:p w14:paraId="004323ED" w14:textId="77777777" w:rsidR="000677CE" w:rsidRPr="00B41ABE" w:rsidRDefault="000677CE" w:rsidP="000677CE">
      <w:r w:rsidRPr="00B41ABE">
        <w:rPr>
          <w:lang w:eastAsia="en-AU"/>
        </w:rPr>
        <mc:AlternateContent>
          <mc:Choice Requires="wps">
            <w:drawing>
              <wp:anchor distT="0" distB="0" distL="114300" distR="114300" simplePos="0" relativeHeight="251658299" behindDoc="0" locked="0" layoutInCell="1" allowOverlap="1" wp14:anchorId="36D9765F" wp14:editId="4F9EF819">
                <wp:simplePos x="0" y="0"/>
                <wp:positionH relativeFrom="column">
                  <wp:posOffset>2736850</wp:posOffset>
                </wp:positionH>
                <wp:positionV relativeFrom="paragraph">
                  <wp:posOffset>69215</wp:posOffset>
                </wp:positionV>
                <wp:extent cx="2023110" cy="0"/>
                <wp:effectExtent l="16510" t="59690" r="17780" b="64135"/>
                <wp:wrapNone/>
                <wp:docPr id="38487019" name="Straight Connector 384870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3110" cy="0"/>
                        </a:xfrm>
                        <a:prstGeom prst="line">
                          <a:avLst/>
                        </a:prstGeom>
                        <a:noFill/>
                        <a:ln w="317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9E3377" id="Straight Connector 38487019" o:spid="_x0000_s1026" style="position:absolute;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5pt,5.45pt" to="374.8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" strokeweight=".25pt">
                <v:stroke startarrow="open" startarrowwidth="narrow" startarrowlength="short" endarrow="open" endarrowwidth="narrow" endarrowlength="short"/>
              </v:line>
            </w:pict>
          </mc:Fallback>
        </mc:AlternateContent>
      </w:r>
    </w:p>
    <w:p w14:paraId="08B2E510" w14:textId="77777777" w:rsidR="0004061B" w:rsidRDefault="0004061B" w:rsidP="003F5759">
      <w:pPr>
        <w:pStyle w:val="Caption"/>
        <w:ind w:hanging="992"/>
        <w:jc w:val="center"/>
        <w:rPr>
          <w:sz w:val="22"/>
          <w:szCs w:val="22"/>
        </w:rPr>
      </w:pPr>
    </w:p>
    <w:p w14:paraId="397EF1E1" w14:textId="2E1DDFD9" w:rsidR="000677CE" w:rsidRPr="0004061B" w:rsidRDefault="000677CE" w:rsidP="0004061B">
      <w:pPr>
        <w:pStyle w:val="Caption"/>
        <w:ind w:hanging="992"/>
        <w:jc w:val="center"/>
        <w:rPr>
          <w:sz w:val="22"/>
          <w:szCs w:val="22"/>
        </w:rPr>
      </w:pPr>
      <w:r w:rsidRPr="00B41ABE">
        <w:rPr>
          <w:sz w:val="22"/>
          <w:szCs w:val="22"/>
        </w:rPr>
        <w:t xml:space="preserve">Longitudinal </w:t>
      </w:r>
      <w:r w:rsidR="0004061B" w:rsidRPr="00B41ABE">
        <w:rPr>
          <w:sz w:val="22"/>
          <w:szCs w:val="22"/>
        </w:rPr>
        <w:t>section view</w:t>
      </w:r>
    </w:p>
    <w:p w14:paraId="07D070A8" w14:textId="77777777" w:rsidR="003F5759" w:rsidRPr="00B41ABE" w:rsidRDefault="003F5759" w:rsidP="000677CE"/>
    <w:p w14:paraId="2C2A2085" w14:textId="77777777" w:rsidR="003F5759" w:rsidRPr="00B41ABE" w:rsidRDefault="003F5759" w:rsidP="000677CE"/>
    <w:p w14:paraId="7A58D875" w14:textId="77777777" w:rsidR="003F5759" w:rsidRPr="00B41ABE" w:rsidRDefault="003F5759" w:rsidP="000677CE"/>
    <w:p w14:paraId="1697A495" w14:textId="71753BAB" w:rsidR="000677CE" w:rsidRPr="00B41ABE" w:rsidRDefault="000677CE" w:rsidP="000677CE">
      <w:r w:rsidRPr="00B41ABE">
        <w:rPr>
          <w:lang w:eastAsia="en-AU"/>
        </w:rPr>
        <mc:AlternateContent>
          <mc:Choice Requires="wps">
            <w:drawing>
              <wp:anchor distT="0" distB="0" distL="114300" distR="114300" simplePos="0" relativeHeight="251658333" behindDoc="0" locked="0" layoutInCell="1" allowOverlap="1" wp14:anchorId="20A0ABE7" wp14:editId="4A9F424D">
                <wp:simplePos x="0" y="0"/>
                <wp:positionH relativeFrom="column">
                  <wp:posOffset>3088958</wp:posOffset>
                </wp:positionH>
                <wp:positionV relativeFrom="paragraph">
                  <wp:posOffset>28575</wp:posOffset>
                </wp:positionV>
                <wp:extent cx="1893887" cy="351472"/>
                <wp:effectExtent l="419100" t="0" r="11430" b="201295"/>
                <wp:wrapNone/>
                <wp:docPr id="2014320164" name="Callout: Bent Line with No Border 2014320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3887" cy="351472"/>
                        </a:xfrm>
                        <a:prstGeom prst="callout2">
                          <a:avLst>
                            <a:gd name="adj1" fmla="val 50000"/>
                            <a:gd name="adj2" fmla="val -2505"/>
                            <a:gd name="adj3" fmla="val 50000"/>
                            <a:gd name="adj4" fmla="val -12120"/>
                            <a:gd name="adj5" fmla="val 146444"/>
                            <a:gd name="adj6" fmla="val -20903"/>
                          </a:avLst>
                        </a:prstGeom>
                        <a:solidFill>
                          <a:srgbClr val="FFFFFF"/>
                        </a:solidFill>
                        <a:ln w="3175">
                          <a:solidFill>
                            <a:srgbClr val="000000"/>
                          </a:solidFill>
                          <a:miter lim="800000"/>
                          <a:headEnd/>
                          <a:tailEnd type="oval" w="sm" len="sm"/>
                        </a:ln>
                      </wps:spPr>
                      <wps:txbx>
                        <w:txbxContent>
                          <w:p w14:paraId="56821936" w14:textId="77777777" w:rsidR="000677CE" w:rsidRPr="00923A65" w:rsidRDefault="000677CE" w:rsidP="000677CE">
                            <w:pPr>
                              <w:rPr>
                                <w:i/>
                                <w:sz w:val="18"/>
                                <w:szCs w:val="16"/>
                              </w:rPr>
                            </w:pPr>
                            <w:r w:rsidRPr="00923A65">
                              <w:rPr>
                                <w:i/>
                                <w:sz w:val="18"/>
                                <w:szCs w:val="16"/>
                              </w:rPr>
                              <w:t>Cut</w:t>
                            </w:r>
                            <w:r>
                              <w:rPr>
                                <w:i/>
                                <w:sz w:val="18"/>
                                <w:szCs w:val="16"/>
                              </w:rPr>
                              <w:t>ting</w:t>
                            </w:r>
                            <w:r w:rsidRPr="00923A65">
                              <w:rPr>
                                <w:i/>
                                <w:sz w:val="18"/>
                                <w:szCs w:val="16"/>
                              </w:rPr>
                              <w:t xml:space="preserve"> batter after</w:t>
                            </w:r>
                            <w:r>
                              <w:rPr>
                                <w:i/>
                                <w:sz w:val="18"/>
                                <w:szCs w:val="16"/>
                              </w:rPr>
                              <w:t xml:space="preserve"> excavation to Designed Floor Level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A0ABE7" id="Callout: Bent Line with No Border 2014320164" o:spid="_x0000_s1049" type="#_x0000_t42" style="position:absolute;margin-left:243.25pt;margin-top:2.25pt;width:149.1pt;height:27.65pt;z-index:2516583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" adj="-4515,31632,-2618,10800,-541,10800" strokeweight=".25pt">
                <v:stroke startarrow="oval" startarrowwidth="narrow" startarrowlength="short"/>
                <v:textbox inset="0,0,0,0">
                  <w:txbxContent>
                    <w:p w14:paraId="56821936" w14:textId="77777777" w:rsidR="000677CE" w:rsidRPr="00923A65" w:rsidRDefault="000677CE" w:rsidP="000677CE">
                      <w:pPr>
                        <w:rPr>
                          <w:i/>
                          <w:sz w:val="18"/>
                          <w:szCs w:val="16"/>
                        </w:rPr>
                      </w:pPr>
                      <w:r w:rsidRPr="00923A65">
                        <w:rPr>
                          <w:i/>
                          <w:sz w:val="18"/>
                          <w:szCs w:val="16"/>
                        </w:rPr>
                        <w:t>Cut</w:t>
                      </w:r>
                      <w:r>
                        <w:rPr>
                          <w:i/>
                          <w:sz w:val="18"/>
                          <w:szCs w:val="16"/>
                        </w:rPr>
                        <w:t>ting</w:t>
                      </w:r>
                      <w:r w:rsidRPr="00923A65">
                        <w:rPr>
                          <w:i/>
                          <w:sz w:val="18"/>
                          <w:szCs w:val="16"/>
                        </w:rPr>
                        <w:t xml:space="preserve"> batter after</w:t>
                      </w:r>
                      <w:r>
                        <w:rPr>
                          <w:i/>
                          <w:sz w:val="18"/>
                          <w:szCs w:val="16"/>
                        </w:rPr>
                        <w:t xml:space="preserve"> excavation to Designed Floor Level</w:t>
                      </w:r>
                    </w:p>
                  </w:txbxContent>
                </v:textbox>
                <o:callout v:ext="edit" minusy="t"/>
              </v:shape>
            </w:pict>
          </mc:Fallback>
        </mc:AlternateContent>
      </w:r>
    </w:p>
    <w:p w14:paraId="5291ABB7" w14:textId="66E7B54A" w:rsidR="000677CE" w:rsidRPr="00B41ABE" w:rsidRDefault="000677CE" w:rsidP="000677CE">
      <w:r w:rsidRPr="00B41ABE">
        <w:rPr>
          <w:lang w:eastAsia="en-AU"/>
        </w:rPr>
        <mc:AlternateContent>
          <mc:Choice Requires="wps">
            <w:drawing>
              <wp:anchor distT="0" distB="0" distL="114300" distR="114300" simplePos="0" relativeHeight="251658337" behindDoc="0" locked="0" layoutInCell="1" allowOverlap="1" wp14:anchorId="5643FB7F" wp14:editId="091412A1">
                <wp:simplePos x="0" y="0"/>
                <wp:positionH relativeFrom="column">
                  <wp:posOffset>1660525</wp:posOffset>
                </wp:positionH>
                <wp:positionV relativeFrom="paragraph">
                  <wp:posOffset>565785</wp:posOffset>
                </wp:positionV>
                <wp:extent cx="4116070" cy="214630"/>
                <wp:effectExtent l="6985" t="7620" r="10795" b="6350"/>
                <wp:wrapNone/>
                <wp:docPr id="276158381" name="Freeform: Shape 2761583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16070" cy="214630"/>
                        </a:xfrm>
                        <a:custGeom>
                          <a:avLst/>
                          <a:gdLst>
                            <a:gd name="T0" fmla="*/ 0 w 6482"/>
                            <a:gd name="T1" fmla="*/ 62 h 338"/>
                            <a:gd name="T2" fmla="*/ 1785 w 6482"/>
                            <a:gd name="T3" fmla="*/ 7 h 338"/>
                            <a:gd name="T4" fmla="*/ 3980 w 6482"/>
                            <a:gd name="T5" fmla="*/ 102 h 338"/>
                            <a:gd name="T6" fmla="*/ 6482 w 6482"/>
                            <a:gd name="T7" fmla="*/ 338 h 338"/>
                          </a:gdLst>
                          <a:ahLst/>
                          <a:cxnLst>
                            <a:cxn ang="0">
                              <a:pos x="T0" y="T1"/>
                            </a:cxn>
                            <a:cxn ang="0">
                              <a:pos x="T2" y="T3"/>
                            </a:cxn>
                            <a:cxn ang="0">
                              <a:pos x="T4" y="T5"/>
                            </a:cxn>
                            <a:cxn ang="0">
                              <a:pos x="T6" y="T7"/>
                            </a:cxn>
                          </a:cxnLst>
                          <a:rect l="0" t="0" r="r" b="b"/>
                          <a:pathLst>
                            <a:path w="6482" h="338">
                              <a:moveTo>
                                <a:pt x="0" y="62"/>
                              </a:moveTo>
                              <a:cubicBezTo>
                                <a:pt x="295" y="53"/>
                                <a:pt x="1122" y="0"/>
                                <a:pt x="1785" y="7"/>
                              </a:cubicBezTo>
                              <a:cubicBezTo>
                                <a:pt x="2448" y="14"/>
                                <a:pt x="3197" y="47"/>
                                <a:pt x="3980" y="102"/>
                              </a:cubicBezTo>
                              <a:cubicBezTo>
                                <a:pt x="4762" y="157"/>
                                <a:pt x="5961" y="289"/>
                                <a:pt x="6482" y="338"/>
                              </a:cubicBezTo>
                            </a:path>
                          </a:pathLst>
                        </a:custGeom>
                        <a:noFill/>
                        <a:ln w="6350"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2F6B09" id="Freeform: Shape 276158381" o:spid="_x0000_s1026" style="position:absolute;margin-left:130.75pt;margin-top:44.55pt;width:324.1pt;height:16.9pt;z-index:2516583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482,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" path="m,62c295,53,1122,,1785,7v663,7,1412,40,2195,95c4762,157,5961,289,6482,338e" filled="f" strokeweight=".5pt">
                <v:path arrowok="t" o:connecttype="custom" o:connectlocs="0,39370;1133475,4445;2527300,64770;4116070,214630" o:connectangles="0,0,0,0"/>
              </v:shape>
            </w:pict>
          </mc:Fallback>
        </mc:AlternateContent>
      </w:r>
      <w:r w:rsidRPr="00B41ABE">
        <w:rPr>
          <w:lang w:eastAsia="en-AU"/>
        </w:rPr>
        <mc:AlternateContent>
          <mc:Choice Requires="wps">
            <w:drawing>
              <wp:anchor distT="0" distB="0" distL="114300" distR="114300" simplePos="0" relativeHeight="251658336" behindDoc="0" locked="0" layoutInCell="1" allowOverlap="1" wp14:anchorId="621B55A5" wp14:editId="4DB18CC2">
                <wp:simplePos x="0" y="0"/>
                <wp:positionH relativeFrom="column">
                  <wp:posOffset>1694180</wp:posOffset>
                </wp:positionH>
                <wp:positionV relativeFrom="paragraph">
                  <wp:posOffset>581660</wp:posOffset>
                </wp:positionV>
                <wp:extent cx="1543685" cy="539750"/>
                <wp:effectExtent l="12065" t="13970" r="6350" b="8255"/>
                <wp:wrapNone/>
                <wp:docPr id="793629785" name="Straight Connector 7936297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43685" cy="539750"/>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2CAAEA" id="Straight Connector 793629785" o:spid="_x0000_s1026" style="position:absolute;flip:x;z-index:25165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4pt,45.8pt" to="254.95pt,8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" strokeweight=".5pt">
                <v:stroke dashstyle="longDash"/>
              </v:line>
            </w:pict>
          </mc:Fallback>
        </mc:AlternateContent>
      </w:r>
      <w:r w:rsidRPr="00B41ABE">
        <w:rPr>
          <w:lang w:eastAsia="en-AU"/>
        </w:rPr>
        <mc:AlternateContent>
          <mc:Choice Requires="wps">
            <w:drawing>
              <wp:anchor distT="0" distB="0" distL="114300" distR="114300" simplePos="0" relativeHeight="251658335" behindDoc="0" locked="0" layoutInCell="1" allowOverlap="1" wp14:anchorId="2F71C4F2" wp14:editId="3A9D42EB">
                <wp:simplePos x="0" y="0"/>
                <wp:positionH relativeFrom="column">
                  <wp:posOffset>1639570</wp:posOffset>
                </wp:positionH>
                <wp:positionV relativeFrom="paragraph">
                  <wp:posOffset>1099820</wp:posOffset>
                </wp:positionV>
                <wp:extent cx="4116070" cy="214630"/>
                <wp:effectExtent l="5080" t="8255" r="12700" b="5715"/>
                <wp:wrapNone/>
                <wp:docPr id="2055846423" name="Freeform: Shape 20558464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16070" cy="214630"/>
                        </a:xfrm>
                        <a:custGeom>
                          <a:avLst/>
                          <a:gdLst>
                            <a:gd name="T0" fmla="*/ 0 w 6482"/>
                            <a:gd name="T1" fmla="*/ 62 h 338"/>
                            <a:gd name="T2" fmla="*/ 1785 w 6482"/>
                            <a:gd name="T3" fmla="*/ 7 h 338"/>
                            <a:gd name="T4" fmla="*/ 3980 w 6482"/>
                            <a:gd name="T5" fmla="*/ 102 h 338"/>
                            <a:gd name="T6" fmla="*/ 6482 w 6482"/>
                            <a:gd name="T7" fmla="*/ 338 h 338"/>
                          </a:gdLst>
                          <a:ahLst/>
                          <a:cxnLst>
                            <a:cxn ang="0">
                              <a:pos x="T0" y="T1"/>
                            </a:cxn>
                            <a:cxn ang="0">
                              <a:pos x="T2" y="T3"/>
                            </a:cxn>
                            <a:cxn ang="0">
                              <a:pos x="T4" y="T5"/>
                            </a:cxn>
                            <a:cxn ang="0">
                              <a:pos x="T6" y="T7"/>
                            </a:cxn>
                          </a:cxnLst>
                          <a:rect l="0" t="0" r="r" b="b"/>
                          <a:pathLst>
                            <a:path w="6482" h="338">
                              <a:moveTo>
                                <a:pt x="0" y="62"/>
                              </a:moveTo>
                              <a:cubicBezTo>
                                <a:pt x="295" y="53"/>
                                <a:pt x="1122" y="0"/>
                                <a:pt x="1785" y="7"/>
                              </a:cubicBezTo>
                              <a:cubicBezTo>
                                <a:pt x="2448" y="14"/>
                                <a:pt x="3197" y="47"/>
                                <a:pt x="3980" y="102"/>
                              </a:cubicBezTo>
                              <a:cubicBezTo>
                                <a:pt x="4762" y="157"/>
                                <a:pt x="5961" y="289"/>
                                <a:pt x="6482" y="338"/>
                              </a:cubicBezTo>
                            </a:path>
                          </a:pathLst>
                        </a:custGeom>
                        <a:noFill/>
                        <a:ln w="6350"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5FA2D" id="Freeform: Shape 2055846423" o:spid="_x0000_s1026" style="position:absolute;margin-left:129.1pt;margin-top:86.6pt;width:324.1pt;height:16.9pt;z-index:2516583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482,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" path="m,62c295,53,1122,,1785,7v663,7,1412,40,2195,95c4762,157,5961,289,6482,338e" filled="f" strokeweight=".5pt">
                <v:path arrowok="t" o:connecttype="custom" o:connectlocs="0,39370;1133475,4445;2527300,64770;4116070,214630" o:connectangles="0,0,0,0"/>
              </v:shape>
            </w:pict>
          </mc:Fallback>
        </mc:AlternateContent>
      </w:r>
      <w:r w:rsidRPr="00B41ABE">
        <w:rPr>
          <w:lang w:eastAsia="en-AU"/>
        </w:rPr>
        <mc:AlternateContent>
          <mc:Choice Requires="wps">
            <w:drawing>
              <wp:anchor distT="0" distB="0" distL="114300" distR="114300" simplePos="0" relativeHeight="251658332" behindDoc="0" locked="0" layoutInCell="1" allowOverlap="1" wp14:anchorId="442B9439" wp14:editId="0F8DBCCA">
                <wp:simplePos x="0" y="0"/>
                <wp:positionH relativeFrom="column">
                  <wp:posOffset>3287395</wp:posOffset>
                </wp:positionH>
                <wp:positionV relativeFrom="paragraph">
                  <wp:posOffset>715645</wp:posOffset>
                </wp:positionV>
                <wp:extent cx="419100" cy="156210"/>
                <wp:effectExtent l="0" t="0" r="4445" b="635"/>
                <wp:wrapNone/>
                <wp:docPr id="227071301" name="Text Box 227071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2477C2" w14:textId="77777777" w:rsidR="000677CE" w:rsidRPr="00923A65" w:rsidRDefault="000677CE" w:rsidP="000677CE">
                            <w:pPr>
                              <w:rPr>
                                <w:sz w:val="18"/>
                                <w:szCs w:val="16"/>
                              </w:rPr>
                            </w:pPr>
                            <w:r w:rsidRPr="00923A65">
                              <w:rPr>
                                <w:sz w:val="18"/>
                                <w:szCs w:val="16"/>
                              </w:rPr>
                              <w:t>10 m</w:t>
                            </w:r>
                            <w:r w:rsidRPr="00C16E06">
                              <w:rPr>
                                <w:sz w:val="18"/>
                                <w:szCs w:val="18"/>
                                <w:vertAlign w:val="superscript"/>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2B9439" id="Text Box 227071301" o:spid="_x0000_s1050" type="#_x0000_t202" style="position:absolute;margin-left:258.85pt;margin-top:56.35pt;width:33pt;height:12.3pt;z-index:2516583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" filled="f" stroked="f">
                <v:textbox inset="0,0,0,0">
                  <w:txbxContent>
                    <w:p w14:paraId="152477C2" w14:textId="77777777" w:rsidR="000677CE" w:rsidRPr="00923A65" w:rsidRDefault="000677CE" w:rsidP="000677CE">
                      <w:pPr>
                        <w:rPr>
                          <w:sz w:val="18"/>
                          <w:szCs w:val="16"/>
                        </w:rPr>
                      </w:pPr>
                      <w:r w:rsidRPr="00923A65">
                        <w:rPr>
                          <w:sz w:val="18"/>
                          <w:szCs w:val="16"/>
                        </w:rPr>
                        <w:t>10 m</w:t>
                      </w:r>
                      <w:r w:rsidRPr="00C16E06">
                        <w:rPr>
                          <w:sz w:val="18"/>
                          <w:szCs w:val="18"/>
                          <w:vertAlign w:val="superscript"/>
                        </w:rPr>
                        <w:t xml:space="preserve"> </w:t>
                      </w:r>
                    </w:p>
                  </w:txbxContent>
                </v:textbox>
              </v:shape>
            </w:pict>
          </mc:Fallback>
        </mc:AlternateContent>
      </w:r>
      <w:r w:rsidRPr="00B41ABE">
        <w:rPr>
          <w:lang w:eastAsia="en-AU"/>
        </w:rPr>
        <mc:AlternateContent>
          <mc:Choice Requires="wps">
            <w:drawing>
              <wp:anchor distT="0" distB="0" distL="114300" distR="114300" simplePos="0" relativeHeight="251658331" behindDoc="0" locked="0" layoutInCell="1" allowOverlap="1" wp14:anchorId="3C2660F2" wp14:editId="2762094B">
                <wp:simplePos x="0" y="0"/>
                <wp:positionH relativeFrom="column">
                  <wp:posOffset>4184650</wp:posOffset>
                </wp:positionH>
                <wp:positionV relativeFrom="paragraph">
                  <wp:posOffset>563880</wp:posOffset>
                </wp:positionV>
                <wp:extent cx="52705" cy="64770"/>
                <wp:effectExtent l="6985" t="5715" r="6985" b="5715"/>
                <wp:wrapNone/>
                <wp:docPr id="25948437" name="Straight Connector 259484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705" cy="6477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0A53635" id="Straight Connector 25948437" o:spid="_x0000_s1026" style="position:absolute;flip:x;z-index:2516583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9.5pt,44.4pt" to="333.6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" strokeweight=".5pt"/>
            </w:pict>
          </mc:Fallback>
        </mc:AlternateContent>
      </w:r>
      <w:r w:rsidRPr="00B41ABE">
        <w:rPr>
          <w:lang w:eastAsia="en-AU"/>
        </w:rPr>
        <mc:AlternateContent>
          <mc:Choice Requires="wps">
            <w:drawing>
              <wp:anchor distT="0" distB="0" distL="114300" distR="114300" simplePos="0" relativeHeight="251658330" behindDoc="0" locked="0" layoutInCell="1" allowOverlap="1" wp14:anchorId="770B52DE" wp14:editId="0876F993">
                <wp:simplePos x="0" y="0"/>
                <wp:positionH relativeFrom="column">
                  <wp:posOffset>4044315</wp:posOffset>
                </wp:positionH>
                <wp:positionV relativeFrom="paragraph">
                  <wp:posOffset>513715</wp:posOffset>
                </wp:positionV>
                <wp:extent cx="34925" cy="57785"/>
                <wp:effectExtent l="9525" t="12700" r="12700" b="15240"/>
                <wp:wrapNone/>
                <wp:docPr id="639704891" name="Straight Connector 6397048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925" cy="57785"/>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73FDCEE" id="Straight Connector 639704891" o:spid="_x0000_s1026" style="position:absolute;flip:x;z-index:2516583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8.45pt,40.45pt" to="321.2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" strokeweight="1.5pt"/>
            </w:pict>
          </mc:Fallback>
        </mc:AlternateContent>
      </w:r>
      <w:r w:rsidRPr="00B41ABE">
        <w:rPr>
          <w:lang w:eastAsia="en-AU"/>
        </w:rPr>
        <mc:AlternateContent>
          <mc:Choice Requires="wps">
            <w:drawing>
              <wp:anchor distT="0" distB="0" distL="114300" distR="114300" simplePos="0" relativeHeight="251658329" behindDoc="0" locked="0" layoutInCell="1" allowOverlap="1" wp14:anchorId="575137AB" wp14:editId="61D18EF5">
                <wp:simplePos x="0" y="0"/>
                <wp:positionH relativeFrom="column">
                  <wp:posOffset>3814445</wp:posOffset>
                </wp:positionH>
                <wp:positionV relativeFrom="paragraph">
                  <wp:posOffset>468630</wp:posOffset>
                </wp:positionV>
                <wp:extent cx="99695" cy="137160"/>
                <wp:effectExtent l="8255" t="5715" r="6350" b="9525"/>
                <wp:wrapNone/>
                <wp:docPr id="1011988299" name="Straight Connector 10119882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9695" cy="13716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6890CBC" id="Straight Connector 1011988299" o:spid="_x0000_s1026" style="position:absolute;flip:x;z-index:2516583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0.35pt,36.9pt" to="308.2pt,4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" strokeweight=".5pt"/>
            </w:pict>
          </mc:Fallback>
        </mc:AlternateContent>
      </w:r>
      <w:r w:rsidRPr="00B41ABE">
        <w:rPr>
          <w:lang w:eastAsia="en-AU"/>
        </w:rPr>
        <mc:AlternateContent>
          <mc:Choice Requires="wps">
            <w:drawing>
              <wp:anchor distT="0" distB="0" distL="114300" distR="114300" simplePos="0" relativeHeight="251658328" behindDoc="0" locked="0" layoutInCell="1" allowOverlap="1" wp14:anchorId="3F66462A" wp14:editId="519E8815">
                <wp:simplePos x="0" y="0"/>
                <wp:positionH relativeFrom="column">
                  <wp:posOffset>3692525</wp:posOffset>
                </wp:positionH>
                <wp:positionV relativeFrom="paragraph">
                  <wp:posOffset>422275</wp:posOffset>
                </wp:positionV>
                <wp:extent cx="60960" cy="95885"/>
                <wp:effectExtent l="10160" t="16510" r="14605" b="11430"/>
                <wp:wrapNone/>
                <wp:docPr id="518748707" name="Straight Connector 5187487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960" cy="95885"/>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0856081" id="Straight Connector 518748707" o:spid="_x0000_s1026" style="position:absolute;flip:x;z-index:251658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0.75pt,33.25pt" to="295.55pt,4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" strokeweight="1.5pt"/>
            </w:pict>
          </mc:Fallback>
        </mc:AlternateContent>
      </w:r>
      <w:r w:rsidRPr="00B41ABE">
        <w:rPr>
          <w:lang w:eastAsia="en-AU"/>
        </w:rPr>
        <mc:AlternateContent>
          <mc:Choice Requires="wps">
            <w:drawing>
              <wp:anchor distT="0" distB="0" distL="114300" distR="114300" simplePos="0" relativeHeight="251658327" behindDoc="0" locked="0" layoutInCell="1" allowOverlap="1" wp14:anchorId="49D76AC4" wp14:editId="6827B293">
                <wp:simplePos x="0" y="0"/>
                <wp:positionH relativeFrom="column">
                  <wp:posOffset>3471545</wp:posOffset>
                </wp:positionH>
                <wp:positionV relativeFrom="paragraph">
                  <wp:posOffset>376555</wp:posOffset>
                </wp:positionV>
                <wp:extent cx="119380" cy="206375"/>
                <wp:effectExtent l="8255" t="8890" r="5715" b="13335"/>
                <wp:wrapNone/>
                <wp:docPr id="1079992207" name="Straight Connector 1079992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9380" cy="206375"/>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D84A62A" id="Straight Connector 1079992207" o:spid="_x0000_s1026" style="position:absolute;flip:x;z-index:2516583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3.35pt,29.65pt" to="282.75pt,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" strokeweight=".5pt"/>
            </w:pict>
          </mc:Fallback>
        </mc:AlternateContent>
      </w:r>
      <w:r w:rsidRPr="00B41ABE">
        <w:rPr>
          <w:lang w:eastAsia="en-AU"/>
        </w:rPr>
        <mc:AlternateContent>
          <mc:Choice Requires="wps">
            <w:drawing>
              <wp:anchor distT="0" distB="0" distL="114300" distR="114300" simplePos="0" relativeHeight="251658326" behindDoc="0" locked="0" layoutInCell="1" allowOverlap="1" wp14:anchorId="55FA9548" wp14:editId="093DC9DF">
                <wp:simplePos x="0" y="0"/>
                <wp:positionH relativeFrom="column">
                  <wp:posOffset>3349625</wp:posOffset>
                </wp:positionH>
                <wp:positionV relativeFrom="paragraph">
                  <wp:posOffset>327660</wp:posOffset>
                </wp:positionV>
                <wp:extent cx="69850" cy="127000"/>
                <wp:effectExtent l="10160" t="17145" r="15240" b="17780"/>
                <wp:wrapNone/>
                <wp:docPr id="919973848" name="Straight Connector 9199738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9850" cy="127000"/>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4B69C2C" id="Straight Connector 919973848" o:spid="_x0000_s1026" style="position:absolute;flip:x;z-index:2516583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3.75pt,25.8pt" to="269.25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" strokeweight="1.5pt"/>
            </w:pict>
          </mc:Fallback>
        </mc:AlternateContent>
      </w:r>
      <w:r w:rsidRPr="00B41ABE">
        <w:rPr>
          <w:lang w:eastAsia="en-AU"/>
        </w:rPr>
        <mc:AlternateContent>
          <mc:Choice Requires="wps">
            <w:drawing>
              <wp:anchor distT="0" distB="0" distL="114300" distR="114300" simplePos="0" relativeHeight="251658325" behindDoc="0" locked="0" layoutInCell="1" allowOverlap="1" wp14:anchorId="227613E8" wp14:editId="26E65EFC">
                <wp:simplePos x="0" y="0"/>
                <wp:positionH relativeFrom="column">
                  <wp:posOffset>3105150</wp:posOffset>
                </wp:positionH>
                <wp:positionV relativeFrom="paragraph">
                  <wp:posOffset>269875</wp:posOffset>
                </wp:positionV>
                <wp:extent cx="142875" cy="297815"/>
                <wp:effectExtent l="13335" t="6985" r="5715" b="9525"/>
                <wp:wrapNone/>
                <wp:docPr id="2023261799" name="Straight Connector 20232617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2875" cy="29781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C51518" id="Straight Connector 2023261799" o:spid="_x0000_s1026" style="position:absolute;flip:x;z-index:2516583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4.5pt,21.25pt" to="255.75pt,4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" strokeweight=".5pt"/>
            </w:pict>
          </mc:Fallback>
        </mc:AlternateContent>
      </w:r>
      <w:r w:rsidRPr="00B41ABE">
        <w:rPr>
          <w:lang w:eastAsia="en-AU"/>
        </w:rPr>
        <mc:AlternateContent>
          <mc:Choice Requires="wps">
            <w:drawing>
              <wp:anchor distT="0" distB="0" distL="114300" distR="114300" simplePos="0" relativeHeight="251658324" behindDoc="0" locked="0" layoutInCell="1" allowOverlap="1" wp14:anchorId="6ED6A9C2" wp14:editId="3C3B6ADE">
                <wp:simplePos x="0" y="0"/>
                <wp:positionH relativeFrom="column">
                  <wp:posOffset>3005455</wp:posOffset>
                </wp:positionH>
                <wp:positionV relativeFrom="paragraph">
                  <wp:posOffset>232410</wp:posOffset>
                </wp:positionV>
                <wp:extent cx="73025" cy="167640"/>
                <wp:effectExtent l="18415" t="17145" r="13335" b="15240"/>
                <wp:wrapNone/>
                <wp:docPr id="1982376141" name="Straight Connector 1982376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025" cy="167640"/>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DABC922" id="Straight Connector 1982376141" o:spid="_x0000_s1026" style="position:absolute;flip:x;z-index:2516583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6.65pt,18.3pt" to="242.4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" strokeweight="1.5pt"/>
            </w:pict>
          </mc:Fallback>
        </mc:AlternateContent>
      </w:r>
      <w:r w:rsidRPr="00B41ABE">
        <w:rPr>
          <w:lang w:eastAsia="en-AU"/>
        </w:rPr>
        <mc:AlternateContent>
          <mc:Choice Requires="wps">
            <w:drawing>
              <wp:anchor distT="0" distB="0" distL="114300" distR="114300" simplePos="0" relativeHeight="251658323" behindDoc="0" locked="0" layoutInCell="1" allowOverlap="1" wp14:anchorId="4E7F95FF" wp14:editId="0FAA3F31">
                <wp:simplePos x="0" y="0"/>
                <wp:positionH relativeFrom="column">
                  <wp:posOffset>2773045</wp:posOffset>
                </wp:positionH>
                <wp:positionV relativeFrom="paragraph">
                  <wp:posOffset>187325</wp:posOffset>
                </wp:positionV>
                <wp:extent cx="133350" cy="388620"/>
                <wp:effectExtent l="5080" t="10160" r="13970" b="10795"/>
                <wp:wrapNone/>
                <wp:docPr id="2020069776" name="Straight Connector 20200697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3350" cy="38862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838C1A" id="Straight Connector 2020069776" o:spid="_x0000_s1026" style="position:absolute;flip:x;z-index:2516583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8.35pt,14.75pt" to="228.85pt,4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" strokeweight=".5pt"/>
            </w:pict>
          </mc:Fallback>
        </mc:AlternateContent>
      </w:r>
      <w:r w:rsidRPr="00B41ABE">
        <w:rPr>
          <w:lang w:eastAsia="en-AU"/>
        </w:rPr>
        <mc:AlternateContent>
          <mc:Choice Requires="wps">
            <w:drawing>
              <wp:anchor distT="0" distB="0" distL="114300" distR="114300" simplePos="0" relativeHeight="251658322" behindDoc="0" locked="0" layoutInCell="1" allowOverlap="1" wp14:anchorId="1146EF54" wp14:editId="695829A7">
                <wp:simplePos x="0" y="0"/>
                <wp:positionH relativeFrom="column">
                  <wp:posOffset>2673985</wp:posOffset>
                </wp:positionH>
                <wp:positionV relativeFrom="paragraph">
                  <wp:posOffset>149225</wp:posOffset>
                </wp:positionV>
                <wp:extent cx="57150" cy="201930"/>
                <wp:effectExtent l="10795" t="10160" r="17780" b="16510"/>
                <wp:wrapNone/>
                <wp:docPr id="466779130" name="Straight Connector 466779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 cy="201930"/>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EF66E37" id="Straight Connector 466779130" o:spid="_x0000_s1026" style="position:absolute;flip:x;z-index:2516583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55pt,11.75pt" to="215.05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" strokeweight="1.5pt"/>
            </w:pict>
          </mc:Fallback>
        </mc:AlternateContent>
      </w:r>
      <w:r w:rsidRPr="00B41ABE">
        <w:rPr>
          <w:lang w:eastAsia="en-AU"/>
        </w:rPr>
        <mc:AlternateContent>
          <mc:Choice Requires="wps">
            <w:drawing>
              <wp:anchor distT="0" distB="0" distL="114300" distR="114300" simplePos="0" relativeHeight="251658321" behindDoc="0" locked="0" layoutInCell="1" allowOverlap="1" wp14:anchorId="7642D816" wp14:editId="7D68BDD2">
                <wp:simplePos x="0" y="0"/>
                <wp:positionH relativeFrom="column">
                  <wp:posOffset>2472055</wp:posOffset>
                </wp:positionH>
                <wp:positionV relativeFrom="paragraph">
                  <wp:posOffset>113030</wp:posOffset>
                </wp:positionV>
                <wp:extent cx="90170" cy="462915"/>
                <wp:effectExtent l="8890" t="12065" r="5715" b="10795"/>
                <wp:wrapNone/>
                <wp:docPr id="762593180" name="Straight Connector 762593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0170" cy="46291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102368" id="Straight Connector 762593180" o:spid="_x0000_s1026" style="position:absolute;flip:x;z-index:2516583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4.65pt,8.9pt" to="201.75pt,4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" strokeweight=".5pt"/>
            </w:pict>
          </mc:Fallback>
        </mc:AlternateContent>
      </w:r>
      <w:r w:rsidRPr="00B41ABE">
        <w:rPr>
          <w:lang w:eastAsia="en-AU"/>
        </w:rPr>
        <mc:AlternateContent>
          <mc:Choice Requires="wps">
            <w:drawing>
              <wp:anchor distT="0" distB="0" distL="114300" distR="114300" simplePos="0" relativeHeight="251658320" behindDoc="0" locked="0" layoutInCell="1" allowOverlap="1" wp14:anchorId="36472EFB" wp14:editId="63E2193D">
                <wp:simplePos x="0" y="0"/>
                <wp:positionH relativeFrom="column">
                  <wp:posOffset>2350135</wp:posOffset>
                </wp:positionH>
                <wp:positionV relativeFrom="paragraph">
                  <wp:posOffset>91440</wp:posOffset>
                </wp:positionV>
                <wp:extent cx="32385" cy="221615"/>
                <wp:effectExtent l="10795" t="9525" r="13970" b="16510"/>
                <wp:wrapNone/>
                <wp:docPr id="1494088688" name="Straight Connector 14940886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385" cy="221615"/>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B09655F" id="Straight Connector 1494088688" o:spid="_x0000_s1026" style="position:absolute;flip:x;z-index:25165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05pt,7.2pt" to="187.6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" strokeweight="1.5pt"/>
            </w:pict>
          </mc:Fallback>
        </mc:AlternateContent>
      </w:r>
      <w:r w:rsidRPr="00B41ABE">
        <w:rPr>
          <w:lang w:eastAsia="en-AU"/>
        </w:rPr>
        <mc:AlternateContent>
          <mc:Choice Requires="wps">
            <w:drawing>
              <wp:anchor distT="0" distB="0" distL="114300" distR="114300" simplePos="0" relativeHeight="251658319" behindDoc="0" locked="0" layoutInCell="1" allowOverlap="1" wp14:anchorId="73EF32FE" wp14:editId="3A842173">
                <wp:simplePos x="0" y="0"/>
                <wp:positionH relativeFrom="column">
                  <wp:posOffset>2148205</wp:posOffset>
                </wp:positionH>
                <wp:positionV relativeFrom="paragraph">
                  <wp:posOffset>67945</wp:posOffset>
                </wp:positionV>
                <wp:extent cx="55245" cy="515620"/>
                <wp:effectExtent l="8890" t="5080" r="12065" b="12700"/>
                <wp:wrapNone/>
                <wp:docPr id="821131573" name="Straight Connector 8211315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245" cy="51562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162C77" id="Straight Connector 821131573" o:spid="_x0000_s1026" style="position:absolute;flip:x;z-index:2516583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15pt,5.35pt" to="173.5pt,4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" strokeweight=".5pt"/>
            </w:pict>
          </mc:Fallback>
        </mc:AlternateContent>
      </w:r>
      <w:r w:rsidRPr="00B41ABE">
        <w:rPr>
          <w:lang w:eastAsia="en-AU"/>
        </w:rPr>
        <mc:AlternateContent>
          <mc:Choice Requires="wps">
            <w:drawing>
              <wp:anchor distT="0" distB="0" distL="114300" distR="114300" simplePos="0" relativeHeight="251658318" behindDoc="0" locked="0" layoutInCell="1" allowOverlap="1" wp14:anchorId="7A041742" wp14:editId="09FD410E">
                <wp:simplePos x="0" y="0"/>
                <wp:positionH relativeFrom="column">
                  <wp:posOffset>1999615</wp:posOffset>
                </wp:positionH>
                <wp:positionV relativeFrom="paragraph">
                  <wp:posOffset>58420</wp:posOffset>
                </wp:positionV>
                <wp:extent cx="22860" cy="247015"/>
                <wp:effectExtent l="12700" t="14605" r="12065" b="14605"/>
                <wp:wrapNone/>
                <wp:docPr id="1056060219" name="Straight Connector 1056060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 cy="24701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092266" id="Straight Connector 1056060219" o:spid="_x0000_s1026" style="position:absolute;flip:x;z-index:2516583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45pt,4.6pt" to="159.25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" strokeweight="1.5pt"/>
            </w:pict>
          </mc:Fallback>
        </mc:AlternateContent>
      </w:r>
      <w:r w:rsidRPr="00B41ABE">
        <w:rPr>
          <w:lang w:eastAsia="en-AU"/>
        </w:rPr>
        <mc:AlternateContent>
          <mc:Choice Requires="wps">
            <w:drawing>
              <wp:anchor distT="0" distB="0" distL="114300" distR="114300" simplePos="0" relativeHeight="251658317" behindDoc="0" locked="0" layoutInCell="1" allowOverlap="1" wp14:anchorId="53B57626" wp14:editId="73827541">
                <wp:simplePos x="0" y="0"/>
                <wp:positionH relativeFrom="column">
                  <wp:posOffset>3292475</wp:posOffset>
                </wp:positionH>
                <wp:positionV relativeFrom="paragraph">
                  <wp:posOffset>659130</wp:posOffset>
                </wp:positionV>
                <wp:extent cx="1272540" cy="453390"/>
                <wp:effectExtent l="10160" t="5715" r="12700" b="7620"/>
                <wp:wrapNone/>
                <wp:docPr id="1778096551" name="Straight Connector 17780965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2540" cy="45339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59D006" id="Straight Connector 1778096551" o:spid="_x0000_s1026" style="position:absolute;flip:x;z-index:251658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9.25pt,51.9pt" to="359.45pt,8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" strokeweight=".5pt"/>
            </w:pict>
          </mc:Fallback>
        </mc:AlternateContent>
      </w:r>
      <w:r w:rsidRPr="00B41ABE">
        <w:rPr>
          <w:lang w:eastAsia="en-AU"/>
        </w:rPr>
        <mc:AlternateContent>
          <mc:Choice Requires="wps">
            <w:drawing>
              <wp:anchor distT="0" distB="0" distL="114300" distR="114300" simplePos="0" relativeHeight="251658316" behindDoc="0" locked="0" layoutInCell="1" allowOverlap="1" wp14:anchorId="6ED93C91" wp14:editId="1EF56D8E">
                <wp:simplePos x="0" y="0"/>
                <wp:positionH relativeFrom="column">
                  <wp:posOffset>1668145</wp:posOffset>
                </wp:positionH>
                <wp:positionV relativeFrom="paragraph">
                  <wp:posOffset>41275</wp:posOffset>
                </wp:positionV>
                <wp:extent cx="2914650" cy="622300"/>
                <wp:effectExtent l="5080" t="6985" r="13970" b="8890"/>
                <wp:wrapNone/>
                <wp:docPr id="702126866" name="Freeform: Shape 7021268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14650" cy="622300"/>
                        </a:xfrm>
                        <a:custGeom>
                          <a:avLst/>
                          <a:gdLst>
                            <a:gd name="T0" fmla="*/ 4592 w 4592"/>
                            <a:gd name="T1" fmla="*/ 974 h 974"/>
                            <a:gd name="T2" fmla="*/ 3014 w 4592"/>
                            <a:gd name="T3" fmla="*/ 519 h 974"/>
                            <a:gd name="T4" fmla="*/ 2088 w 4592"/>
                            <a:gd name="T5" fmla="*/ 263 h 974"/>
                            <a:gd name="T6" fmla="*/ 1128 w 4592"/>
                            <a:gd name="T7" fmla="*/ 74 h 974"/>
                            <a:gd name="T8" fmla="*/ 0 w 4592"/>
                            <a:gd name="T9" fmla="*/ 0 h 974"/>
                          </a:gdLst>
                          <a:ahLst/>
                          <a:cxnLst>
                            <a:cxn ang="0">
                              <a:pos x="T0" y="T1"/>
                            </a:cxn>
                            <a:cxn ang="0">
                              <a:pos x="T2" y="T3"/>
                            </a:cxn>
                            <a:cxn ang="0">
                              <a:pos x="T4" y="T5"/>
                            </a:cxn>
                            <a:cxn ang="0">
                              <a:pos x="T6" y="T7"/>
                            </a:cxn>
                            <a:cxn ang="0">
                              <a:pos x="T8" y="T9"/>
                            </a:cxn>
                          </a:cxnLst>
                          <a:rect l="0" t="0" r="r" b="b"/>
                          <a:pathLst>
                            <a:path w="4592" h="974">
                              <a:moveTo>
                                <a:pt x="4592" y="974"/>
                              </a:moveTo>
                              <a:cubicBezTo>
                                <a:pt x="4329" y="898"/>
                                <a:pt x="3431" y="638"/>
                                <a:pt x="3014" y="519"/>
                              </a:cubicBezTo>
                              <a:cubicBezTo>
                                <a:pt x="2597" y="400"/>
                                <a:pt x="2402" y="337"/>
                                <a:pt x="2088" y="263"/>
                              </a:cubicBezTo>
                              <a:cubicBezTo>
                                <a:pt x="1774" y="189"/>
                                <a:pt x="1476" y="118"/>
                                <a:pt x="1128" y="74"/>
                              </a:cubicBezTo>
                              <a:cubicBezTo>
                                <a:pt x="780" y="30"/>
                                <a:pt x="235" y="15"/>
                                <a:pt x="0" y="0"/>
                              </a:cubicBezTo>
                            </a:path>
                          </a:pathLst>
                        </a:custGeom>
                        <a:noFill/>
                        <a:ln w="6350"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E7B393" id="Freeform: Shape 702126866" o:spid="_x0000_s1026" style="position:absolute;margin-left:131.35pt;margin-top:3.25pt;width:229.5pt;height:49pt;z-index:251658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92,9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" path="m4592,974c4329,898,3431,638,3014,519,2597,400,2402,337,2088,263,1774,189,1476,118,1128,74,780,30,235,15,,e" filled="f" strokeweight=".5pt">
                <v:path arrowok="t" o:connecttype="custom" o:connectlocs="2914650,622300;1913056,331595;1325303,168034;715968,47279;0,0" o:connectangles="0,0,0,0,0"/>
              </v:shape>
            </w:pict>
          </mc:Fallback>
        </mc:AlternateContent>
      </w:r>
      <w:r w:rsidRPr="00B41ABE">
        <w:rPr>
          <w:lang w:eastAsia="en-AU"/>
        </w:rPr>
        <mc:AlternateContent>
          <mc:Choice Requires="wps">
            <w:drawing>
              <wp:anchor distT="0" distB="0" distL="114300" distR="114300" simplePos="0" relativeHeight="251658340" behindDoc="0" locked="0" layoutInCell="1" allowOverlap="1" wp14:anchorId="4878A332" wp14:editId="5719A15C">
                <wp:simplePos x="0" y="0"/>
                <wp:positionH relativeFrom="column">
                  <wp:posOffset>3138805</wp:posOffset>
                </wp:positionH>
                <wp:positionV relativeFrom="paragraph">
                  <wp:posOffset>608330</wp:posOffset>
                </wp:positionV>
                <wp:extent cx="232410" cy="487680"/>
                <wp:effectExtent l="66040" t="40640" r="63500" b="43180"/>
                <wp:wrapNone/>
                <wp:docPr id="1327895479" name="Straight Connector 13278954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2410" cy="487680"/>
                        </a:xfrm>
                        <a:prstGeom prst="line">
                          <a:avLst/>
                        </a:prstGeom>
                        <a:noFill/>
                        <a:ln w="317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E593F5" id="Straight Connector 1327895479" o:spid="_x0000_s1026" style="position:absolute;z-index:2516583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15pt,47.9pt" to="265.45pt,8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" strokeweight=".25pt">
                <v:stroke startarrow="open" startarrowwidth="narrow" startarrowlength="short" endarrow="open" endarrowwidth="narrow" endarrowlength="short"/>
              </v:line>
            </w:pict>
          </mc:Fallback>
        </mc:AlternateContent>
      </w:r>
      <w:r w:rsidRPr="00B41ABE">
        <w:rPr>
          <w:lang w:eastAsia="en-AU"/>
        </w:rPr>
        <mc:AlternateContent>
          <mc:Choice Requires="wps">
            <w:drawing>
              <wp:anchor distT="0" distB="0" distL="114300" distR="114300" simplePos="0" relativeHeight="251658338" behindDoc="0" locked="0" layoutInCell="1" allowOverlap="1" wp14:anchorId="0D502B5B" wp14:editId="579BE8DF">
                <wp:simplePos x="0" y="0"/>
                <wp:positionH relativeFrom="column">
                  <wp:posOffset>1802765</wp:posOffset>
                </wp:positionH>
                <wp:positionV relativeFrom="paragraph">
                  <wp:posOffset>57785</wp:posOffset>
                </wp:positionV>
                <wp:extent cx="33020" cy="536575"/>
                <wp:effectExtent l="6350" t="13970" r="8255" b="11430"/>
                <wp:wrapNone/>
                <wp:docPr id="1498466323" name="Straight Connector 14984663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020" cy="53657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E0274F" id="Straight Connector 1498466323" o:spid="_x0000_s1026" style="position:absolute;flip:x;z-index:2516583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95pt,4.55pt" to="144.55pt,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" strokeweight=".5pt"/>
            </w:pict>
          </mc:Fallback>
        </mc:AlternateContent>
      </w:r>
    </w:p>
    <w:p w14:paraId="39755F2D" w14:textId="77777777" w:rsidR="000677CE" w:rsidRPr="00B41ABE" w:rsidRDefault="000677CE" w:rsidP="000677CE"/>
    <w:p w14:paraId="66D11710" w14:textId="77777777" w:rsidR="000677CE" w:rsidRPr="00B41ABE" w:rsidRDefault="000677CE" w:rsidP="000677CE"/>
    <w:p w14:paraId="7E6EB938" w14:textId="77777777" w:rsidR="000677CE" w:rsidRPr="00B41ABE" w:rsidRDefault="000677CE" w:rsidP="000677CE"/>
    <w:p w14:paraId="78C49592" w14:textId="47958568" w:rsidR="000677CE" w:rsidRPr="00B41ABE" w:rsidRDefault="000677CE" w:rsidP="000677CE"/>
    <w:p w14:paraId="28AB0889" w14:textId="14463BE0" w:rsidR="000677CE" w:rsidRPr="00B41ABE" w:rsidRDefault="0004061B" w:rsidP="000677CE">
      <w:r w:rsidRPr="00B41ABE">
        <w:rPr>
          <w:lang w:eastAsia="en-AU"/>
        </w:rPr>
        <mc:AlternateContent>
          <mc:Choice Requires="wps">
            <w:drawing>
              <wp:anchor distT="0" distB="0" distL="114300" distR="114300" simplePos="0" relativeHeight="251658339" behindDoc="0" locked="0" layoutInCell="1" allowOverlap="1" wp14:anchorId="1341904D" wp14:editId="0737920F">
                <wp:simplePos x="0" y="0"/>
                <wp:positionH relativeFrom="column">
                  <wp:posOffset>1641475</wp:posOffset>
                </wp:positionH>
                <wp:positionV relativeFrom="paragraph">
                  <wp:posOffset>5398</wp:posOffset>
                </wp:positionV>
                <wp:extent cx="1597978" cy="274320"/>
                <wp:effectExtent l="0" t="0" r="2540" b="0"/>
                <wp:wrapNone/>
                <wp:docPr id="1697397238" name="Text Box 1697397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7978" cy="274320"/>
                        </a:xfrm>
                        <a:prstGeom prst="rect">
                          <a:avLst/>
                        </a:prstGeom>
                        <a:solidFill>
                          <a:srgbClr val="FFFFFF"/>
                        </a:solidFill>
                        <a:ln>
                          <a:noFill/>
                        </a:ln>
                        <a:effectLst/>
                        <a:extLs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EC17826" w14:textId="77777777" w:rsidR="000677CE" w:rsidRPr="000846E2" w:rsidRDefault="000677CE" w:rsidP="000677CE">
                            <w:pPr>
                              <w:jc w:val="center"/>
                              <w:rPr>
                                <w:i/>
                                <w:sz w:val="18"/>
                              </w:rPr>
                            </w:pPr>
                            <w:r w:rsidRPr="000846E2">
                              <w:rPr>
                                <w:i/>
                                <w:sz w:val="18"/>
                              </w:rPr>
                              <w:t>Extent of additional excavation into cut</w:t>
                            </w:r>
                            <w:r>
                              <w:rPr>
                                <w:i/>
                                <w:sz w:val="18"/>
                              </w:rPr>
                              <w:t>ting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41904D" id="Text Box 1697397238" o:spid="_x0000_s1051" type="#_x0000_t202" style="position:absolute;margin-left:129.25pt;margin-top:.45pt;width:125.85pt;height:21.6pt;z-index:2516583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" stroked="f" strokeweight=".5pt">
                <v:textbox inset="0,0,0,0">
                  <w:txbxContent>
                    <w:p w14:paraId="7EC17826" w14:textId="77777777" w:rsidR="000677CE" w:rsidRPr="000846E2" w:rsidRDefault="000677CE" w:rsidP="000677CE">
                      <w:pPr>
                        <w:jc w:val="center"/>
                        <w:rPr>
                          <w:i/>
                          <w:sz w:val="18"/>
                        </w:rPr>
                      </w:pPr>
                      <w:r w:rsidRPr="000846E2">
                        <w:rPr>
                          <w:i/>
                          <w:sz w:val="18"/>
                        </w:rPr>
                        <w:t>Extent of additional excavation into cut</w:t>
                      </w:r>
                      <w:r>
                        <w:rPr>
                          <w:i/>
                          <w:sz w:val="18"/>
                        </w:rPr>
                        <w:t>ting</w:t>
                      </w:r>
                    </w:p>
                  </w:txbxContent>
                </v:textbox>
              </v:shape>
            </w:pict>
          </mc:Fallback>
        </mc:AlternateContent>
      </w:r>
    </w:p>
    <w:p w14:paraId="44734B68" w14:textId="6573AED4" w:rsidR="000677CE" w:rsidRPr="00B41ABE" w:rsidRDefault="0004061B" w:rsidP="000677CE">
      <w:r w:rsidRPr="00B41ABE">
        <w:rPr>
          <w:lang w:eastAsia="en-AU"/>
        </w:rPr>
        <mc:AlternateContent>
          <mc:Choice Requires="wps">
            <w:drawing>
              <wp:anchor distT="0" distB="0" distL="114300" distR="114300" simplePos="0" relativeHeight="251658334" behindDoc="0" locked="0" layoutInCell="1" allowOverlap="1" wp14:anchorId="3E1D0464" wp14:editId="59837C0B">
                <wp:simplePos x="0" y="0"/>
                <wp:positionH relativeFrom="column">
                  <wp:posOffset>4568190</wp:posOffset>
                </wp:positionH>
                <wp:positionV relativeFrom="paragraph">
                  <wp:posOffset>19367</wp:posOffset>
                </wp:positionV>
                <wp:extent cx="863600" cy="308610"/>
                <wp:effectExtent l="704850" t="38100" r="12700" b="15240"/>
                <wp:wrapNone/>
                <wp:docPr id="1496241714" name="Callout: Bent Line with No Border 14962417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308610"/>
                        </a:xfrm>
                        <a:prstGeom prst="callout2">
                          <a:avLst>
                            <a:gd name="adj1" fmla="val 37241"/>
                            <a:gd name="adj2" fmla="val -6208"/>
                            <a:gd name="adj3" fmla="val 37241"/>
                            <a:gd name="adj4" fmla="val -44991"/>
                            <a:gd name="adj5" fmla="val 8231"/>
                            <a:gd name="adj6" fmla="val -78648"/>
                          </a:avLst>
                        </a:prstGeom>
                        <a:solidFill>
                          <a:srgbClr val="FFFFFF"/>
                        </a:solidFill>
                        <a:ln w="3175">
                          <a:solidFill>
                            <a:srgbClr val="000000"/>
                          </a:solidFill>
                          <a:miter lim="800000"/>
                          <a:headEnd/>
                          <a:tailEnd type="arrow" w="sm" len="sm"/>
                        </a:ln>
                      </wps:spPr>
                      <wps:txbx>
                        <w:txbxContent>
                          <w:p w14:paraId="2E343B81" w14:textId="77777777" w:rsidR="000677CE" w:rsidRPr="00784105" w:rsidRDefault="000677CE" w:rsidP="000677CE">
                            <w:pPr>
                              <w:rPr>
                                <w:i/>
                                <w:sz w:val="18"/>
                                <w:szCs w:val="16"/>
                              </w:rPr>
                            </w:pPr>
                            <w:r w:rsidRPr="00784105">
                              <w:rPr>
                                <w:i/>
                                <w:sz w:val="18"/>
                                <w:szCs w:val="16"/>
                              </w:rPr>
                              <w:t>Intersection line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D0464" id="Callout: Bent Line with No Border 1496241714" o:spid="_x0000_s1052" type="#_x0000_t42" style="position:absolute;margin-left:359.7pt;margin-top:1.5pt;width:68pt;height:24.3pt;z-index:2516583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" adj="-16988,1778,-9718,8044,-1341,8044" strokeweight=".25pt">
                <v:stroke startarrow="open" startarrowwidth="narrow" startarrowlength="short"/>
                <v:textbox inset="0,0,0,0">
                  <w:txbxContent>
                    <w:p w14:paraId="2E343B81" w14:textId="77777777" w:rsidR="000677CE" w:rsidRPr="00784105" w:rsidRDefault="000677CE" w:rsidP="000677CE">
                      <w:pPr>
                        <w:rPr>
                          <w:i/>
                          <w:sz w:val="18"/>
                          <w:szCs w:val="16"/>
                        </w:rPr>
                      </w:pPr>
                      <w:r w:rsidRPr="00784105">
                        <w:rPr>
                          <w:i/>
                          <w:sz w:val="18"/>
                          <w:szCs w:val="16"/>
                        </w:rPr>
                        <w:t>Intersection line</w:t>
                      </w:r>
                    </w:p>
                  </w:txbxContent>
                </v:textbox>
              </v:shape>
            </w:pict>
          </mc:Fallback>
        </mc:AlternateContent>
      </w:r>
    </w:p>
    <w:p w14:paraId="14496D38" w14:textId="77777777" w:rsidR="0004061B" w:rsidRDefault="0004061B" w:rsidP="00B97114">
      <w:pPr>
        <w:pStyle w:val="Caption"/>
        <w:ind w:hanging="992"/>
        <w:jc w:val="center"/>
        <w:rPr>
          <w:sz w:val="22"/>
          <w:szCs w:val="22"/>
        </w:rPr>
      </w:pPr>
    </w:p>
    <w:p w14:paraId="7FAF71BB" w14:textId="1DD1CA45" w:rsidR="000677CE" w:rsidRPr="00B97114" w:rsidRDefault="000677CE" w:rsidP="00B97114">
      <w:pPr>
        <w:pStyle w:val="Caption"/>
        <w:ind w:hanging="992"/>
        <w:jc w:val="center"/>
        <w:rPr>
          <w:sz w:val="22"/>
          <w:szCs w:val="22"/>
        </w:rPr>
      </w:pPr>
      <w:r w:rsidRPr="00B41ABE">
        <w:rPr>
          <w:sz w:val="22"/>
          <w:szCs w:val="22"/>
        </w:rPr>
        <w:t xml:space="preserve">Plan </w:t>
      </w:r>
      <w:r w:rsidR="0004061B">
        <w:rPr>
          <w:sz w:val="22"/>
          <w:szCs w:val="22"/>
        </w:rPr>
        <w:t>v</w:t>
      </w:r>
      <w:r w:rsidRPr="00B41ABE">
        <w:rPr>
          <w:sz w:val="22"/>
          <w:szCs w:val="22"/>
        </w:rPr>
        <w:t xml:space="preserve">iew </w:t>
      </w:r>
    </w:p>
    <w:p w14:paraId="08AB1084" w14:textId="77777777" w:rsidR="000677CE" w:rsidRPr="00B41ABE" w:rsidRDefault="000677CE" w:rsidP="00B97114">
      <w:pPr>
        <w:pStyle w:val="NoteHeadingAnnex"/>
        <w:rPr>
          <w:lang w:val="en-US" w:bidi="en-US"/>
        </w:rPr>
      </w:pPr>
      <w:r w:rsidRPr="00B41ABE">
        <w:rPr>
          <w:lang w:val="en-US" w:bidi="en-US"/>
        </w:rPr>
        <w:t>Notes:</w:t>
      </w:r>
    </w:p>
    <w:p w14:paraId="25A55BEA" w14:textId="10646407" w:rsidR="000677CE" w:rsidRPr="00B41ABE" w:rsidRDefault="000677CE" w:rsidP="00B97114">
      <w:pPr>
        <w:pStyle w:val="NotesAnnex"/>
        <w:rPr>
          <w:lang w:val="en-US" w:bidi="en-US"/>
        </w:rPr>
      </w:pPr>
      <w:r w:rsidRPr="00B41ABE">
        <w:t xml:space="preserve">Figure </w:t>
      </w:r>
      <w:r w:rsidR="0004061B">
        <w:t>D.</w:t>
      </w:r>
      <w:r w:rsidR="00B048C7" w:rsidRPr="00B41ABE">
        <w:t>1</w:t>
      </w:r>
      <w:r w:rsidRPr="00B41ABE">
        <w:t xml:space="preserve"> shows the typical details of a Cut</w:t>
      </w:r>
      <w:r w:rsidR="00007C7C">
        <w:t>/</w:t>
      </w:r>
      <w:r w:rsidRPr="00B41ABE">
        <w:t xml:space="preserve">Fill Transition Zone with a </w:t>
      </w:r>
      <w:r w:rsidR="00AC6995" w:rsidRPr="00B41ABE">
        <w:t>Selected Material Zone</w:t>
      </w:r>
      <w:r w:rsidRPr="00B41ABE">
        <w:t xml:space="preserve"> in the top of the Formation. Alternative details may be shown in the </w:t>
      </w:r>
      <w:r w:rsidR="00B07660">
        <w:t>Design Documentation</w:t>
      </w:r>
      <w:r w:rsidRPr="00B41ABE">
        <w:t>.</w:t>
      </w:r>
    </w:p>
    <w:p w14:paraId="53C3F02E" w14:textId="4A14995F" w:rsidR="000677CE" w:rsidRPr="00B41ABE" w:rsidRDefault="000677CE" w:rsidP="00B97114">
      <w:pPr>
        <w:pStyle w:val="NotesAnnex"/>
        <w:rPr>
          <w:lang w:val="en-US" w:bidi="en-US"/>
        </w:rPr>
      </w:pPr>
      <w:r w:rsidRPr="00B41ABE">
        <w:rPr>
          <w:lang w:val="en-US" w:bidi="en-US"/>
        </w:rPr>
        <w:t>The Cut</w:t>
      </w:r>
      <w:r w:rsidR="00007C7C">
        <w:rPr>
          <w:lang w:val="en-US" w:bidi="en-US"/>
        </w:rPr>
        <w:t>/</w:t>
      </w:r>
      <w:r w:rsidRPr="00B41ABE">
        <w:rPr>
          <w:lang w:val="en-US" w:bidi="en-US"/>
        </w:rPr>
        <w:t>Fill Transition Zone extends into the cutting for a distance of not less than 10 m from any point on the line determined from the intersection of the Stripped Surface Level and the Designed Floor Level.</w:t>
      </w:r>
    </w:p>
    <w:p w14:paraId="7A8251CF" w14:textId="77777777" w:rsidR="00492ACC" w:rsidRPr="00B41ABE" w:rsidRDefault="00492ACC" w:rsidP="008742AB"/>
    <w:p w14:paraId="150B367F" w14:textId="77777777" w:rsidR="00150E0E" w:rsidRPr="00B41ABE" w:rsidRDefault="00150E0E">
      <w:pPr>
        <w:rPr>
          <w:rFonts w:eastAsia="SimSun" w:cs="Arial"/>
          <w:b/>
          <w:bCs/>
          <w:color w:val="004259"/>
          <w:sz w:val="28"/>
          <w:szCs w:val="28"/>
          <w:lang w:eastAsia="ja-JP"/>
        </w:rPr>
      </w:pPr>
      <w:r w:rsidRPr="00B41ABE">
        <w:br w:type="page"/>
      </w:r>
    </w:p>
    <w:p w14:paraId="669F0CBD" w14:textId="39A96D74" w:rsidR="00AF1D72" w:rsidRPr="00B41ABE" w:rsidRDefault="00AF1D72" w:rsidP="00FF11CC">
      <w:pPr>
        <w:pStyle w:val="Heading1nonumber"/>
      </w:pPr>
      <w:bookmarkStart w:id="940" w:name="_Toc242281070"/>
      <w:bookmarkStart w:id="941" w:name="_Toc242282333"/>
      <w:bookmarkStart w:id="942" w:name="_Toc243046101"/>
      <w:bookmarkStart w:id="943" w:name="_Toc243057774"/>
      <w:bookmarkStart w:id="944" w:name="_Toc243058570"/>
      <w:bookmarkStart w:id="945" w:name="_Toc243658604"/>
      <w:bookmarkEnd w:id="923"/>
      <w:r w:rsidRPr="00B41ABE">
        <w:lastRenderedPageBreak/>
        <w:t>Amendment Record</w:t>
      </w:r>
      <w:bookmarkEnd w:id="940"/>
      <w:bookmarkEnd w:id="941"/>
      <w:bookmarkEnd w:id="942"/>
      <w:bookmarkEnd w:id="943"/>
      <w:bookmarkEnd w:id="944"/>
      <w:bookmarkEnd w:id="945"/>
    </w:p>
    <w:tbl>
      <w:tblPr>
        <w:tblStyle w:val="TMTable"/>
        <w:tblW w:w="5000" w:type="pct"/>
        <w:tblLook w:val="01E0" w:firstRow="1" w:lastRow="1" w:firstColumn="1" w:lastColumn="1" w:noHBand="0" w:noVBand="0"/>
      </w:tblPr>
      <w:tblGrid>
        <w:gridCol w:w="1549"/>
        <w:gridCol w:w="4865"/>
        <w:gridCol w:w="1365"/>
        <w:gridCol w:w="1701"/>
      </w:tblGrid>
      <w:tr w:rsidR="00AF1D72" w:rsidRPr="00B41ABE" w14:paraId="31CB915B" w14:textId="77777777" w:rsidTr="0004512C">
        <w:trPr>
          <w:cnfStyle w:val="100000000000" w:firstRow="1" w:lastRow="0" w:firstColumn="0" w:lastColumn="0" w:oddVBand="0" w:evenVBand="0" w:oddHBand="0" w:evenHBand="0" w:firstRowFirstColumn="0" w:firstRowLastColumn="0" w:lastRowFirstColumn="0" w:lastRowLastColumn="0"/>
        </w:trPr>
        <w:tc>
          <w:tcPr>
            <w:tcW w:w="817" w:type="pct"/>
          </w:tcPr>
          <w:p w14:paraId="7EB8904A" w14:textId="44FD3A7F" w:rsidR="00AF1D72" w:rsidRPr="00B41ABE" w:rsidRDefault="0004061B" w:rsidP="00462C5E">
            <w:pPr>
              <w:pStyle w:val="TableHeading"/>
            </w:pPr>
            <w:r>
              <w:t>Edition no.</w:t>
            </w:r>
          </w:p>
        </w:tc>
        <w:tc>
          <w:tcPr>
            <w:tcW w:w="2566" w:type="pct"/>
          </w:tcPr>
          <w:p w14:paraId="09845ABA" w14:textId="77777777" w:rsidR="00AF1D72" w:rsidRPr="00B41ABE" w:rsidRDefault="00AF1D72" w:rsidP="00462C5E">
            <w:pPr>
              <w:pStyle w:val="TableHeading"/>
            </w:pPr>
            <w:r w:rsidRPr="00B41ABE">
              <w:t>Clauses amended</w:t>
            </w:r>
          </w:p>
        </w:tc>
        <w:tc>
          <w:tcPr>
            <w:tcW w:w="720" w:type="pct"/>
          </w:tcPr>
          <w:p w14:paraId="35993E27" w14:textId="77777777" w:rsidR="00AF1D72" w:rsidRPr="00B41ABE" w:rsidRDefault="00AF1D72" w:rsidP="00462C5E">
            <w:pPr>
              <w:pStyle w:val="TableHeading"/>
            </w:pPr>
            <w:r w:rsidRPr="00B41ABE">
              <w:t>Action</w:t>
            </w:r>
          </w:p>
        </w:tc>
        <w:tc>
          <w:tcPr>
            <w:tcW w:w="897" w:type="pct"/>
          </w:tcPr>
          <w:p w14:paraId="52F23AEE" w14:textId="77777777" w:rsidR="00AF1D72" w:rsidRPr="00B41ABE" w:rsidRDefault="00AF1D72" w:rsidP="00462C5E">
            <w:pPr>
              <w:pStyle w:val="TableHeading"/>
            </w:pPr>
            <w:r w:rsidRPr="00B41ABE">
              <w:t>Date</w:t>
            </w:r>
          </w:p>
        </w:tc>
      </w:tr>
      <w:tr w:rsidR="00AF1D72" w:rsidRPr="00B41ABE" w14:paraId="04352636" w14:textId="77777777" w:rsidTr="0004512C">
        <w:trPr>
          <w:trHeight w:val="349"/>
        </w:trPr>
        <w:tc>
          <w:tcPr>
            <w:tcW w:w="817" w:type="pct"/>
            <w:vAlign w:val="center"/>
          </w:tcPr>
          <w:p w14:paraId="6994222E" w14:textId="5E53FA21" w:rsidR="00AF1D72" w:rsidRPr="00462C5E" w:rsidRDefault="0004061B" w:rsidP="00462C5E">
            <w:pPr>
              <w:pStyle w:val="TableBodyText"/>
            </w:pPr>
            <w:r w:rsidRPr="00462C5E">
              <w:t>1.0</w:t>
            </w:r>
          </w:p>
        </w:tc>
        <w:tc>
          <w:tcPr>
            <w:tcW w:w="2566" w:type="pct"/>
            <w:vAlign w:val="center"/>
          </w:tcPr>
          <w:p w14:paraId="72F01B8B" w14:textId="26E15D64" w:rsidR="00AF1D72" w:rsidRPr="00462C5E" w:rsidRDefault="00B23DC4" w:rsidP="00462C5E">
            <w:pPr>
              <w:pStyle w:val="TableBodyText"/>
            </w:pPr>
            <w:r w:rsidRPr="00462C5E">
              <w:t>New specification</w:t>
            </w:r>
          </w:p>
        </w:tc>
        <w:tc>
          <w:tcPr>
            <w:tcW w:w="720" w:type="pct"/>
            <w:vAlign w:val="center"/>
          </w:tcPr>
          <w:p w14:paraId="005DA5BA" w14:textId="4C62EA11" w:rsidR="00AF1D72" w:rsidRPr="00462C5E" w:rsidRDefault="00C668F6" w:rsidP="00462C5E">
            <w:pPr>
              <w:pStyle w:val="TableBodyText"/>
            </w:pPr>
            <w:r w:rsidRPr="00462C5E">
              <w:t>New</w:t>
            </w:r>
          </w:p>
        </w:tc>
        <w:tc>
          <w:tcPr>
            <w:tcW w:w="897" w:type="pct"/>
            <w:vAlign w:val="center"/>
          </w:tcPr>
          <w:p w14:paraId="23AB785C" w14:textId="249775C8" w:rsidR="00AF1D72" w:rsidRPr="00B41ABE" w:rsidRDefault="00FC51AA" w:rsidP="00470B53">
            <w:pPr>
              <w:pStyle w:val="TableBodyText"/>
              <w:widowControl w:val="0"/>
              <w:rPr>
                <w:rFonts w:cs="Arial"/>
                <w:szCs w:val="18"/>
              </w:rPr>
            </w:pPr>
            <w:r>
              <w:rPr>
                <w:rFonts w:cs="Arial"/>
                <w:szCs w:val="18"/>
              </w:rPr>
              <w:t>November 2026</w:t>
            </w:r>
          </w:p>
        </w:tc>
      </w:tr>
      <w:tr w:rsidR="00B54EEC" w:rsidRPr="00B41ABE" w14:paraId="114AB3F5" w14:textId="77777777" w:rsidTr="0004512C">
        <w:trPr>
          <w:trHeight w:val="349"/>
        </w:trPr>
        <w:tc>
          <w:tcPr>
            <w:tcW w:w="817" w:type="pct"/>
            <w:vAlign w:val="center"/>
          </w:tcPr>
          <w:p w14:paraId="7F499CD5" w14:textId="77777777" w:rsidR="00B54EEC" w:rsidRPr="00B41ABE" w:rsidRDefault="00B54EEC" w:rsidP="00470B53">
            <w:pPr>
              <w:pStyle w:val="TableBodyText"/>
              <w:widowControl w:val="0"/>
              <w:jc w:val="center"/>
              <w:rPr>
                <w:rFonts w:cs="Arial"/>
                <w:szCs w:val="18"/>
              </w:rPr>
            </w:pPr>
          </w:p>
        </w:tc>
        <w:tc>
          <w:tcPr>
            <w:tcW w:w="2566" w:type="pct"/>
            <w:vAlign w:val="center"/>
          </w:tcPr>
          <w:p w14:paraId="4612860C" w14:textId="77777777" w:rsidR="00B54EEC" w:rsidRPr="00B41ABE" w:rsidRDefault="00B54EEC" w:rsidP="00470B53">
            <w:pPr>
              <w:pStyle w:val="TableBodyText"/>
              <w:widowControl w:val="0"/>
              <w:rPr>
                <w:rFonts w:cs="Arial"/>
                <w:szCs w:val="18"/>
              </w:rPr>
            </w:pPr>
          </w:p>
        </w:tc>
        <w:tc>
          <w:tcPr>
            <w:tcW w:w="720" w:type="pct"/>
            <w:vAlign w:val="center"/>
          </w:tcPr>
          <w:p w14:paraId="4FAD5F23" w14:textId="77777777" w:rsidR="00B54EEC" w:rsidRPr="00B41ABE" w:rsidRDefault="00B54EEC" w:rsidP="00470B53">
            <w:pPr>
              <w:pStyle w:val="TableBodyText"/>
              <w:widowControl w:val="0"/>
              <w:rPr>
                <w:rFonts w:cs="Arial"/>
                <w:szCs w:val="18"/>
              </w:rPr>
            </w:pPr>
          </w:p>
        </w:tc>
        <w:tc>
          <w:tcPr>
            <w:tcW w:w="897" w:type="pct"/>
            <w:vAlign w:val="center"/>
          </w:tcPr>
          <w:p w14:paraId="4927A751" w14:textId="77777777" w:rsidR="00B54EEC" w:rsidRPr="00B41ABE" w:rsidRDefault="00B54EEC" w:rsidP="00470B53">
            <w:pPr>
              <w:pStyle w:val="TableBodyText"/>
              <w:widowControl w:val="0"/>
              <w:rPr>
                <w:rFonts w:cs="Arial"/>
                <w:szCs w:val="18"/>
              </w:rPr>
            </w:pPr>
          </w:p>
        </w:tc>
      </w:tr>
    </w:tbl>
    <w:p w14:paraId="5AA22917" w14:textId="77777777" w:rsidR="00AF1D72" w:rsidRPr="00B41ABE" w:rsidRDefault="00AF1D72" w:rsidP="00187684">
      <w:pPr>
        <w:pStyle w:val="Paragraph"/>
        <w:widowControl w:val="0"/>
        <w:numPr>
          <w:ilvl w:val="0"/>
          <w:numId w:val="1"/>
        </w:numPr>
        <w:ind w:left="0"/>
        <w:jc w:val="left"/>
      </w:pPr>
    </w:p>
    <w:tbl>
      <w:tblPr>
        <w:tblW w:w="0" w:type="auto"/>
        <w:tblLook w:val="01E0" w:firstRow="1" w:lastRow="1" w:firstColumn="1" w:lastColumn="1" w:noHBand="0" w:noVBand="0"/>
      </w:tblPr>
      <w:tblGrid>
        <w:gridCol w:w="1157"/>
        <w:gridCol w:w="8343"/>
      </w:tblGrid>
      <w:tr w:rsidR="00AF1D72" w:rsidRPr="00B41ABE" w14:paraId="34B36AD5" w14:textId="77777777" w:rsidTr="00AF1D72">
        <w:trPr>
          <w:trHeight w:val="427"/>
        </w:trPr>
        <w:tc>
          <w:tcPr>
            <w:tcW w:w="1101" w:type="dxa"/>
          </w:tcPr>
          <w:p w14:paraId="1A0F4A13" w14:textId="77777777" w:rsidR="00AF1D72" w:rsidRPr="00B41ABE" w:rsidRDefault="00AF1D72" w:rsidP="00470B53">
            <w:pPr>
              <w:pStyle w:val="TableBodyText"/>
              <w:widowControl w:val="0"/>
              <w:spacing w:before="40" w:after="40"/>
              <w:rPr>
                <w:b/>
                <w:bCs w:val="0"/>
                <w:sz w:val="16"/>
              </w:rPr>
            </w:pPr>
            <w:r w:rsidRPr="00B41ABE">
              <w:rPr>
                <w:b/>
                <w:bCs w:val="0"/>
              </w:rPr>
              <w:t>Key</w:t>
            </w:r>
          </w:p>
        </w:tc>
        <w:tc>
          <w:tcPr>
            <w:tcW w:w="8680" w:type="dxa"/>
          </w:tcPr>
          <w:p w14:paraId="579971E6" w14:textId="77777777" w:rsidR="00AF1D72" w:rsidRPr="00B41ABE" w:rsidRDefault="00AF1D72" w:rsidP="00470B53">
            <w:pPr>
              <w:pStyle w:val="TableBodyText"/>
              <w:widowControl w:val="0"/>
              <w:spacing w:before="40" w:after="40"/>
            </w:pPr>
          </w:p>
        </w:tc>
      </w:tr>
      <w:tr w:rsidR="00AF1D72" w:rsidRPr="00B41ABE" w14:paraId="2C27FD3C" w14:textId="77777777" w:rsidTr="00AF1D72">
        <w:tc>
          <w:tcPr>
            <w:tcW w:w="1101" w:type="dxa"/>
          </w:tcPr>
          <w:p w14:paraId="621644E5" w14:textId="77777777" w:rsidR="00AF1D72" w:rsidRPr="00B41ABE" w:rsidRDefault="00AF1D72" w:rsidP="00470B53">
            <w:pPr>
              <w:pStyle w:val="TableBodyText"/>
              <w:widowControl w:val="0"/>
              <w:spacing w:before="40" w:after="40"/>
            </w:pPr>
            <w:r w:rsidRPr="00B41ABE">
              <w:t>Format</w:t>
            </w:r>
          </w:p>
        </w:tc>
        <w:tc>
          <w:tcPr>
            <w:tcW w:w="8680" w:type="dxa"/>
          </w:tcPr>
          <w:p w14:paraId="0B5DE507" w14:textId="77777777" w:rsidR="00AF1D72" w:rsidRPr="00B41ABE" w:rsidRDefault="00AF1D72" w:rsidP="00470B53">
            <w:pPr>
              <w:pStyle w:val="TableBodyText"/>
              <w:widowControl w:val="0"/>
              <w:spacing w:before="40" w:after="40"/>
            </w:pPr>
            <w:r w:rsidRPr="00B41ABE">
              <w:t>Change in format</w:t>
            </w:r>
          </w:p>
        </w:tc>
      </w:tr>
      <w:tr w:rsidR="00AF1D72" w:rsidRPr="00B41ABE" w14:paraId="63F6E9BF" w14:textId="77777777" w:rsidTr="00AF1D72">
        <w:tc>
          <w:tcPr>
            <w:tcW w:w="1101" w:type="dxa"/>
          </w:tcPr>
          <w:p w14:paraId="152AA969" w14:textId="77777777" w:rsidR="00AF1D72" w:rsidRPr="00B41ABE" w:rsidRDefault="00AF1D72" w:rsidP="00470B53">
            <w:pPr>
              <w:pStyle w:val="TableBodyText"/>
              <w:widowControl w:val="0"/>
              <w:spacing w:before="40" w:after="40"/>
            </w:pPr>
            <w:r w:rsidRPr="00B41ABE">
              <w:t>Substitution</w:t>
            </w:r>
          </w:p>
        </w:tc>
        <w:tc>
          <w:tcPr>
            <w:tcW w:w="8680" w:type="dxa"/>
          </w:tcPr>
          <w:p w14:paraId="20B1E6FB" w14:textId="643D8ABF" w:rsidR="00AF1D72" w:rsidRPr="00B41ABE" w:rsidRDefault="00AF1D72" w:rsidP="00470B53">
            <w:pPr>
              <w:pStyle w:val="TableBodyText"/>
              <w:widowControl w:val="0"/>
              <w:spacing w:before="40" w:after="40"/>
            </w:pPr>
            <w:r w:rsidRPr="00B41ABE">
              <w:t xml:space="preserve">Old </w:t>
            </w:r>
            <w:r w:rsidR="00AB42BF">
              <w:t>Clause </w:t>
            </w:r>
            <w:r w:rsidRPr="00B41ABE">
              <w:t>removed and replaced with new clause</w:t>
            </w:r>
          </w:p>
        </w:tc>
      </w:tr>
      <w:tr w:rsidR="00AF1D72" w:rsidRPr="00B41ABE" w14:paraId="015CFAEA" w14:textId="77777777" w:rsidTr="00AF1D72">
        <w:tc>
          <w:tcPr>
            <w:tcW w:w="1101" w:type="dxa"/>
          </w:tcPr>
          <w:p w14:paraId="127237EE" w14:textId="77777777" w:rsidR="00AF1D72" w:rsidRPr="00B41ABE" w:rsidRDefault="00AF1D72" w:rsidP="00470B53">
            <w:pPr>
              <w:pStyle w:val="TableBodyText"/>
              <w:widowControl w:val="0"/>
              <w:spacing w:before="40" w:after="40"/>
            </w:pPr>
            <w:r w:rsidRPr="00B41ABE">
              <w:t>New</w:t>
            </w:r>
          </w:p>
        </w:tc>
        <w:tc>
          <w:tcPr>
            <w:tcW w:w="8680" w:type="dxa"/>
          </w:tcPr>
          <w:p w14:paraId="42D85C62" w14:textId="77777777" w:rsidR="00AF1D72" w:rsidRPr="00B41ABE" w:rsidRDefault="00AF1D72" w:rsidP="00470B53">
            <w:pPr>
              <w:pStyle w:val="TableBodyText"/>
              <w:widowControl w:val="0"/>
              <w:spacing w:before="40" w:after="40"/>
            </w:pPr>
            <w:r w:rsidRPr="00B41ABE">
              <w:t>Insertion of new clause</w:t>
            </w:r>
          </w:p>
        </w:tc>
      </w:tr>
      <w:tr w:rsidR="00AF1D72" w14:paraId="05A43914" w14:textId="77777777" w:rsidTr="00AF1D72">
        <w:tc>
          <w:tcPr>
            <w:tcW w:w="1101" w:type="dxa"/>
          </w:tcPr>
          <w:p w14:paraId="67129848" w14:textId="77777777" w:rsidR="00AF1D72" w:rsidRPr="00B41ABE" w:rsidRDefault="00AF1D72" w:rsidP="00470B53">
            <w:pPr>
              <w:pStyle w:val="TableBodyText"/>
              <w:widowControl w:val="0"/>
              <w:spacing w:before="40" w:after="40"/>
            </w:pPr>
            <w:r w:rsidRPr="00B41ABE">
              <w:t>Removed</w:t>
            </w:r>
          </w:p>
        </w:tc>
        <w:tc>
          <w:tcPr>
            <w:tcW w:w="8680" w:type="dxa"/>
          </w:tcPr>
          <w:p w14:paraId="4F68E19E" w14:textId="77777777" w:rsidR="00AF1D72" w:rsidRPr="00E6543E" w:rsidRDefault="00AF1D72" w:rsidP="00470B53">
            <w:pPr>
              <w:pStyle w:val="TableBodyText"/>
              <w:widowControl w:val="0"/>
              <w:spacing w:before="40" w:after="40"/>
            </w:pPr>
            <w:r w:rsidRPr="00B41ABE">
              <w:t>Old clauses removed</w:t>
            </w:r>
          </w:p>
        </w:tc>
      </w:tr>
    </w:tbl>
    <w:p w14:paraId="2E7C9868" w14:textId="4B1BAE79" w:rsidR="002372EC" w:rsidRPr="00462624" w:rsidRDefault="002372EC" w:rsidP="00470B53">
      <w:pPr>
        <w:pStyle w:val="Paragraph"/>
        <w:widowControl w:val="0"/>
        <w:tabs>
          <w:tab w:val="clear" w:pos="1134"/>
        </w:tabs>
        <w:ind w:left="0" w:firstLine="0"/>
      </w:pPr>
    </w:p>
    <w:p w14:paraId="755AA84B" w14:textId="77777777" w:rsidR="00715A2F" w:rsidRPr="00462624" w:rsidRDefault="00715A2F" w:rsidP="00470B53">
      <w:pPr>
        <w:pStyle w:val="Paragraph"/>
        <w:widowControl w:val="0"/>
        <w:tabs>
          <w:tab w:val="clear" w:pos="1134"/>
        </w:tabs>
        <w:ind w:left="0" w:firstLine="0"/>
      </w:pPr>
    </w:p>
    <w:p w14:paraId="30957074" w14:textId="751219BE" w:rsidR="00B72E7C" w:rsidRDefault="00B72E7C">
      <w:pPr>
        <w:rPr>
          <w:szCs w:val="20"/>
        </w:rPr>
      </w:pPr>
      <w:r>
        <w:br w:type="page"/>
      </w:r>
    </w:p>
    <w:p w14:paraId="29D8AD38" w14:textId="6A4F710D" w:rsidR="00B72E7C" w:rsidRPr="00B41ABE" w:rsidRDefault="00B72E7C" w:rsidP="00007C7C">
      <w:pPr>
        <w:pStyle w:val="AttachmentHeading"/>
      </w:pPr>
      <w:bookmarkStart w:id="946" w:name="_Toc239257600"/>
      <w:bookmarkStart w:id="947" w:name="_Toc242281071"/>
      <w:bookmarkStart w:id="948" w:name="_Toc242282334"/>
      <w:bookmarkStart w:id="949" w:name="_Ref242282335"/>
      <w:bookmarkStart w:id="950" w:name="_Ref242282336"/>
      <w:bookmarkStart w:id="951" w:name="_Ref242282337"/>
      <w:bookmarkStart w:id="952" w:name="_Ref242282338"/>
      <w:bookmarkStart w:id="953" w:name="_Ref242282339"/>
      <w:bookmarkStart w:id="954" w:name="_Ref242282340"/>
      <w:bookmarkStart w:id="955" w:name="_Ref242282341"/>
      <w:bookmarkStart w:id="956" w:name="_Ref242282342"/>
      <w:bookmarkStart w:id="957" w:name="_Ref242282343"/>
      <w:bookmarkStart w:id="958" w:name="_Ref242282344"/>
      <w:bookmarkStart w:id="959" w:name="_Ref242282345"/>
      <w:bookmarkStart w:id="960" w:name="_Ref242282346"/>
      <w:bookmarkStart w:id="961" w:name="_Ref242282353"/>
      <w:bookmarkStart w:id="962" w:name="_Ref242282360"/>
      <w:bookmarkStart w:id="963" w:name="_Ref242282367"/>
      <w:bookmarkStart w:id="964" w:name="_Ref242282375"/>
      <w:bookmarkStart w:id="965" w:name="_Ref242282383"/>
      <w:bookmarkStart w:id="966" w:name="_Ref242282389"/>
      <w:bookmarkStart w:id="967" w:name="_Ref242282394"/>
      <w:bookmarkStart w:id="968" w:name="_Ref242282402"/>
      <w:bookmarkStart w:id="969" w:name="_Ref242282409"/>
      <w:bookmarkStart w:id="970" w:name="_Ref242282418"/>
      <w:bookmarkStart w:id="971" w:name="_Ref242282436"/>
      <w:bookmarkStart w:id="972" w:name="_Ref242282446"/>
      <w:bookmarkStart w:id="973" w:name="_Toc243046102"/>
      <w:bookmarkStart w:id="974" w:name="_Toc243057775"/>
      <w:bookmarkStart w:id="975" w:name="_Toc243058571"/>
      <w:bookmarkStart w:id="976" w:name="_Toc243658605"/>
      <w:r>
        <w:lastRenderedPageBreak/>
        <w:t xml:space="preserve">Contract Specific </w:t>
      </w:r>
      <w:r w:rsidRPr="00B41ABE">
        <w:t>Requirements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14:paraId="52727307" w14:textId="49717FA9" w:rsidR="002B1BBC" w:rsidRPr="00007C7C" w:rsidRDefault="003B391C" w:rsidP="00007C7C">
      <w:pPr>
        <w:pStyle w:val="BodyText"/>
        <w:rPr>
          <w:i/>
          <w:iCs/>
        </w:rPr>
      </w:pPr>
      <w:r w:rsidRPr="00007C7C">
        <w:rPr>
          <w:i/>
          <w:iCs/>
        </w:rPr>
        <w:t>The content of this Attachment will be published by each state or territory transport agency, in accordance with their requirements</w:t>
      </w:r>
      <w:r w:rsidR="00007C7C" w:rsidRPr="00007C7C">
        <w:rPr>
          <w:i/>
          <w:iCs/>
        </w:rPr>
        <w:t>.</w:t>
      </w:r>
    </w:p>
    <w:sectPr w:rsidR="002B1BBC" w:rsidRPr="00007C7C" w:rsidSect="00CF3B30">
      <w:headerReference w:type="default" r:id="rId24"/>
      <w:footerReference w:type="default" r:id="rId25"/>
      <w:footerReference w:type="first" r:id="rId26"/>
      <w:pgSz w:w="11910" w:h="16850"/>
      <w:pgMar w:top="709" w:right="1418" w:bottom="1049" w:left="992" w:header="794" w:footer="62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2FCEA" w14:textId="77777777" w:rsidR="0093567E" w:rsidRDefault="0093567E">
      <w:r>
        <w:separator/>
      </w:r>
    </w:p>
  </w:endnote>
  <w:endnote w:type="continuationSeparator" w:id="0">
    <w:p w14:paraId="3D81960A" w14:textId="77777777" w:rsidR="0093567E" w:rsidRDefault="0093567E">
      <w:r>
        <w:continuationSeparator/>
      </w:r>
    </w:p>
  </w:endnote>
  <w:endnote w:type="continuationNotice" w:id="1">
    <w:p w14:paraId="71A347A4" w14:textId="77777777" w:rsidR="0093567E" w:rsidRDefault="009356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FDFDF" w14:textId="77777777" w:rsidR="005B179D" w:rsidRDefault="005B179D" w:rsidP="005B179D">
    <w:pPr>
      <w:pStyle w:val="Footer"/>
    </w:pPr>
  </w:p>
  <w:p w14:paraId="3E5ED5B4" w14:textId="095B2C8A" w:rsidR="005B179D" w:rsidRDefault="005B179D" w:rsidP="00C464EB">
    <w:pPr>
      <w:widowControl/>
      <w:pBdr>
        <w:top w:val="dotted" w:sz="4" w:space="1" w:color="auto"/>
      </w:pBdr>
      <w:tabs>
        <w:tab w:val="center" w:pos="4513"/>
        <w:tab w:val="right" w:pos="9026"/>
      </w:tabs>
      <w:autoSpaceDE/>
      <w:autoSpaceDN/>
      <w:jc w:val="right"/>
    </w:pPr>
    <w:r>
      <w:rPr>
        <w:rFonts w:eastAsia="SimSun" w:cs="Arial"/>
        <w:color w:val="6F7C87"/>
        <w:sz w:val="16"/>
        <w:szCs w:val="16"/>
        <w:lang w:eastAsia="ja-JP"/>
      </w:rPr>
      <w:tab/>
    </w:r>
    <w:r>
      <w:rPr>
        <w:rFonts w:eastAsia="SimSun" w:cs="Arial"/>
        <w:color w:val="6F7C87"/>
        <w:sz w:val="16"/>
        <w:szCs w:val="16"/>
        <w:lang w:eastAsia="ja-JP"/>
      </w:rPr>
      <w:tab/>
    </w:r>
    <w:r>
      <w:rPr>
        <w:rFonts w:eastAsia="SimSun" w:cs="Arial"/>
        <w:color w:val="6F7C87"/>
        <w:sz w:val="16"/>
        <w:szCs w:val="16"/>
        <w:lang w:eastAsia="ja-JP"/>
      </w:rPr>
      <w:br/>
    </w:r>
    <w:r w:rsidRPr="005252CA">
      <w:rPr>
        <w:rFonts w:eastAsia="SimSun" w:cs="Arial"/>
        <w:bCs/>
        <w:sz w:val="16"/>
        <w:szCs w:val="16"/>
        <w:lang w:eastAsia="ja-JP"/>
      </w:rPr>
      <w:t xml:space="preserve">Edition 1.0 </w:t>
    </w:r>
    <w:r w:rsidR="00924FA1">
      <w:rPr>
        <w:rFonts w:eastAsia="SimSun" w:cs="Arial"/>
        <w:sz w:val="16"/>
        <w:szCs w:val="16"/>
        <w:lang w:eastAsia="ja-JP"/>
      </w:rPr>
      <w:t>Novemb</w:t>
    </w:r>
    <w:r w:rsidR="00842B49">
      <w:rPr>
        <w:rFonts w:eastAsia="SimSun" w:cs="Arial"/>
        <w:sz w:val="16"/>
        <w:szCs w:val="16"/>
        <w:lang w:eastAsia="ja-JP"/>
      </w:rPr>
      <w:t>er</w:t>
    </w:r>
    <w:r>
      <w:rPr>
        <w:rFonts w:eastAsia="SimSun" w:cs="Arial"/>
        <w:sz w:val="16"/>
        <w:szCs w:val="16"/>
        <w:lang w:eastAsia="ja-JP"/>
      </w:rPr>
      <w:t xml:space="preserve"> 2026</w:t>
    </w:r>
    <w:r w:rsidRPr="003F7623">
      <w:rPr>
        <w:rFonts w:eastAsia="SimSun" w:cs="Arial"/>
        <w:sz w:val="16"/>
        <w:szCs w:val="16"/>
        <w:lang w:eastAsia="ja-JP"/>
      </w:rPr>
      <w:t xml:space="preserve"> | page </w:t>
    </w:r>
    <w:r w:rsidRPr="003F7623">
      <w:rPr>
        <w:rFonts w:eastAsia="SimSun" w:cs="Arial"/>
        <w:noProof w:val="0"/>
        <w:sz w:val="16"/>
        <w:szCs w:val="16"/>
        <w:lang w:eastAsia="ja-JP"/>
      </w:rPr>
      <w:fldChar w:fldCharType="begin"/>
    </w:r>
    <w:r w:rsidRPr="003F7623">
      <w:rPr>
        <w:rFonts w:eastAsia="SimSun" w:cs="Arial"/>
        <w:sz w:val="16"/>
        <w:szCs w:val="16"/>
        <w:lang w:eastAsia="ja-JP"/>
      </w:rPr>
      <w:instrText xml:space="preserve"> PAGE   \* MERGEFORMAT </w:instrText>
    </w:r>
    <w:r w:rsidRPr="003F7623">
      <w:rPr>
        <w:rFonts w:eastAsia="SimSun" w:cs="Arial"/>
        <w:noProof w:val="0"/>
        <w:sz w:val="16"/>
        <w:szCs w:val="16"/>
        <w:lang w:eastAsia="ja-JP"/>
      </w:rPr>
      <w:fldChar w:fldCharType="separate"/>
    </w:r>
    <w:r>
      <w:rPr>
        <w:rFonts w:eastAsia="SimSun" w:cs="Arial"/>
        <w:noProof w:val="0"/>
        <w:sz w:val="16"/>
        <w:szCs w:val="16"/>
        <w:lang w:eastAsia="ja-JP"/>
      </w:rPr>
      <w:t>1</w:t>
    </w:r>
    <w:r w:rsidRPr="003F7623">
      <w:rPr>
        <w:rFonts w:eastAsia="SimSun" w:cs="Arial"/>
        <w:sz w:val="16"/>
        <w:szCs w:val="16"/>
        <w:lang w:eastAsia="ja-JP"/>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132B9" w14:textId="77777777" w:rsidR="00DD116A" w:rsidRDefault="00DD116A" w:rsidP="00DD116A">
    <w:pPr>
      <w:pStyle w:val="Footer"/>
    </w:pPr>
  </w:p>
  <w:p w14:paraId="77839ED9" w14:textId="0D8711CF" w:rsidR="00DD116A" w:rsidRPr="004A7CAA" w:rsidRDefault="00DD116A" w:rsidP="00DD116A">
    <w:pPr>
      <w:widowControl/>
      <w:pBdr>
        <w:top w:val="dotted" w:sz="4" w:space="1" w:color="auto"/>
      </w:pBdr>
      <w:tabs>
        <w:tab w:val="center" w:pos="4513"/>
        <w:tab w:val="right" w:pos="9026"/>
      </w:tabs>
      <w:autoSpaceDE/>
      <w:autoSpaceDN/>
      <w:jc w:val="right"/>
      <w:rPr>
        <w:rFonts w:eastAsia="SimSun" w:cs="Arial"/>
        <w:color w:val="6F7C87"/>
        <w:lang w:eastAsia="ja-JP"/>
      </w:rPr>
    </w:pPr>
    <w:r>
      <w:rPr>
        <w:rFonts w:eastAsia="SimSun" w:cs="Arial"/>
        <w:color w:val="6F7C87"/>
        <w:sz w:val="16"/>
        <w:szCs w:val="16"/>
        <w:lang w:eastAsia="ja-JP"/>
      </w:rPr>
      <w:tab/>
    </w:r>
    <w:r>
      <w:rPr>
        <w:rFonts w:eastAsia="SimSun" w:cs="Arial"/>
        <w:color w:val="6F7C87"/>
        <w:sz w:val="16"/>
        <w:szCs w:val="16"/>
        <w:lang w:eastAsia="ja-JP"/>
      </w:rPr>
      <w:tab/>
    </w:r>
    <w:r>
      <w:rPr>
        <w:rFonts w:eastAsia="SimSun" w:cs="Arial"/>
        <w:color w:val="6F7C87"/>
        <w:sz w:val="16"/>
        <w:szCs w:val="16"/>
        <w:lang w:eastAsia="ja-JP"/>
      </w:rPr>
      <w:br/>
    </w:r>
    <w:r w:rsidRPr="005252CA">
      <w:rPr>
        <w:rFonts w:eastAsia="SimSun" w:cs="Arial"/>
        <w:bCs/>
        <w:sz w:val="16"/>
        <w:szCs w:val="16"/>
        <w:lang w:eastAsia="ja-JP"/>
      </w:rPr>
      <w:t xml:space="preserve">Edition 1.0 </w:t>
    </w:r>
    <w:r>
      <w:rPr>
        <w:rFonts w:eastAsia="SimSun" w:cs="Arial"/>
        <w:sz w:val="16"/>
        <w:szCs w:val="16"/>
        <w:lang w:eastAsia="ja-JP"/>
      </w:rPr>
      <w:t>November 2026</w:t>
    </w:r>
    <w:r w:rsidRPr="003F7623">
      <w:rPr>
        <w:rFonts w:eastAsia="SimSun" w:cs="Arial"/>
        <w:sz w:val="16"/>
        <w:szCs w:val="16"/>
        <w:lang w:eastAsia="ja-JP"/>
      </w:rPr>
      <w:t xml:space="preserve"> | page </w:t>
    </w:r>
    <w:r w:rsidRPr="003F7623">
      <w:rPr>
        <w:rFonts w:eastAsia="SimSun" w:cs="Arial"/>
        <w:noProof w:val="0"/>
        <w:sz w:val="16"/>
        <w:szCs w:val="16"/>
        <w:lang w:eastAsia="ja-JP"/>
      </w:rPr>
      <w:fldChar w:fldCharType="begin"/>
    </w:r>
    <w:r w:rsidRPr="003F7623">
      <w:rPr>
        <w:rFonts w:eastAsia="SimSun" w:cs="Arial"/>
        <w:sz w:val="16"/>
        <w:szCs w:val="16"/>
        <w:lang w:eastAsia="ja-JP"/>
      </w:rPr>
      <w:instrText xml:space="preserve"> PAGE   \* MERGEFORMAT </w:instrText>
    </w:r>
    <w:r w:rsidRPr="003F7623">
      <w:rPr>
        <w:rFonts w:eastAsia="SimSun" w:cs="Arial"/>
        <w:noProof w:val="0"/>
        <w:sz w:val="16"/>
        <w:szCs w:val="16"/>
        <w:lang w:eastAsia="ja-JP"/>
      </w:rPr>
      <w:fldChar w:fldCharType="separate"/>
    </w:r>
    <w:r>
      <w:rPr>
        <w:rFonts w:eastAsia="SimSun" w:cs="Arial"/>
        <w:noProof w:val="0"/>
        <w:sz w:val="16"/>
        <w:szCs w:val="16"/>
        <w:lang w:eastAsia="ja-JP"/>
      </w:rPr>
      <w:t>1</w:t>
    </w:r>
    <w:r w:rsidRPr="003F7623">
      <w:rPr>
        <w:rFonts w:eastAsia="SimSun" w:cs="Arial"/>
        <w:sz w:val="16"/>
        <w:szCs w:val="16"/>
        <w:lang w:eastAsia="ja-JP"/>
      </w:rPr>
      <w:fldChar w:fldCharType="end"/>
    </w:r>
  </w:p>
  <w:p w14:paraId="21F291CA" w14:textId="3E8B5401" w:rsidR="00D8708C" w:rsidRDefault="00D8708C" w:rsidP="00D8708C">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58E1B" w14:textId="77777777" w:rsidR="0093567E" w:rsidRDefault="0093567E">
      <w:r>
        <w:separator/>
      </w:r>
    </w:p>
  </w:footnote>
  <w:footnote w:type="continuationSeparator" w:id="0">
    <w:p w14:paraId="32E61375" w14:textId="77777777" w:rsidR="0093567E" w:rsidRDefault="0093567E">
      <w:r>
        <w:continuationSeparator/>
      </w:r>
    </w:p>
  </w:footnote>
  <w:footnote w:type="continuationNotice" w:id="1">
    <w:p w14:paraId="75BAB964" w14:textId="77777777" w:rsidR="0093567E" w:rsidRDefault="009356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0070C" w14:textId="72D72295" w:rsidR="00C777D5" w:rsidRPr="003F7623" w:rsidRDefault="00C777D5" w:rsidP="00C777D5">
    <w:pPr>
      <w:widowControl/>
      <w:pBdr>
        <w:bottom w:val="dotted" w:sz="4" w:space="1" w:color="auto"/>
      </w:pBdr>
      <w:tabs>
        <w:tab w:val="center" w:pos="4513"/>
        <w:tab w:val="right" w:pos="9026"/>
      </w:tabs>
      <w:autoSpaceDE/>
      <w:autoSpaceDN/>
      <w:jc w:val="right"/>
      <w:rPr>
        <w:rFonts w:eastAsia="SimSun" w:cs="Arial"/>
        <w:b/>
        <w:sz w:val="16"/>
        <w:szCs w:val="16"/>
        <w:lang w:eastAsia="ja-JP"/>
      </w:rPr>
    </w:pPr>
    <w:bookmarkStart w:id="977" w:name="_Hlk212645724"/>
    <w:r w:rsidRPr="003F7623">
      <w:rPr>
        <w:rFonts w:eastAsia="SimSun" w:cs="Arial"/>
        <w:b/>
        <w:sz w:val="16"/>
        <w:szCs w:val="16"/>
        <w:lang w:eastAsia="ja-JP"/>
      </w:rPr>
      <w:t>ATS</w:t>
    </w:r>
    <w:r w:rsidR="00291B2B">
      <w:rPr>
        <w:rFonts w:eastAsia="SimSun" w:cs="Arial"/>
        <w:b/>
        <w:sz w:val="16"/>
        <w:szCs w:val="16"/>
        <w:lang w:eastAsia="ja-JP"/>
      </w:rPr>
      <w:t xml:space="preserve"> 2130 Construction of Earthworks</w:t>
    </w:r>
  </w:p>
  <w:bookmarkEnd w:id="977"/>
  <w:p w14:paraId="10172787" w14:textId="5B0FEE14" w:rsidR="00007C7C" w:rsidRPr="00C777D5" w:rsidRDefault="00007C7C" w:rsidP="00C777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1087"/>
    <w:multiLevelType w:val="multilevel"/>
    <w:tmpl w:val="0808745A"/>
    <w:lvl w:ilvl="0">
      <w:start w:val="1"/>
      <w:numFmt w:val="bullet"/>
      <w:pStyle w:val="TableBullet1"/>
      <w:lvlText w:val=""/>
      <w:lvlJc w:val="left"/>
      <w:pPr>
        <w:ind w:left="357" w:hanging="357"/>
      </w:pPr>
      <w:rPr>
        <w:rFonts w:ascii="Symbol" w:hAnsi="Symbol" w:hint="default"/>
        <w:b w:val="0"/>
        <w:i w:val="0"/>
        <w:color w:val="auto"/>
        <w:sz w:val="18"/>
      </w:rPr>
    </w:lvl>
    <w:lvl w:ilvl="1">
      <w:start w:val="1"/>
      <w:numFmt w:val="bullet"/>
      <w:pStyle w:val="TableBullet2"/>
      <w:lvlText w:val="−"/>
      <w:lvlJc w:val="left"/>
      <w:pPr>
        <w:tabs>
          <w:tab w:val="num" w:pos="714"/>
        </w:tabs>
        <w:ind w:left="714" w:hanging="357"/>
      </w:pPr>
      <w:rPr>
        <w:rFonts w:ascii="Calibri" w:hAnsi="Calibri" w:hint="default"/>
        <w:b w:val="0"/>
        <w:i w:val="0"/>
        <w:color w:val="auto"/>
        <w:sz w:val="18"/>
      </w:rPr>
    </w:lvl>
    <w:lvl w:ilvl="2">
      <w:start w:val="1"/>
      <w:numFmt w:val="bullet"/>
      <w:pStyle w:val="TableBullet3"/>
      <w:lvlText w:val="−"/>
      <w:lvlJc w:val="left"/>
      <w:pPr>
        <w:ind w:left="1071" w:hanging="357"/>
      </w:pPr>
      <w:rPr>
        <w:rFonts w:ascii="Calibri" w:hAnsi="Calibri" w:hint="default"/>
        <w:b w:val="0"/>
        <w:i w:val="0"/>
        <w:color w:val="auto"/>
        <w:sz w:val="18"/>
      </w:rPr>
    </w:lvl>
    <w:lvl w:ilvl="3">
      <w:start w:val="1"/>
      <w:numFmt w:val="bullet"/>
      <w:lvlText w:val="−"/>
      <w:lvlJc w:val="left"/>
      <w:pPr>
        <w:ind w:left="1428" w:hanging="357"/>
      </w:pPr>
      <w:rPr>
        <w:rFonts w:ascii="Calibri" w:hAnsi="Calibri" w:hint="default"/>
      </w:rPr>
    </w:lvl>
    <w:lvl w:ilvl="4">
      <w:start w:val="1"/>
      <w:numFmt w:val="bullet"/>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b w:val="0"/>
        <w:i w:val="0"/>
        <w:color w:val="auto"/>
        <w:sz w:val="18"/>
      </w:rPr>
    </w:lvl>
    <w:lvl w:ilvl="7">
      <w:start w:val="1"/>
      <w:numFmt w:val="bullet"/>
      <w:lvlText w:val="−"/>
      <w:lvlJc w:val="left"/>
      <w:pPr>
        <w:ind w:left="2856" w:hanging="357"/>
      </w:pPr>
      <w:rPr>
        <w:rFonts w:ascii="Calibri" w:hAnsi="Calibri" w:hint="default"/>
        <w:b w:val="0"/>
        <w:i w:val="0"/>
        <w:color w:val="auto"/>
        <w:sz w:val="18"/>
      </w:rPr>
    </w:lvl>
    <w:lvl w:ilvl="8">
      <w:start w:val="1"/>
      <w:numFmt w:val="bullet"/>
      <w:lvlText w:val="−"/>
      <w:lvlJc w:val="left"/>
      <w:pPr>
        <w:ind w:left="3213" w:hanging="357"/>
      </w:pPr>
      <w:rPr>
        <w:rFonts w:ascii="Calibri" w:hAnsi="Calibri" w:hint="default"/>
        <w:b w:val="0"/>
        <w:i w:val="0"/>
        <w:color w:val="auto"/>
        <w:sz w:val="18"/>
      </w:rPr>
    </w:lvl>
  </w:abstractNum>
  <w:abstractNum w:abstractNumId="1" w15:restartNumberingAfterBreak="0">
    <w:nsid w:val="027F7F66"/>
    <w:multiLevelType w:val="multilevel"/>
    <w:tmpl w:val="CC5EB1C2"/>
    <w:styleLink w:val="Style8"/>
    <w:lvl w:ilvl="0">
      <w:start w:val="1"/>
      <w:numFmt w:val="upperLetter"/>
      <w:lvlText w:val="Appendix %1"/>
      <w:lvlJc w:val="left"/>
      <w:pPr>
        <w:tabs>
          <w:tab w:val="num" w:pos="2835"/>
        </w:tabs>
        <w:ind w:left="2835" w:hanging="2835"/>
      </w:pPr>
      <w:rPr>
        <w:rFonts w:ascii="Arial Bold" w:hAnsi="Arial Bold" w:cs="Arial" w:hint="default"/>
        <w:b/>
        <w:bCs w:val="0"/>
        <w:i w:val="0"/>
        <w:iCs w:val="0"/>
        <w:caps w:val="0"/>
        <w:smallCaps w:val="0"/>
        <w:strike w:val="0"/>
        <w:dstrike w:val="0"/>
        <w:noProof w:val="0"/>
        <w:vanish w:val="0"/>
        <w:color w:val="FDB913"/>
        <w:spacing w:val="0"/>
        <w:w w:val="100"/>
        <w:kern w:val="0"/>
        <w:position w:val="0"/>
        <w:sz w:val="40"/>
        <w:u w:val="none"/>
        <w:effect w:val="none"/>
        <w:vertAlign w:val="baseline"/>
        <w:em w:val="none"/>
        <w:specVanish w:val="0"/>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15:restartNumberingAfterBreak="0">
    <w:nsid w:val="033D58CA"/>
    <w:multiLevelType w:val="multilevel"/>
    <w:tmpl w:val="91EA66B8"/>
    <w:lvl w:ilvl="0">
      <w:start w:val="1"/>
      <w:numFmt w:val="none"/>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3" w15:restartNumberingAfterBreak="0">
    <w:nsid w:val="06836F1C"/>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11C978C4"/>
    <w:multiLevelType w:val="hybridMultilevel"/>
    <w:tmpl w:val="2E922064"/>
    <w:lvl w:ilvl="0" w:tplc="26A6021C">
      <w:start w:val="1"/>
      <w:numFmt w:val="lowerLetter"/>
      <w:pStyle w:val="TableBodyTextWHPointNumbered"/>
      <w:lvlText w:val="%1)"/>
      <w:lvlJc w:val="left"/>
      <w:pPr>
        <w:ind w:left="425" w:hanging="42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A9163A2"/>
    <w:multiLevelType w:val="hybridMultilevel"/>
    <w:tmpl w:val="AFF4988A"/>
    <w:lvl w:ilvl="0" w:tplc="0C09000F">
      <w:start w:val="1"/>
      <w:numFmt w:val="decimal"/>
      <w:lvlText w:val="%1."/>
      <w:lvlJc w:val="left"/>
      <w:pPr>
        <w:ind w:left="748" w:hanging="360"/>
      </w:pPr>
    </w:lvl>
    <w:lvl w:ilvl="1" w:tplc="0C090019" w:tentative="1">
      <w:start w:val="1"/>
      <w:numFmt w:val="lowerLetter"/>
      <w:lvlText w:val="%2."/>
      <w:lvlJc w:val="left"/>
      <w:pPr>
        <w:ind w:left="1468" w:hanging="360"/>
      </w:pPr>
    </w:lvl>
    <w:lvl w:ilvl="2" w:tplc="0C09001B" w:tentative="1">
      <w:start w:val="1"/>
      <w:numFmt w:val="lowerRoman"/>
      <w:lvlText w:val="%3."/>
      <w:lvlJc w:val="right"/>
      <w:pPr>
        <w:ind w:left="2188" w:hanging="180"/>
      </w:pPr>
    </w:lvl>
    <w:lvl w:ilvl="3" w:tplc="0C09000F" w:tentative="1">
      <w:start w:val="1"/>
      <w:numFmt w:val="decimal"/>
      <w:lvlText w:val="%4."/>
      <w:lvlJc w:val="left"/>
      <w:pPr>
        <w:ind w:left="2908" w:hanging="360"/>
      </w:pPr>
    </w:lvl>
    <w:lvl w:ilvl="4" w:tplc="0C090019" w:tentative="1">
      <w:start w:val="1"/>
      <w:numFmt w:val="lowerLetter"/>
      <w:lvlText w:val="%5."/>
      <w:lvlJc w:val="left"/>
      <w:pPr>
        <w:ind w:left="3628" w:hanging="360"/>
      </w:pPr>
    </w:lvl>
    <w:lvl w:ilvl="5" w:tplc="0C09001B" w:tentative="1">
      <w:start w:val="1"/>
      <w:numFmt w:val="lowerRoman"/>
      <w:lvlText w:val="%6."/>
      <w:lvlJc w:val="right"/>
      <w:pPr>
        <w:ind w:left="4348" w:hanging="180"/>
      </w:pPr>
    </w:lvl>
    <w:lvl w:ilvl="6" w:tplc="0C09000F" w:tentative="1">
      <w:start w:val="1"/>
      <w:numFmt w:val="decimal"/>
      <w:lvlText w:val="%7."/>
      <w:lvlJc w:val="left"/>
      <w:pPr>
        <w:ind w:left="5068" w:hanging="360"/>
      </w:pPr>
    </w:lvl>
    <w:lvl w:ilvl="7" w:tplc="0C090019" w:tentative="1">
      <w:start w:val="1"/>
      <w:numFmt w:val="lowerLetter"/>
      <w:lvlText w:val="%8."/>
      <w:lvlJc w:val="left"/>
      <w:pPr>
        <w:ind w:left="5788" w:hanging="360"/>
      </w:pPr>
    </w:lvl>
    <w:lvl w:ilvl="8" w:tplc="0C09001B" w:tentative="1">
      <w:start w:val="1"/>
      <w:numFmt w:val="lowerRoman"/>
      <w:lvlText w:val="%9."/>
      <w:lvlJc w:val="right"/>
      <w:pPr>
        <w:ind w:left="6508" w:hanging="180"/>
      </w:pPr>
    </w:lvl>
  </w:abstractNum>
  <w:abstractNum w:abstractNumId="6" w15:restartNumberingAfterBreak="0">
    <w:nsid w:val="1BD609C3"/>
    <w:multiLevelType w:val="multilevel"/>
    <w:tmpl w:val="0E24F3EE"/>
    <w:lvl w:ilvl="0">
      <w:start w:val="1"/>
      <w:numFmt w:val="upperLetter"/>
      <w:pStyle w:val="AnnexureHeading"/>
      <w:lvlText w:val="Annexure %1"/>
      <w:lvlJc w:val="left"/>
      <w:pPr>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pStyle w:val="AnnexureHeading2"/>
      <w:lvlText w:val="%1.%2"/>
      <w:lvlJc w:val="left"/>
      <w:pPr>
        <w:ind w:left="567" w:hanging="567"/>
      </w:pPr>
      <w:rPr>
        <w:rFonts w:ascii="Arial" w:hAnsi="Arial" w:cs="Arial" w:hint="default"/>
      </w:rPr>
    </w:lvl>
    <w:lvl w:ilvl="2">
      <w:start w:val="1"/>
      <w:numFmt w:val="decimal"/>
      <w:pStyle w:val="AnnexureBodyText"/>
      <w:lvlText w:val="%1.%2.%3"/>
      <w:lvlJc w:val="left"/>
      <w:pPr>
        <w:ind w:left="567" w:hanging="567"/>
      </w:p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1D667D72"/>
    <w:multiLevelType w:val="multilevel"/>
    <w:tmpl w:val="9B0216C0"/>
    <w:styleLink w:val="ListAllNum3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right"/>
      <w:pPr>
        <w:tabs>
          <w:tab w:val="num" w:pos="357"/>
        </w:tabs>
        <w:ind w:left="1440" w:hanging="249"/>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21EC1D2C"/>
    <w:multiLevelType w:val="hybridMultilevel"/>
    <w:tmpl w:val="10C82472"/>
    <w:lvl w:ilvl="0" w:tplc="B344C27C">
      <w:start w:val="1"/>
      <w:numFmt w:val="decimal"/>
      <w:lvlText w:val="%1."/>
      <w:lvlJc w:val="left"/>
      <w:pPr>
        <w:ind w:left="376" w:hanging="360"/>
      </w:pPr>
      <w:rPr>
        <w:rFonts w:hint="default"/>
      </w:rPr>
    </w:lvl>
    <w:lvl w:ilvl="1" w:tplc="C51EA80C">
      <w:start w:val="1"/>
      <w:numFmt w:val="decimal"/>
      <w:lvlText w:val="%2."/>
      <w:lvlJc w:val="left"/>
      <w:pPr>
        <w:ind w:left="1156" w:hanging="420"/>
      </w:pPr>
      <w:rPr>
        <w:rFonts w:hint="default"/>
      </w:rPr>
    </w:lvl>
    <w:lvl w:ilvl="2" w:tplc="0C09001B" w:tentative="1">
      <w:start w:val="1"/>
      <w:numFmt w:val="lowerRoman"/>
      <w:lvlText w:val="%3."/>
      <w:lvlJc w:val="right"/>
      <w:pPr>
        <w:ind w:left="1816" w:hanging="180"/>
      </w:pPr>
    </w:lvl>
    <w:lvl w:ilvl="3" w:tplc="0C09000F" w:tentative="1">
      <w:start w:val="1"/>
      <w:numFmt w:val="decimal"/>
      <w:lvlText w:val="%4."/>
      <w:lvlJc w:val="left"/>
      <w:pPr>
        <w:ind w:left="2536" w:hanging="360"/>
      </w:pPr>
    </w:lvl>
    <w:lvl w:ilvl="4" w:tplc="0C090019" w:tentative="1">
      <w:start w:val="1"/>
      <w:numFmt w:val="lowerLetter"/>
      <w:lvlText w:val="%5."/>
      <w:lvlJc w:val="left"/>
      <w:pPr>
        <w:ind w:left="3256" w:hanging="360"/>
      </w:pPr>
    </w:lvl>
    <w:lvl w:ilvl="5" w:tplc="0C09001B" w:tentative="1">
      <w:start w:val="1"/>
      <w:numFmt w:val="lowerRoman"/>
      <w:lvlText w:val="%6."/>
      <w:lvlJc w:val="right"/>
      <w:pPr>
        <w:ind w:left="3976" w:hanging="180"/>
      </w:pPr>
    </w:lvl>
    <w:lvl w:ilvl="6" w:tplc="0C09000F" w:tentative="1">
      <w:start w:val="1"/>
      <w:numFmt w:val="decimal"/>
      <w:lvlText w:val="%7."/>
      <w:lvlJc w:val="left"/>
      <w:pPr>
        <w:ind w:left="4696" w:hanging="360"/>
      </w:pPr>
    </w:lvl>
    <w:lvl w:ilvl="7" w:tplc="0C090019" w:tentative="1">
      <w:start w:val="1"/>
      <w:numFmt w:val="lowerLetter"/>
      <w:lvlText w:val="%8."/>
      <w:lvlJc w:val="left"/>
      <w:pPr>
        <w:ind w:left="5416" w:hanging="360"/>
      </w:pPr>
    </w:lvl>
    <w:lvl w:ilvl="8" w:tplc="0C09001B" w:tentative="1">
      <w:start w:val="1"/>
      <w:numFmt w:val="lowerRoman"/>
      <w:lvlText w:val="%9."/>
      <w:lvlJc w:val="right"/>
      <w:pPr>
        <w:ind w:left="6136" w:hanging="180"/>
      </w:pPr>
    </w:lvl>
  </w:abstractNum>
  <w:abstractNum w:abstractNumId="9" w15:restartNumberingAfterBreak="0">
    <w:nsid w:val="23F46D89"/>
    <w:multiLevelType w:val="multilevel"/>
    <w:tmpl w:val="E2906688"/>
    <w:lvl w:ilvl="0">
      <w:start w:val="1"/>
      <w:numFmt w:val="lowerLetter"/>
      <w:pStyle w:val="Style12"/>
      <w:lvlText w:val="%1)"/>
      <w:lvlJc w:val="left"/>
      <w:pPr>
        <w:ind w:left="2976" w:hanging="567"/>
      </w:pPr>
      <w:rPr>
        <w:rFonts w:ascii="Arial" w:hAnsi="Arial" w:hint="default"/>
        <w:b w:val="0"/>
        <w:i w:val="0"/>
        <w:w w:val="100"/>
        <w:sz w:val="18"/>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10" w15:restartNumberingAfterBreak="0">
    <w:nsid w:val="25196430"/>
    <w:multiLevelType w:val="multilevel"/>
    <w:tmpl w:val="DA80F4CC"/>
    <w:lvl w:ilvl="0">
      <w:start w:val="1"/>
      <w:numFmt w:val="lowerLetter"/>
      <w:pStyle w:val="DefinitionsNumbered1"/>
      <w:lvlText w:val="%1)"/>
      <w:lvlJc w:val="left"/>
      <w:pPr>
        <w:ind w:left="425" w:hanging="425"/>
      </w:pPr>
    </w:lvl>
    <w:lvl w:ilvl="1">
      <w:start w:val="1"/>
      <w:numFmt w:val="lowerRoman"/>
      <w:pStyle w:val="DefinitionsNumbered2"/>
      <w:lvlText w:val="%2)"/>
      <w:lvlJc w:val="left"/>
      <w:pPr>
        <w:ind w:left="425" w:firstLine="0"/>
      </w:pPr>
      <w:rPr>
        <w:rFonts w:hint="default"/>
      </w:rPr>
    </w:lvl>
    <w:lvl w:ilvl="2">
      <w:start w:val="1"/>
      <w:numFmt w:val="lowerRoman"/>
      <w:lvlText w:val="%3."/>
      <w:lvlJc w:val="right"/>
      <w:pPr>
        <w:ind w:left="5911" w:hanging="180"/>
      </w:pPr>
      <w:rPr>
        <w:rFonts w:hint="default"/>
      </w:rPr>
    </w:lvl>
    <w:lvl w:ilvl="3">
      <w:start w:val="1"/>
      <w:numFmt w:val="decimal"/>
      <w:lvlText w:val="%4."/>
      <w:lvlJc w:val="left"/>
      <w:pPr>
        <w:ind w:left="6631" w:hanging="360"/>
      </w:pPr>
      <w:rPr>
        <w:rFonts w:hint="default"/>
      </w:rPr>
    </w:lvl>
    <w:lvl w:ilvl="4">
      <w:start w:val="1"/>
      <w:numFmt w:val="lowerLetter"/>
      <w:lvlText w:val="%5."/>
      <w:lvlJc w:val="left"/>
      <w:pPr>
        <w:ind w:left="7351" w:hanging="360"/>
      </w:pPr>
      <w:rPr>
        <w:rFonts w:hint="default"/>
      </w:rPr>
    </w:lvl>
    <w:lvl w:ilvl="5">
      <w:start w:val="1"/>
      <w:numFmt w:val="lowerRoman"/>
      <w:lvlText w:val="%6."/>
      <w:lvlJc w:val="right"/>
      <w:pPr>
        <w:ind w:left="8071" w:hanging="180"/>
      </w:pPr>
      <w:rPr>
        <w:rFonts w:hint="default"/>
      </w:rPr>
    </w:lvl>
    <w:lvl w:ilvl="6">
      <w:start w:val="1"/>
      <w:numFmt w:val="decimal"/>
      <w:lvlText w:val="%7."/>
      <w:lvlJc w:val="left"/>
      <w:pPr>
        <w:ind w:left="8791" w:hanging="360"/>
      </w:pPr>
      <w:rPr>
        <w:rFonts w:hint="default"/>
      </w:rPr>
    </w:lvl>
    <w:lvl w:ilvl="7">
      <w:start w:val="1"/>
      <w:numFmt w:val="lowerLetter"/>
      <w:lvlText w:val="%8."/>
      <w:lvlJc w:val="left"/>
      <w:pPr>
        <w:ind w:left="9511" w:hanging="360"/>
      </w:pPr>
      <w:rPr>
        <w:rFonts w:hint="default"/>
      </w:rPr>
    </w:lvl>
    <w:lvl w:ilvl="8">
      <w:start w:val="1"/>
      <w:numFmt w:val="lowerRoman"/>
      <w:lvlText w:val="%9."/>
      <w:lvlJc w:val="right"/>
      <w:pPr>
        <w:ind w:left="10231" w:hanging="180"/>
      </w:pPr>
      <w:rPr>
        <w:rFonts w:hint="default"/>
      </w:rPr>
    </w:lvl>
  </w:abstractNum>
  <w:abstractNum w:abstractNumId="11" w15:restartNumberingAfterBreak="0">
    <w:nsid w:val="29C410E9"/>
    <w:multiLevelType w:val="multilevel"/>
    <w:tmpl w:val="45F4FA74"/>
    <w:lvl w:ilvl="0">
      <w:start w:val="1"/>
      <w:numFmt w:val="none"/>
      <w:pStyle w:val="Subheading"/>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3."/>
      <w:lvlJc w:val="left"/>
      <w:pPr>
        <w:tabs>
          <w:tab w:val="num" w:pos="1134"/>
        </w:tabs>
        <w:ind w:left="1134" w:hanging="425"/>
      </w:pPr>
      <w:rPr>
        <w:rFonts w:hint="default"/>
        <w:b w:val="0"/>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2" w15:restartNumberingAfterBreak="0">
    <w:nsid w:val="2E5F1B9D"/>
    <w:multiLevelType w:val="multilevel"/>
    <w:tmpl w:val="4EB61BDA"/>
    <w:lvl w:ilvl="0">
      <w:start w:val="1"/>
      <w:numFmt w:val="lowerRoman"/>
      <w:pStyle w:val="Style9"/>
      <w:lvlText w:val="%1)"/>
      <w:lvlJc w:val="left"/>
      <w:pPr>
        <w:ind w:left="3075" w:hanging="567"/>
      </w:pPr>
      <w:rPr>
        <w:rFonts w:ascii="Arial" w:hAnsi="Arial" w:hint="default"/>
        <w:b w:val="0"/>
        <w:i w:val="0"/>
        <w:w w:val="100"/>
        <w:sz w:val="20"/>
        <w:szCs w:val="22"/>
      </w:rPr>
    </w:lvl>
    <w:lvl w:ilvl="1">
      <w:numFmt w:val="bullet"/>
      <w:lvlText w:val="•"/>
      <w:lvlJc w:val="left"/>
      <w:pPr>
        <w:ind w:left="3933" w:hanging="567"/>
      </w:pPr>
      <w:rPr>
        <w:rFonts w:hint="default"/>
      </w:rPr>
    </w:lvl>
    <w:lvl w:ilvl="2">
      <w:numFmt w:val="bullet"/>
      <w:lvlText w:val="•"/>
      <w:lvlJc w:val="left"/>
      <w:pPr>
        <w:ind w:left="4800" w:hanging="567"/>
      </w:pPr>
      <w:rPr>
        <w:rFonts w:hint="default"/>
      </w:rPr>
    </w:lvl>
    <w:lvl w:ilvl="3">
      <w:numFmt w:val="bullet"/>
      <w:lvlText w:val="•"/>
      <w:lvlJc w:val="left"/>
      <w:pPr>
        <w:ind w:left="5666" w:hanging="567"/>
      </w:pPr>
      <w:rPr>
        <w:rFonts w:hint="default"/>
      </w:rPr>
    </w:lvl>
    <w:lvl w:ilvl="4">
      <w:numFmt w:val="bullet"/>
      <w:lvlText w:val="•"/>
      <w:lvlJc w:val="left"/>
      <w:pPr>
        <w:ind w:left="6533" w:hanging="567"/>
      </w:pPr>
      <w:rPr>
        <w:rFonts w:hint="default"/>
      </w:rPr>
    </w:lvl>
    <w:lvl w:ilvl="5">
      <w:numFmt w:val="bullet"/>
      <w:lvlText w:val="•"/>
      <w:lvlJc w:val="left"/>
      <w:pPr>
        <w:ind w:left="7400" w:hanging="567"/>
      </w:pPr>
      <w:rPr>
        <w:rFonts w:hint="default"/>
      </w:rPr>
    </w:lvl>
    <w:lvl w:ilvl="6">
      <w:numFmt w:val="bullet"/>
      <w:lvlText w:val="•"/>
      <w:lvlJc w:val="left"/>
      <w:pPr>
        <w:ind w:left="8266" w:hanging="567"/>
      </w:pPr>
      <w:rPr>
        <w:rFonts w:hint="default"/>
      </w:rPr>
    </w:lvl>
    <w:lvl w:ilvl="7">
      <w:numFmt w:val="bullet"/>
      <w:lvlText w:val="•"/>
      <w:lvlJc w:val="left"/>
      <w:pPr>
        <w:ind w:left="9133" w:hanging="567"/>
      </w:pPr>
      <w:rPr>
        <w:rFonts w:hint="default"/>
      </w:rPr>
    </w:lvl>
    <w:lvl w:ilvl="8">
      <w:numFmt w:val="bullet"/>
      <w:lvlText w:val="•"/>
      <w:lvlJc w:val="left"/>
      <w:pPr>
        <w:ind w:left="10000" w:hanging="567"/>
      </w:pPr>
      <w:rPr>
        <w:rFonts w:hint="default"/>
      </w:rPr>
    </w:lvl>
  </w:abstractNum>
  <w:abstractNum w:abstractNumId="13" w15:restartNumberingAfterBreak="0">
    <w:nsid w:val="313870E2"/>
    <w:multiLevelType w:val="hybridMultilevel"/>
    <w:tmpl w:val="00A61E00"/>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561176C"/>
    <w:multiLevelType w:val="hybridMultilevel"/>
    <w:tmpl w:val="836C5EE2"/>
    <w:lvl w:ilvl="0" w:tplc="A2C61698">
      <w:start w:val="1"/>
      <w:numFmt w:val="decimal"/>
      <w:lvlRestart w:val="0"/>
      <w:pStyle w:val="TableFigureNotesList"/>
      <w:lvlText w:val="%1"/>
      <w:lvlJc w:val="left"/>
      <w:pPr>
        <w:tabs>
          <w:tab w:val="num" w:pos="283"/>
        </w:tabs>
        <w:ind w:left="283" w:hanging="283"/>
      </w:pPr>
      <w:rPr>
        <w:rFonts w:ascii="Arial Narrow" w:hAnsi="Arial Narrow" w:hint="default"/>
        <w:sz w:val="16"/>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5" w15:restartNumberingAfterBreak="0">
    <w:nsid w:val="3FDC2451"/>
    <w:multiLevelType w:val="multilevel"/>
    <w:tmpl w:val="E4960832"/>
    <w:styleLink w:val="Style16"/>
    <w:lvl w:ilvl="0">
      <w:start w:val="1"/>
      <w:numFmt w:val="decimal"/>
      <w:lvlText w:val="%1."/>
      <w:lvlJc w:val="left"/>
      <w:pPr>
        <w:ind w:left="0"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6" w15:restartNumberingAfterBreak="0">
    <w:nsid w:val="414F3436"/>
    <w:multiLevelType w:val="multilevel"/>
    <w:tmpl w:val="CCEADF48"/>
    <w:lvl w:ilvl="0">
      <w:start w:val="1"/>
      <w:numFmt w:val="upperLetter"/>
      <w:pStyle w:val="AttachmentHeading"/>
      <w:lvlText w:val="Attachment %1"/>
      <w:lvlJc w:val="left"/>
      <w:pPr>
        <w:tabs>
          <w:tab w:val="num" w:pos="2835"/>
        </w:tabs>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7" w15:restartNumberingAfterBreak="0">
    <w:nsid w:val="415D490B"/>
    <w:multiLevelType w:val="multilevel"/>
    <w:tmpl w:val="B6521D96"/>
    <w:styleLink w:val="Style5"/>
    <w:lvl w:ilvl="0">
      <w:start w:val="1"/>
      <w:numFmt w:val="decimal"/>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18" w15:restartNumberingAfterBreak="0">
    <w:nsid w:val="482C06BB"/>
    <w:multiLevelType w:val="multilevel"/>
    <w:tmpl w:val="0AD4B046"/>
    <w:lvl w:ilvl="0">
      <w:start w:val="1"/>
      <w:numFmt w:val="bullet"/>
      <w:pStyle w:val="ListBullet"/>
      <w:lvlText w:val=""/>
      <w:lvlJc w:val="left"/>
      <w:pPr>
        <w:ind w:left="425" w:hanging="425"/>
      </w:pPr>
      <w:rPr>
        <w:rFonts w:ascii="Symbol" w:hAnsi="Symbol" w:hint="default"/>
      </w:rPr>
    </w:lvl>
    <w:lvl w:ilvl="1">
      <w:start w:val="1"/>
      <w:numFmt w:val="bullet"/>
      <w:pStyle w:val="ListBullet2"/>
      <w:lvlText w:val="−"/>
      <w:lvlJc w:val="left"/>
      <w:pPr>
        <w:ind w:left="851" w:hanging="426"/>
      </w:pPr>
      <w:rPr>
        <w:rFonts w:ascii="Arial" w:hAnsi="Arial" w:hint="default"/>
      </w:rPr>
    </w:lvl>
    <w:lvl w:ilvl="2">
      <w:start w:val="1"/>
      <w:numFmt w:val="bullet"/>
      <w:pStyle w:val="ListBulletIndent"/>
      <w:lvlText w:val=""/>
      <w:lvlJc w:val="left"/>
      <w:pPr>
        <w:ind w:left="992" w:hanging="425"/>
      </w:pPr>
      <w:rPr>
        <w:rFonts w:ascii="Symbol" w:hAnsi="Symbol" w:hint="default"/>
      </w:rPr>
    </w:lvl>
    <w:lvl w:ilvl="3">
      <w:start w:val="1"/>
      <w:numFmt w:val="bullet"/>
      <w:pStyle w:val="ListBulletIndent2"/>
      <w:lvlText w:val="−"/>
      <w:lvlJc w:val="left"/>
      <w:pPr>
        <w:ind w:left="1418" w:hanging="426"/>
      </w:pPr>
      <w:rPr>
        <w:rFonts w:ascii="Arial" w:hAnsi="Aria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4C3B4BA2"/>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ED168AE"/>
    <w:multiLevelType w:val="hybridMultilevel"/>
    <w:tmpl w:val="8F483AB2"/>
    <w:lvl w:ilvl="0" w:tplc="3F7A95AA">
      <w:start w:val="1"/>
      <w:numFmt w:val="bullet"/>
      <w:pStyle w:val="TableBodyTextWHPoin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0117188"/>
    <w:multiLevelType w:val="multilevel"/>
    <w:tmpl w:val="66CC3BB2"/>
    <w:lvl w:ilvl="0">
      <w:start w:val="1"/>
      <w:numFmt w:val="bullet"/>
      <w:lvlText w:val=""/>
      <w:lvlJc w:val="left"/>
      <w:pPr>
        <w:ind w:left="357" w:hanging="357"/>
      </w:pPr>
      <w:rPr>
        <w:rFonts w:ascii="Symbol" w:hAnsi="Symbol" w:hint="default"/>
      </w:rPr>
    </w:lvl>
    <w:lvl w:ilvl="1">
      <w:start w:val="1"/>
      <w:numFmt w:val="bullet"/>
      <w:lvlText w:val="−"/>
      <w:lvlJc w:val="left"/>
      <w:pPr>
        <w:tabs>
          <w:tab w:val="num" w:pos="714"/>
        </w:tabs>
        <w:ind w:left="714" w:hanging="357"/>
      </w:pPr>
      <w:rPr>
        <w:rFonts w:ascii="Calibri" w:hAnsi="Calibri" w:hint="default"/>
      </w:rPr>
    </w:lvl>
    <w:lvl w:ilvl="2">
      <w:start w:val="1"/>
      <w:numFmt w:val="bullet"/>
      <w:lvlText w:val="−"/>
      <w:lvlJc w:val="left"/>
      <w:pPr>
        <w:ind w:left="1071" w:hanging="357"/>
      </w:pPr>
      <w:rPr>
        <w:rFonts w:ascii="Calibri" w:hAnsi="Calibri" w:hint="default"/>
      </w:rPr>
    </w:lvl>
    <w:lvl w:ilvl="3">
      <w:start w:val="1"/>
      <w:numFmt w:val="bullet"/>
      <w:lvlText w:val="−"/>
      <w:lvlJc w:val="left"/>
      <w:pPr>
        <w:ind w:left="1428" w:hanging="357"/>
      </w:pPr>
      <w:rPr>
        <w:rFonts w:ascii="Calibri" w:hAnsi="Calibri" w:hint="default"/>
      </w:rPr>
    </w:lvl>
    <w:lvl w:ilvl="4">
      <w:start w:val="1"/>
      <w:numFmt w:val="bullet"/>
      <w:pStyle w:val="ListBullet5"/>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rPr>
    </w:lvl>
    <w:lvl w:ilvl="7">
      <w:start w:val="1"/>
      <w:numFmt w:val="bullet"/>
      <w:lvlText w:val="−"/>
      <w:lvlJc w:val="left"/>
      <w:pPr>
        <w:ind w:left="2856" w:hanging="357"/>
      </w:pPr>
      <w:rPr>
        <w:rFonts w:ascii="Calibri" w:hAnsi="Calibri" w:hint="default"/>
      </w:rPr>
    </w:lvl>
    <w:lvl w:ilvl="8">
      <w:start w:val="1"/>
      <w:numFmt w:val="bullet"/>
      <w:lvlText w:val="−"/>
      <w:lvlJc w:val="left"/>
      <w:pPr>
        <w:ind w:left="3213" w:hanging="357"/>
      </w:pPr>
      <w:rPr>
        <w:rFonts w:ascii="Calibri" w:hAnsi="Calibri" w:hint="default"/>
      </w:rPr>
    </w:lvl>
  </w:abstractNum>
  <w:abstractNum w:abstractNumId="22" w15:restartNumberingAfterBreak="0">
    <w:nsid w:val="5E455653"/>
    <w:multiLevelType w:val="multilevel"/>
    <w:tmpl w:val="90CEBFA4"/>
    <w:lvl w:ilvl="0">
      <w:start w:val="1"/>
      <w:numFmt w:val="decimal"/>
      <w:pStyle w:val="Heading1"/>
      <w:lvlText w:val="%1."/>
      <w:lvlJc w:val="left"/>
      <w:pPr>
        <w:ind w:left="2836" w:hanging="567"/>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odynumbered1"/>
      <w:lvlText w:val="%1.%2"/>
      <w:lvlJc w:val="left"/>
      <w:pPr>
        <w:ind w:left="567" w:hanging="567"/>
      </w:pPr>
      <w:rPr>
        <w:rFonts w:hint="default"/>
        <w:b w:val="0"/>
        <w:bCs/>
      </w:rPr>
    </w:lvl>
    <w:lvl w:ilvl="2">
      <w:start w:val="1"/>
      <w:numFmt w:val="lowerLetter"/>
      <w:pStyle w:val="Bodynumbered2"/>
      <w:lvlText w:val="%3)"/>
      <w:lvlJc w:val="left"/>
      <w:pPr>
        <w:ind w:left="992" w:hanging="425"/>
      </w:pPr>
      <w:rPr>
        <w:rFonts w:hint="default"/>
      </w:rPr>
    </w:lvl>
    <w:lvl w:ilvl="3">
      <w:start w:val="1"/>
      <w:numFmt w:val="lowerRoman"/>
      <w:pStyle w:val="Bodynumbered3"/>
      <w:lvlText w:val="%4)"/>
      <w:lvlJc w:val="left"/>
      <w:pPr>
        <w:ind w:left="1418" w:hanging="426"/>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63422961"/>
    <w:multiLevelType w:val="multilevel"/>
    <w:tmpl w:val="B84CCA64"/>
    <w:lvl w:ilvl="0">
      <w:start w:val="1"/>
      <w:numFmt w:val="lowerLetter"/>
      <w:pStyle w:val="Style4"/>
      <w:lvlText w:val="%1)"/>
      <w:lvlJc w:val="left"/>
      <w:pPr>
        <w:ind w:left="2976" w:hanging="567"/>
      </w:pPr>
      <w:rPr>
        <w:rFonts w:ascii="Arial" w:hAnsi="Arial" w:hint="default"/>
        <w:b w:val="0"/>
        <w:i w:val="0"/>
        <w:w w:val="100"/>
        <w:sz w:val="20"/>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24" w15:restartNumberingAfterBreak="0">
    <w:nsid w:val="654D1A9B"/>
    <w:multiLevelType w:val="multilevel"/>
    <w:tmpl w:val="8C40D57A"/>
    <w:lvl w:ilvl="0">
      <w:start w:val="1"/>
      <w:numFmt w:val="bullet"/>
      <w:pStyle w:val="DefinitionsBullet"/>
      <w:lvlText w:val=""/>
      <w:lvlJc w:val="left"/>
      <w:pPr>
        <w:ind w:left="425" w:hanging="425"/>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A27273B"/>
    <w:multiLevelType w:val="multilevel"/>
    <w:tmpl w:val="1B948252"/>
    <w:lvl w:ilvl="0">
      <w:start w:val="1"/>
      <w:numFmt w:val="decimal"/>
      <w:pStyle w:val="TableNumbered1"/>
      <w:lvlText w:val="%1."/>
      <w:lvlJc w:val="left"/>
      <w:pPr>
        <w:ind w:left="284" w:hanging="284"/>
      </w:pPr>
      <w:rPr>
        <w:rFonts w:hint="default"/>
      </w:rPr>
    </w:lvl>
    <w:lvl w:ilvl="1">
      <w:start w:val="1"/>
      <w:numFmt w:val="lowerLetter"/>
      <w:pStyle w:val="TableNumbered2"/>
      <w:lvlText w:val="%2)"/>
      <w:lvlJc w:val="left"/>
      <w:pPr>
        <w:ind w:left="567" w:hanging="283"/>
      </w:pPr>
      <w:rPr>
        <w:rFonts w:hint="default"/>
        <w:i w:val="0"/>
        <w:spacing w:val="-4"/>
        <w:sz w:val="18"/>
        <w:szCs w:val="22"/>
      </w:rPr>
    </w:lvl>
    <w:lvl w:ilvl="2">
      <w:start w:val="1"/>
      <w:numFmt w:val="lowerRoman"/>
      <w:lvlText w:val="%3)"/>
      <w:lvlJc w:val="left"/>
      <w:pPr>
        <w:tabs>
          <w:tab w:val="num" w:pos="1134"/>
        </w:tabs>
        <w:ind w:left="425" w:firstLine="0"/>
      </w:pPr>
      <w:rPr>
        <w:rFonts w:hint="default"/>
        <w:spacing w:val="0"/>
      </w:rPr>
    </w:lvl>
    <w:lvl w:ilvl="3">
      <w:start w:val="1"/>
      <w:numFmt w:val="decimal"/>
      <w:lvlText w:val="%1.%2.%3.%4"/>
      <w:lvlJc w:val="right"/>
      <w:pPr>
        <w:tabs>
          <w:tab w:val="num" w:pos="737"/>
        </w:tabs>
        <w:ind w:left="737" w:hanging="170"/>
      </w:pPr>
      <w:rPr>
        <w:rFonts w:hint="default"/>
        <w:spacing w:val="-20"/>
        <w:w w:val="99"/>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6" w15:restartNumberingAfterBreak="0">
    <w:nsid w:val="6A7B50D1"/>
    <w:multiLevelType w:val="multilevel"/>
    <w:tmpl w:val="6CE4E05A"/>
    <w:lvl w:ilvl="0">
      <w:start w:val="1"/>
      <w:numFmt w:val="decimal"/>
      <w:pStyle w:val="NotesAnnex"/>
      <w:lvlText w:val="%1."/>
      <w:lvlJc w:val="left"/>
      <w:pPr>
        <w:ind w:left="284" w:hanging="284"/>
      </w:pPr>
      <w:rPr>
        <w:rFonts w:hint="default"/>
      </w:rPr>
    </w:lvl>
    <w:lvl w:ilvl="1">
      <w:start w:val="1"/>
      <w:numFmt w:val="lowerLetter"/>
      <w:pStyle w:val="Notesnumbered2annex"/>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AF76682"/>
    <w:multiLevelType w:val="hybridMultilevel"/>
    <w:tmpl w:val="30B2A3E8"/>
    <w:lvl w:ilvl="0" w:tplc="FFFFFFFF">
      <w:start w:val="1"/>
      <w:numFmt w:val="decimal"/>
      <w:lvlText w:val="%1."/>
      <w:lvlJc w:val="left"/>
      <w:pPr>
        <w:ind w:left="720" w:hanging="360"/>
      </w:pPr>
    </w:lvl>
    <w:lvl w:ilvl="1" w:tplc="0C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0025376"/>
    <w:multiLevelType w:val="hybridMultilevel"/>
    <w:tmpl w:val="79D8CF40"/>
    <w:lvl w:ilvl="0" w:tplc="424268B2">
      <w:start w:val="1"/>
      <w:numFmt w:val="bullet"/>
      <w:pStyle w:val="TableFigureLevel1Bullet"/>
      <w:lvlText w:val=""/>
      <w:lvlJc w:val="left"/>
      <w:pPr>
        <w:tabs>
          <w:tab w:val="num" w:pos="284"/>
        </w:tabs>
        <w:ind w:left="284" w:hanging="284"/>
      </w:pPr>
      <w:rPr>
        <w:rFonts w:ascii="Wingdings" w:hAnsi="Wingdings" w:hint="default"/>
        <w:sz w:val="18"/>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32812A6"/>
    <w:multiLevelType w:val="multilevel"/>
    <w:tmpl w:val="4BAC8940"/>
    <w:styleLink w:val="Style7"/>
    <w:lvl w:ilvl="0">
      <w:start w:val="1"/>
      <w:numFmt w:val="lowerLetter"/>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30" w15:restartNumberingAfterBreak="0">
    <w:nsid w:val="743A21D5"/>
    <w:multiLevelType w:val="multilevel"/>
    <w:tmpl w:val="6630D9D0"/>
    <w:lvl w:ilvl="0">
      <w:start w:val="1"/>
      <w:numFmt w:val="decimal"/>
      <w:pStyle w:val="Notes"/>
      <w:lvlText w:val="%1."/>
      <w:lvlJc w:val="left"/>
      <w:pPr>
        <w:ind w:left="851" w:hanging="284"/>
      </w:pPr>
      <w:rPr>
        <w:rFonts w:hint="default"/>
      </w:rPr>
    </w:lvl>
    <w:lvl w:ilvl="1">
      <w:start w:val="1"/>
      <w:numFmt w:val="lowerLetter"/>
      <w:pStyle w:val="Notesnumbered2"/>
      <w:lvlText w:val="%2)"/>
      <w:lvlJc w:val="left"/>
      <w:pPr>
        <w:ind w:left="1134" w:hanging="283"/>
      </w:pPr>
      <w:rPr>
        <w:rFonts w:hint="default"/>
        <w:sz w:val="18"/>
        <w:szCs w:val="20"/>
      </w:rPr>
    </w:lvl>
    <w:lvl w:ilvl="2">
      <w:start w:val="1"/>
      <w:numFmt w:val="decimal"/>
      <w:lvlText w:val="%1.%3"/>
      <w:lvlJc w:val="left"/>
      <w:pPr>
        <w:tabs>
          <w:tab w:val="num" w:pos="567"/>
        </w:tabs>
        <w:ind w:left="567" w:hanging="425"/>
      </w:pPr>
      <w:rPr>
        <w:rFonts w:hint="default"/>
      </w:rPr>
    </w:lvl>
    <w:lvl w:ilvl="3">
      <w:start w:val="1"/>
      <w:numFmt w:val="decimal"/>
      <w:lvlText w:val="%1.%4"/>
      <w:lvlJc w:val="left"/>
      <w:pPr>
        <w:tabs>
          <w:tab w:val="num" w:pos="992"/>
        </w:tabs>
        <w:ind w:left="992"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418"/>
        </w:tabs>
        <w:ind w:left="1418" w:hanging="426"/>
      </w:pPr>
      <w:rPr>
        <w:rFonts w:hint="default"/>
      </w:rPr>
    </w:lvl>
    <w:lvl w:ilvl="5">
      <w:start w:val="1"/>
      <w:numFmt w:val="decimal"/>
      <w:lvlText w:val="%1.%6"/>
      <w:lvlJc w:val="left"/>
      <w:pPr>
        <w:tabs>
          <w:tab w:val="num" w:pos="1843"/>
        </w:tabs>
        <w:ind w:left="1843" w:hanging="425"/>
      </w:pPr>
      <w:rPr>
        <w:rFonts w:hint="default"/>
      </w:rPr>
    </w:lvl>
    <w:lvl w:ilvl="6">
      <w:start w:val="1"/>
      <w:numFmt w:val="none"/>
      <w:lvlText w:val="%1"/>
      <w:lvlJc w:val="left"/>
      <w:pPr>
        <w:tabs>
          <w:tab w:val="num" w:pos="2835"/>
        </w:tabs>
        <w:ind w:left="2835" w:hanging="425"/>
      </w:pPr>
      <w:rPr>
        <w:rFonts w:hint="default"/>
      </w:rPr>
    </w:lvl>
    <w:lvl w:ilvl="7">
      <w:start w:val="1"/>
      <w:numFmt w:val="none"/>
      <w:lvlText w:val="%1"/>
      <w:lvlJc w:val="left"/>
      <w:pPr>
        <w:tabs>
          <w:tab w:val="num" w:pos="3402"/>
        </w:tabs>
        <w:ind w:left="3402" w:hanging="425"/>
      </w:pPr>
      <w:rPr>
        <w:rFonts w:hint="default"/>
      </w:rPr>
    </w:lvl>
    <w:lvl w:ilvl="8">
      <w:start w:val="1"/>
      <w:numFmt w:val="none"/>
      <w:lvlText w:val="%1%9"/>
      <w:lvlJc w:val="left"/>
      <w:pPr>
        <w:tabs>
          <w:tab w:val="num" w:pos="4264"/>
        </w:tabs>
        <w:ind w:left="3969" w:hanging="425"/>
      </w:pPr>
      <w:rPr>
        <w:rFonts w:hint="default"/>
      </w:rPr>
    </w:lvl>
  </w:abstractNum>
  <w:abstractNum w:abstractNumId="31" w15:restartNumberingAfterBreak="0">
    <w:nsid w:val="75E535F4"/>
    <w:multiLevelType w:val="hybridMultilevel"/>
    <w:tmpl w:val="1C84768A"/>
    <w:lvl w:ilvl="0" w:tplc="1C32EF1C">
      <w:start w:val="1"/>
      <w:numFmt w:val="lowerRoman"/>
      <w:lvlText w:val="%1)"/>
      <w:lvlJc w:val="left"/>
      <w:pPr>
        <w:ind w:left="2138"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2" w15:restartNumberingAfterBreak="0">
    <w:nsid w:val="781757E3"/>
    <w:multiLevelType w:val="multilevel"/>
    <w:tmpl w:val="7AC09338"/>
    <w:lvl w:ilvl="0">
      <w:start w:val="1"/>
      <w:numFmt w:val="decimal"/>
      <w:lvlRestart w:val="0"/>
      <w:pStyle w:val="CommentaryHeading1"/>
      <w:suff w:val="nothing"/>
      <w:lvlText w:val="Commentary %1"/>
      <w:lvlJc w:val="left"/>
      <w:pPr>
        <w:ind w:left="2835" w:hanging="2835"/>
      </w:pPr>
      <w:rPr>
        <w:rFonts w:ascii="Arial Bold" w:hAnsi="Arial Bold" w:hint="default"/>
        <w:b/>
        <w:i w:val="0"/>
        <w:caps/>
        <w:color w:val="auto"/>
      </w:rPr>
    </w:lvl>
    <w:lvl w:ilvl="1">
      <w:start w:val="1"/>
      <w:numFmt w:val="decimal"/>
      <w:lvlText w:val="C%1.%2"/>
      <w:lvlJc w:val="left"/>
      <w:pPr>
        <w:tabs>
          <w:tab w:val="num" w:pos="1134"/>
        </w:tabs>
        <w:ind w:left="1134" w:hanging="1134"/>
      </w:pPr>
      <w:rPr>
        <w:rFonts w:ascii="Arial Bold" w:hAnsi="Arial Bold" w:hint="default"/>
        <w:b/>
        <w:i w:val="0"/>
        <w:caps/>
        <w:color w:val="auto"/>
      </w:rPr>
    </w:lvl>
    <w:lvl w:ilvl="2">
      <w:start w:val="1"/>
      <w:numFmt w:val="decimal"/>
      <w:lvlText w:val="C%1.%2.%3"/>
      <w:lvlJc w:val="left"/>
      <w:pPr>
        <w:tabs>
          <w:tab w:val="num" w:pos="1134"/>
        </w:tabs>
        <w:ind w:left="1134" w:hanging="1134"/>
      </w:pPr>
      <w:rPr>
        <w:rFonts w:ascii="Arial Bold" w:hAnsi="Arial Bold" w:hint="default"/>
        <w:b/>
        <w:i/>
        <w:caps/>
      </w:rPr>
    </w:lvl>
    <w:lvl w:ilvl="3">
      <w:start w:val="1"/>
      <w:numFmt w:val="decimal"/>
      <w:lvlText w:val="%1.%2.%3.%4."/>
      <w:lvlJc w:val="left"/>
      <w:pPr>
        <w:tabs>
          <w:tab w:val="num" w:pos="2037"/>
        </w:tabs>
        <w:ind w:left="1969" w:hanging="652"/>
      </w:pPr>
      <w:rPr>
        <w:rFonts w:hint="default"/>
      </w:rPr>
    </w:lvl>
    <w:lvl w:ilvl="4">
      <w:start w:val="1"/>
      <w:numFmt w:val="decimal"/>
      <w:lvlText w:val="%1.%2.%3.%4.%5."/>
      <w:lvlJc w:val="left"/>
      <w:pPr>
        <w:tabs>
          <w:tab w:val="num" w:pos="2757"/>
        </w:tabs>
        <w:ind w:left="2474" w:hanging="794"/>
      </w:pPr>
      <w:rPr>
        <w:rFonts w:hint="default"/>
      </w:rPr>
    </w:lvl>
    <w:lvl w:ilvl="5">
      <w:start w:val="1"/>
      <w:numFmt w:val="decimal"/>
      <w:lvlText w:val="%1.%2.%3.%4.%5.%6."/>
      <w:lvlJc w:val="left"/>
      <w:pPr>
        <w:tabs>
          <w:tab w:val="num" w:pos="3120"/>
        </w:tabs>
        <w:ind w:left="2978" w:hanging="941"/>
      </w:pPr>
      <w:rPr>
        <w:rFonts w:hint="default"/>
      </w:rPr>
    </w:lvl>
    <w:lvl w:ilvl="6">
      <w:start w:val="1"/>
      <w:numFmt w:val="decimal"/>
      <w:lvlText w:val="%1.%2.%3.%4.%5.%6.%7."/>
      <w:lvlJc w:val="left"/>
      <w:pPr>
        <w:tabs>
          <w:tab w:val="num" w:pos="3840"/>
        </w:tabs>
        <w:ind w:left="3477" w:hanging="1077"/>
      </w:pPr>
      <w:rPr>
        <w:rFonts w:hint="default"/>
      </w:rPr>
    </w:lvl>
    <w:lvl w:ilvl="7">
      <w:start w:val="1"/>
      <w:numFmt w:val="decimal"/>
      <w:lvlText w:val="%1.%2.%3.%4.%5.%6.%7.%8."/>
      <w:lvlJc w:val="left"/>
      <w:pPr>
        <w:tabs>
          <w:tab w:val="num" w:pos="4197"/>
        </w:tabs>
        <w:ind w:left="3982" w:hanging="1225"/>
      </w:pPr>
      <w:rPr>
        <w:rFonts w:hint="default"/>
      </w:rPr>
    </w:lvl>
    <w:lvl w:ilvl="8">
      <w:start w:val="1"/>
      <w:numFmt w:val="decimal"/>
      <w:lvlText w:val="%1.%2.%3.%4.%5.%6.%7.%8.%9."/>
      <w:lvlJc w:val="left"/>
      <w:pPr>
        <w:tabs>
          <w:tab w:val="num" w:pos="4917"/>
        </w:tabs>
        <w:ind w:left="4560" w:hanging="1440"/>
      </w:pPr>
      <w:rPr>
        <w:rFonts w:hint="default"/>
      </w:rPr>
    </w:lvl>
  </w:abstractNum>
  <w:abstractNum w:abstractNumId="33" w15:restartNumberingAfterBreak="0">
    <w:nsid w:val="795D4465"/>
    <w:multiLevelType w:val="hybridMultilevel"/>
    <w:tmpl w:val="B6521D96"/>
    <w:lvl w:ilvl="0" w:tplc="45C87EAE">
      <w:start w:val="1"/>
      <w:numFmt w:val="decimal"/>
      <w:pStyle w:val="Style3"/>
      <w:lvlText w:val="%1."/>
      <w:lvlJc w:val="left"/>
      <w:pPr>
        <w:ind w:left="708" w:hanging="567"/>
      </w:pPr>
      <w:rPr>
        <w:rFonts w:hint="default"/>
        <w:w w:val="100"/>
        <w:sz w:val="22"/>
        <w:szCs w:val="22"/>
      </w:rPr>
    </w:lvl>
    <w:lvl w:ilvl="1" w:tplc="EED87FA2">
      <w:numFmt w:val="bullet"/>
      <w:lvlText w:val="•"/>
      <w:lvlJc w:val="left"/>
      <w:pPr>
        <w:ind w:left="1566" w:hanging="567"/>
      </w:pPr>
      <w:rPr>
        <w:rFonts w:hint="default"/>
      </w:rPr>
    </w:lvl>
    <w:lvl w:ilvl="2" w:tplc="DB74A0EA">
      <w:numFmt w:val="bullet"/>
      <w:lvlText w:val="•"/>
      <w:lvlJc w:val="left"/>
      <w:pPr>
        <w:ind w:left="2433" w:hanging="567"/>
      </w:pPr>
      <w:rPr>
        <w:rFonts w:hint="default"/>
      </w:rPr>
    </w:lvl>
    <w:lvl w:ilvl="3" w:tplc="C2D02A40">
      <w:numFmt w:val="bullet"/>
      <w:lvlText w:val="•"/>
      <w:lvlJc w:val="left"/>
      <w:pPr>
        <w:ind w:left="3299" w:hanging="567"/>
      </w:pPr>
      <w:rPr>
        <w:rFonts w:hint="default"/>
      </w:rPr>
    </w:lvl>
    <w:lvl w:ilvl="4" w:tplc="64A8DFF0">
      <w:numFmt w:val="bullet"/>
      <w:lvlText w:val="•"/>
      <w:lvlJc w:val="left"/>
      <w:pPr>
        <w:ind w:left="4166" w:hanging="567"/>
      </w:pPr>
      <w:rPr>
        <w:rFonts w:hint="default"/>
      </w:rPr>
    </w:lvl>
    <w:lvl w:ilvl="5" w:tplc="942CD49E">
      <w:numFmt w:val="bullet"/>
      <w:lvlText w:val="•"/>
      <w:lvlJc w:val="left"/>
      <w:pPr>
        <w:ind w:left="5033" w:hanging="567"/>
      </w:pPr>
      <w:rPr>
        <w:rFonts w:hint="default"/>
      </w:rPr>
    </w:lvl>
    <w:lvl w:ilvl="6" w:tplc="6F00D4F0">
      <w:numFmt w:val="bullet"/>
      <w:lvlText w:val="•"/>
      <w:lvlJc w:val="left"/>
      <w:pPr>
        <w:ind w:left="5899" w:hanging="567"/>
      </w:pPr>
      <w:rPr>
        <w:rFonts w:hint="default"/>
      </w:rPr>
    </w:lvl>
    <w:lvl w:ilvl="7" w:tplc="73F60A88">
      <w:numFmt w:val="bullet"/>
      <w:lvlText w:val="•"/>
      <w:lvlJc w:val="left"/>
      <w:pPr>
        <w:ind w:left="6766" w:hanging="567"/>
      </w:pPr>
      <w:rPr>
        <w:rFonts w:hint="default"/>
      </w:rPr>
    </w:lvl>
    <w:lvl w:ilvl="8" w:tplc="4DA875F0">
      <w:numFmt w:val="bullet"/>
      <w:lvlText w:val="•"/>
      <w:lvlJc w:val="left"/>
      <w:pPr>
        <w:ind w:left="7633" w:hanging="567"/>
      </w:pPr>
      <w:rPr>
        <w:rFonts w:hint="default"/>
      </w:rPr>
    </w:lvl>
  </w:abstractNum>
  <w:abstractNum w:abstractNumId="34" w15:restartNumberingAfterBreak="0">
    <w:nsid w:val="7AD101E3"/>
    <w:multiLevelType w:val="hybridMultilevel"/>
    <w:tmpl w:val="AC444F72"/>
    <w:lvl w:ilvl="0" w:tplc="7B562E1C">
      <w:start w:val="1"/>
      <w:numFmt w:val="lowerLetter"/>
      <w:lvlText w:val="%1)"/>
      <w:lvlJc w:val="left"/>
      <w:pPr>
        <w:ind w:left="786" w:hanging="360"/>
      </w:pPr>
      <w:rPr>
        <w:rFonts w:hint="default"/>
      </w:rPr>
    </w:lvl>
    <w:lvl w:ilvl="1" w:tplc="0C090019">
      <w:start w:val="1"/>
      <w:numFmt w:val="lowerLetter"/>
      <w:lvlText w:val="%2."/>
      <w:lvlJc w:val="left"/>
      <w:pPr>
        <w:ind w:left="1866" w:hanging="360"/>
      </w:pPr>
    </w:lvl>
    <w:lvl w:ilvl="2" w:tplc="CFB25FB6">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num w:numId="1" w16cid:durableId="718822790">
    <w:abstractNumId w:val="2"/>
  </w:num>
  <w:num w:numId="2" w16cid:durableId="1806969853">
    <w:abstractNumId w:val="22"/>
  </w:num>
  <w:num w:numId="3" w16cid:durableId="1881161723">
    <w:abstractNumId w:val="32"/>
  </w:num>
  <w:num w:numId="4" w16cid:durableId="468665757">
    <w:abstractNumId w:val="0"/>
  </w:num>
  <w:num w:numId="5" w16cid:durableId="2117358180">
    <w:abstractNumId w:val="5"/>
  </w:num>
  <w:num w:numId="6" w16cid:durableId="1343898620">
    <w:abstractNumId w:val="34"/>
    <w:lvlOverride w:ilvl="0">
      <w:startOverride w:val="1"/>
    </w:lvlOverride>
  </w:num>
  <w:num w:numId="7" w16cid:durableId="556891838">
    <w:abstractNumId w:val="34"/>
    <w:lvlOverride w:ilvl="0">
      <w:startOverride w:val="1"/>
    </w:lvlOverride>
  </w:num>
  <w:num w:numId="8" w16cid:durableId="326904212">
    <w:abstractNumId w:val="34"/>
    <w:lvlOverride w:ilvl="0">
      <w:startOverride w:val="1"/>
    </w:lvlOverride>
  </w:num>
  <w:num w:numId="9" w16cid:durableId="664666329">
    <w:abstractNumId w:val="34"/>
    <w:lvlOverride w:ilvl="0">
      <w:startOverride w:val="1"/>
    </w:lvlOverride>
  </w:num>
  <w:num w:numId="10" w16cid:durableId="1885677709">
    <w:abstractNumId w:val="34"/>
    <w:lvlOverride w:ilvl="0">
      <w:startOverride w:val="1"/>
    </w:lvlOverride>
  </w:num>
  <w:num w:numId="11" w16cid:durableId="1725130924">
    <w:abstractNumId w:val="34"/>
    <w:lvlOverride w:ilvl="0">
      <w:startOverride w:val="1"/>
    </w:lvlOverride>
  </w:num>
  <w:num w:numId="12" w16cid:durableId="242953959">
    <w:abstractNumId w:val="34"/>
    <w:lvlOverride w:ilvl="0">
      <w:startOverride w:val="1"/>
    </w:lvlOverride>
  </w:num>
  <w:num w:numId="13" w16cid:durableId="788596189">
    <w:abstractNumId w:val="34"/>
    <w:lvlOverride w:ilvl="0">
      <w:startOverride w:val="1"/>
    </w:lvlOverride>
  </w:num>
  <w:num w:numId="14" w16cid:durableId="1435201422">
    <w:abstractNumId w:val="34"/>
    <w:lvlOverride w:ilvl="0">
      <w:startOverride w:val="1"/>
    </w:lvlOverride>
  </w:num>
  <w:num w:numId="15" w16cid:durableId="646515663">
    <w:abstractNumId w:val="34"/>
    <w:lvlOverride w:ilvl="0">
      <w:startOverride w:val="1"/>
    </w:lvlOverride>
  </w:num>
  <w:num w:numId="16" w16cid:durableId="1787843087">
    <w:abstractNumId w:val="34"/>
    <w:lvlOverride w:ilvl="0">
      <w:startOverride w:val="1"/>
    </w:lvlOverride>
  </w:num>
  <w:num w:numId="17" w16cid:durableId="2131124747">
    <w:abstractNumId w:val="34"/>
    <w:lvlOverride w:ilvl="0">
      <w:startOverride w:val="1"/>
    </w:lvlOverride>
  </w:num>
  <w:num w:numId="18" w16cid:durableId="1898542234">
    <w:abstractNumId w:val="34"/>
    <w:lvlOverride w:ilvl="0">
      <w:startOverride w:val="1"/>
    </w:lvlOverride>
  </w:num>
  <w:num w:numId="19" w16cid:durableId="29192514">
    <w:abstractNumId w:val="34"/>
    <w:lvlOverride w:ilvl="0">
      <w:startOverride w:val="1"/>
    </w:lvlOverride>
  </w:num>
  <w:num w:numId="20" w16cid:durableId="498077155">
    <w:abstractNumId w:val="34"/>
    <w:lvlOverride w:ilvl="0">
      <w:startOverride w:val="1"/>
    </w:lvlOverride>
  </w:num>
  <w:num w:numId="21" w16cid:durableId="693577364">
    <w:abstractNumId w:val="34"/>
    <w:lvlOverride w:ilvl="0">
      <w:startOverride w:val="1"/>
    </w:lvlOverride>
  </w:num>
  <w:num w:numId="22" w16cid:durableId="1946304903">
    <w:abstractNumId w:val="34"/>
    <w:lvlOverride w:ilvl="0">
      <w:startOverride w:val="1"/>
    </w:lvlOverride>
  </w:num>
  <w:num w:numId="23" w16cid:durableId="2106993744">
    <w:abstractNumId w:val="34"/>
    <w:lvlOverride w:ilvl="0">
      <w:startOverride w:val="1"/>
    </w:lvlOverride>
  </w:num>
  <w:num w:numId="24" w16cid:durableId="269507785">
    <w:abstractNumId w:val="34"/>
    <w:lvlOverride w:ilvl="0">
      <w:startOverride w:val="1"/>
    </w:lvlOverride>
  </w:num>
  <w:num w:numId="25" w16cid:durableId="1937441677">
    <w:abstractNumId w:val="8"/>
  </w:num>
  <w:num w:numId="26" w16cid:durableId="1760444772">
    <w:abstractNumId w:val="34"/>
    <w:lvlOverride w:ilvl="0">
      <w:startOverride w:val="1"/>
    </w:lvlOverride>
  </w:num>
  <w:num w:numId="27" w16cid:durableId="1471634713">
    <w:abstractNumId w:val="13"/>
  </w:num>
  <w:num w:numId="28" w16cid:durableId="375475311">
    <w:abstractNumId w:val="34"/>
    <w:lvlOverride w:ilvl="0">
      <w:startOverride w:val="1"/>
    </w:lvlOverride>
  </w:num>
  <w:num w:numId="29" w16cid:durableId="484857276">
    <w:abstractNumId w:val="34"/>
    <w:lvlOverride w:ilvl="0">
      <w:startOverride w:val="1"/>
    </w:lvlOverride>
  </w:num>
  <w:num w:numId="30" w16cid:durableId="1529368559">
    <w:abstractNumId w:val="34"/>
    <w:lvlOverride w:ilvl="0">
      <w:startOverride w:val="1"/>
    </w:lvlOverride>
  </w:num>
  <w:num w:numId="31" w16cid:durableId="585845647">
    <w:abstractNumId w:val="34"/>
    <w:lvlOverride w:ilvl="0">
      <w:startOverride w:val="1"/>
    </w:lvlOverride>
  </w:num>
  <w:num w:numId="32" w16cid:durableId="1782264267">
    <w:abstractNumId w:val="34"/>
    <w:lvlOverride w:ilvl="0">
      <w:startOverride w:val="1"/>
    </w:lvlOverride>
  </w:num>
  <w:num w:numId="33" w16cid:durableId="891304178">
    <w:abstractNumId w:val="34"/>
    <w:lvlOverride w:ilvl="0">
      <w:startOverride w:val="1"/>
    </w:lvlOverride>
  </w:num>
  <w:num w:numId="34" w16cid:durableId="1961523099">
    <w:abstractNumId w:val="34"/>
    <w:lvlOverride w:ilvl="0">
      <w:startOverride w:val="1"/>
    </w:lvlOverride>
  </w:num>
  <w:num w:numId="35" w16cid:durableId="1390616124">
    <w:abstractNumId w:val="27"/>
  </w:num>
  <w:num w:numId="36" w16cid:durableId="1266840586">
    <w:abstractNumId w:val="34"/>
    <w:lvlOverride w:ilvl="0">
      <w:startOverride w:val="1"/>
    </w:lvlOverride>
  </w:num>
  <w:num w:numId="37" w16cid:durableId="87964168">
    <w:abstractNumId w:val="34"/>
    <w:lvlOverride w:ilvl="0">
      <w:startOverride w:val="1"/>
    </w:lvlOverride>
  </w:num>
  <w:num w:numId="38" w16cid:durableId="1698311641">
    <w:abstractNumId w:val="34"/>
    <w:lvlOverride w:ilvl="0">
      <w:startOverride w:val="1"/>
    </w:lvlOverride>
  </w:num>
  <w:num w:numId="39" w16cid:durableId="1445415769">
    <w:abstractNumId w:val="34"/>
    <w:lvlOverride w:ilvl="0">
      <w:startOverride w:val="1"/>
    </w:lvlOverride>
  </w:num>
  <w:num w:numId="40" w16cid:durableId="347603150">
    <w:abstractNumId w:val="31"/>
    <w:lvlOverride w:ilvl="0">
      <w:startOverride w:val="1"/>
    </w:lvlOverride>
  </w:num>
  <w:num w:numId="41" w16cid:durableId="1908487905">
    <w:abstractNumId w:val="34"/>
    <w:lvlOverride w:ilvl="0">
      <w:startOverride w:val="1"/>
    </w:lvlOverride>
  </w:num>
  <w:num w:numId="42" w16cid:durableId="186722894">
    <w:abstractNumId w:val="34"/>
    <w:lvlOverride w:ilvl="0">
      <w:startOverride w:val="1"/>
    </w:lvlOverride>
  </w:num>
  <w:num w:numId="43" w16cid:durableId="40861090">
    <w:abstractNumId w:val="34"/>
    <w:lvlOverride w:ilvl="0">
      <w:startOverride w:val="1"/>
    </w:lvlOverride>
  </w:num>
  <w:num w:numId="44" w16cid:durableId="2001079583">
    <w:abstractNumId w:val="34"/>
    <w:lvlOverride w:ilvl="0">
      <w:startOverride w:val="1"/>
    </w:lvlOverride>
  </w:num>
  <w:num w:numId="45" w16cid:durableId="102774443">
    <w:abstractNumId w:val="34"/>
    <w:lvlOverride w:ilvl="0">
      <w:startOverride w:val="1"/>
    </w:lvlOverride>
  </w:num>
  <w:num w:numId="46" w16cid:durableId="1864632993">
    <w:abstractNumId w:val="34"/>
    <w:lvlOverride w:ilvl="0">
      <w:startOverride w:val="1"/>
    </w:lvlOverride>
  </w:num>
  <w:num w:numId="47" w16cid:durableId="1655647859">
    <w:abstractNumId w:val="34"/>
    <w:lvlOverride w:ilvl="0">
      <w:startOverride w:val="1"/>
    </w:lvlOverride>
  </w:num>
  <w:num w:numId="48" w16cid:durableId="828522186">
    <w:abstractNumId w:val="34"/>
    <w:lvlOverride w:ilvl="0">
      <w:startOverride w:val="1"/>
    </w:lvlOverride>
  </w:num>
  <w:num w:numId="49" w16cid:durableId="209390428">
    <w:abstractNumId w:val="34"/>
    <w:lvlOverride w:ilvl="0">
      <w:startOverride w:val="1"/>
    </w:lvlOverride>
  </w:num>
  <w:num w:numId="50" w16cid:durableId="640773791">
    <w:abstractNumId w:val="34"/>
    <w:lvlOverride w:ilvl="0">
      <w:startOverride w:val="1"/>
    </w:lvlOverride>
  </w:num>
  <w:num w:numId="51" w16cid:durableId="840662048">
    <w:abstractNumId w:val="34"/>
    <w:lvlOverride w:ilvl="0">
      <w:startOverride w:val="1"/>
    </w:lvlOverride>
  </w:num>
  <w:num w:numId="52" w16cid:durableId="1506748228">
    <w:abstractNumId w:val="34"/>
    <w:lvlOverride w:ilvl="0">
      <w:startOverride w:val="1"/>
    </w:lvlOverride>
  </w:num>
  <w:num w:numId="53" w16cid:durableId="2034069191">
    <w:abstractNumId w:val="34"/>
    <w:lvlOverride w:ilvl="0">
      <w:startOverride w:val="1"/>
    </w:lvlOverride>
  </w:num>
  <w:num w:numId="54" w16cid:durableId="1936286469">
    <w:abstractNumId w:val="31"/>
    <w:lvlOverride w:ilvl="0">
      <w:startOverride w:val="1"/>
    </w:lvlOverride>
  </w:num>
  <w:num w:numId="55" w16cid:durableId="1816071789">
    <w:abstractNumId w:val="3"/>
  </w:num>
  <w:num w:numId="56" w16cid:durableId="377238881">
    <w:abstractNumId w:val="19"/>
  </w:num>
  <w:num w:numId="57" w16cid:durableId="1618098420">
    <w:abstractNumId w:val="6"/>
  </w:num>
  <w:num w:numId="58" w16cid:durableId="641545027">
    <w:abstractNumId w:val="16"/>
  </w:num>
  <w:num w:numId="59" w16cid:durableId="1363550715">
    <w:abstractNumId w:val="7"/>
  </w:num>
  <w:num w:numId="60" w16cid:durableId="1490825744">
    <w:abstractNumId w:val="21"/>
  </w:num>
  <w:num w:numId="61" w16cid:durableId="1762606986">
    <w:abstractNumId w:val="18"/>
  </w:num>
  <w:num w:numId="62" w16cid:durableId="1495292116">
    <w:abstractNumId w:val="26"/>
  </w:num>
  <w:num w:numId="63" w16cid:durableId="110518762">
    <w:abstractNumId w:val="9"/>
  </w:num>
  <w:num w:numId="64" w16cid:durableId="173809276">
    <w:abstractNumId w:val="15"/>
  </w:num>
  <w:num w:numId="65" w16cid:durableId="803500339">
    <w:abstractNumId w:val="33"/>
  </w:num>
  <w:num w:numId="66" w16cid:durableId="504631132">
    <w:abstractNumId w:val="23"/>
  </w:num>
  <w:num w:numId="67" w16cid:durableId="212694167">
    <w:abstractNumId w:val="17"/>
  </w:num>
  <w:num w:numId="68" w16cid:durableId="682512282">
    <w:abstractNumId w:val="29"/>
  </w:num>
  <w:num w:numId="69" w16cid:durableId="336811959">
    <w:abstractNumId w:val="1"/>
  </w:num>
  <w:num w:numId="70" w16cid:durableId="1576016246">
    <w:abstractNumId w:val="12"/>
  </w:num>
  <w:num w:numId="71" w16cid:durableId="1754353552">
    <w:abstractNumId w:val="11"/>
  </w:num>
  <w:num w:numId="72" w16cid:durableId="110125859">
    <w:abstractNumId w:val="28"/>
  </w:num>
  <w:num w:numId="73" w16cid:durableId="1297832796">
    <w:abstractNumId w:val="14"/>
  </w:num>
  <w:num w:numId="74" w16cid:durableId="889074416">
    <w:abstractNumId w:val="24"/>
  </w:num>
  <w:num w:numId="75" w16cid:durableId="10912006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9303122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1250007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20725386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79713857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59359048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5600118">
    <w:abstractNumId w:val="25"/>
  </w:num>
  <w:num w:numId="82" w16cid:durableId="124082115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64959681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9356039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5684208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772386166">
    <w:abstractNumId w:val="20"/>
  </w:num>
  <w:num w:numId="87" w16cid:durableId="319971334">
    <w:abstractNumId w:val="4"/>
  </w:num>
  <w:num w:numId="88" w16cid:durableId="1378891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14466138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556310391">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190753029">
    <w:abstractNumId w:val="2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215052881">
    <w:abstractNumId w:val="2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244917911">
    <w:abstractNumId w:val="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175924962">
    <w:abstractNumId w:val="2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810246117">
    <w:abstractNumId w:val="2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970401757">
    <w:abstractNumId w:val="2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4D"/>
    <w:rsid w:val="00000342"/>
    <w:rsid w:val="000004D3"/>
    <w:rsid w:val="0000094A"/>
    <w:rsid w:val="00000B55"/>
    <w:rsid w:val="00000CBC"/>
    <w:rsid w:val="00000E32"/>
    <w:rsid w:val="00001050"/>
    <w:rsid w:val="00001996"/>
    <w:rsid w:val="00001C2A"/>
    <w:rsid w:val="00001CA3"/>
    <w:rsid w:val="00001E63"/>
    <w:rsid w:val="000024EF"/>
    <w:rsid w:val="00002B1A"/>
    <w:rsid w:val="00003330"/>
    <w:rsid w:val="00003353"/>
    <w:rsid w:val="000034C4"/>
    <w:rsid w:val="00003D88"/>
    <w:rsid w:val="00004396"/>
    <w:rsid w:val="0000474B"/>
    <w:rsid w:val="00004B40"/>
    <w:rsid w:val="00004F12"/>
    <w:rsid w:val="00004F35"/>
    <w:rsid w:val="000052DE"/>
    <w:rsid w:val="00005676"/>
    <w:rsid w:val="00005AE6"/>
    <w:rsid w:val="00006A50"/>
    <w:rsid w:val="00006D2F"/>
    <w:rsid w:val="00006E45"/>
    <w:rsid w:val="00007096"/>
    <w:rsid w:val="00007273"/>
    <w:rsid w:val="000073D7"/>
    <w:rsid w:val="000074BA"/>
    <w:rsid w:val="00007512"/>
    <w:rsid w:val="0000753C"/>
    <w:rsid w:val="0000796C"/>
    <w:rsid w:val="000079E6"/>
    <w:rsid w:val="00007C22"/>
    <w:rsid w:val="00007C7C"/>
    <w:rsid w:val="00007EE4"/>
    <w:rsid w:val="00010315"/>
    <w:rsid w:val="0001130E"/>
    <w:rsid w:val="00011356"/>
    <w:rsid w:val="000115DE"/>
    <w:rsid w:val="000122AB"/>
    <w:rsid w:val="00012880"/>
    <w:rsid w:val="00013481"/>
    <w:rsid w:val="000134A6"/>
    <w:rsid w:val="000135C0"/>
    <w:rsid w:val="0001371F"/>
    <w:rsid w:val="00013938"/>
    <w:rsid w:val="00013BE6"/>
    <w:rsid w:val="00013CF0"/>
    <w:rsid w:val="00014327"/>
    <w:rsid w:val="00014479"/>
    <w:rsid w:val="0001456B"/>
    <w:rsid w:val="000146C3"/>
    <w:rsid w:val="00014738"/>
    <w:rsid w:val="000149F4"/>
    <w:rsid w:val="00014C29"/>
    <w:rsid w:val="00014CE8"/>
    <w:rsid w:val="000155E3"/>
    <w:rsid w:val="0001588B"/>
    <w:rsid w:val="000158BD"/>
    <w:rsid w:val="00016071"/>
    <w:rsid w:val="0001611B"/>
    <w:rsid w:val="00016336"/>
    <w:rsid w:val="00016547"/>
    <w:rsid w:val="00016637"/>
    <w:rsid w:val="000166F4"/>
    <w:rsid w:val="00016985"/>
    <w:rsid w:val="0001698B"/>
    <w:rsid w:val="00016B41"/>
    <w:rsid w:val="0001706B"/>
    <w:rsid w:val="00017589"/>
    <w:rsid w:val="00017A0F"/>
    <w:rsid w:val="00017CF3"/>
    <w:rsid w:val="00017D92"/>
    <w:rsid w:val="000202D1"/>
    <w:rsid w:val="00020344"/>
    <w:rsid w:val="00020BB3"/>
    <w:rsid w:val="00021166"/>
    <w:rsid w:val="00021555"/>
    <w:rsid w:val="00021C44"/>
    <w:rsid w:val="00021CD7"/>
    <w:rsid w:val="00022256"/>
    <w:rsid w:val="000229FA"/>
    <w:rsid w:val="00023CDF"/>
    <w:rsid w:val="00024EE9"/>
    <w:rsid w:val="000253A1"/>
    <w:rsid w:val="00025657"/>
    <w:rsid w:val="0002590D"/>
    <w:rsid w:val="00025ACE"/>
    <w:rsid w:val="00025D9A"/>
    <w:rsid w:val="00026D4D"/>
    <w:rsid w:val="00027295"/>
    <w:rsid w:val="00027D57"/>
    <w:rsid w:val="000303C3"/>
    <w:rsid w:val="00031AA5"/>
    <w:rsid w:val="00031B71"/>
    <w:rsid w:val="0003240C"/>
    <w:rsid w:val="00032452"/>
    <w:rsid w:val="00032C79"/>
    <w:rsid w:val="00033235"/>
    <w:rsid w:val="00033EC6"/>
    <w:rsid w:val="0003410B"/>
    <w:rsid w:val="00034631"/>
    <w:rsid w:val="00034894"/>
    <w:rsid w:val="00034BA4"/>
    <w:rsid w:val="00034D95"/>
    <w:rsid w:val="000353B2"/>
    <w:rsid w:val="0003570C"/>
    <w:rsid w:val="00035A6F"/>
    <w:rsid w:val="00035FBD"/>
    <w:rsid w:val="00036344"/>
    <w:rsid w:val="00036936"/>
    <w:rsid w:val="00036E27"/>
    <w:rsid w:val="00036E95"/>
    <w:rsid w:val="00036F4B"/>
    <w:rsid w:val="000370B7"/>
    <w:rsid w:val="000372FC"/>
    <w:rsid w:val="000375FE"/>
    <w:rsid w:val="00037CE1"/>
    <w:rsid w:val="00037DFF"/>
    <w:rsid w:val="00037E2A"/>
    <w:rsid w:val="00040455"/>
    <w:rsid w:val="000404D5"/>
    <w:rsid w:val="0004061B"/>
    <w:rsid w:val="00040BB8"/>
    <w:rsid w:val="000419BA"/>
    <w:rsid w:val="00041A18"/>
    <w:rsid w:val="00041D2B"/>
    <w:rsid w:val="000422E8"/>
    <w:rsid w:val="00042467"/>
    <w:rsid w:val="00042E6E"/>
    <w:rsid w:val="00043697"/>
    <w:rsid w:val="00043867"/>
    <w:rsid w:val="00043AC0"/>
    <w:rsid w:val="000444E1"/>
    <w:rsid w:val="00044AA2"/>
    <w:rsid w:val="00044E6D"/>
    <w:rsid w:val="0004512C"/>
    <w:rsid w:val="000454B2"/>
    <w:rsid w:val="000458B7"/>
    <w:rsid w:val="00045C0C"/>
    <w:rsid w:val="00045CDF"/>
    <w:rsid w:val="00046D5E"/>
    <w:rsid w:val="00047E36"/>
    <w:rsid w:val="00050438"/>
    <w:rsid w:val="00050542"/>
    <w:rsid w:val="00050D3D"/>
    <w:rsid w:val="00050FE4"/>
    <w:rsid w:val="000510E4"/>
    <w:rsid w:val="0005156D"/>
    <w:rsid w:val="00052496"/>
    <w:rsid w:val="0005251D"/>
    <w:rsid w:val="00053348"/>
    <w:rsid w:val="00053539"/>
    <w:rsid w:val="00053617"/>
    <w:rsid w:val="000538B4"/>
    <w:rsid w:val="00053965"/>
    <w:rsid w:val="000548AB"/>
    <w:rsid w:val="00054A1A"/>
    <w:rsid w:val="00054D2B"/>
    <w:rsid w:val="00055F6D"/>
    <w:rsid w:val="000561B6"/>
    <w:rsid w:val="0005622A"/>
    <w:rsid w:val="00056302"/>
    <w:rsid w:val="000564B9"/>
    <w:rsid w:val="00056637"/>
    <w:rsid w:val="0005690D"/>
    <w:rsid w:val="00056C29"/>
    <w:rsid w:val="00056D75"/>
    <w:rsid w:val="000570A0"/>
    <w:rsid w:val="000570F7"/>
    <w:rsid w:val="00057914"/>
    <w:rsid w:val="00057A56"/>
    <w:rsid w:val="00057CE9"/>
    <w:rsid w:val="00057F3D"/>
    <w:rsid w:val="00060220"/>
    <w:rsid w:val="00060271"/>
    <w:rsid w:val="00060394"/>
    <w:rsid w:val="00060B77"/>
    <w:rsid w:val="00060E4F"/>
    <w:rsid w:val="00061399"/>
    <w:rsid w:val="000613A0"/>
    <w:rsid w:val="00061437"/>
    <w:rsid w:val="0006187D"/>
    <w:rsid w:val="00061C39"/>
    <w:rsid w:val="000621AB"/>
    <w:rsid w:val="00062399"/>
    <w:rsid w:val="0006265A"/>
    <w:rsid w:val="000630D6"/>
    <w:rsid w:val="0006331C"/>
    <w:rsid w:val="000635F2"/>
    <w:rsid w:val="00063CBB"/>
    <w:rsid w:val="00063F76"/>
    <w:rsid w:val="0006484E"/>
    <w:rsid w:val="00064F5A"/>
    <w:rsid w:val="000651AA"/>
    <w:rsid w:val="000651C0"/>
    <w:rsid w:val="0006528B"/>
    <w:rsid w:val="0006529A"/>
    <w:rsid w:val="00065307"/>
    <w:rsid w:val="00065336"/>
    <w:rsid w:val="000653A6"/>
    <w:rsid w:val="0006564C"/>
    <w:rsid w:val="00065C15"/>
    <w:rsid w:val="00065D93"/>
    <w:rsid w:val="00066135"/>
    <w:rsid w:val="000661CD"/>
    <w:rsid w:val="00066FCB"/>
    <w:rsid w:val="00066FF7"/>
    <w:rsid w:val="0006703F"/>
    <w:rsid w:val="0006757E"/>
    <w:rsid w:val="0006766B"/>
    <w:rsid w:val="000676F7"/>
    <w:rsid w:val="000677CE"/>
    <w:rsid w:val="000679B8"/>
    <w:rsid w:val="00067B62"/>
    <w:rsid w:val="00067BDF"/>
    <w:rsid w:val="00070007"/>
    <w:rsid w:val="000703FC"/>
    <w:rsid w:val="000704C8"/>
    <w:rsid w:val="0007059F"/>
    <w:rsid w:val="000707EB"/>
    <w:rsid w:val="00071E9B"/>
    <w:rsid w:val="00072074"/>
    <w:rsid w:val="000726E0"/>
    <w:rsid w:val="00072ABA"/>
    <w:rsid w:val="00072F0E"/>
    <w:rsid w:val="00073115"/>
    <w:rsid w:val="0007385A"/>
    <w:rsid w:val="00073A3D"/>
    <w:rsid w:val="00073F74"/>
    <w:rsid w:val="00074510"/>
    <w:rsid w:val="0007451E"/>
    <w:rsid w:val="00074732"/>
    <w:rsid w:val="00074B3F"/>
    <w:rsid w:val="00074D59"/>
    <w:rsid w:val="00074F90"/>
    <w:rsid w:val="00075012"/>
    <w:rsid w:val="000750A5"/>
    <w:rsid w:val="0007518D"/>
    <w:rsid w:val="000751B5"/>
    <w:rsid w:val="000754ED"/>
    <w:rsid w:val="0007595D"/>
    <w:rsid w:val="00075B44"/>
    <w:rsid w:val="000760D5"/>
    <w:rsid w:val="00077815"/>
    <w:rsid w:val="0007787D"/>
    <w:rsid w:val="00077BE1"/>
    <w:rsid w:val="00077C02"/>
    <w:rsid w:val="00080267"/>
    <w:rsid w:val="00080AB7"/>
    <w:rsid w:val="00080CBC"/>
    <w:rsid w:val="00080F72"/>
    <w:rsid w:val="000812A8"/>
    <w:rsid w:val="000819DF"/>
    <w:rsid w:val="00081C8B"/>
    <w:rsid w:val="00082177"/>
    <w:rsid w:val="000824AD"/>
    <w:rsid w:val="00082B1B"/>
    <w:rsid w:val="00082C8E"/>
    <w:rsid w:val="0008339A"/>
    <w:rsid w:val="000834BA"/>
    <w:rsid w:val="00083C75"/>
    <w:rsid w:val="00083DD0"/>
    <w:rsid w:val="00084D1E"/>
    <w:rsid w:val="00084DDD"/>
    <w:rsid w:val="00084F88"/>
    <w:rsid w:val="00085392"/>
    <w:rsid w:val="00085777"/>
    <w:rsid w:val="00085B8F"/>
    <w:rsid w:val="00085F61"/>
    <w:rsid w:val="00086437"/>
    <w:rsid w:val="00086A3A"/>
    <w:rsid w:val="00086FA6"/>
    <w:rsid w:val="0008786C"/>
    <w:rsid w:val="0009003E"/>
    <w:rsid w:val="000900DB"/>
    <w:rsid w:val="000900EB"/>
    <w:rsid w:val="0009022B"/>
    <w:rsid w:val="00090372"/>
    <w:rsid w:val="0009050A"/>
    <w:rsid w:val="00090705"/>
    <w:rsid w:val="00090808"/>
    <w:rsid w:val="00090A21"/>
    <w:rsid w:val="00090BB5"/>
    <w:rsid w:val="000910B4"/>
    <w:rsid w:val="000913CE"/>
    <w:rsid w:val="00091A9E"/>
    <w:rsid w:val="00091CE3"/>
    <w:rsid w:val="00092F04"/>
    <w:rsid w:val="00093365"/>
    <w:rsid w:val="000934BE"/>
    <w:rsid w:val="000940DD"/>
    <w:rsid w:val="000941ED"/>
    <w:rsid w:val="000950C9"/>
    <w:rsid w:val="00095B29"/>
    <w:rsid w:val="00095B6D"/>
    <w:rsid w:val="00095DFE"/>
    <w:rsid w:val="00096264"/>
    <w:rsid w:val="000966B7"/>
    <w:rsid w:val="00096A85"/>
    <w:rsid w:val="00096D9A"/>
    <w:rsid w:val="00096F1B"/>
    <w:rsid w:val="00097103"/>
    <w:rsid w:val="0009723C"/>
    <w:rsid w:val="0009768A"/>
    <w:rsid w:val="000A00E7"/>
    <w:rsid w:val="000A0382"/>
    <w:rsid w:val="000A0713"/>
    <w:rsid w:val="000A0A2C"/>
    <w:rsid w:val="000A1D5C"/>
    <w:rsid w:val="000A213C"/>
    <w:rsid w:val="000A2ADB"/>
    <w:rsid w:val="000A4160"/>
    <w:rsid w:val="000A41B1"/>
    <w:rsid w:val="000A4393"/>
    <w:rsid w:val="000A4BE4"/>
    <w:rsid w:val="000A51A0"/>
    <w:rsid w:val="000A55A4"/>
    <w:rsid w:val="000A5626"/>
    <w:rsid w:val="000A5EC0"/>
    <w:rsid w:val="000A60B8"/>
    <w:rsid w:val="000A6357"/>
    <w:rsid w:val="000A6606"/>
    <w:rsid w:val="000A678E"/>
    <w:rsid w:val="000A6A3F"/>
    <w:rsid w:val="000A6A87"/>
    <w:rsid w:val="000A706E"/>
    <w:rsid w:val="000A73A1"/>
    <w:rsid w:val="000A7763"/>
    <w:rsid w:val="000A782C"/>
    <w:rsid w:val="000A79E9"/>
    <w:rsid w:val="000A7CAC"/>
    <w:rsid w:val="000A7EB7"/>
    <w:rsid w:val="000B014D"/>
    <w:rsid w:val="000B090F"/>
    <w:rsid w:val="000B0A43"/>
    <w:rsid w:val="000B1E0A"/>
    <w:rsid w:val="000B1E68"/>
    <w:rsid w:val="000B262B"/>
    <w:rsid w:val="000B267A"/>
    <w:rsid w:val="000B2831"/>
    <w:rsid w:val="000B32B3"/>
    <w:rsid w:val="000B3CF1"/>
    <w:rsid w:val="000B40ED"/>
    <w:rsid w:val="000B4714"/>
    <w:rsid w:val="000B5263"/>
    <w:rsid w:val="000B52D6"/>
    <w:rsid w:val="000B5520"/>
    <w:rsid w:val="000B717E"/>
    <w:rsid w:val="000B7822"/>
    <w:rsid w:val="000B7AB4"/>
    <w:rsid w:val="000C089A"/>
    <w:rsid w:val="000C09DF"/>
    <w:rsid w:val="000C0B50"/>
    <w:rsid w:val="000C0FBC"/>
    <w:rsid w:val="000C14E4"/>
    <w:rsid w:val="000C1957"/>
    <w:rsid w:val="000C1ACE"/>
    <w:rsid w:val="000C1C06"/>
    <w:rsid w:val="000C1CB5"/>
    <w:rsid w:val="000C23E4"/>
    <w:rsid w:val="000C36E8"/>
    <w:rsid w:val="000C38E7"/>
    <w:rsid w:val="000C4621"/>
    <w:rsid w:val="000C5AAF"/>
    <w:rsid w:val="000C5DA8"/>
    <w:rsid w:val="000C661A"/>
    <w:rsid w:val="000C665C"/>
    <w:rsid w:val="000C6BC5"/>
    <w:rsid w:val="000C70AA"/>
    <w:rsid w:val="000C721C"/>
    <w:rsid w:val="000C7995"/>
    <w:rsid w:val="000C7BBA"/>
    <w:rsid w:val="000C7C2F"/>
    <w:rsid w:val="000C7EF2"/>
    <w:rsid w:val="000D037B"/>
    <w:rsid w:val="000D0BE3"/>
    <w:rsid w:val="000D0CB6"/>
    <w:rsid w:val="000D10B6"/>
    <w:rsid w:val="000D1A7A"/>
    <w:rsid w:val="000D2250"/>
    <w:rsid w:val="000D27D3"/>
    <w:rsid w:val="000D28D8"/>
    <w:rsid w:val="000D2928"/>
    <w:rsid w:val="000D2C31"/>
    <w:rsid w:val="000D2FD4"/>
    <w:rsid w:val="000D3A36"/>
    <w:rsid w:val="000D3DF1"/>
    <w:rsid w:val="000D4258"/>
    <w:rsid w:val="000D4658"/>
    <w:rsid w:val="000D4739"/>
    <w:rsid w:val="000D4897"/>
    <w:rsid w:val="000D49D5"/>
    <w:rsid w:val="000D4B20"/>
    <w:rsid w:val="000D4E41"/>
    <w:rsid w:val="000D5779"/>
    <w:rsid w:val="000D5B2D"/>
    <w:rsid w:val="000D730E"/>
    <w:rsid w:val="000D75FE"/>
    <w:rsid w:val="000D76D6"/>
    <w:rsid w:val="000D786B"/>
    <w:rsid w:val="000D79CC"/>
    <w:rsid w:val="000D7AE4"/>
    <w:rsid w:val="000E035F"/>
    <w:rsid w:val="000E0DEC"/>
    <w:rsid w:val="000E0EFE"/>
    <w:rsid w:val="000E12AE"/>
    <w:rsid w:val="000E187C"/>
    <w:rsid w:val="000E216A"/>
    <w:rsid w:val="000E231D"/>
    <w:rsid w:val="000E2761"/>
    <w:rsid w:val="000E296C"/>
    <w:rsid w:val="000E2AEE"/>
    <w:rsid w:val="000E2CB3"/>
    <w:rsid w:val="000E3067"/>
    <w:rsid w:val="000E39BE"/>
    <w:rsid w:val="000E3B97"/>
    <w:rsid w:val="000E3FD7"/>
    <w:rsid w:val="000E4CB1"/>
    <w:rsid w:val="000E5077"/>
    <w:rsid w:val="000E508E"/>
    <w:rsid w:val="000E5372"/>
    <w:rsid w:val="000E5505"/>
    <w:rsid w:val="000E55FC"/>
    <w:rsid w:val="000E5794"/>
    <w:rsid w:val="000E5A77"/>
    <w:rsid w:val="000E5E53"/>
    <w:rsid w:val="000E634B"/>
    <w:rsid w:val="000E66B7"/>
    <w:rsid w:val="000E6E2F"/>
    <w:rsid w:val="000E6EFC"/>
    <w:rsid w:val="000E702C"/>
    <w:rsid w:val="000E7D7C"/>
    <w:rsid w:val="000E7FA9"/>
    <w:rsid w:val="000E7FE4"/>
    <w:rsid w:val="000F093B"/>
    <w:rsid w:val="000F09D1"/>
    <w:rsid w:val="000F104F"/>
    <w:rsid w:val="000F1122"/>
    <w:rsid w:val="000F1182"/>
    <w:rsid w:val="000F1560"/>
    <w:rsid w:val="000F165A"/>
    <w:rsid w:val="000F1AB8"/>
    <w:rsid w:val="000F2695"/>
    <w:rsid w:val="000F2CC7"/>
    <w:rsid w:val="000F3A69"/>
    <w:rsid w:val="000F3C3B"/>
    <w:rsid w:val="000F3E14"/>
    <w:rsid w:val="000F43F7"/>
    <w:rsid w:val="000F47BC"/>
    <w:rsid w:val="000F4E11"/>
    <w:rsid w:val="000F507B"/>
    <w:rsid w:val="000F507E"/>
    <w:rsid w:val="000F56FC"/>
    <w:rsid w:val="000F59EE"/>
    <w:rsid w:val="000F5C3D"/>
    <w:rsid w:val="000F5C50"/>
    <w:rsid w:val="000F5F26"/>
    <w:rsid w:val="000F600D"/>
    <w:rsid w:val="000F6282"/>
    <w:rsid w:val="000F633D"/>
    <w:rsid w:val="000F6A09"/>
    <w:rsid w:val="000F6EA1"/>
    <w:rsid w:val="000F76C4"/>
    <w:rsid w:val="000F77CA"/>
    <w:rsid w:val="000F7D3B"/>
    <w:rsid w:val="00100097"/>
    <w:rsid w:val="001008A2"/>
    <w:rsid w:val="00100B16"/>
    <w:rsid w:val="00101635"/>
    <w:rsid w:val="00102011"/>
    <w:rsid w:val="001027F1"/>
    <w:rsid w:val="00102FC8"/>
    <w:rsid w:val="001031C3"/>
    <w:rsid w:val="001032CB"/>
    <w:rsid w:val="001037C3"/>
    <w:rsid w:val="00103CF6"/>
    <w:rsid w:val="00104053"/>
    <w:rsid w:val="001041CA"/>
    <w:rsid w:val="001048C3"/>
    <w:rsid w:val="00104A8B"/>
    <w:rsid w:val="00104BAC"/>
    <w:rsid w:val="0010568B"/>
    <w:rsid w:val="001058EC"/>
    <w:rsid w:val="00106046"/>
    <w:rsid w:val="00106602"/>
    <w:rsid w:val="0010660E"/>
    <w:rsid w:val="00106951"/>
    <w:rsid w:val="00106E36"/>
    <w:rsid w:val="00107CDA"/>
    <w:rsid w:val="00110A18"/>
    <w:rsid w:val="0011112D"/>
    <w:rsid w:val="0011174B"/>
    <w:rsid w:val="001119AB"/>
    <w:rsid w:val="00111AA4"/>
    <w:rsid w:val="00111BAF"/>
    <w:rsid w:val="00111FF0"/>
    <w:rsid w:val="00112156"/>
    <w:rsid w:val="001121D9"/>
    <w:rsid w:val="001135F2"/>
    <w:rsid w:val="00113E0A"/>
    <w:rsid w:val="0011467B"/>
    <w:rsid w:val="0011479C"/>
    <w:rsid w:val="00114D2D"/>
    <w:rsid w:val="00114D5F"/>
    <w:rsid w:val="00114D7E"/>
    <w:rsid w:val="00114EF8"/>
    <w:rsid w:val="001151BD"/>
    <w:rsid w:val="00115516"/>
    <w:rsid w:val="0011575D"/>
    <w:rsid w:val="00115CFC"/>
    <w:rsid w:val="0011644C"/>
    <w:rsid w:val="00116A89"/>
    <w:rsid w:val="00116F61"/>
    <w:rsid w:val="00116F9A"/>
    <w:rsid w:val="00116FD7"/>
    <w:rsid w:val="0011774C"/>
    <w:rsid w:val="00117C5D"/>
    <w:rsid w:val="0012067B"/>
    <w:rsid w:val="00120A16"/>
    <w:rsid w:val="00120A29"/>
    <w:rsid w:val="0012161A"/>
    <w:rsid w:val="001216A8"/>
    <w:rsid w:val="00121731"/>
    <w:rsid w:val="00121877"/>
    <w:rsid w:val="00121FED"/>
    <w:rsid w:val="001221AD"/>
    <w:rsid w:val="001222CA"/>
    <w:rsid w:val="001222F7"/>
    <w:rsid w:val="00122D17"/>
    <w:rsid w:val="00122F4B"/>
    <w:rsid w:val="00123469"/>
    <w:rsid w:val="00124454"/>
    <w:rsid w:val="001249AF"/>
    <w:rsid w:val="0012515A"/>
    <w:rsid w:val="001253D6"/>
    <w:rsid w:val="00125972"/>
    <w:rsid w:val="00125D45"/>
    <w:rsid w:val="0012613A"/>
    <w:rsid w:val="001265B0"/>
    <w:rsid w:val="00126CFE"/>
    <w:rsid w:val="00126E9F"/>
    <w:rsid w:val="00126F9D"/>
    <w:rsid w:val="0012718A"/>
    <w:rsid w:val="0012748B"/>
    <w:rsid w:val="00127535"/>
    <w:rsid w:val="00127544"/>
    <w:rsid w:val="00127916"/>
    <w:rsid w:val="00127D8F"/>
    <w:rsid w:val="00127E9F"/>
    <w:rsid w:val="0013061E"/>
    <w:rsid w:val="001307AD"/>
    <w:rsid w:val="00130A06"/>
    <w:rsid w:val="00130ED7"/>
    <w:rsid w:val="001315E2"/>
    <w:rsid w:val="001319AE"/>
    <w:rsid w:val="00131B4F"/>
    <w:rsid w:val="00131D38"/>
    <w:rsid w:val="00131E93"/>
    <w:rsid w:val="00131EC6"/>
    <w:rsid w:val="00131FC8"/>
    <w:rsid w:val="0013214A"/>
    <w:rsid w:val="00132456"/>
    <w:rsid w:val="001327BF"/>
    <w:rsid w:val="00133165"/>
    <w:rsid w:val="0013327C"/>
    <w:rsid w:val="001336FC"/>
    <w:rsid w:val="001344CC"/>
    <w:rsid w:val="00134636"/>
    <w:rsid w:val="00134D72"/>
    <w:rsid w:val="00135266"/>
    <w:rsid w:val="00136BB5"/>
    <w:rsid w:val="00137845"/>
    <w:rsid w:val="00137C0F"/>
    <w:rsid w:val="00137D53"/>
    <w:rsid w:val="00137DC5"/>
    <w:rsid w:val="001402BB"/>
    <w:rsid w:val="00140366"/>
    <w:rsid w:val="00140C1C"/>
    <w:rsid w:val="00140F0B"/>
    <w:rsid w:val="0014109A"/>
    <w:rsid w:val="00141136"/>
    <w:rsid w:val="0014114F"/>
    <w:rsid w:val="00141399"/>
    <w:rsid w:val="0014177D"/>
    <w:rsid w:val="00141780"/>
    <w:rsid w:val="00141DF4"/>
    <w:rsid w:val="00141EA9"/>
    <w:rsid w:val="0014213C"/>
    <w:rsid w:val="00142543"/>
    <w:rsid w:val="00143D91"/>
    <w:rsid w:val="00144616"/>
    <w:rsid w:val="0014498E"/>
    <w:rsid w:val="00144FE3"/>
    <w:rsid w:val="00145118"/>
    <w:rsid w:val="00145699"/>
    <w:rsid w:val="00145710"/>
    <w:rsid w:val="001458A9"/>
    <w:rsid w:val="0014592C"/>
    <w:rsid w:val="001460D5"/>
    <w:rsid w:val="00146715"/>
    <w:rsid w:val="001471DB"/>
    <w:rsid w:val="001474AB"/>
    <w:rsid w:val="00147797"/>
    <w:rsid w:val="00147FAB"/>
    <w:rsid w:val="001501AA"/>
    <w:rsid w:val="00150262"/>
    <w:rsid w:val="001507D9"/>
    <w:rsid w:val="00150E0E"/>
    <w:rsid w:val="00150FEF"/>
    <w:rsid w:val="00151296"/>
    <w:rsid w:val="0015171B"/>
    <w:rsid w:val="00151CD8"/>
    <w:rsid w:val="00151D07"/>
    <w:rsid w:val="001522B7"/>
    <w:rsid w:val="00152410"/>
    <w:rsid w:val="0015266C"/>
    <w:rsid w:val="00152882"/>
    <w:rsid w:val="00152987"/>
    <w:rsid w:val="0015352E"/>
    <w:rsid w:val="0015362B"/>
    <w:rsid w:val="0015404D"/>
    <w:rsid w:val="0015503E"/>
    <w:rsid w:val="00155081"/>
    <w:rsid w:val="00155617"/>
    <w:rsid w:val="00155A1F"/>
    <w:rsid w:val="00155A46"/>
    <w:rsid w:val="00155A5F"/>
    <w:rsid w:val="00155C79"/>
    <w:rsid w:val="0015621C"/>
    <w:rsid w:val="00156589"/>
    <w:rsid w:val="00156735"/>
    <w:rsid w:val="00157740"/>
    <w:rsid w:val="00157B97"/>
    <w:rsid w:val="00157D5B"/>
    <w:rsid w:val="001601AD"/>
    <w:rsid w:val="001605FB"/>
    <w:rsid w:val="00160B5A"/>
    <w:rsid w:val="00160C7F"/>
    <w:rsid w:val="00160DAF"/>
    <w:rsid w:val="00160E25"/>
    <w:rsid w:val="0016137E"/>
    <w:rsid w:val="0016177A"/>
    <w:rsid w:val="001619A5"/>
    <w:rsid w:val="00161E19"/>
    <w:rsid w:val="00161E97"/>
    <w:rsid w:val="0016289E"/>
    <w:rsid w:val="00162906"/>
    <w:rsid w:val="0016352F"/>
    <w:rsid w:val="0016384E"/>
    <w:rsid w:val="00163BA1"/>
    <w:rsid w:val="00163D8C"/>
    <w:rsid w:val="0016403A"/>
    <w:rsid w:val="00164155"/>
    <w:rsid w:val="001643DA"/>
    <w:rsid w:val="00164799"/>
    <w:rsid w:val="00164EE7"/>
    <w:rsid w:val="0016548D"/>
    <w:rsid w:val="001658AD"/>
    <w:rsid w:val="00165D78"/>
    <w:rsid w:val="00165EAB"/>
    <w:rsid w:val="00165F8A"/>
    <w:rsid w:val="0016626B"/>
    <w:rsid w:val="001663D0"/>
    <w:rsid w:val="001671FD"/>
    <w:rsid w:val="0016728B"/>
    <w:rsid w:val="00167447"/>
    <w:rsid w:val="00167518"/>
    <w:rsid w:val="00167680"/>
    <w:rsid w:val="00167824"/>
    <w:rsid w:val="00167A30"/>
    <w:rsid w:val="00167FCB"/>
    <w:rsid w:val="00170376"/>
    <w:rsid w:val="001703FE"/>
    <w:rsid w:val="0017052B"/>
    <w:rsid w:val="001707A9"/>
    <w:rsid w:val="001707FC"/>
    <w:rsid w:val="00170BC2"/>
    <w:rsid w:val="00170D3F"/>
    <w:rsid w:val="00170F40"/>
    <w:rsid w:val="00171563"/>
    <w:rsid w:val="001725AC"/>
    <w:rsid w:val="001727D4"/>
    <w:rsid w:val="00173437"/>
    <w:rsid w:val="00174597"/>
    <w:rsid w:val="00174BC5"/>
    <w:rsid w:val="00174F02"/>
    <w:rsid w:val="001754F6"/>
    <w:rsid w:val="00175898"/>
    <w:rsid w:val="00175B22"/>
    <w:rsid w:val="00176057"/>
    <w:rsid w:val="00176137"/>
    <w:rsid w:val="00176162"/>
    <w:rsid w:val="00176931"/>
    <w:rsid w:val="0017727E"/>
    <w:rsid w:val="00177C3D"/>
    <w:rsid w:val="001802B9"/>
    <w:rsid w:val="00180538"/>
    <w:rsid w:val="0018056F"/>
    <w:rsid w:val="0018067B"/>
    <w:rsid w:val="00180A43"/>
    <w:rsid w:val="00180A9F"/>
    <w:rsid w:val="00181165"/>
    <w:rsid w:val="00181421"/>
    <w:rsid w:val="00181994"/>
    <w:rsid w:val="00181A6A"/>
    <w:rsid w:val="00181E0B"/>
    <w:rsid w:val="00181EA9"/>
    <w:rsid w:val="0018270D"/>
    <w:rsid w:val="00182A5E"/>
    <w:rsid w:val="00183609"/>
    <w:rsid w:val="001839E4"/>
    <w:rsid w:val="00183AE5"/>
    <w:rsid w:val="00183F89"/>
    <w:rsid w:val="001840E6"/>
    <w:rsid w:val="00184321"/>
    <w:rsid w:val="00184695"/>
    <w:rsid w:val="00185103"/>
    <w:rsid w:val="001852C3"/>
    <w:rsid w:val="0018664C"/>
    <w:rsid w:val="00186F13"/>
    <w:rsid w:val="00186F8D"/>
    <w:rsid w:val="001872B3"/>
    <w:rsid w:val="00187684"/>
    <w:rsid w:val="00187B03"/>
    <w:rsid w:val="00187C86"/>
    <w:rsid w:val="00190012"/>
    <w:rsid w:val="001906C3"/>
    <w:rsid w:val="0019079E"/>
    <w:rsid w:val="00190919"/>
    <w:rsid w:val="00190A3E"/>
    <w:rsid w:val="0019102B"/>
    <w:rsid w:val="00191C4F"/>
    <w:rsid w:val="00191F45"/>
    <w:rsid w:val="0019256B"/>
    <w:rsid w:val="00192EE0"/>
    <w:rsid w:val="00193CD1"/>
    <w:rsid w:val="00193DE3"/>
    <w:rsid w:val="00193ECF"/>
    <w:rsid w:val="00194D03"/>
    <w:rsid w:val="00194E13"/>
    <w:rsid w:val="00194FA9"/>
    <w:rsid w:val="00195EF5"/>
    <w:rsid w:val="00195F5B"/>
    <w:rsid w:val="00196876"/>
    <w:rsid w:val="00196991"/>
    <w:rsid w:val="00196CC9"/>
    <w:rsid w:val="001970AC"/>
    <w:rsid w:val="0019775E"/>
    <w:rsid w:val="00197D6F"/>
    <w:rsid w:val="001A06B7"/>
    <w:rsid w:val="001A06F3"/>
    <w:rsid w:val="001A0893"/>
    <w:rsid w:val="001A0A0D"/>
    <w:rsid w:val="001A0FA3"/>
    <w:rsid w:val="001A16EB"/>
    <w:rsid w:val="001A19B8"/>
    <w:rsid w:val="001A1A57"/>
    <w:rsid w:val="001A1B29"/>
    <w:rsid w:val="001A1EFE"/>
    <w:rsid w:val="001A25A3"/>
    <w:rsid w:val="001A25BB"/>
    <w:rsid w:val="001A2692"/>
    <w:rsid w:val="001A2BE5"/>
    <w:rsid w:val="001A2EE0"/>
    <w:rsid w:val="001A3473"/>
    <w:rsid w:val="001A3BE4"/>
    <w:rsid w:val="001A3C09"/>
    <w:rsid w:val="001A3CEE"/>
    <w:rsid w:val="001A425D"/>
    <w:rsid w:val="001A463D"/>
    <w:rsid w:val="001A4A6B"/>
    <w:rsid w:val="001A4B70"/>
    <w:rsid w:val="001A52C0"/>
    <w:rsid w:val="001A5769"/>
    <w:rsid w:val="001A5DF5"/>
    <w:rsid w:val="001A5FDE"/>
    <w:rsid w:val="001A623B"/>
    <w:rsid w:val="001A6F64"/>
    <w:rsid w:val="001A7006"/>
    <w:rsid w:val="001A7427"/>
    <w:rsid w:val="001A76DE"/>
    <w:rsid w:val="001A784A"/>
    <w:rsid w:val="001A79B7"/>
    <w:rsid w:val="001B0059"/>
    <w:rsid w:val="001B0555"/>
    <w:rsid w:val="001B0E77"/>
    <w:rsid w:val="001B0F4E"/>
    <w:rsid w:val="001B1016"/>
    <w:rsid w:val="001B1909"/>
    <w:rsid w:val="001B1CD3"/>
    <w:rsid w:val="001B1E1D"/>
    <w:rsid w:val="001B2790"/>
    <w:rsid w:val="001B37AF"/>
    <w:rsid w:val="001B3B72"/>
    <w:rsid w:val="001B3F0F"/>
    <w:rsid w:val="001B430E"/>
    <w:rsid w:val="001B436D"/>
    <w:rsid w:val="001B45FD"/>
    <w:rsid w:val="001B4C62"/>
    <w:rsid w:val="001B51A5"/>
    <w:rsid w:val="001B53F4"/>
    <w:rsid w:val="001B5D92"/>
    <w:rsid w:val="001B6EB2"/>
    <w:rsid w:val="001B7023"/>
    <w:rsid w:val="001B70F6"/>
    <w:rsid w:val="001B755F"/>
    <w:rsid w:val="001B7AD3"/>
    <w:rsid w:val="001B7DDC"/>
    <w:rsid w:val="001B7E59"/>
    <w:rsid w:val="001B7F72"/>
    <w:rsid w:val="001C05AF"/>
    <w:rsid w:val="001C06BC"/>
    <w:rsid w:val="001C07A8"/>
    <w:rsid w:val="001C081E"/>
    <w:rsid w:val="001C0CA5"/>
    <w:rsid w:val="001C1400"/>
    <w:rsid w:val="001C1547"/>
    <w:rsid w:val="001C226B"/>
    <w:rsid w:val="001C2286"/>
    <w:rsid w:val="001C2754"/>
    <w:rsid w:val="001C28BF"/>
    <w:rsid w:val="001C29D7"/>
    <w:rsid w:val="001C2D70"/>
    <w:rsid w:val="001C2ECB"/>
    <w:rsid w:val="001C31A4"/>
    <w:rsid w:val="001C39E3"/>
    <w:rsid w:val="001C3AF9"/>
    <w:rsid w:val="001C3BF7"/>
    <w:rsid w:val="001C4182"/>
    <w:rsid w:val="001C461A"/>
    <w:rsid w:val="001C4B18"/>
    <w:rsid w:val="001C4EE8"/>
    <w:rsid w:val="001C5350"/>
    <w:rsid w:val="001C58E0"/>
    <w:rsid w:val="001C5E04"/>
    <w:rsid w:val="001C636B"/>
    <w:rsid w:val="001C6AD6"/>
    <w:rsid w:val="001C6D05"/>
    <w:rsid w:val="001C7621"/>
    <w:rsid w:val="001C7890"/>
    <w:rsid w:val="001C7EA7"/>
    <w:rsid w:val="001D03D6"/>
    <w:rsid w:val="001D079A"/>
    <w:rsid w:val="001D0B1A"/>
    <w:rsid w:val="001D0B84"/>
    <w:rsid w:val="001D1194"/>
    <w:rsid w:val="001D11AE"/>
    <w:rsid w:val="001D1211"/>
    <w:rsid w:val="001D16AF"/>
    <w:rsid w:val="001D1704"/>
    <w:rsid w:val="001D1939"/>
    <w:rsid w:val="001D21D4"/>
    <w:rsid w:val="001D247C"/>
    <w:rsid w:val="001D278A"/>
    <w:rsid w:val="001D2E06"/>
    <w:rsid w:val="001D402C"/>
    <w:rsid w:val="001D40B4"/>
    <w:rsid w:val="001D456D"/>
    <w:rsid w:val="001D46F3"/>
    <w:rsid w:val="001D52B0"/>
    <w:rsid w:val="001D61F1"/>
    <w:rsid w:val="001D65E7"/>
    <w:rsid w:val="001D666C"/>
    <w:rsid w:val="001D6A48"/>
    <w:rsid w:val="001D7983"/>
    <w:rsid w:val="001E0220"/>
    <w:rsid w:val="001E0697"/>
    <w:rsid w:val="001E0CDC"/>
    <w:rsid w:val="001E0E6F"/>
    <w:rsid w:val="001E1238"/>
    <w:rsid w:val="001E14B6"/>
    <w:rsid w:val="001E1507"/>
    <w:rsid w:val="001E16C0"/>
    <w:rsid w:val="001E2A8B"/>
    <w:rsid w:val="001E3109"/>
    <w:rsid w:val="001E331D"/>
    <w:rsid w:val="001E3490"/>
    <w:rsid w:val="001E37D7"/>
    <w:rsid w:val="001E3B5A"/>
    <w:rsid w:val="001E3BD3"/>
    <w:rsid w:val="001E4380"/>
    <w:rsid w:val="001E4AF0"/>
    <w:rsid w:val="001E5BEE"/>
    <w:rsid w:val="001E5F08"/>
    <w:rsid w:val="001E5F6D"/>
    <w:rsid w:val="001E6063"/>
    <w:rsid w:val="001E637F"/>
    <w:rsid w:val="001E6652"/>
    <w:rsid w:val="001E67FC"/>
    <w:rsid w:val="001E6A87"/>
    <w:rsid w:val="001E6DAF"/>
    <w:rsid w:val="001E7177"/>
    <w:rsid w:val="001E7290"/>
    <w:rsid w:val="001E7808"/>
    <w:rsid w:val="001F0246"/>
    <w:rsid w:val="001F1124"/>
    <w:rsid w:val="001F1363"/>
    <w:rsid w:val="001F14D9"/>
    <w:rsid w:val="001F1731"/>
    <w:rsid w:val="001F189E"/>
    <w:rsid w:val="001F20E7"/>
    <w:rsid w:val="001F239C"/>
    <w:rsid w:val="001F256F"/>
    <w:rsid w:val="001F261A"/>
    <w:rsid w:val="001F2CAF"/>
    <w:rsid w:val="001F2E38"/>
    <w:rsid w:val="001F32ED"/>
    <w:rsid w:val="001F3E8A"/>
    <w:rsid w:val="001F40CF"/>
    <w:rsid w:val="001F4487"/>
    <w:rsid w:val="001F44D9"/>
    <w:rsid w:val="001F4AB6"/>
    <w:rsid w:val="001F4FEE"/>
    <w:rsid w:val="001F56B5"/>
    <w:rsid w:val="001F57C9"/>
    <w:rsid w:val="001F5F36"/>
    <w:rsid w:val="001F66B7"/>
    <w:rsid w:val="001F66CC"/>
    <w:rsid w:val="001F6A6A"/>
    <w:rsid w:val="001F755B"/>
    <w:rsid w:val="001F7736"/>
    <w:rsid w:val="001F7944"/>
    <w:rsid w:val="001F7B16"/>
    <w:rsid w:val="001F7BDE"/>
    <w:rsid w:val="001F7E47"/>
    <w:rsid w:val="0020062C"/>
    <w:rsid w:val="00200A20"/>
    <w:rsid w:val="00201130"/>
    <w:rsid w:val="002011D6"/>
    <w:rsid w:val="00201589"/>
    <w:rsid w:val="00201E93"/>
    <w:rsid w:val="00202057"/>
    <w:rsid w:val="00202253"/>
    <w:rsid w:val="002023EC"/>
    <w:rsid w:val="002026D4"/>
    <w:rsid w:val="002034C6"/>
    <w:rsid w:val="002034F5"/>
    <w:rsid w:val="002041E8"/>
    <w:rsid w:val="002048FA"/>
    <w:rsid w:val="002049D4"/>
    <w:rsid w:val="002050F0"/>
    <w:rsid w:val="00205120"/>
    <w:rsid w:val="002054DC"/>
    <w:rsid w:val="0020594B"/>
    <w:rsid w:val="00205A11"/>
    <w:rsid w:val="00206523"/>
    <w:rsid w:val="0020691E"/>
    <w:rsid w:val="00207248"/>
    <w:rsid w:val="0020725E"/>
    <w:rsid w:val="00207AC0"/>
    <w:rsid w:val="00210C9D"/>
    <w:rsid w:val="00211052"/>
    <w:rsid w:val="002116EA"/>
    <w:rsid w:val="002117F6"/>
    <w:rsid w:val="002118F2"/>
    <w:rsid w:val="00211CDE"/>
    <w:rsid w:val="00211E2A"/>
    <w:rsid w:val="002121A0"/>
    <w:rsid w:val="00212250"/>
    <w:rsid w:val="002134A6"/>
    <w:rsid w:val="00213768"/>
    <w:rsid w:val="002139E6"/>
    <w:rsid w:val="00213E67"/>
    <w:rsid w:val="00214AFE"/>
    <w:rsid w:val="00214B87"/>
    <w:rsid w:val="00215140"/>
    <w:rsid w:val="00215696"/>
    <w:rsid w:val="002156B0"/>
    <w:rsid w:val="0021592E"/>
    <w:rsid w:val="002160DF"/>
    <w:rsid w:val="002168AA"/>
    <w:rsid w:val="002169CF"/>
    <w:rsid w:val="00216C91"/>
    <w:rsid w:val="00216EA5"/>
    <w:rsid w:val="0021795D"/>
    <w:rsid w:val="00217AB2"/>
    <w:rsid w:val="00217BE8"/>
    <w:rsid w:val="002204FC"/>
    <w:rsid w:val="002208FE"/>
    <w:rsid w:val="00220D89"/>
    <w:rsid w:val="00220DF3"/>
    <w:rsid w:val="00220E9B"/>
    <w:rsid w:val="00220F8C"/>
    <w:rsid w:val="00221047"/>
    <w:rsid w:val="00221E30"/>
    <w:rsid w:val="0022279F"/>
    <w:rsid w:val="00223E22"/>
    <w:rsid w:val="00223EC3"/>
    <w:rsid w:val="00224188"/>
    <w:rsid w:val="002242D2"/>
    <w:rsid w:val="002245F7"/>
    <w:rsid w:val="00224843"/>
    <w:rsid w:val="002249E7"/>
    <w:rsid w:val="00224C22"/>
    <w:rsid w:val="00224DC8"/>
    <w:rsid w:val="00225686"/>
    <w:rsid w:val="00225B56"/>
    <w:rsid w:val="00225BC4"/>
    <w:rsid w:val="00225D86"/>
    <w:rsid w:val="0022620C"/>
    <w:rsid w:val="002263BE"/>
    <w:rsid w:val="002269FB"/>
    <w:rsid w:val="002272F6"/>
    <w:rsid w:val="00227407"/>
    <w:rsid w:val="00227688"/>
    <w:rsid w:val="00227756"/>
    <w:rsid w:val="00227B51"/>
    <w:rsid w:val="00227ECC"/>
    <w:rsid w:val="002303F7"/>
    <w:rsid w:val="002305B0"/>
    <w:rsid w:val="002305B5"/>
    <w:rsid w:val="002309B7"/>
    <w:rsid w:val="00230DCB"/>
    <w:rsid w:val="00230EE9"/>
    <w:rsid w:val="00230F7F"/>
    <w:rsid w:val="002310A2"/>
    <w:rsid w:val="0023159F"/>
    <w:rsid w:val="002318E6"/>
    <w:rsid w:val="00231DA4"/>
    <w:rsid w:val="00232331"/>
    <w:rsid w:val="0023248F"/>
    <w:rsid w:val="0023263A"/>
    <w:rsid w:val="0023282A"/>
    <w:rsid w:val="00232B8C"/>
    <w:rsid w:val="00232E33"/>
    <w:rsid w:val="0023340C"/>
    <w:rsid w:val="00233ED2"/>
    <w:rsid w:val="0023408C"/>
    <w:rsid w:val="002346C8"/>
    <w:rsid w:val="00234DE7"/>
    <w:rsid w:val="00234EAF"/>
    <w:rsid w:val="0023518A"/>
    <w:rsid w:val="00235979"/>
    <w:rsid w:val="00235DFD"/>
    <w:rsid w:val="00236006"/>
    <w:rsid w:val="0023605F"/>
    <w:rsid w:val="002364A3"/>
    <w:rsid w:val="0023678E"/>
    <w:rsid w:val="00236B92"/>
    <w:rsid w:val="0023708A"/>
    <w:rsid w:val="002371B9"/>
    <w:rsid w:val="002372EC"/>
    <w:rsid w:val="002376D7"/>
    <w:rsid w:val="002379E6"/>
    <w:rsid w:val="00237C86"/>
    <w:rsid w:val="00237D38"/>
    <w:rsid w:val="0024023A"/>
    <w:rsid w:val="00240403"/>
    <w:rsid w:val="00240C5E"/>
    <w:rsid w:val="00240D30"/>
    <w:rsid w:val="00240D97"/>
    <w:rsid w:val="00240EF2"/>
    <w:rsid w:val="00241028"/>
    <w:rsid w:val="002410A3"/>
    <w:rsid w:val="0024115E"/>
    <w:rsid w:val="002411EE"/>
    <w:rsid w:val="0024139F"/>
    <w:rsid w:val="002415C2"/>
    <w:rsid w:val="00241A09"/>
    <w:rsid w:val="00241B7F"/>
    <w:rsid w:val="00241EFC"/>
    <w:rsid w:val="002423B2"/>
    <w:rsid w:val="00242499"/>
    <w:rsid w:val="002425AF"/>
    <w:rsid w:val="002426F4"/>
    <w:rsid w:val="00242A59"/>
    <w:rsid w:val="0024378D"/>
    <w:rsid w:val="00243F65"/>
    <w:rsid w:val="0024417E"/>
    <w:rsid w:val="00244B6C"/>
    <w:rsid w:val="00244F11"/>
    <w:rsid w:val="00244FF5"/>
    <w:rsid w:val="00245CDA"/>
    <w:rsid w:val="00245CF3"/>
    <w:rsid w:val="00245F40"/>
    <w:rsid w:val="002466C8"/>
    <w:rsid w:val="00246797"/>
    <w:rsid w:val="002467FA"/>
    <w:rsid w:val="00246FC3"/>
    <w:rsid w:val="00250189"/>
    <w:rsid w:val="0025091B"/>
    <w:rsid w:val="00252131"/>
    <w:rsid w:val="00253508"/>
    <w:rsid w:val="00253C07"/>
    <w:rsid w:val="00253EC7"/>
    <w:rsid w:val="00253F3B"/>
    <w:rsid w:val="002544EB"/>
    <w:rsid w:val="002544FD"/>
    <w:rsid w:val="0025457C"/>
    <w:rsid w:val="00255036"/>
    <w:rsid w:val="00255768"/>
    <w:rsid w:val="002558A2"/>
    <w:rsid w:val="00255973"/>
    <w:rsid w:val="00255E33"/>
    <w:rsid w:val="00255E6D"/>
    <w:rsid w:val="00256256"/>
    <w:rsid w:val="00256304"/>
    <w:rsid w:val="00256D58"/>
    <w:rsid w:val="002571A4"/>
    <w:rsid w:val="002578A9"/>
    <w:rsid w:val="0025792C"/>
    <w:rsid w:val="00257AF4"/>
    <w:rsid w:val="002603C7"/>
    <w:rsid w:val="00261260"/>
    <w:rsid w:val="002616C5"/>
    <w:rsid w:val="0026179B"/>
    <w:rsid w:val="00261A27"/>
    <w:rsid w:val="00261B8B"/>
    <w:rsid w:val="002622E5"/>
    <w:rsid w:val="002627CF"/>
    <w:rsid w:val="00262B51"/>
    <w:rsid w:val="00262C10"/>
    <w:rsid w:val="00262D19"/>
    <w:rsid w:val="002631F0"/>
    <w:rsid w:val="00264555"/>
    <w:rsid w:val="002646B9"/>
    <w:rsid w:val="002646FE"/>
    <w:rsid w:val="00264940"/>
    <w:rsid w:val="00264B4E"/>
    <w:rsid w:val="002652B9"/>
    <w:rsid w:val="002654CE"/>
    <w:rsid w:val="0026595F"/>
    <w:rsid w:val="00265C46"/>
    <w:rsid w:val="00265CB7"/>
    <w:rsid w:val="00265E28"/>
    <w:rsid w:val="002660CB"/>
    <w:rsid w:val="00266126"/>
    <w:rsid w:val="002667D1"/>
    <w:rsid w:val="00266860"/>
    <w:rsid w:val="0026690B"/>
    <w:rsid w:val="00266959"/>
    <w:rsid w:val="00266DD3"/>
    <w:rsid w:val="00270554"/>
    <w:rsid w:val="002705D0"/>
    <w:rsid w:val="00270891"/>
    <w:rsid w:val="00270BCD"/>
    <w:rsid w:val="00270FA8"/>
    <w:rsid w:val="002711AB"/>
    <w:rsid w:val="0027131F"/>
    <w:rsid w:val="00271A2B"/>
    <w:rsid w:val="00271AD4"/>
    <w:rsid w:val="00272D02"/>
    <w:rsid w:val="00272EF7"/>
    <w:rsid w:val="002730B7"/>
    <w:rsid w:val="00273686"/>
    <w:rsid w:val="0027397F"/>
    <w:rsid w:val="00273C3B"/>
    <w:rsid w:val="0027453C"/>
    <w:rsid w:val="002747B5"/>
    <w:rsid w:val="00274CE2"/>
    <w:rsid w:val="00274F5F"/>
    <w:rsid w:val="002754AE"/>
    <w:rsid w:val="00275FB8"/>
    <w:rsid w:val="0027602B"/>
    <w:rsid w:val="0027630C"/>
    <w:rsid w:val="00276EF1"/>
    <w:rsid w:val="00277BEF"/>
    <w:rsid w:val="00280EDA"/>
    <w:rsid w:val="00280F53"/>
    <w:rsid w:val="00281327"/>
    <w:rsid w:val="00281340"/>
    <w:rsid w:val="00281B7E"/>
    <w:rsid w:val="00281DD6"/>
    <w:rsid w:val="00281F4D"/>
    <w:rsid w:val="00282248"/>
    <w:rsid w:val="0028284E"/>
    <w:rsid w:val="0028294B"/>
    <w:rsid w:val="00282B2D"/>
    <w:rsid w:val="00282D19"/>
    <w:rsid w:val="00282D2F"/>
    <w:rsid w:val="00283113"/>
    <w:rsid w:val="0028354D"/>
    <w:rsid w:val="00283A95"/>
    <w:rsid w:val="00283CC0"/>
    <w:rsid w:val="00283DFE"/>
    <w:rsid w:val="00284D00"/>
    <w:rsid w:val="0028529E"/>
    <w:rsid w:val="002852C2"/>
    <w:rsid w:val="002857DC"/>
    <w:rsid w:val="00285E1A"/>
    <w:rsid w:val="00286233"/>
    <w:rsid w:val="00286B32"/>
    <w:rsid w:val="00286F0F"/>
    <w:rsid w:val="0028777F"/>
    <w:rsid w:val="002877E2"/>
    <w:rsid w:val="00287FB5"/>
    <w:rsid w:val="0029138B"/>
    <w:rsid w:val="00291B2B"/>
    <w:rsid w:val="00291B8F"/>
    <w:rsid w:val="00291F61"/>
    <w:rsid w:val="00292132"/>
    <w:rsid w:val="00292845"/>
    <w:rsid w:val="00292C4F"/>
    <w:rsid w:val="00292D3B"/>
    <w:rsid w:val="00292F30"/>
    <w:rsid w:val="0029358D"/>
    <w:rsid w:val="00293758"/>
    <w:rsid w:val="0029391A"/>
    <w:rsid w:val="00293C64"/>
    <w:rsid w:val="0029444E"/>
    <w:rsid w:val="00295273"/>
    <w:rsid w:val="00295721"/>
    <w:rsid w:val="0029578A"/>
    <w:rsid w:val="00295F03"/>
    <w:rsid w:val="002964A0"/>
    <w:rsid w:val="00296C86"/>
    <w:rsid w:val="00296F8B"/>
    <w:rsid w:val="00297060"/>
    <w:rsid w:val="00297902"/>
    <w:rsid w:val="00297D75"/>
    <w:rsid w:val="002A0052"/>
    <w:rsid w:val="002A01BE"/>
    <w:rsid w:val="002A03F6"/>
    <w:rsid w:val="002A060B"/>
    <w:rsid w:val="002A0CBF"/>
    <w:rsid w:val="002A0D53"/>
    <w:rsid w:val="002A13EF"/>
    <w:rsid w:val="002A1A7C"/>
    <w:rsid w:val="002A1D93"/>
    <w:rsid w:val="002A2099"/>
    <w:rsid w:val="002A2280"/>
    <w:rsid w:val="002A2583"/>
    <w:rsid w:val="002A2600"/>
    <w:rsid w:val="002A26B6"/>
    <w:rsid w:val="002A3A47"/>
    <w:rsid w:val="002A3A67"/>
    <w:rsid w:val="002A4CD6"/>
    <w:rsid w:val="002A512B"/>
    <w:rsid w:val="002A54EB"/>
    <w:rsid w:val="002A5586"/>
    <w:rsid w:val="002A58A4"/>
    <w:rsid w:val="002A5934"/>
    <w:rsid w:val="002A5A36"/>
    <w:rsid w:val="002A5B1D"/>
    <w:rsid w:val="002A5FE2"/>
    <w:rsid w:val="002A601C"/>
    <w:rsid w:val="002A62EE"/>
    <w:rsid w:val="002A6325"/>
    <w:rsid w:val="002A672A"/>
    <w:rsid w:val="002A706A"/>
    <w:rsid w:val="002A7141"/>
    <w:rsid w:val="002A7627"/>
    <w:rsid w:val="002A7693"/>
    <w:rsid w:val="002A7870"/>
    <w:rsid w:val="002A7E18"/>
    <w:rsid w:val="002B028F"/>
    <w:rsid w:val="002B06ED"/>
    <w:rsid w:val="002B0774"/>
    <w:rsid w:val="002B0F79"/>
    <w:rsid w:val="002B0F90"/>
    <w:rsid w:val="002B0FDE"/>
    <w:rsid w:val="002B1188"/>
    <w:rsid w:val="002B1575"/>
    <w:rsid w:val="002B1B6A"/>
    <w:rsid w:val="002B1BBC"/>
    <w:rsid w:val="002B1BEB"/>
    <w:rsid w:val="002B1D6F"/>
    <w:rsid w:val="002B1F90"/>
    <w:rsid w:val="002B2405"/>
    <w:rsid w:val="002B24FE"/>
    <w:rsid w:val="002B2A45"/>
    <w:rsid w:val="002B2A72"/>
    <w:rsid w:val="002B2C9D"/>
    <w:rsid w:val="002B2DB8"/>
    <w:rsid w:val="002B3014"/>
    <w:rsid w:val="002B3553"/>
    <w:rsid w:val="002B3961"/>
    <w:rsid w:val="002B3A61"/>
    <w:rsid w:val="002B3CE0"/>
    <w:rsid w:val="002B3E50"/>
    <w:rsid w:val="002B437C"/>
    <w:rsid w:val="002B44A5"/>
    <w:rsid w:val="002B44CC"/>
    <w:rsid w:val="002B4682"/>
    <w:rsid w:val="002B4A84"/>
    <w:rsid w:val="002B5011"/>
    <w:rsid w:val="002B58CA"/>
    <w:rsid w:val="002B5BE9"/>
    <w:rsid w:val="002B5CAE"/>
    <w:rsid w:val="002B61EC"/>
    <w:rsid w:val="002B6770"/>
    <w:rsid w:val="002B68CF"/>
    <w:rsid w:val="002B6A37"/>
    <w:rsid w:val="002B6B69"/>
    <w:rsid w:val="002B7676"/>
    <w:rsid w:val="002B77AF"/>
    <w:rsid w:val="002B7848"/>
    <w:rsid w:val="002B7E32"/>
    <w:rsid w:val="002C05A0"/>
    <w:rsid w:val="002C05B7"/>
    <w:rsid w:val="002C0B39"/>
    <w:rsid w:val="002C0C41"/>
    <w:rsid w:val="002C125A"/>
    <w:rsid w:val="002C13AF"/>
    <w:rsid w:val="002C2113"/>
    <w:rsid w:val="002C2D93"/>
    <w:rsid w:val="002C3264"/>
    <w:rsid w:val="002C349C"/>
    <w:rsid w:val="002C3670"/>
    <w:rsid w:val="002C3A6D"/>
    <w:rsid w:val="002C3B91"/>
    <w:rsid w:val="002C40AF"/>
    <w:rsid w:val="002C46FD"/>
    <w:rsid w:val="002C483D"/>
    <w:rsid w:val="002C486D"/>
    <w:rsid w:val="002C4932"/>
    <w:rsid w:val="002C49DA"/>
    <w:rsid w:val="002C4F28"/>
    <w:rsid w:val="002C50F2"/>
    <w:rsid w:val="002C5250"/>
    <w:rsid w:val="002C542C"/>
    <w:rsid w:val="002C5C7B"/>
    <w:rsid w:val="002C6156"/>
    <w:rsid w:val="002C6363"/>
    <w:rsid w:val="002C65AC"/>
    <w:rsid w:val="002C6975"/>
    <w:rsid w:val="002C6A7D"/>
    <w:rsid w:val="002C74E9"/>
    <w:rsid w:val="002C7601"/>
    <w:rsid w:val="002C7C8D"/>
    <w:rsid w:val="002C7D5A"/>
    <w:rsid w:val="002C7E9D"/>
    <w:rsid w:val="002D00C3"/>
    <w:rsid w:val="002D01B6"/>
    <w:rsid w:val="002D024B"/>
    <w:rsid w:val="002D0560"/>
    <w:rsid w:val="002D08CB"/>
    <w:rsid w:val="002D09CA"/>
    <w:rsid w:val="002D1093"/>
    <w:rsid w:val="002D1385"/>
    <w:rsid w:val="002D17E9"/>
    <w:rsid w:val="002D1BA4"/>
    <w:rsid w:val="002D2A96"/>
    <w:rsid w:val="002D335F"/>
    <w:rsid w:val="002D370D"/>
    <w:rsid w:val="002D38E3"/>
    <w:rsid w:val="002D3BCC"/>
    <w:rsid w:val="002D3E74"/>
    <w:rsid w:val="002D41F0"/>
    <w:rsid w:val="002D47E1"/>
    <w:rsid w:val="002D48E5"/>
    <w:rsid w:val="002D4AEA"/>
    <w:rsid w:val="002D53E7"/>
    <w:rsid w:val="002D541D"/>
    <w:rsid w:val="002D5FED"/>
    <w:rsid w:val="002D608B"/>
    <w:rsid w:val="002D61E7"/>
    <w:rsid w:val="002D62BE"/>
    <w:rsid w:val="002D6546"/>
    <w:rsid w:val="002D6734"/>
    <w:rsid w:val="002D6C9F"/>
    <w:rsid w:val="002D7704"/>
    <w:rsid w:val="002D79AB"/>
    <w:rsid w:val="002D7CBA"/>
    <w:rsid w:val="002E06A7"/>
    <w:rsid w:val="002E0888"/>
    <w:rsid w:val="002E169D"/>
    <w:rsid w:val="002E16D7"/>
    <w:rsid w:val="002E182B"/>
    <w:rsid w:val="002E1D64"/>
    <w:rsid w:val="002E20EA"/>
    <w:rsid w:val="002E25C4"/>
    <w:rsid w:val="002E27AB"/>
    <w:rsid w:val="002E2F0B"/>
    <w:rsid w:val="002E3151"/>
    <w:rsid w:val="002E3A0B"/>
    <w:rsid w:val="002E3A4B"/>
    <w:rsid w:val="002E4E55"/>
    <w:rsid w:val="002E4EDF"/>
    <w:rsid w:val="002E53A4"/>
    <w:rsid w:val="002E542E"/>
    <w:rsid w:val="002E58BB"/>
    <w:rsid w:val="002E5D10"/>
    <w:rsid w:val="002E5D4C"/>
    <w:rsid w:val="002E643F"/>
    <w:rsid w:val="002E6459"/>
    <w:rsid w:val="002E6596"/>
    <w:rsid w:val="002E707A"/>
    <w:rsid w:val="002E72F8"/>
    <w:rsid w:val="002E7555"/>
    <w:rsid w:val="002E7870"/>
    <w:rsid w:val="002E7A6F"/>
    <w:rsid w:val="002E7CDE"/>
    <w:rsid w:val="002E7F24"/>
    <w:rsid w:val="002F004F"/>
    <w:rsid w:val="002F0274"/>
    <w:rsid w:val="002F0386"/>
    <w:rsid w:val="002F04FD"/>
    <w:rsid w:val="002F0756"/>
    <w:rsid w:val="002F0C53"/>
    <w:rsid w:val="002F0C88"/>
    <w:rsid w:val="002F0FE4"/>
    <w:rsid w:val="002F1425"/>
    <w:rsid w:val="002F17E2"/>
    <w:rsid w:val="002F2D3C"/>
    <w:rsid w:val="002F2E24"/>
    <w:rsid w:val="002F2EA5"/>
    <w:rsid w:val="002F2EB8"/>
    <w:rsid w:val="002F2F81"/>
    <w:rsid w:val="002F308D"/>
    <w:rsid w:val="002F30A0"/>
    <w:rsid w:val="002F33E7"/>
    <w:rsid w:val="002F354B"/>
    <w:rsid w:val="002F37D4"/>
    <w:rsid w:val="002F4858"/>
    <w:rsid w:val="002F4AA6"/>
    <w:rsid w:val="002F522F"/>
    <w:rsid w:val="002F56D1"/>
    <w:rsid w:val="002F5B0C"/>
    <w:rsid w:val="002F5D47"/>
    <w:rsid w:val="002F5E84"/>
    <w:rsid w:val="002F649D"/>
    <w:rsid w:val="002F6570"/>
    <w:rsid w:val="002F6791"/>
    <w:rsid w:val="002F6B8C"/>
    <w:rsid w:val="002F6E1E"/>
    <w:rsid w:val="002F79D0"/>
    <w:rsid w:val="002F7CF2"/>
    <w:rsid w:val="002F7D3E"/>
    <w:rsid w:val="00300387"/>
    <w:rsid w:val="00300679"/>
    <w:rsid w:val="00300A9A"/>
    <w:rsid w:val="00300DA7"/>
    <w:rsid w:val="00301089"/>
    <w:rsid w:val="00301137"/>
    <w:rsid w:val="0030238B"/>
    <w:rsid w:val="00302829"/>
    <w:rsid w:val="00302AFE"/>
    <w:rsid w:val="00302E91"/>
    <w:rsid w:val="00303018"/>
    <w:rsid w:val="00303261"/>
    <w:rsid w:val="00303332"/>
    <w:rsid w:val="003036E4"/>
    <w:rsid w:val="00303A16"/>
    <w:rsid w:val="00303AA1"/>
    <w:rsid w:val="00303E47"/>
    <w:rsid w:val="00304433"/>
    <w:rsid w:val="00304ABD"/>
    <w:rsid w:val="00304EFB"/>
    <w:rsid w:val="00305A69"/>
    <w:rsid w:val="00305AB7"/>
    <w:rsid w:val="00305E94"/>
    <w:rsid w:val="00305F1F"/>
    <w:rsid w:val="00306248"/>
    <w:rsid w:val="0030636B"/>
    <w:rsid w:val="0030675C"/>
    <w:rsid w:val="00306963"/>
    <w:rsid w:val="00306D83"/>
    <w:rsid w:val="003072DE"/>
    <w:rsid w:val="003073EC"/>
    <w:rsid w:val="00307B9B"/>
    <w:rsid w:val="0031001A"/>
    <w:rsid w:val="00310175"/>
    <w:rsid w:val="00310369"/>
    <w:rsid w:val="003105ED"/>
    <w:rsid w:val="00310BDB"/>
    <w:rsid w:val="00311164"/>
    <w:rsid w:val="00311339"/>
    <w:rsid w:val="00311CBF"/>
    <w:rsid w:val="00311E29"/>
    <w:rsid w:val="00312435"/>
    <w:rsid w:val="003125D2"/>
    <w:rsid w:val="00312837"/>
    <w:rsid w:val="00312A9B"/>
    <w:rsid w:val="00313C71"/>
    <w:rsid w:val="00314349"/>
    <w:rsid w:val="00314673"/>
    <w:rsid w:val="003146FC"/>
    <w:rsid w:val="0031509D"/>
    <w:rsid w:val="003151FA"/>
    <w:rsid w:val="003156BB"/>
    <w:rsid w:val="00315CFE"/>
    <w:rsid w:val="00316036"/>
    <w:rsid w:val="0031643B"/>
    <w:rsid w:val="00316B5F"/>
    <w:rsid w:val="00316D8D"/>
    <w:rsid w:val="003173C9"/>
    <w:rsid w:val="00317AA0"/>
    <w:rsid w:val="00320213"/>
    <w:rsid w:val="00320494"/>
    <w:rsid w:val="00320597"/>
    <w:rsid w:val="003209D2"/>
    <w:rsid w:val="00320BB8"/>
    <w:rsid w:val="00320FD5"/>
    <w:rsid w:val="00321170"/>
    <w:rsid w:val="003215D5"/>
    <w:rsid w:val="003219CC"/>
    <w:rsid w:val="003222D2"/>
    <w:rsid w:val="00322327"/>
    <w:rsid w:val="0032281B"/>
    <w:rsid w:val="0032305A"/>
    <w:rsid w:val="00323181"/>
    <w:rsid w:val="003231D9"/>
    <w:rsid w:val="00323A13"/>
    <w:rsid w:val="00323AB1"/>
    <w:rsid w:val="00323AD0"/>
    <w:rsid w:val="00323BD7"/>
    <w:rsid w:val="003244CB"/>
    <w:rsid w:val="00324853"/>
    <w:rsid w:val="00324C1E"/>
    <w:rsid w:val="00324C9D"/>
    <w:rsid w:val="00324CCC"/>
    <w:rsid w:val="0032576D"/>
    <w:rsid w:val="00325C07"/>
    <w:rsid w:val="00325DA5"/>
    <w:rsid w:val="00326497"/>
    <w:rsid w:val="00326E4C"/>
    <w:rsid w:val="003306D6"/>
    <w:rsid w:val="00331E40"/>
    <w:rsid w:val="00332590"/>
    <w:rsid w:val="00332A75"/>
    <w:rsid w:val="00332DF1"/>
    <w:rsid w:val="00332E08"/>
    <w:rsid w:val="0033314C"/>
    <w:rsid w:val="003333F0"/>
    <w:rsid w:val="00333574"/>
    <w:rsid w:val="00333742"/>
    <w:rsid w:val="00333899"/>
    <w:rsid w:val="00333C14"/>
    <w:rsid w:val="00333FDE"/>
    <w:rsid w:val="003340FA"/>
    <w:rsid w:val="00334307"/>
    <w:rsid w:val="003345EA"/>
    <w:rsid w:val="00334999"/>
    <w:rsid w:val="00334BC3"/>
    <w:rsid w:val="003350CC"/>
    <w:rsid w:val="00335485"/>
    <w:rsid w:val="0033566A"/>
    <w:rsid w:val="00335811"/>
    <w:rsid w:val="00335CFE"/>
    <w:rsid w:val="00335FB5"/>
    <w:rsid w:val="00336589"/>
    <w:rsid w:val="003378CF"/>
    <w:rsid w:val="00337C3F"/>
    <w:rsid w:val="00340004"/>
    <w:rsid w:val="00340A5F"/>
    <w:rsid w:val="003417C7"/>
    <w:rsid w:val="0034181B"/>
    <w:rsid w:val="00341CB1"/>
    <w:rsid w:val="00341E6D"/>
    <w:rsid w:val="00342EBE"/>
    <w:rsid w:val="0034353E"/>
    <w:rsid w:val="00343580"/>
    <w:rsid w:val="0034370B"/>
    <w:rsid w:val="00343E89"/>
    <w:rsid w:val="003446D2"/>
    <w:rsid w:val="003447F6"/>
    <w:rsid w:val="00345A4F"/>
    <w:rsid w:val="00345ACC"/>
    <w:rsid w:val="00345D41"/>
    <w:rsid w:val="00345F2B"/>
    <w:rsid w:val="0034603E"/>
    <w:rsid w:val="00346485"/>
    <w:rsid w:val="00346A28"/>
    <w:rsid w:val="00347244"/>
    <w:rsid w:val="00347C6D"/>
    <w:rsid w:val="00347D4B"/>
    <w:rsid w:val="00350717"/>
    <w:rsid w:val="00350C69"/>
    <w:rsid w:val="00350FE9"/>
    <w:rsid w:val="00351159"/>
    <w:rsid w:val="0035174A"/>
    <w:rsid w:val="00351776"/>
    <w:rsid w:val="00351DA1"/>
    <w:rsid w:val="00352584"/>
    <w:rsid w:val="003528F0"/>
    <w:rsid w:val="003531B0"/>
    <w:rsid w:val="003537A0"/>
    <w:rsid w:val="0035382F"/>
    <w:rsid w:val="003542C2"/>
    <w:rsid w:val="0035440D"/>
    <w:rsid w:val="00354B3D"/>
    <w:rsid w:val="00355125"/>
    <w:rsid w:val="0035530B"/>
    <w:rsid w:val="00355E33"/>
    <w:rsid w:val="00355FA2"/>
    <w:rsid w:val="00356525"/>
    <w:rsid w:val="00356B96"/>
    <w:rsid w:val="00356CEE"/>
    <w:rsid w:val="00356EDB"/>
    <w:rsid w:val="00356F42"/>
    <w:rsid w:val="003579A8"/>
    <w:rsid w:val="00357E09"/>
    <w:rsid w:val="003602ED"/>
    <w:rsid w:val="00360406"/>
    <w:rsid w:val="00360C24"/>
    <w:rsid w:val="00360ED7"/>
    <w:rsid w:val="00360EDD"/>
    <w:rsid w:val="00361037"/>
    <w:rsid w:val="00361116"/>
    <w:rsid w:val="00361370"/>
    <w:rsid w:val="003624D3"/>
    <w:rsid w:val="00362E3B"/>
    <w:rsid w:val="003634A5"/>
    <w:rsid w:val="0036361E"/>
    <w:rsid w:val="003636D5"/>
    <w:rsid w:val="00363A56"/>
    <w:rsid w:val="00363CE9"/>
    <w:rsid w:val="0036499C"/>
    <w:rsid w:val="00364ACC"/>
    <w:rsid w:val="00364DE9"/>
    <w:rsid w:val="00364F1A"/>
    <w:rsid w:val="003650AC"/>
    <w:rsid w:val="00365138"/>
    <w:rsid w:val="003651D5"/>
    <w:rsid w:val="003658DD"/>
    <w:rsid w:val="00365EA9"/>
    <w:rsid w:val="00365ED9"/>
    <w:rsid w:val="00365FE2"/>
    <w:rsid w:val="00366C12"/>
    <w:rsid w:val="00366ED7"/>
    <w:rsid w:val="003703D4"/>
    <w:rsid w:val="00370D2D"/>
    <w:rsid w:val="0037122A"/>
    <w:rsid w:val="0037122F"/>
    <w:rsid w:val="003715EE"/>
    <w:rsid w:val="003716AB"/>
    <w:rsid w:val="003716BD"/>
    <w:rsid w:val="00371C46"/>
    <w:rsid w:val="003721D8"/>
    <w:rsid w:val="00372FE5"/>
    <w:rsid w:val="00373232"/>
    <w:rsid w:val="0037359D"/>
    <w:rsid w:val="003744AA"/>
    <w:rsid w:val="0037460C"/>
    <w:rsid w:val="003749DD"/>
    <w:rsid w:val="00374D9C"/>
    <w:rsid w:val="0037522B"/>
    <w:rsid w:val="003753A4"/>
    <w:rsid w:val="003753CC"/>
    <w:rsid w:val="003757FB"/>
    <w:rsid w:val="00375B7C"/>
    <w:rsid w:val="00375CDC"/>
    <w:rsid w:val="00375EDC"/>
    <w:rsid w:val="00376104"/>
    <w:rsid w:val="00376109"/>
    <w:rsid w:val="00376129"/>
    <w:rsid w:val="0037613F"/>
    <w:rsid w:val="00376721"/>
    <w:rsid w:val="003771D9"/>
    <w:rsid w:val="003772BF"/>
    <w:rsid w:val="00377672"/>
    <w:rsid w:val="00380B12"/>
    <w:rsid w:val="00380D2B"/>
    <w:rsid w:val="00381777"/>
    <w:rsid w:val="003817A2"/>
    <w:rsid w:val="00381F3C"/>
    <w:rsid w:val="003825DE"/>
    <w:rsid w:val="003828D4"/>
    <w:rsid w:val="00382D26"/>
    <w:rsid w:val="00382F14"/>
    <w:rsid w:val="00383C6E"/>
    <w:rsid w:val="00383EA0"/>
    <w:rsid w:val="00384197"/>
    <w:rsid w:val="003845E0"/>
    <w:rsid w:val="00384F1A"/>
    <w:rsid w:val="0038506D"/>
    <w:rsid w:val="003851D2"/>
    <w:rsid w:val="003854D9"/>
    <w:rsid w:val="00385976"/>
    <w:rsid w:val="003859D0"/>
    <w:rsid w:val="00385E4A"/>
    <w:rsid w:val="00386108"/>
    <w:rsid w:val="00386132"/>
    <w:rsid w:val="003861CF"/>
    <w:rsid w:val="003863E5"/>
    <w:rsid w:val="00386B86"/>
    <w:rsid w:val="00386EEB"/>
    <w:rsid w:val="003878E5"/>
    <w:rsid w:val="00387A4A"/>
    <w:rsid w:val="00387B39"/>
    <w:rsid w:val="00387CEC"/>
    <w:rsid w:val="00387EA9"/>
    <w:rsid w:val="00387FB7"/>
    <w:rsid w:val="003903D0"/>
    <w:rsid w:val="00390488"/>
    <w:rsid w:val="00391020"/>
    <w:rsid w:val="00391053"/>
    <w:rsid w:val="003911A2"/>
    <w:rsid w:val="00391276"/>
    <w:rsid w:val="00391E10"/>
    <w:rsid w:val="0039225D"/>
    <w:rsid w:val="0039245A"/>
    <w:rsid w:val="003927FB"/>
    <w:rsid w:val="00392822"/>
    <w:rsid w:val="003931F7"/>
    <w:rsid w:val="003937C1"/>
    <w:rsid w:val="00393AC2"/>
    <w:rsid w:val="00393B90"/>
    <w:rsid w:val="00393E96"/>
    <w:rsid w:val="00393EDA"/>
    <w:rsid w:val="00393F40"/>
    <w:rsid w:val="003942A1"/>
    <w:rsid w:val="0039446A"/>
    <w:rsid w:val="003944E7"/>
    <w:rsid w:val="00394575"/>
    <w:rsid w:val="003948F6"/>
    <w:rsid w:val="00394D0B"/>
    <w:rsid w:val="00395139"/>
    <w:rsid w:val="003957E9"/>
    <w:rsid w:val="0039588A"/>
    <w:rsid w:val="00395E46"/>
    <w:rsid w:val="00396510"/>
    <w:rsid w:val="0039675B"/>
    <w:rsid w:val="00397373"/>
    <w:rsid w:val="003A02AA"/>
    <w:rsid w:val="003A094D"/>
    <w:rsid w:val="003A0DCA"/>
    <w:rsid w:val="003A11AD"/>
    <w:rsid w:val="003A190C"/>
    <w:rsid w:val="003A19BC"/>
    <w:rsid w:val="003A1F38"/>
    <w:rsid w:val="003A20E5"/>
    <w:rsid w:val="003A253A"/>
    <w:rsid w:val="003A270A"/>
    <w:rsid w:val="003A30B3"/>
    <w:rsid w:val="003A36BB"/>
    <w:rsid w:val="003A3FA9"/>
    <w:rsid w:val="003A412E"/>
    <w:rsid w:val="003A44DD"/>
    <w:rsid w:val="003A461A"/>
    <w:rsid w:val="003A631B"/>
    <w:rsid w:val="003A635F"/>
    <w:rsid w:val="003A6942"/>
    <w:rsid w:val="003A6ED7"/>
    <w:rsid w:val="003A6FEE"/>
    <w:rsid w:val="003A76EB"/>
    <w:rsid w:val="003A7D0B"/>
    <w:rsid w:val="003A7D30"/>
    <w:rsid w:val="003A7D6D"/>
    <w:rsid w:val="003B0482"/>
    <w:rsid w:val="003B0E8C"/>
    <w:rsid w:val="003B16EC"/>
    <w:rsid w:val="003B182A"/>
    <w:rsid w:val="003B1C2B"/>
    <w:rsid w:val="003B1FA6"/>
    <w:rsid w:val="003B2B0A"/>
    <w:rsid w:val="003B2EDB"/>
    <w:rsid w:val="003B3094"/>
    <w:rsid w:val="003B30A0"/>
    <w:rsid w:val="003B342B"/>
    <w:rsid w:val="003B391C"/>
    <w:rsid w:val="003B3DE2"/>
    <w:rsid w:val="003B40C8"/>
    <w:rsid w:val="003B40F9"/>
    <w:rsid w:val="003B42E5"/>
    <w:rsid w:val="003B4784"/>
    <w:rsid w:val="003B4B77"/>
    <w:rsid w:val="003B4E5B"/>
    <w:rsid w:val="003B51CD"/>
    <w:rsid w:val="003B5357"/>
    <w:rsid w:val="003B55FD"/>
    <w:rsid w:val="003B5A93"/>
    <w:rsid w:val="003B5DB0"/>
    <w:rsid w:val="003B616B"/>
    <w:rsid w:val="003B6BE3"/>
    <w:rsid w:val="003B6E30"/>
    <w:rsid w:val="003B6E49"/>
    <w:rsid w:val="003B735F"/>
    <w:rsid w:val="003B750A"/>
    <w:rsid w:val="003B76B8"/>
    <w:rsid w:val="003B79C5"/>
    <w:rsid w:val="003B7DCB"/>
    <w:rsid w:val="003B7EFB"/>
    <w:rsid w:val="003C01FB"/>
    <w:rsid w:val="003C061B"/>
    <w:rsid w:val="003C09AC"/>
    <w:rsid w:val="003C09EE"/>
    <w:rsid w:val="003C0D9A"/>
    <w:rsid w:val="003C1841"/>
    <w:rsid w:val="003C303E"/>
    <w:rsid w:val="003C3984"/>
    <w:rsid w:val="003C3E96"/>
    <w:rsid w:val="003C471B"/>
    <w:rsid w:val="003C479E"/>
    <w:rsid w:val="003C4836"/>
    <w:rsid w:val="003C4866"/>
    <w:rsid w:val="003C4A1E"/>
    <w:rsid w:val="003C5A11"/>
    <w:rsid w:val="003C5C8E"/>
    <w:rsid w:val="003C60C6"/>
    <w:rsid w:val="003C630C"/>
    <w:rsid w:val="003C64B8"/>
    <w:rsid w:val="003C676F"/>
    <w:rsid w:val="003C67DC"/>
    <w:rsid w:val="003C762E"/>
    <w:rsid w:val="003C7C3C"/>
    <w:rsid w:val="003D0279"/>
    <w:rsid w:val="003D0310"/>
    <w:rsid w:val="003D0547"/>
    <w:rsid w:val="003D081F"/>
    <w:rsid w:val="003D082E"/>
    <w:rsid w:val="003D0CE5"/>
    <w:rsid w:val="003D154D"/>
    <w:rsid w:val="003D198F"/>
    <w:rsid w:val="003D1BD6"/>
    <w:rsid w:val="003D1E72"/>
    <w:rsid w:val="003D215D"/>
    <w:rsid w:val="003D278B"/>
    <w:rsid w:val="003D2A92"/>
    <w:rsid w:val="003D30B9"/>
    <w:rsid w:val="003D36DB"/>
    <w:rsid w:val="003D4F5D"/>
    <w:rsid w:val="003D511E"/>
    <w:rsid w:val="003D51CF"/>
    <w:rsid w:val="003D5EB6"/>
    <w:rsid w:val="003D5EF2"/>
    <w:rsid w:val="003D604C"/>
    <w:rsid w:val="003D60F2"/>
    <w:rsid w:val="003D782C"/>
    <w:rsid w:val="003D7B43"/>
    <w:rsid w:val="003D7B9E"/>
    <w:rsid w:val="003D7E84"/>
    <w:rsid w:val="003E0011"/>
    <w:rsid w:val="003E08C3"/>
    <w:rsid w:val="003E0A85"/>
    <w:rsid w:val="003E0DCC"/>
    <w:rsid w:val="003E1278"/>
    <w:rsid w:val="003E1463"/>
    <w:rsid w:val="003E1A39"/>
    <w:rsid w:val="003E1B58"/>
    <w:rsid w:val="003E1EC5"/>
    <w:rsid w:val="003E2889"/>
    <w:rsid w:val="003E292B"/>
    <w:rsid w:val="003E3054"/>
    <w:rsid w:val="003E31BA"/>
    <w:rsid w:val="003E32DA"/>
    <w:rsid w:val="003E3628"/>
    <w:rsid w:val="003E4458"/>
    <w:rsid w:val="003E4EA4"/>
    <w:rsid w:val="003E55B9"/>
    <w:rsid w:val="003E579C"/>
    <w:rsid w:val="003E5C4B"/>
    <w:rsid w:val="003E5D28"/>
    <w:rsid w:val="003E6354"/>
    <w:rsid w:val="003E652A"/>
    <w:rsid w:val="003E6769"/>
    <w:rsid w:val="003E7054"/>
    <w:rsid w:val="003E7352"/>
    <w:rsid w:val="003E769B"/>
    <w:rsid w:val="003E79FE"/>
    <w:rsid w:val="003E7B6B"/>
    <w:rsid w:val="003F0315"/>
    <w:rsid w:val="003F0595"/>
    <w:rsid w:val="003F0628"/>
    <w:rsid w:val="003F0A76"/>
    <w:rsid w:val="003F0C2E"/>
    <w:rsid w:val="003F0DC2"/>
    <w:rsid w:val="003F0DD2"/>
    <w:rsid w:val="003F12BC"/>
    <w:rsid w:val="003F14A0"/>
    <w:rsid w:val="003F1712"/>
    <w:rsid w:val="003F20B4"/>
    <w:rsid w:val="003F2567"/>
    <w:rsid w:val="003F2C1D"/>
    <w:rsid w:val="003F2CC2"/>
    <w:rsid w:val="003F2EA6"/>
    <w:rsid w:val="003F3BBE"/>
    <w:rsid w:val="003F3BE2"/>
    <w:rsid w:val="003F405C"/>
    <w:rsid w:val="003F4149"/>
    <w:rsid w:val="003F4156"/>
    <w:rsid w:val="003F4501"/>
    <w:rsid w:val="003F4DE7"/>
    <w:rsid w:val="003F4EBD"/>
    <w:rsid w:val="003F4F26"/>
    <w:rsid w:val="003F5697"/>
    <w:rsid w:val="003F5759"/>
    <w:rsid w:val="003F5B7E"/>
    <w:rsid w:val="003F5E34"/>
    <w:rsid w:val="003F5EE7"/>
    <w:rsid w:val="003F6513"/>
    <w:rsid w:val="003F6766"/>
    <w:rsid w:val="003F7428"/>
    <w:rsid w:val="003F742C"/>
    <w:rsid w:val="003F7623"/>
    <w:rsid w:val="003F7926"/>
    <w:rsid w:val="003F79CC"/>
    <w:rsid w:val="003F7CD0"/>
    <w:rsid w:val="00400729"/>
    <w:rsid w:val="00400E6F"/>
    <w:rsid w:val="00400E8F"/>
    <w:rsid w:val="00400F6C"/>
    <w:rsid w:val="00401017"/>
    <w:rsid w:val="00401194"/>
    <w:rsid w:val="004014BB"/>
    <w:rsid w:val="00401507"/>
    <w:rsid w:val="004015F0"/>
    <w:rsid w:val="00401B70"/>
    <w:rsid w:val="00401E9A"/>
    <w:rsid w:val="00402097"/>
    <w:rsid w:val="00402381"/>
    <w:rsid w:val="004029B6"/>
    <w:rsid w:val="00402D77"/>
    <w:rsid w:val="00402E39"/>
    <w:rsid w:val="004035BB"/>
    <w:rsid w:val="004038AD"/>
    <w:rsid w:val="004039A7"/>
    <w:rsid w:val="004039E5"/>
    <w:rsid w:val="00403ED3"/>
    <w:rsid w:val="00404191"/>
    <w:rsid w:val="0040485F"/>
    <w:rsid w:val="00404E4A"/>
    <w:rsid w:val="004059AF"/>
    <w:rsid w:val="00405B40"/>
    <w:rsid w:val="0040620C"/>
    <w:rsid w:val="0040680D"/>
    <w:rsid w:val="00407238"/>
    <w:rsid w:val="0040748B"/>
    <w:rsid w:val="00407546"/>
    <w:rsid w:val="004076A5"/>
    <w:rsid w:val="0040781E"/>
    <w:rsid w:val="004079E4"/>
    <w:rsid w:val="00407BC8"/>
    <w:rsid w:val="00407D2E"/>
    <w:rsid w:val="00407EED"/>
    <w:rsid w:val="00410264"/>
    <w:rsid w:val="004104F8"/>
    <w:rsid w:val="0041067D"/>
    <w:rsid w:val="0041075A"/>
    <w:rsid w:val="00410E66"/>
    <w:rsid w:val="004110F3"/>
    <w:rsid w:val="00411593"/>
    <w:rsid w:val="00411606"/>
    <w:rsid w:val="004117A9"/>
    <w:rsid w:val="00411816"/>
    <w:rsid w:val="00411969"/>
    <w:rsid w:val="00411A98"/>
    <w:rsid w:val="00411B09"/>
    <w:rsid w:val="00411F81"/>
    <w:rsid w:val="00411FBE"/>
    <w:rsid w:val="00412523"/>
    <w:rsid w:val="004127B4"/>
    <w:rsid w:val="00412C8B"/>
    <w:rsid w:val="00412D29"/>
    <w:rsid w:val="00413116"/>
    <w:rsid w:val="004131EE"/>
    <w:rsid w:val="004138FF"/>
    <w:rsid w:val="00413A71"/>
    <w:rsid w:val="00413B3B"/>
    <w:rsid w:val="00414515"/>
    <w:rsid w:val="00414CDF"/>
    <w:rsid w:val="004150D5"/>
    <w:rsid w:val="00415653"/>
    <w:rsid w:val="00415C55"/>
    <w:rsid w:val="0041644D"/>
    <w:rsid w:val="0041697C"/>
    <w:rsid w:val="00416B72"/>
    <w:rsid w:val="00416D8E"/>
    <w:rsid w:val="00417285"/>
    <w:rsid w:val="00417373"/>
    <w:rsid w:val="0041743B"/>
    <w:rsid w:val="0041748E"/>
    <w:rsid w:val="00420D2D"/>
    <w:rsid w:val="004216F7"/>
    <w:rsid w:val="00421CE9"/>
    <w:rsid w:val="00421E9D"/>
    <w:rsid w:val="00421F22"/>
    <w:rsid w:val="0042253D"/>
    <w:rsid w:val="00422E34"/>
    <w:rsid w:val="004230EA"/>
    <w:rsid w:val="004235E8"/>
    <w:rsid w:val="004237A6"/>
    <w:rsid w:val="004237A7"/>
    <w:rsid w:val="00423D34"/>
    <w:rsid w:val="00424348"/>
    <w:rsid w:val="00424953"/>
    <w:rsid w:val="00424B6A"/>
    <w:rsid w:val="00424C25"/>
    <w:rsid w:val="0042501C"/>
    <w:rsid w:val="004253BC"/>
    <w:rsid w:val="00425654"/>
    <w:rsid w:val="00425765"/>
    <w:rsid w:val="0042579B"/>
    <w:rsid w:val="004258FF"/>
    <w:rsid w:val="00425CC6"/>
    <w:rsid w:val="00425E63"/>
    <w:rsid w:val="00426141"/>
    <w:rsid w:val="0042696C"/>
    <w:rsid w:val="00426C2C"/>
    <w:rsid w:val="00426D4A"/>
    <w:rsid w:val="0042755A"/>
    <w:rsid w:val="0042765E"/>
    <w:rsid w:val="004277F3"/>
    <w:rsid w:val="00427DA2"/>
    <w:rsid w:val="004300A1"/>
    <w:rsid w:val="004300C8"/>
    <w:rsid w:val="0043023B"/>
    <w:rsid w:val="0043095D"/>
    <w:rsid w:val="00430D43"/>
    <w:rsid w:val="00430D9B"/>
    <w:rsid w:val="00430EC2"/>
    <w:rsid w:val="00431E8B"/>
    <w:rsid w:val="004322B9"/>
    <w:rsid w:val="00432309"/>
    <w:rsid w:val="004327D2"/>
    <w:rsid w:val="00432E0C"/>
    <w:rsid w:val="004330D7"/>
    <w:rsid w:val="00433258"/>
    <w:rsid w:val="00433517"/>
    <w:rsid w:val="004336D9"/>
    <w:rsid w:val="004338B4"/>
    <w:rsid w:val="00433E19"/>
    <w:rsid w:val="00434517"/>
    <w:rsid w:val="00434A43"/>
    <w:rsid w:val="00434F2B"/>
    <w:rsid w:val="0043579C"/>
    <w:rsid w:val="00435D73"/>
    <w:rsid w:val="00435EDE"/>
    <w:rsid w:val="00435F54"/>
    <w:rsid w:val="0043622F"/>
    <w:rsid w:val="0043661F"/>
    <w:rsid w:val="004366E4"/>
    <w:rsid w:val="00436900"/>
    <w:rsid w:val="00436B12"/>
    <w:rsid w:val="0043759E"/>
    <w:rsid w:val="00437719"/>
    <w:rsid w:val="0043792F"/>
    <w:rsid w:val="00437C48"/>
    <w:rsid w:val="0044045A"/>
    <w:rsid w:val="0044075E"/>
    <w:rsid w:val="00440BD0"/>
    <w:rsid w:val="004410FB"/>
    <w:rsid w:val="00442046"/>
    <w:rsid w:val="004424C5"/>
    <w:rsid w:val="0044290A"/>
    <w:rsid w:val="004429B5"/>
    <w:rsid w:val="00442A35"/>
    <w:rsid w:val="00442A66"/>
    <w:rsid w:val="00442BAC"/>
    <w:rsid w:val="00442BC9"/>
    <w:rsid w:val="00442FD9"/>
    <w:rsid w:val="00443871"/>
    <w:rsid w:val="00443D3A"/>
    <w:rsid w:val="00443F26"/>
    <w:rsid w:val="0044402B"/>
    <w:rsid w:val="0044436B"/>
    <w:rsid w:val="00444467"/>
    <w:rsid w:val="004449AE"/>
    <w:rsid w:val="00444A9D"/>
    <w:rsid w:val="0044578B"/>
    <w:rsid w:val="00445A7A"/>
    <w:rsid w:val="00445E10"/>
    <w:rsid w:val="00445F1D"/>
    <w:rsid w:val="00446140"/>
    <w:rsid w:val="0044650C"/>
    <w:rsid w:val="00446B5F"/>
    <w:rsid w:val="00447257"/>
    <w:rsid w:val="004475B7"/>
    <w:rsid w:val="004479E0"/>
    <w:rsid w:val="00447BBA"/>
    <w:rsid w:val="00447EC4"/>
    <w:rsid w:val="0045013B"/>
    <w:rsid w:val="00450295"/>
    <w:rsid w:val="004505E0"/>
    <w:rsid w:val="00450BC6"/>
    <w:rsid w:val="00450C88"/>
    <w:rsid w:val="00450EB1"/>
    <w:rsid w:val="00450F14"/>
    <w:rsid w:val="004512BF"/>
    <w:rsid w:val="00452310"/>
    <w:rsid w:val="004527C4"/>
    <w:rsid w:val="00452D9B"/>
    <w:rsid w:val="00453504"/>
    <w:rsid w:val="00453734"/>
    <w:rsid w:val="00454127"/>
    <w:rsid w:val="004547AA"/>
    <w:rsid w:val="00454884"/>
    <w:rsid w:val="004555A0"/>
    <w:rsid w:val="00455C1E"/>
    <w:rsid w:val="00455CB6"/>
    <w:rsid w:val="00455DED"/>
    <w:rsid w:val="004561B8"/>
    <w:rsid w:val="00456351"/>
    <w:rsid w:val="004563E8"/>
    <w:rsid w:val="0045665C"/>
    <w:rsid w:val="00456AE1"/>
    <w:rsid w:val="00456BAA"/>
    <w:rsid w:val="004572D6"/>
    <w:rsid w:val="00460145"/>
    <w:rsid w:val="00460CC0"/>
    <w:rsid w:val="0046142D"/>
    <w:rsid w:val="0046169B"/>
    <w:rsid w:val="00461A2B"/>
    <w:rsid w:val="00461A96"/>
    <w:rsid w:val="00461F8F"/>
    <w:rsid w:val="00462624"/>
    <w:rsid w:val="0046275D"/>
    <w:rsid w:val="00462825"/>
    <w:rsid w:val="00462C5E"/>
    <w:rsid w:val="00462D1C"/>
    <w:rsid w:val="00462FCB"/>
    <w:rsid w:val="004634D5"/>
    <w:rsid w:val="00463B3C"/>
    <w:rsid w:val="00463BE7"/>
    <w:rsid w:val="0046445B"/>
    <w:rsid w:val="00464530"/>
    <w:rsid w:val="004646F0"/>
    <w:rsid w:val="004659F2"/>
    <w:rsid w:val="00465A36"/>
    <w:rsid w:val="00465C80"/>
    <w:rsid w:val="00465E07"/>
    <w:rsid w:val="00466376"/>
    <w:rsid w:val="00466E04"/>
    <w:rsid w:val="00466F63"/>
    <w:rsid w:val="0046711F"/>
    <w:rsid w:val="004677DC"/>
    <w:rsid w:val="004702DA"/>
    <w:rsid w:val="00470599"/>
    <w:rsid w:val="00470B53"/>
    <w:rsid w:val="004710CD"/>
    <w:rsid w:val="0047138A"/>
    <w:rsid w:val="004714D6"/>
    <w:rsid w:val="00471AAF"/>
    <w:rsid w:val="00471AF6"/>
    <w:rsid w:val="0047210C"/>
    <w:rsid w:val="0047223F"/>
    <w:rsid w:val="00472891"/>
    <w:rsid w:val="00472E8A"/>
    <w:rsid w:val="0047305D"/>
    <w:rsid w:val="004734CB"/>
    <w:rsid w:val="00473A19"/>
    <w:rsid w:val="0047410B"/>
    <w:rsid w:val="004741DD"/>
    <w:rsid w:val="0047535F"/>
    <w:rsid w:val="0047565D"/>
    <w:rsid w:val="00475A87"/>
    <w:rsid w:val="00475DC6"/>
    <w:rsid w:val="004761E3"/>
    <w:rsid w:val="00476AC0"/>
    <w:rsid w:val="00476B67"/>
    <w:rsid w:val="00476E4A"/>
    <w:rsid w:val="004774D2"/>
    <w:rsid w:val="00480819"/>
    <w:rsid w:val="004808CE"/>
    <w:rsid w:val="00480BCE"/>
    <w:rsid w:val="00481B0A"/>
    <w:rsid w:val="00481F21"/>
    <w:rsid w:val="0048264D"/>
    <w:rsid w:val="00482E31"/>
    <w:rsid w:val="00482FEC"/>
    <w:rsid w:val="004835B7"/>
    <w:rsid w:val="00484016"/>
    <w:rsid w:val="0048413C"/>
    <w:rsid w:val="004845D9"/>
    <w:rsid w:val="00484E52"/>
    <w:rsid w:val="004851C6"/>
    <w:rsid w:val="00485248"/>
    <w:rsid w:val="00485544"/>
    <w:rsid w:val="004856DE"/>
    <w:rsid w:val="00485782"/>
    <w:rsid w:val="00485B32"/>
    <w:rsid w:val="00485E41"/>
    <w:rsid w:val="004860D5"/>
    <w:rsid w:val="004868FA"/>
    <w:rsid w:val="00486A64"/>
    <w:rsid w:val="0048733B"/>
    <w:rsid w:val="0048767F"/>
    <w:rsid w:val="0048778E"/>
    <w:rsid w:val="00487856"/>
    <w:rsid w:val="00487A57"/>
    <w:rsid w:val="00487E95"/>
    <w:rsid w:val="004905F8"/>
    <w:rsid w:val="0049068D"/>
    <w:rsid w:val="004917FE"/>
    <w:rsid w:val="00492406"/>
    <w:rsid w:val="00492622"/>
    <w:rsid w:val="0049270B"/>
    <w:rsid w:val="004929A4"/>
    <w:rsid w:val="00492ACC"/>
    <w:rsid w:val="00492F96"/>
    <w:rsid w:val="0049334D"/>
    <w:rsid w:val="004933D1"/>
    <w:rsid w:val="00493633"/>
    <w:rsid w:val="004939B2"/>
    <w:rsid w:val="00493F1D"/>
    <w:rsid w:val="0049406E"/>
    <w:rsid w:val="00494097"/>
    <w:rsid w:val="00494205"/>
    <w:rsid w:val="00494C5C"/>
    <w:rsid w:val="00494D83"/>
    <w:rsid w:val="00494ECC"/>
    <w:rsid w:val="00495509"/>
    <w:rsid w:val="00496544"/>
    <w:rsid w:val="00496700"/>
    <w:rsid w:val="00496983"/>
    <w:rsid w:val="00496A7E"/>
    <w:rsid w:val="00496B84"/>
    <w:rsid w:val="00496C27"/>
    <w:rsid w:val="00496EE6"/>
    <w:rsid w:val="004973A9"/>
    <w:rsid w:val="00497B0E"/>
    <w:rsid w:val="004A0C8C"/>
    <w:rsid w:val="004A133E"/>
    <w:rsid w:val="004A14B6"/>
    <w:rsid w:val="004A1AD5"/>
    <w:rsid w:val="004A1B35"/>
    <w:rsid w:val="004A1F25"/>
    <w:rsid w:val="004A2083"/>
    <w:rsid w:val="004A2379"/>
    <w:rsid w:val="004A26D4"/>
    <w:rsid w:val="004A36D5"/>
    <w:rsid w:val="004A38A5"/>
    <w:rsid w:val="004A3F30"/>
    <w:rsid w:val="004A40C1"/>
    <w:rsid w:val="004A4262"/>
    <w:rsid w:val="004A480C"/>
    <w:rsid w:val="004A4A85"/>
    <w:rsid w:val="004A4E32"/>
    <w:rsid w:val="004A5138"/>
    <w:rsid w:val="004A51ED"/>
    <w:rsid w:val="004A5512"/>
    <w:rsid w:val="004A5871"/>
    <w:rsid w:val="004A62A7"/>
    <w:rsid w:val="004A7182"/>
    <w:rsid w:val="004A7295"/>
    <w:rsid w:val="004A73BC"/>
    <w:rsid w:val="004A7CAA"/>
    <w:rsid w:val="004A7DEA"/>
    <w:rsid w:val="004A7FAA"/>
    <w:rsid w:val="004B036E"/>
    <w:rsid w:val="004B0527"/>
    <w:rsid w:val="004B10CB"/>
    <w:rsid w:val="004B130A"/>
    <w:rsid w:val="004B1505"/>
    <w:rsid w:val="004B1F86"/>
    <w:rsid w:val="004B213E"/>
    <w:rsid w:val="004B2367"/>
    <w:rsid w:val="004B2407"/>
    <w:rsid w:val="004B28F3"/>
    <w:rsid w:val="004B2F62"/>
    <w:rsid w:val="004B3AA9"/>
    <w:rsid w:val="004B3ACF"/>
    <w:rsid w:val="004B3CD5"/>
    <w:rsid w:val="004B4782"/>
    <w:rsid w:val="004B53AE"/>
    <w:rsid w:val="004B5601"/>
    <w:rsid w:val="004B595B"/>
    <w:rsid w:val="004B5B24"/>
    <w:rsid w:val="004B60CB"/>
    <w:rsid w:val="004B629B"/>
    <w:rsid w:val="004B65B3"/>
    <w:rsid w:val="004B6BF5"/>
    <w:rsid w:val="004B6D6D"/>
    <w:rsid w:val="004B6F71"/>
    <w:rsid w:val="004B70E1"/>
    <w:rsid w:val="004C01B1"/>
    <w:rsid w:val="004C01DF"/>
    <w:rsid w:val="004C024E"/>
    <w:rsid w:val="004C03AA"/>
    <w:rsid w:val="004C0996"/>
    <w:rsid w:val="004C0A60"/>
    <w:rsid w:val="004C0AAB"/>
    <w:rsid w:val="004C0DEA"/>
    <w:rsid w:val="004C10E1"/>
    <w:rsid w:val="004C12A7"/>
    <w:rsid w:val="004C14FB"/>
    <w:rsid w:val="004C156B"/>
    <w:rsid w:val="004C1B9E"/>
    <w:rsid w:val="004C232B"/>
    <w:rsid w:val="004C3021"/>
    <w:rsid w:val="004C30E2"/>
    <w:rsid w:val="004C3B9E"/>
    <w:rsid w:val="004C3C4F"/>
    <w:rsid w:val="004C3FAF"/>
    <w:rsid w:val="004C4161"/>
    <w:rsid w:val="004C4812"/>
    <w:rsid w:val="004C4F51"/>
    <w:rsid w:val="004C50CF"/>
    <w:rsid w:val="004C5263"/>
    <w:rsid w:val="004C5B02"/>
    <w:rsid w:val="004C5B5C"/>
    <w:rsid w:val="004C6914"/>
    <w:rsid w:val="004C69B7"/>
    <w:rsid w:val="004C6A9C"/>
    <w:rsid w:val="004D0318"/>
    <w:rsid w:val="004D0F5D"/>
    <w:rsid w:val="004D17C9"/>
    <w:rsid w:val="004D1945"/>
    <w:rsid w:val="004D1B20"/>
    <w:rsid w:val="004D1C2E"/>
    <w:rsid w:val="004D1C47"/>
    <w:rsid w:val="004D2140"/>
    <w:rsid w:val="004D215A"/>
    <w:rsid w:val="004D2A3C"/>
    <w:rsid w:val="004D2F32"/>
    <w:rsid w:val="004D30EE"/>
    <w:rsid w:val="004D3CA5"/>
    <w:rsid w:val="004D3CD1"/>
    <w:rsid w:val="004D3F62"/>
    <w:rsid w:val="004D405C"/>
    <w:rsid w:val="004D42A3"/>
    <w:rsid w:val="004D4A6A"/>
    <w:rsid w:val="004D4D13"/>
    <w:rsid w:val="004D4F31"/>
    <w:rsid w:val="004D5138"/>
    <w:rsid w:val="004D5F6E"/>
    <w:rsid w:val="004D65A3"/>
    <w:rsid w:val="004D6757"/>
    <w:rsid w:val="004D67E9"/>
    <w:rsid w:val="004D7653"/>
    <w:rsid w:val="004D79AB"/>
    <w:rsid w:val="004D79C0"/>
    <w:rsid w:val="004E0663"/>
    <w:rsid w:val="004E0B4F"/>
    <w:rsid w:val="004E0C55"/>
    <w:rsid w:val="004E18D4"/>
    <w:rsid w:val="004E2059"/>
    <w:rsid w:val="004E244F"/>
    <w:rsid w:val="004E2708"/>
    <w:rsid w:val="004E2930"/>
    <w:rsid w:val="004E293C"/>
    <w:rsid w:val="004E29D0"/>
    <w:rsid w:val="004E2D2D"/>
    <w:rsid w:val="004E347A"/>
    <w:rsid w:val="004E3847"/>
    <w:rsid w:val="004E3C26"/>
    <w:rsid w:val="004E3D1F"/>
    <w:rsid w:val="004E3DB3"/>
    <w:rsid w:val="004E4642"/>
    <w:rsid w:val="004E4BA3"/>
    <w:rsid w:val="004E4E46"/>
    <w:rsid w:val="004E535F"/>
    <w:rsid w:val="004E5B79"/>
    <w:rsid w:val="004E6124"/>
    <w:rsid w:val="004E6654"/>
    <w:rsid w:val="004E6937"/>
    <w:rsid w:val="004E6CE6"/>
    <w:rsid w:val="004E70FD"/>
    <w:rsid w:val="004F0323"/>
    <w:rsid w:val="004F08B0"/>
    <w:rsid w:val="004F0ED7"/>
    <w:rsid w:val="004F1647"/>
    <w:rsid w:val="004F173B"/>
    <w:rsid w:val="004F200B"/>
    <w:rsid w:val="004F2465"/>
    <w:rsid w:val="004F2491"/>
    <w:rsid w:val="004F2509"/>
    <w:rsid w:val="004F2776"/>
    <w:rsid w:val="004F2934"/>
    <w:rsid w:val="004F2952"/>
    <w:rsid w:val="004F2C7D"/>
    <w:rsid w:val="004F3348"/>
    <w:rsid w:val="004F33BF"/>
    <w:rsid w:val="004F340D"/>
    <w:rsid w:val="004F368E"/>
    <w:rsid w:val="004F3870"/>
    <w:rsid w:val="004F39EE"/>
    <w:rsid w:val="004F3C82"/>
    <w:rsid w:val="004F3E6D"/>
    <w:rsid w:val="004F3E73"/>
    <w:rsid w:val="004F3FA8"/>
    <w:rsid w:val="004F48F2"/>
    <w:rsid w:val="004F5978"/>
    <w:rsid w:val="004F5C89"/>
    <w:rsid w:val="004F5EA9"/>
    <w:rsid w:val="004F600B"/>
    <w:rsid w:val="004F63EE"/>
    <w:rsid w:val="004F69A0"/>
    <w:rsid w:val="004F6A96"/>
    <w:rsid w:val="004F71F4"/>
    <w:rsid w:val="005002EC"/>
    <w:rsid w:val="0050080F"/>
    <w:rsid w:val="00500D65"/>
    <w:rsid w:val="00501077"/>
    <w:rsid w:val="005013CD"/>
    <w:rsid w:val="00501519"/>
    <w:rsid w:val="00501780"/>
    <w:rsid w:val="00501941"/>
    <w:rsid w:val="00501BD1"/>
    <w:rsid w:val="00502381"/>
    <w:rsid w:val="00502CCC"/>
    <w:rsid w:val="00502D76"/>
    <w:rsid w:val="00502D84"/>
    <w:rsid w:val="00503009"/>
    <w:rsid w:val="005031B7"/>
    <w:rsid w:val="005034B2"/>
    <w:rsid w:val="005035D0"/>
    <w:rsid w:val="0050361A"/>
    <w:rsid w:val="00503816"/>
    <w:rsid w:val="00503B2A"/>
    <w:rsid w:val="00503C6B"/>
    <w:rsid w:val="00503EB5"/>
    <w:rsid w:val="00504275"/>
    <w:rsid w:val="005045CE"/>
    <w:rsid w:val="005048CD"/>
    <w:rsid w:val="00504E23"/>
    <w:rsid w:val="00505306"/>
    <w:rsid w:val="00505BB3"/>
    <w:rsid w:val="00505D49"/>
    <w:rsid w:val="00505E31"/>
    <w:rsid w:val="005060AD"/>
    <w:rsid w:val="005060D1"/>
    <w:rsid w:val="00506511"/>
    <w:rsid w:val="0050689F"/>
    <w:rsid w:val="0050697A"/>
    <w:rsid w:val="00506BD4"/>
    <w:rsid w:val="005078AC"/>
    <w:rsid w:val="00507D7F"/>
    <w:rsid w:val="00510256"/>
    <w:rsid w:val="00510380"/>
    <w:rsid w:val="00510418"/>
    <w:rsid w:val="005104BB"/>
    <w:rsid w:val="0051051A"/>
    <w:rsid w:val="00510809"/>
    <w:rsid w:val="00510B12"/>
    <w:rsid w:val="005111E5"/>
    <w:rsid w:val="005113F9"/>
    <w:rsid w:val="00511CBF"/>
    <w:rsid w:val="0051216F"/>
    <w:rsid w:val="00512206"/>
    <w:rsid w:val="00512B62"/>
    <w:rsid w:val="00512B94"/>
    <w:rsid w:val="00512D74"/>
    <w:rsid w:val="00513F30"/>
    <w:rsid w:val="00514450"/>
    <w:rsid w:val="00514466"/>
    <w:rsid w:val="00514663"/>
    <w:rsid w:val="00514D64"/>
    <w:rsid w:val="00514DA5"/>
    <w:rsid w:val="00514FCC"/>
    <w:rsid w:val="0051540A"/>
    <w:rsid w:val="00515428"/>
    <w:rsid w:val="005154B0"/>
    <w:rsid w:val="005154B9"/>
    <w:rsid w:val="00515E91"/>
    <w:rsid w:val="00515F6E"/>
    <w:rsid w:val="00515FF3"/>
    <w:rsid w:val="0051617E"/>
    <w:rsid w:val="005167C5"/>
    <w:rsid w:val="00516847"/>
    <w:rsid w:val="00516B60"/>
    <w:rsid w:val="00516E7A"/>
    <w:rsid w:val="005170E6"/>
    <w:rsid w:val="0051756B"/>
    <w:rsid w:val="0051797A"/>
    <w:rsid w:val="00517A4B"/>
    <w:rsid w:val="00517C2B"/>
    <w:rsid w:val="00517C44"/>
    <w:rsid w:val="00520182"/>
    <w:rsid w:val="0052036F"/>
    <w:rsid w:val="005205AD"/>
    <w:rsid w:val="00520889"/>
    <w:rsid w:val="0052098C"/>
    <w:rsid w:val="00520E9E"/>
    <w:rsid w:val="00521689"/>
    <w:rsid w:val="0052246A"/>
    <w:rsid w:val="00522C55"/>
    <w:rsid w:val="00522D1A"/>
    <w:rsid w:val="00522FB5"/>
    <w:rsid w:val="005230B1"/>
    <w:rsid w:val="00523260"/>
    <w:rsid w:val="005232FA"/>
    <w:rsid w:val="00523642"/>
    <w:rsid w:val="00523A6A"/>
    <w:rsid w:val="00523B6D"/>
    <w:rsid w:val="00523FF2"/>
    <w:rsid w:val="00524182"/>
    <w:rsid w:val="00524D18"/>
    <w:rsid w:val="0052502A"/>
    <w:rsid w:val="005251C3"/>
    <w:rsid w:val="005252CA"/>
    <w:rsid w:val="005253B2"/>
    <w:rsid w:val="00525625"/>
    <w:rsid w:val="00525832"/>
    <w:rsid w:val="00525E05"/>
    <w:rsid w:val="005265AE"/>
    <w:rsid w:val="00526D40"/>
    <w:rsid w:val="00526E2C"/>
    <w:rsid w:val="00526F85"/>
    <w:rsid w:val="0052707E"/>
    <w:rsid w:val="00530018"/>
    <w:rsid w:val="00530953"/>
    <w:rsid w:val="00530F88"/>
    <w:rsid w:val="00530FF1"/>
    <w:rsid w:val="00531073"/>
    <w:rsid w:val="00531389"/>
    <w:rsid w:val="005316BD"/>
    <w:rsid w:val="00531F2E"/>
    <w:rsid w:val="0053224B"/>
    <w:rsid w:val="00532367"/>
    <w:rsid w:val="00532766"/>
    <w:rsid w:val="00532D0F"/>
    <w:rsid w:val="00532F08"/>
    <w:rsid w:val="00533099"/>
    <w:rsid w:val="00533C33"/>
    <w:rsid w:val="00533FF0"/>
    <w:rsid w:val="005349BC"/>
    <w:rsid w:val="00534EB5"/>
    <w:rsid w:val="005357AF"/>
    <w:rsid w:val="00535E8C"/>
    <w:rsid w:val="00536585"/>
    <w:rsid w:val="005366E4"/>
    <w:rsid w:val="0053691C"/>
    <w:rsid w:val="0053691D"/>
    <w:rsid w:val="0053736F"/>
    <w:rsid w:val="00537943"/>
    <w:rsid w:val="00537A4A"/>
    <w:rsid w:val="00537A89"/>
    <w:rsid w:val="00537C16"/>
    <w:rsid w:val="00537FDA"/>
    <w:rsid w:val="00540242"/>
    <w:rsid w:val="00540A85"/>
    <w:rsid w:val="00541015"/>
    <w:rsid w:val="00541543"/>
    <w:rsid w:val="005417E9"/>
    <w:rsid w:val="00541D89"/>
    <w:rsid w:val="005423EC"/>
    <w:rsid w:val="00542833"/>
    <w:rsid w:val="00542876"/>
    <w:rsid w:val="00542895"/>
    <w:rsid w:val="005429D8"/>
    <w:rsid w:val="00542B34"/>
    <w:rsid w:val="00542DC9"/>
    <w:rsid w:val="005431A6"/>
    <w:rsid w:val="005431D0"/>
    <w:rsid w:val="005433BC"/>
    <w:rsid w:val="00543C7E"/>
    <w:rsid w:val="00543EF6"/>
    <w:rsid w:val="00544004"/>
    <w:rsid w:val="005440C3"/>
    <w:rsid w:val="00544278"/>
    <w:rsid w:val="005449A0"/>
    <w:rsid w:val="00545277"/>
    <w:rsid w:val="00545DF6"/>
    <w:rsid w:val="0054607F"/>
    <w:rsid w:val="005465FE"/>
    <w:rsid w:val="00546608"/>
    <w:rsid w:val="005468C4"/>
    <w:rsid w:val="00546A4D"/>
    <w:rsid w:val="00546A7E"/>
    <w:rsid w:val="00546BF8"/>
    <w:rsid w:val="00546FBB"/>
    <w:rsid w:val="00547150"/>
    <w:rsid w:val="00547389"/>
    <w:rsid w:val="00547493"/>
    <w:rsid w:val="005475E9"/>
    <w:rsid w:val="00547E04"/>
    <w:rsid w:val="00547FC6"/>
    <w:rsid w:val="0055056B"/>
    <w:rsid w:val="00550799"/>
    <w:rsid w:val="00550C1F"/>
    <w:rsid w:val="00550D04"/>
    <w:rsid w:val="005515A6"/>
    <w:rsid w:val="0055171C"/>
    <w:rsid w:val="00551D28"/>
    <w:rsid w:val="005521CE"/>
    <w:rsid w:val="00553B6D"/>
    <w:rsid w:val="00553B99"/>
    <w:rsid w:val="0055449F"/>
    <w:rsid w:val="00555042"/>
    <w:rsid w:val="00555416"/>
    <w:rsid w:val="00555B34"/>
    <w:rsid w:val="00555C85"/>
    <w:rsid w:val="00555EB2"/>
    <w:rsid w:val="00556127"/>
    <w:rsid w:val="00556793"/>
    <w:rsid w:val="00556C02"/>
    <w:rsid w:val="00556E40"/>
    <w:rsid w:val="0055702B"/>
    <w:rsid w:val="005570D7"/>
    <w:rsid w:val="00557472"/>
    <w:rsid w:val="00557601"/>
    <w:rsid w:val="005578AD"/>
    <w:rsid w:val="00557CFB"/>
    <w:rsid w:val="00557E3F"/>
    <w:rsid w:val="005603B2"/>
    <w:rsid w:val="00560D94"/>
    <w:rsid w:val="00561625"/>
    <w:rsid w:val="005616DB"/>
    <w:rsid w:val="0056195E"/>
    <w:rsid w:val="005638BC"/>
    <w:rsid w:val="00563984"/>
    <w:rsid w:val="00563B96"/>
    <w:rsid w:val="00564037"/>
    <w:rsid w:val="00564B30"/>
    <w:rsid w:val="00564CBD"/>
    <w:rsid w:val="00565013"/>
    <w:rsid w:val="00565878"/>
    <w:rsid w:val="00565DFA"/>
    <w:rsid w:val="005663EF"/>
    <w:rsid w:val="00566D3A"/>
    <w:rsid w:val="0056723D"/>
    <w:rsid w:val="00567521"/>
    <w:rsid w:val="005675C1"/>
    <w:rsid w:val="005678B3"/>
    <w:rsid w:val="00567CFA"/>
    <w:rsid w:val="00567F30"/>
    <w:rsid w:val="005701FE"/>
    <w:rsid w:val="005702D0"/>
    <w:rsid w:val="00570753"/>
    <w:rsid w:val="005708C3"/>
    <w:rsid w:val="00571213"/>
    <w:rsid w:val="005713B5"/>
    <w:rsid w:val="00571827"/>
    <w:rsid w:val="00571985"/>
    <w:rsid w:val="005719BC"/>
    <w:rsid w:val="00571A2E"/>
    <w:rsid w:val="00571B96"/>
    <w:rsid w:val="00572289"/>
    <w:rsid w:val="0057245A"/>
    <w:rsid w:val="00572782"/>
    <w:rsid w:val="00572D4A"/>
    <w:rsid w:val="00572EAC"/>
    <w:rsid w:val="00573317"/>
    <w:rsid w:val="00573398"/>
    <w:rsid w:val="005733A9"/>
    <w:rsid w:val="005738E6"/>
    <w:rsid w:val="005739B6"/>
    <w:rsid w:val="005739C7"/>
    <w:rsid w:val="00573D8E"/>
    <w:rsid w:val="005746EA"/>
    <w:rsid w:val="00574C73"/>
    <w:rsid w:val="00574CBE"/>
    <w:rsid w:val="0057525E"/>
    <w:rsid w:val="00575444"/>
    <w:rsid w:val="005754D7"/>
    <w:rsid w:val="00575A18"/>
    <w:rsid w:val="0057639A"/>
    <w:rsid w:val="005764D1"/>
    <w:rsid w:val="0057668C"/>
    <w:rsid w:val="005767C6"/>
    <w:rsid w:val="00576F2B"/>
    <w:rsid w:val="0057798D"/>
    <w:rsid w:val="00577ABA"/>
    <w:rsid w:val="00577B2B"/>
    <w:rsid w:val="00577BB0"/>
    <w:rsid w:val="00577E1F"/>
    <w:rsid w:val="00580551"/>
    <w:rsid w:val="00580AB3"/>
    <w:rsid w:val="0058174D"/>
    <w:rsid w:val="00581844"/>
    <w:rsid w:val="00581884"/>
    <w:rsid w:val="00581A60"/>
    <w:rsid w:val="00581B0F"/>
    <w:rsid w:val="00582432"/>
    <w:rsid w:val="00582820"/>
    <w:rsid w:val="00582E30"/>
    <w:rsid w:val="00582EC8"/>
    <w:rsid w:val="0058324D"/>
    <w:rsid w:val="00583874"/>
    <w:rsid w:val="00584090"/>
    <w:rsid w:val="00584494"/>
    <w:rsid w:val="0058482A"/>
    <w:rsid w:val="00584A78"/>
    <w:rsid w:val="00584BCD"/>
    <w:rsid w:val="00584D7C"/>
    <w:rsid w:val="00584FD9"/>
    <w:rsid w:val="0058543E"/>
    <w:rsid w:val="005864B3"/>
    <w:rsid w:val="00586E7A"/>
    <w:rsid w:val="00586F1E"/>
    <w:rsid w:val="00587DC2"/>
    <w:rsid w:val="00590248"/>
    <w:rsid w:val="0059043A"/>
    <w:rsid w:val="00590644"/>
    <w:rsid w:val="005907A5"/>
    <w:rsid w:val="00590D3E"/>
    <w:rsid w:val="005915E9"/>
    <w:rsid w:val="005919FB"/>
    <w:rsid w:val="00591B6B"/>
    <w:rsid w:val="005920D9"/>
    <w:rsid w:val="0059229E"/>
    <w:rsid w:val="00592636"/>
    <w:rsid w:val="005926FB"/>
    <w:rsid w:val="005929A2"/>
    <w:rsid w:val="00592A38"/>
    <w:rsid w:val="00592BEE"/>
    <w:rsid w:val="00592FAF"/>
    <w:rsid w:val="00593396"/>
    <w:rsid w:val="005935AE"/>
    <w:rsid w:val="0059364B"/>
    <w:rsid w:val="0059371A"/>
    <w:rsid w:val="005942B8"/>
    <w:rsid w:val="005942E2"/>
    <w:rsid w:val="0059436E"/>
    <w:rsid w:val="00594A8B"/>
    <w:rsid w:val="00594CC1"/>
    <w:rsid w:val="00595E6E"/>
    <w:rsid w:val="005960E7"/>
    <w:rsid w:val="00596689"/>
    <w:rsid w:val="00596C92"/>
    <w:rsid w:val="00596CF1"/>
    <w:rsid w:val="00596DFE"/>
    <w:rsid w:val="00597374"/>
    <w:rsid w:val="005978D7"/>
    <w:rsid w:val="00597AD6"/>
    <w:rsid w:val="005A0971"/>
    <w:rsid w:val="005A09F3"/>
    <w:rsid w:val="005A0E2F"/>
    <w:rsid w:val="005A0FF0"/>
    <w:rsid w:val="005A10B7"/>
    <w:rsid w:val="005A1104"/>
    <w:rsid w:val="005A1218"/>
    <w:rsid w:val="005A14DE"/>
    <w:rsid w:val="005A1AEB"/>
    <w:rsid w:val="005A2148"/>
    <w:rsid w:val="005A24AA"/>
    <w:rsid w:val="005A2C9D"/>
    <w:rsid w:val="005A303D"/>
    <w:rsid w:val="005A3CCF"/>
    <w:rsid w:val="005A3D67"/>
    <w:rsid w:val="005A3DFC"/>
    <w:rsid w:val="005A3EEA"/>
    <w:rsid w:val="005A443F"/>
    <w:rsid w:val="005A467B"/>
    <w:rsid w:val="005A4DAB"/>
    <w:rsid w:val="005A5785"/>
    <w:rsid w:val="005A5918"/>
    <w:rsid w:val="005A59A0"/>
    <w:rsid w:val="005A5E60"/>
    <w:rsid w:val="005A61E1"/>
    <w:rsid w:val="005A625C"/>
    <w:rsid w:val="005A65EB"/>
    <w:rsid w:val="005A672D"/>
    <w:rsid w:val="005A6982"/>
    <w:rsid w:val="005A6BD8"/>
    <w:rsid w:val="005A70E2"/>
    <w:rsid w:val="005A72AE"/>
    <w:rsid w:val="005A76E0"/>
    <w:rsid w:val="005A78A4"/>
    <w:rsid w:val="005A78E7"/>
    <w:rsid w:val="005B07C9"/>
    <w:rsid w:val="005B0F66"/>
    <w:rsid w:val="005B0F93"/>
    <w:rsid w:val="005B16E5"/>
    <w:rsid w:val="005B179D"/>
    <w:rsid w:val="005B1EFE"/>
    <w:rsid w:val="005B20A5"/>
    <w:rsid w:val="005B231C"/>
    <w:rsid w:val="005B2D55"/>
    <w:rsid w:val="005B374B"/>
    <w:rsid w:val="005B383B"/>
    <w:rsid w:val="005B391A"/>
    <w:rsid w:val="005B3CEF"/>
    <w:rsid w:val="005B4898"/>
    <w:rsid w:val="005B4D72"/>
    <w:rsid w:val="005B4DF1"/>
    <w:rsid w:val="005B538D"/>
    <w:rsid w:val="005B581B"/>
    <w:rsid w:val="005B59EE"/>
    <w:rsid w:val="005B6451"/>
    <w:rsid w:val="005B67EA"/>
    <w:rsid w:val="005B6C1C"/>
    <w:rsid w:val="005B6ED4"/>
    <w:rsid w:val="005B6F6D"/>
    <w:rsid w:val="005B751F"/>
    <w:rsid w:val="005B7707"/>
    <w:rsid w:val="005B7924"/>
    <w:rsid w:val="005B7C9A"/>
    <w:rsid w:val="005C0086"/>
    <w:rsid w:val="005C0490"/>
    <w:rsid w:val="005C0795"/>
    <w:rsid w:val="005C0923"/>
    <w:rsid w:val="005C0B20"/>
    <w:rsid w:val="005C126B"/>
    <w:rsid w:val="005C19B3"/>
    <w:rsid w:val="005C1D9E"/>
    <w:rsid w:val="005C1E75"/>
    <w:rsid w:val="005C206D"/>
    <w:rsid w:val="005C24F8"/>
    <w:rsid w:val="005C3378"/>
    <w:rsid w:val="005C3C88"/>
    <w:rsid w:val="005C3E87"/>
    <w:rsid w:val="005C45D2"/>
    <w:rsid w:val="005C4D19"/>
    <w:rsid w:val="005C4E64"/>
    <w:rsid w:val="005C51BB"/>
    <w:rsid w:val="005C522D"/>
    <w:rsid w:val="005C54DA"/>
    <w:rsid w:val="005C60A7"/>
    <w:rsid w:val="005C624A"/>
    <w:rsid w:val="005C650B"/>
    <w:rsid w:val="005C6810"/>
    <w:rsid w:val="005C6964"/>
    <w:rsid w:val="005C6B9D"/>
    <w:rsid w:val="005C732A"/>
    <w:rsid w:val="005C7421"/>
    <w:rsid w:val="005C76AF"/>
    <w:rsid w:val="005C7A4C"/>
    <w:rsid w:val="005D069A"/>
    <w:rsid w:val="005D06D9"/>
    <w:rsid w:val="005D0729"/>
    <w:rsid w:val="005D0988"/>
    <w:rsid w:val="005D0B5A"/>
    <w:rsid w:val="005D15B1"/>
    <w:rsid w:val="005D1661"/>
    <w:rsid w:val="005D1A25"/>
    <w:rsid w:val="005D1C3A"/>
    <w:rsid w:val="005D2075"/>
    <w:rsid w:val="005D2099"/>
    <w:rsid w:val="005D21E4"/>
    <w:rsid w:val="005D26A2"/>
    <w:rsid w:val="005D2BF5"/>
    <w:rsid w:val="005D2CDC"/>
    <w:rsid w:val="005D2E96"/>
    <w:rsid w:val="005D2F4F"/>
    <w:rsid w:val="005D31C0"/>
    <w:rsid w:val="005D32F3"/>
    <w:rsid w:val="005D33EA"/>
    <w:rsid w:val="005D3503"/>
    <w:rsid w:val="005D3FF6"/>
    <w:rsid w:val="005D40AF"/>
    <w:rsid w:val="005D45AC"/>
    <w:rsid w:val="005D4840"/>
    <w:rsid w:val="005D558E"/>
    <w:rsid w:val="005D571D"/>
    <w:rsid w:val="005D5D9A"/>
    <w:rsid w:val="005D61F1"/>
    <w:rsid w:val="005D62AB"/>
    <w:rsid w:val="005D726B"/>
    <w:rsid w:val="005D72FA"/>
    <w:rsid w:val="005D7489"/>
    <w:rsid w:val="005D75AB"/>
    <w:rsid w:val="005D7651"/>
    <w:rsid w:val="005D7851"/>
    <w:rsid w:val="005D7C88"/>
    <w:rsid w:val="005E07B1"/>
    <w:rsid w:val="005E0BF6"/>
    <w:rsid w:val="005E0E5B"/>
    <w:rsid w:val="005E109B"/>
    <w:rsid w:val="005E1572"/>
    <w:rsid w:val="005E196E"/>
    <w:rsid w:val="005E22CD"/>
    <w:rsid w:val="005E2881"/>
    <w:rsid w:val="005E28DD"/>
    <w:rsid w:val="005E2AF5"/>
    <w:rsid w:val="005E2EC6"/>
    <w:rsid w:val="005E3310"/>
    <w:rsid w:val="005E3426"/>
    <w:rsid w:val="005E3BAA"/>
    <w:rsid w:val="005E3E4F"/>
    <w:rsid w:val="005E41BF"/>
    <w:rsid w:val="005E49BF"/>
    <w:rsid w:val="005E49C7"/>
    <w:rsid w:val="005E4EB3"/>
    <w:rsid w:val="005E5396"/>
    <w:rsid w:val="005E59F9"/>
    <w:rsid w:val="005E59FA"/>
    <w:rsid w:val="005E5B2C"/>
    <w:rsid w:val="005E5F18"/>
    <w:rsid w:val="005E654C"/>
    <w:rsid w:val="005E6692"/>
    <w:rsid w:val="005E690A"/>
    <w:rsid w:val="005E6B5D"/>
    <w:rsid w:val="005E6DB6"/>
    <w:rsid w:val="005E739A"/>
    <w:rsid w:val="005E761A"/>
    <w:rsid w:val="005E7B1F"/>
    <w:rsid w:val="005E7B7D"/>
    <w:rsid w:val="005F034C"/>
    <w:rsid w:val="005F0458"/>
    <w:rsid w:val="005F0907"/>
    <w:rsid w:val="005F0956"/>
    <w:rsid w:val="005F0FA1"/>
    <w:rsid w:val="005F148C"/>
    <w:rsid w:val="005F1A5D"/>
    <w:rsid w:val="005F1D0B"/>
    <w:rsid w:val="005F210B"/>
    <w:rsid w:val="005F25E6"/>
    <w:rsid w:val="005F2C20"/>
    <w:rsid w:val="005F2F98"/>
    <w:rsid w:val="005F3323"/>
    <w:rsid w:val="005F3B54"/>
    <w:rsid w:val="005F3EC6"/>
    <w:rsid w:val="005F406A"/>
    <w:rsid w:val="005F4E76"/>
    <w:rsid w:val="005F5A15"/>
    <w:rsid w:val="005F5CFD"/>
    <w:rsid w:val="005F5F89"/>
    <w:rsid w:val="005F69B7"/>
    <w:rsid w:val="00600143"/>
    <w:rsid w:val="00600E68"/>
    <w:rsid w:val="00601022"/>
    <w:rsid w:val="006010E9"/>
    <w:rsid w:val="00601E10"/>
    <w:rsid w:val="00601F92"/>
    <w:rsid w:val="00602587"/>
    <w:rsid w:val="00603204"/>
    <w:rsid w:val="00603938"/>
    <w:rsid w:val="006039C4"/>
    <w:rsid w:val="00603B45"/>
    <w:rsid w:val="00604108"/>
    <w:rsid w:val="006044A0"/>
    <w:rsid w:val="0060501E"/>
    <w:rsid w:val="00605304"/>
    <w:rsid w:val="006053CD"/>
    <w:rsid w:val="0060566C"/>
    <w:rsid w:val="00605B20"/>
    <w:rsid w:val="00605C0A"/>
    <w:rsid w:val="006061AF"/>
    <w:rsid w:val="00606868"/>
    <w:rsid w:val="006068D6"/>
    <w:rsid w:val="00606FAE"/>
    <w:rsid w:val="0060703A"/>
    <w:rsid w:val="006070C2"/>
    <w:rsid w:val="006072FF"/>
    <w:rsid w:val="00607C94"/>
    <w:rsid w:val="00607CE5"/>
    <w:rsid w:val="00610EE1"/>
    <w:rsid w:val="0061151F"/>
    <w:rsid w:val="00611968"/>
    <w:rsid w:val="00611D41"/>
    <w:rsid w:val="00611FC2"/>
    <w:rsid w:val="00612232"/>
    <w:rsid w:val="00612589"/>
    <w:rsid w:val="00612591"/>
    <w:rsid w:val="00612819"/>
    <w:rsid w:val="00613472"/>
    <w:rsid w:val="0061394E"/>
    <w:rsid w:val="00613E37"/>
    <w:rsid w:val="00613F60"/>
    <w:rsid w:val="00614647"/>
    <w:rsid w:val="0061511A"/>
    <w:rsid w:val="00615C69"/>
    <w:rsid w:val="0061631A"/>
    <w:rsid w:val="006166C2"/>
    <w:rsid w:val="00616755"/>
    <w:rsid w:val="00616C51"/>
    <w:rsid w:val="006170EF"/>
    <w:rsid w:val="0061717F"/>
    <w:rsid w:val="00617255"/>
    <w:rsid w:val="0062016D"/>
    <w:rsid w:val="00620465"/>
    <w:rsid w:val="00620A30"/>
    <w:rsid w:val="00620D51"/>
    <w:rsid w:val="00621DA1"/>
    <w:rsid w:val="006226ED"/>
    <w:rsid w:val="00622ABA"/>
    <w:rsid w:val="00622B75"/>
    <w:rsid w:val="0062368E"/>
    <w:rsid w:val="00624966"/>
    <w:rsid w:val="00624B8B"/>
    <w:rsid w:val="00624CD0"/>
    <w:rsid w:val="0062556E"/>
    <w:rsid w:val="006258D4"/>
    <w:rsid w:val="00625C98"/>
    <w:rsid w:val="006260B2"/>
    <w:rsid w:val="00626C62"/>
    <w:rsid w:val="006273F6"/>
    <w:rsid w:val="00627CFE"/>
    <w:rsid w:val="00627FA4"/>
    <w:rsid w:val="006300C6"/>
    <w:rsid w:val="00631686"/>
    <w:rsid w:val="00631CF9"/>
    <w:rsid w:val="00631D44"/>
    <w:rsid w:val="00631FA7"/>
    <w:rsid w:val="0063280C"/>
    <w:rsid w:val="00632BB8"/>
    <w:rsid w:val="00632C58"/>
    <w:rsid w:val="00633869"/>
    <w:rsid w:val="00633930"/>
    <w:rsid w:val="00633974"/>
    <w:rsid w:val="006340D1"/>
    <w:rsid w:val="0063495C"/>
    <w:rsid w:val="00634A4B"/>
    <w:rsid w:val="00634A53"/>
    <w:rsid w:val="00635879"/>
    <w:rsid w:val="00635AA9"/>
    <w:rsid w:val="00635BBA"/>
    <w:rsid w:val="00636023"/>
    <w:rsid w:val="00636C23"/>
    <w:rsid w:val="00636D63"/>
    <w:rsid w:val="00636F2B"/>
    <w:rsid w:val="00636F31"/>
    <w:rsid w:val="00637261"/>
    <w:rsid w:val="006373DF"/>
    <w:rsid w:val="00637A34"/>
    <w:rsid w:val="00637A7F"/>
    <w:rsid w:val="00637AB3"/>
    <w:rsid w:val="00637D8A"/>
    <w:rsid w:val="006404D9"/>
    <w:rsid w:val="00640747"/>
    <w:rsid w:val="00640887"/>
    <w:rsid w:val="00640CE0"/>
    <w:rsid w:val="006418C2"/>
    <w:rsid w:val="00641B7F"/>
    <w:rsid w:val="006426D7"/>
    <w:rsid w:val="00642BD0"/>
    <w:rsid w:val="0064314D"/>
    <w:rsid w:val="0064378F"/>
    <w:rsid w:val="00643B93"/>
    <w:rsid w:val="0064410F"/>
    <w:rsid w:val="00644370"/>
    <w:rsid w:val="00644DDE"/>
    <w:rsid w:val="00645185"/>
    <w:rsid w:val="006457ED"/>
    <w:rsid w:val="00645C0C"/>
    <w:rsid w:val="00646692"/>
    <w:rsid w:val="006467C0"/>
    <w:rsid w:val="00646A1E"/>
    <w:rsid w:val="00646B11"/>
    <w:rsid w:val="00646B79"/>
    <w:rsid w:val="0064731F"/>
    <w:rsid w:val="006475F2"/>
    <w:rsid w:val="00647628"/>
    <w:rsid w:val="00650685"/>
    <w:rsid w:val="00650D57"/>
    <w:rsid w:val="00650EA5"/>
    <w:rsid w:val="00650F7F"/>
    <w:rsid w:val="00651046"/>
    <w:rsid w:val="0065153A"/>
    <w:rsid w:val="006516B3"/>
    <w:rsid w:val="00651C99"/>
    <w:rsid w:val="00651FCD"/>
    <w:rsid w:val="00652202"/>
    <w:rsid w:val="0065230A"/>
    <w:rsid w:val="00652606"/>
    <w:rsid w:val="00652789"/>
    <w:rsid w:val="00652ADB"/>
    <w:rsid w:val="00652BDE"/>
    <w:rsid w:val="00652C41"/>
    <w:rsid w:val="0065358E"/>
    <w:rsid w:val="00653762"/>
    <w:rsid w:val="00653CDC"/>
    <w:rsid w:val="00654199"/>
    <w:rsid w:val="00654503"/>
    <w:rsid w:val="00654E83"/>
    <w:rsid w:val="00655362"/>
    <w:rsid w:val="0065544A"/>
    <w:rsid w:val="0065545B"/>
    <w:rsid w:val="006559B4"/>
    <w:rsid w:val="00656456"/>
    <w:rsid w:val="00656A05"/>
    <w:rsid w:val="00656BE4"/>
    <w:rsid w:val="00656FB4"/>
    <w:rsid w:val="00657952"/>
    <w:rsid w:val="00657A36"/>
    <w:rsid w:val="00660930"/>
    <w:rsid w:val="00660988"/>
    <w:rsid w:val="00660C03"/>
    <w:rsid w:val="00660C4D"/>
    <w:rsid w:val="00660F70"/>
    <w:rsid w:val="006618DC"/>
    <w:rsid w:val="00661A86"/>
    <w:rsid w:val="00661B11"/>
    <w:rsid w:val="00662651"/>
    <w:rsid w:val="006627ED"/>
    <w:rsid w:val="006628B2"/>
    <w:rsid w:val="00662CC0"/>
    <w:rsid w:val="00662EAC"/>
    <w:rsid w:val="00663110"/>
    <w:rsid w:val="00663980"/>
    <w:rsid w:val="006645D2"/>
    <w:rsid w:val="0066462A"/>
    <w:rsid w:val="006649A9"/>
    <w:rsid w:val="00664CA7"/>
    <w:rsid w:val="00664E13"/>
    <w:rsid w:val="006653CE"/>
    <w:rsid w:val="00665C03"/>
    <w:rsid w:val="006661B0"/>
    <w:rsid w:val="00667017"/>
    <w:rsid w:val="00667477"/>
    <w:rsid w:val="00667768"/>
    <w:rsid w:val="00667A82"/>
    <w:rsid w:val="00667DE9"/>
    <w:rsid w:val="00667DF7"/>
    <w:rsid w:val="006706B6"/>
    <w:rsid w:val="0067087A"/>
    <w:rsid w:val="006708E9"/>
    <w:rsid w:val="00671002"/>
    <w:rsid w:val="006713CF"/>
    <w:rsid w:val="00671518"/>
    <w:rsid w:val="00671849"/>
    <w:rsid w:val="006720DA"/>
    <w:rsid w:val="00672191"/>
    <w:rsid w:val="00672A59"/>
    <w:rsid w:val="006732EB"/>
    <w:rsid w:val="006733A2"/>
    <w:rsid w:val="0067345E"/>
    <w:rsid w:val="00673AFF"/>
    <w:rsid w:val="00673FE4"/>
    <w:rsid w:val="00674A0F"/>
    <w:rsid w:val="006755AD"/>
    <w:rsid w:val="006758B9"/>
    <w:rsid w:val="0067620B"/>
    <w:rsid w:val="006766A5"/>
    <w:rsid w:val="00676915"/>
    <w:rsid w:val="00676D46"/>
    <w:rsid w:val="0067705E"/>
    <w:rsid w:val="00677360"/>
    <w:rsid w:val="0067737B"/>
    <w:rsid w:val="006776C5"/>
    <w:rsid w:val="00677DA2"/>
    <w:rsid w:val="006803AF"/>
    <w:rsid w:val="00680436"/>
    <w:rsid w:val="00680697"/>
    <w:rsid w:val="006815ED"/>
    <w:rsid w:val="006817E4"/>
    <w:rsid w:val="00681A80"/>
    <w:rsid w:val="00681C10"/>
    <w:rsid w:val="00681E2E"/>
    <w:rsid w:val="00682067"/>
    <w:rsid w:val="00682243"/>
    <w:rsid w:val="00682728"/>
    <w:rsid w:val="00682AC1"/>
    <w:rsid w:val="006830DD"/>
    <w:rsid w:val="006832F3"/>
    <w:rsid w:val="00683C1C"/>
    <w:rsid w:val="006846BD"/>
    <w:rsid w:val="00684C72"/>
    <w:rsid w:val="00684C97"/>
    <w:rsid w:val="00685436"/>
    <w:rsid w:val="00685CD5"/>
    <w:rsid w:val="00685CE3"/>
    <w:rsid w:val="00685FED"/>
    <w:rsid w:val="00687AF5"/>
    <w:rsid w:val="00687E72"/>
    <w:rsid w:val="006909E5"/>
    <w:rsid w:val="006911D3"/>
    <w:rsid w:val="00691373"/>
    <w:rsid w:val="006913DE"/>
    <w:rsid w:val="00691F43"/>
    <w:rsid w:val="00692394"/>
    <w:rsid w:val="00692658"/>
    <w:rsid w:val="0069295A"/>
    <w:rsid w:val="00692A89"/>
    <w:rsid w:val="0069381E"/>
    <w:rsid w:val="006942E8"/>
    <w:rsid w:val="0069444B"/>
    <w:rsid w:val="00694B45"/>
    <w:rsid w:val="00694FF6"/>
    <w:rsid w:val="0069516E"/>
    <w:rsid w:val="0069519D"/>
    <w:rsid w:val="0069583B"/>
    <w:rsid w:val="00695D94"/>
    <w:rsid w:val="00695E44"/>
    <w:rsid w:val="006966AF"/>
    <w:rsid w:val="00696B35"/>
    <w:rsid w:val="00697E1B"/>
    <w:rsid w:val="006A0236"/>
    <w:rsid w:val="006A0606"/>
    <w:rsid w:val="006A09E6"/>
    <w:rsid w:val="006A10BD"/>
    <w:rsid w:val="006A1459"/>
    <w:rsid w:val="006A19CA"/>
    <w:rsid w:val="006A1AF0"/>
    <w:rsid w:val="006A221B"/>
    <w:rsid w:val="006A24B4"/>
    <w:rsid w:val="006A25E0"/>
    <w:rsid w:val="006A26A6"/>
    <w:rsid w:val="006A291D"/>
    <w:rsid w:val="006A2AEA"/>
    <w:rsid w:val="006A2FFD"/>
    <w:rsid w:val="006A3505"/>
    <w:rsid w:val="006A3545"/>
    <w:rsid w:val="006A3A9B"/>
    <w:rsid w:val="006A3C2F"/>
    <w:rsid w:val="006A41B3"/>
    <w:rsid w:val="006A4244"/>
    <w:rsid w:val="006A47C1"/>
    <w:rsid w:val="006A4A97"/>
    <w:rsid w:val="006A4C68"/>
    <w:rsid w:val="006A4F8F"/>
    <w:rsid w:val="006A50A4"/>
    <w:rsid w:val="006A6479"/>
    <w:rsid w:val="006A6BCB"/>
    <w:rsid w:val="006A6DF3"/>
    <w:rsid w:val="006A7A36"/>
    <w:rsid w:val="006A7BE0"/>
    <w:rsid w:val="006A7C45"/>
    <w:rsid w:val="006B00B1"/>
    <w:rsid w:val="006B09AD"/>
    <w:rsid w:val="006B0D25"/>
    <w:rsid w:val="006B23C8"/>
    <w:rsid w:val="006B26CE"/>
    <w:rsid w:val="006B277E"/>
    <w:rsid w:val="006B310F"/>
    <w:rsid w:val="006B396F"/>
    <w:rsid w:val="006B3FC6"/>
    <w:rsid w:val="006B4073"/>
    <w:rsid w:val="006B421F"/>
    <w:rsid w:val="006B49B7"/>
    <w:rsid w:val="006B4AA7"/>
    <w:rsid w:val="006B4D84"/>
    <w:rsid w:val="006B52B8"/>
    <w:rsid w:val="006B5CC8"/>
    <w:rsid w:val="006B5EAC"/>
    <w:rsid w:val="006B63EC"/>
    <w:rsid w:val="006B6472"/>
    <w:rsid w:val="006B67F7"/>
    <w:rsid w:val="006B6F9C"/>
    <w:rsid w:val="006B712B"/>
    <w:rsid w:val="006B74F5"/>
    <w:rsid w:val="006B78BA"/>
    <w:rsid w:val="006B7FF7"/>
    <w:rsid w:val="006C0030"/>
    <w:rsid w:val="006C06DA"/>
    <w:rsid w:val="006C098C"/>
    <w:rsid w:val="006C0C06"/>
    <w:rsid w:val="006C0D65"/>
    <w:rsid w:val="006C1166"/>
    <w:rsid w:val="006C183A"/>
    <w:rsid w:val="006C1FF0"/>
    <w:rsid w:val="006C2762"/>
    <w:rsid w:val="006C3B3F"/>
    <w:rsid w:val="006C3E8C"/>
    <w:rsid w:val="006C41BB"/>
    <w:rsid w:val="006C45A4"/>
    <w:rsid w:val="006C46AC"/>
    <w:rsid w:val="006C489C"/>
    <w:rsid w:val="006C497B"/>
    <w:rsid w:val="006C4A34"/>
    <w:rsid w:val="006C55D5"/>
    <w:rsid w:val="006C5A89"/>
    <w:rsid w:val="006C5B1E"/>
    <w:rsid w:val="006C5BE9"/>
    <w:rsid w:val="006C5C05"/>
    <w:rsid w:val="006C5C06"/>
    <w:rsid w:val="006C5E73"/>
    <w:rsid w:val="006C610C"/>
    <w:rsid w:val="006C66E9"/>
    <w:rsid w:val="006C77EE"/>
    <w:rsid w:val="006D0799"/>
    <w:rsid w:val="006D08BE"/>
    <w:rsid w:val="006D0CD8"/>
    <w:rsid w:val="006D0EF0"/>
    <w:rsid w:val="006D1245"/>
    <w:rsid w:val="006D1AF2"/>
    <w:rsid w:val="006D1CBE"/>
    <w:rsid w:val="006D204A"/>
    <w:rsid w:val="006D2B4B"/>
    <w:rsid w:val="006D2BAE"/>
    <w:rsid w:val="006D2C26"/>
    <w:rsid w:val="006D30BF"/>
    <w:rsid w:val="006D3594"/>
    <w:rsid w:val="006D39B0"/>
    <w:rsid w:val="006D3D38"/>
    <w:rsid w:val="006D4305"/>
    <w:rsid w:val="006D45DF"/>
    <w:rsid w:val="006D4723"/>
    <w:rsid w:val="006D4852"/>
    <w:rsid w:val="006D487B"/>
    <w:rsid w:val="006D4A3B"/>
    <w:rsid w:val="006D4DE7"/>
    <w:rsid w:val="006D4E0F"/>
    <w:rsid w:val="006D527A"/>
    <w:rsid w:val="006D528B"/>
    <w:rsid w:val="006D5723"/>
    <w:rsid w:val="006D591A"/>
    <w:rsid w:val="006D6199"/>
    <w:rsid w:val="006D6F11"/>
    <w:rsid w:val="006D7524"/>
    <w:rsid w:val="006D7648"/>
    <w:rsid w:val="006E0174"/>
    <w:rsid w:val="006E04A5"/>
    <w:rsid w:val="006E0513"/>
    <w:rsid w:val="006E14DC"/>
    <w:rsid w:val="006E17EB"/>
    <w:rsid w:val="006E1B38"/>
    <w:rsid w:val="006E2495"/>
    <w:rsid w:val="006E2B0F"/>
    <w:rsid w:val="006E3F05"/>
    <w:rsid w:val="006E4368"/>
    <w:rsid w:val="006E43B3"/>
    <w:rsid w:val="006E44D1"/>
    <w:rsid w:val="006E4B20"/>
    <w:rsid w:val="006E5888"/>
    <w:rsid w:val="006E59BD"/>
    <w:rsid w:val="006E5BFA"/>
    <w:rsid w:val="006E6067"/>
    <w:rsid w:val="006E6AB2"/>
    <w:rsid w:val="006E6B22"/>
    <w:rsid w:val="006E6EBD"/>
    <w:rsid w:val="006E6EEF"/>
    <w:rsid w:val="006E71F2"/>
    <w:rsid w:val="006E75BD"/>
    <w:rsid w:val="006F0246"/>
    <w:rsid w:val="006F025B"/>
    <w:rsid w:val="006F0704"/>
    <w:rsid w:val="006F0F67"/>
    <w:rsid w:val="006F1471"/>
    <w:rsid w:val="006F1807"/>
    <w:rsid w:val="006F1953"/>
    <w:rsid w:val="006F25F0"/>
    <w:rsid w:val="006F2A98"/>
    <w:rsid w:val="006F2AE4"/>
    <w:rsid w:val="006F2EB3"/>
    <w:rsid w:val="006F2FDE"/>
    <w:rsid w:val="006F3AFD"/>
    <w:rsid w:val="006F413B"/>
    <w:rsid w:val="006F43B6"/>
    <w:rsid w:val="006F468B"/>
    <w:rsid w:val="006F47EB"/>
    <w:rsid w:val="006F4FA1"/>
    <w:rsid w:val="006F52B6"/>
    <w:rsid w:val="006F538F"/>
    <w:rsid w:val="006F5FA4"/>
    <w:rsid w:val="006F5FFA"/>
    <w:rsid w:val="006F629D"/>
    <w:rsid w:val="006F64B4"/>
    <w:rsid w:val="006F6610"/>
    <w:rsid w:val="006F685D"/>
    <w:rsid w:val="006F6914"/>
    <w:rsid w:val="006F6CB0"/>
    <w:rsid w:val="006F744C"/>
    <w:rsid w:val="006F78DA"/>
    <w:rsid w:val="006F7B99"/>
    <w:rsid w:val="00700624"/>
    <w:rsid w:val="00700913"/>
    <w:rsid w:val="00700A13"/>
    <w:rsid w:val="00700AC4"/>
    <w:rsid w:val="00700E9A"/>
    <w:rsid w:val="00700F0B"/>
    <w:rsid w:val="0070133B"/>
    <w:rsid w:val="007013DF"/>
    <w:rsid w:val="007019EE"/>
    <w:rsid w:val="00701B35"/>
    <w:rsid w:val="00702661"/>
    <w:rsid w:val="00702A0F"/>
    <w:rsid w:val="00702F43"/>
    <w:rsid w:val="00703242"/>
    <w:rsid w:val="007032D1"/>
    <w:rsid w:val="0070341A"/>
    <w:rsid w:val="00703C16"/>
    <w:rsid w:val="00703C47"/>
    <w:rsid w:val="00704327"/>
    <w:rsid w:val="0070457E"/>
    <w:rsid w:val="00704A6C"/>
    <w:rsid w:val="00704FB2"/>
    <w:rsid w:val="00705683"/>
    <w:rsid w:val="00705891"/>
    <w:rsid w:val="00705CBE"/>
    <w:rsid w:val="007060E9"/>
    <w:rsid w:val="00706139"/>
    <w:rsid w:val="00706360"/>
    <w:rsid w:val="00706D3A"/>
    <w:rsid w:val="00706D9C"/>
    <w:rsid w:val="00706E53"/>
    <w:rsid w:val="00707415"/>
    <w:rsid w:val="0070759E"/>
    <w:rsid w:val="0070763A"/>
    <w:rsid w:val="00707762"/>
    <w:rsid w:val="007077C8"/>
    <w:rsid w:val="00707BFF"/>
    <w:rsid w:val="00707E61"/>
    <w:rsid w:val="007102CF"/>
    <w:rsid w:val="0071049E"/>
    <w:rsid w:val="0071081B"/>
    <w:rsid w:val="00710D90"/>
    <w:rsid w:val="007115CF"/>
    <w:rsid w:val="00712D51"/>
    <w:rsid w:val="00712FDB"/>
    <w:rsid w:val="00713048"/>
    <w:rsid w:val="007130DF"/>
    <w:rsid w:val="007130F9"/>
    <w:rsid w:val="00713119"/>
    <w:rsid w:val="007133B0"/>
    <w:rsid w:val="0071370C"/>
    <w:rsid w:val="00713AAA"/>
    <w:rsid w:val="00713CE5"/>
    <w:rsid w:val="00713D4F"/>
    <w:rsid w:val="0071455C"/>
    <w:rsid w:val="00714595"/>
    <w:rsid w:val="0071484F"/>
    <w:rsid w:val="00714A2D"/>
    <w:rsid w:val="00714C7C"/>
    <w:rsid w:val="00714F1A"/>
    <w:rsid w:val="00715731"/>
    <w:rsid w:val="00715812"/>
    <w:rsid w:val="00715A2F"/>
    <w:rsid w:val="00715A5A"/>
    <w:rsid w:val="00715F90"/>
    <w:rsid w:val="00716130"/>
    <w:rsid w:val="007166CF"/>
    <w:rsid w:val="00716A87"/>
    <w:rsid w:val="007203AA"/>
    <w:rsid w:val="00720970"/>
    <w:rsid w:val="00720A6D"/>
    <w:rsid w:val="007217DE"/>
    <w:rsid w:val="007219D4"/>
    <w:rsid w:val="00721AF4"/>
    <w:rsid w:val="007229E2"/>
    <w:rsid w:val="00722A9A"/>
    <w:rsid w:val="00722D93"/>
    <w:rsid w:val="00723071"/>
    <w:rsid w:val="0072368E"/>
    <w:rsid w:val="007238CF"/>
    <w:rsid w:val="00723A05"/>
    <w:rsid w:val="00723E5C"/>
    <w:rsid w:val="00723F88"/>
    <w:rsid w:val="007240AA"/>
    <w:rsid w:val="007245D1"/>
    <w:rsid w:val="007249A0"/>
    <w:rsid w:val="00725193"/>
    <w:rsid w:val="007257C5"/>
    <w:rsid w:val="007261D3"/>
    <w:rsid w:val="007265C0"/>
    <w:rsid w:val="00726A39"/>
    <w:rsid w:val="00726CAD"/>
    <w:rsid w:val="00727053"/>
    <w:rsid w:val="00730307"/>
    <w:rsid w:val="00730900"/>
    <w:rsid w:val="00730909"/>
    <w:rsid w:val="007309AB"/>
    <w:rsid w:val="007318CF"/>
    <w:rsid w:val="00731F32"/>
    <w:rsid w:val="007323E2"/>
    <w:rsid w:val="00732CA6"/>
    <w:rsid w:val="00733163"/>
    <w:rsid w:val="0073320C"/>
    <w:rsid w:val="00733329"/>
    <w:rsid w:val="0073440A"/>
    <w:rsid w:val="007347D4"/>
    <w:rsid w:val="00734860"/>
    <w:rsid w:val="00734AC4"/>
    <w:rsid w:val="0073591B"/>
    <w:rsid w:val="00735BF1"/>
    <w:rsid w:val="00736509"/>
    <w:rsid w:val="007365AB"/>
    <w:rsid w:val="007367BA"/>
    <w:rsid w:val="00737789"/>
    <w:rsid w:val="00737E5F"/>
    <w:rsid w:val="00737F9B"/>
    <w:rsid w:val="00740269"/>
    <w:rsid w:val="00740495"/>
    <w:rsid w:val="00740658"/>
    <w:rsid w:val="00740A96"/>
    <w:rsid w:val="00741372"/>
    <w:rsid w:val="00741B71"/>
    <w:rsid w:val="00741C11"/>
    <w:rsid w:val="00741C34"/>
    <w:rsid w:val="00742E80"/>
    <w:rsid w:val="00743536"/>
    <w:rsid w:val="007438BA"/>
    <w:rsid w:val="00743D34"/>
    <w:rsid w:val="007443CD"/>
    <w:rsid w:val="00744F2E"/>
    <w:rsid w:val="00744F57"/>
    <w:rsid w:val="0074545A"/>
    <w:rsid w:val="0074552D"/>
    <w:rsid w:val="00745601"/>
    <w:rsid w:val="00745982"/>
    <w:rsid w:val="00745C96"/>
    <w:rsid w:val="00745E84"/>
    <w:rsid w:val="00745FBF"/>
    <w:rsid w:val="00746167"/>
    <w:rsid w:val="007463F0"/>
    <w:rsid w:val="0074711E"/>
    <w:rsid w:val="0074760B"/>
    <w:rsid w:val="0074766D"/>
    <w:rsid w:val="00747BFA"/>
    <w:rsid w:val="00750152"/>
    <w:rsid w:val="0075016C"/>
    <w:rsid w:val="007501E1"/>
    <w:rsid w:val="00750C76"/>
    <w:rsid w:val="00750F4F"/>
    <w:rsid w:val="00751083"/>
    <w:rsid w:val="00751247"/>
    <w:rsid w:val="0075169C"/>
    <w:rsid w:val="007518D0"/>
    <w:rsid w:val="00751A3A"/>
    <w:rsid w:val="00751DB2"/>
    <w:rsid w:val="00751F63"/>
    <w:rsid w:val="00752466"/>
    <w:rsid w:val="00752524"/>
    <w:rsid w:val="00752AA4"/>
    <w:rsid w:val="00752B16"/>
    <w:rsid w:val="00753612"/>
    <w:rsid w:val="00753A8B"/>
    <w:rsid w:val="00753B91"/>
    <w:rsid w:val="00754581"/>
    <w:rsid w:val="007546E8"/>
    <w:rsid w:val="0075490B"/>
    <w:rsid w:val="00754960"/>
    <w:rsid w:val="00754C98"/>
    <w:rsid w:val="0075533D"/>
    <w:rsid w:val="00755635"/>
    <w:rsid w:val="007562FC"/>
    <w:rsid w:val="00756C7C"/>
    <w:rsid w:val="00757361"/>
    <w:rsid w:val="007576FC"/>
    <w:rsid w:val="00757751"/>
    <w:rsid w:val="00757A67"/>
    <w:rsid w:val="00757A7F"/>
    <w:rsid w:val="00757DF9"/>
    <w:rsid w:val="00760294"/>
    <w:rsid w:val="00760698"/>
    <w:rsid w:val="007608F5"/>
    <w:rsid w:val="00760A37"/>
    <w:rsid w:val="00760D17"/>
    <w:rsid w:val="00760D5D"/>
    <w:rsid w:val="00760EC7"/>
    <w:rsid w:val="00761330"/>
    <w:rsid w:val="00761498"/>
    <w:rsid w:val="00761781"/>
    <w:rsid w:val="00761C77"/>
    <w:rsid w:val="00761EF3"/>
    <w:rsid w:val="0076235C"/>
    <w:rsid w:val="007623D8"/>
    <w:rsid w:val="0076333C"/>
    <w:rsid w:val="007637BA"/>
    <w:rsid w:val="00763EC1"/>
    <w:rsid w:val="00764234"/>
    <w:rsid w:val="00764DE1"/>
    <w:rsid w:val="00765197"/>
    <w:rsid w:val="00765F89"/>
    <w:rsid w:val="0076643A"/>
    <w:rsid w:val="00766CA8"/>
    <w:rsid w:val="00766E2F"/>
    <w:rsid w:val="00767C47"/>
    <w:rsid w:val="00767FA5"/>
    <w:rsid w:val="00770009"/>
    <w:rsid w:val="00770246"/>
    <w:rsid w:val="00770A92"/>
    <w:rsid w:val="00770ACC"/>
    <w:rsid w:val="00770B39"/>
    <w:rsid w:val="0077125F"/>
    <w:rsid w:val="00771544"/>
    <w:rsid w:val="00771612"/>
    <w:rsid w:val="00771646"/>
    <w:rsid w:val="00771AE1"/>
    <w:rsid w:val="00771C8D"/>
    <w:rsid w:val="007721FB"/>
    <w:rsid w:val="00772B27"/>
    <w:rsid w:val="007737A3"/>
    <w:rsid w:val="00773936"/>
    <w:rsid w:val="00773BD5"/>
    <w:rsid w:val="00773CA7"/>
    <w:rsid w:val="00773DC1"/>
    <w:rsid w:val="00773E6C"/>
    <w:rsid w:val="00774C7C"/>
    <w:rsid w:val="007750D1"/>
    <w:rsid w:val="0077522D"/>
    <w:rsid w:val="007753C2"/>
    <w:rsid w:val="00775433"/>
    <w:rsid w:val="0077566F"/>
    <w:rsid w:val="00775790"/>
    <w:rsid w:val="0077588F"/>
    <w:rsid w:val="00775DE7"/>
    <w:rsid w:val="00775E3D"/>
    <w:rsid w:val="00776284"/>
    <w:rsid w:val="00776516"/>
    <w:rsid w:val="00776D17"/>
    <w:rsid w:val="00776E79"/>
    <w:rsid w:val="007774B0"/>
    <w:rsid w:val="00777700"/>
    <w:rsid w:val="00777BE7"/>
    <w:rsid w:val="00780057"/>
    <w:rsid w:val="00780481"/>
    <w:rsid w:val="00781035"/>
    <w:rsid w:val="0078140A"/>
    <w:rsid w:val="00781532"/>
    <w:rsid w:val="0078188C"/>
    <w:rsid w:val="00781EDD"/>
    <w:rsid w:val="007828D9"/>
    <w:rsid w:val="007828F4"/>
    <w:rsid w:val="0078349D"/>
    <w:rsid w:val="0078357C"/>
    <w:rsid w:val="00783762"/>
    <w:rsid w:val="007839C7"/>
    <w:rsid w:val="00783A03"/>
    <w:rsid w:val="00783B2F"/>
    <w:rsid w:val="00783E1B"/>
    <w:rsid w:val="00783F83"/>
    <w:rsid w:val="0078413C"/>
    <w:rsid w:val="007845C6"/>
    <w:rsid w:val="0078499D"/>
    <w:rsid w:val="00784C6C"/>
    <w:rsid w:val="00785024"/>
    <w:rsid w:val="00785247"/>
    <w:rsid w:val="00785666"/>
    <w:rsid w:val="0078601D"/>
    <w:rsid w:val="007868ED"/>
    <w:rsid w:val="00786B73"/>
    <w:rsid w:val="00786D4E"/>
    <w:rsid w:val="007874AD"/>
    <w:rsid w:val="0078789E"/>
    <w:rsid w:val="007879CA"/>
    <w:rsid w:val="00787E8E"/>
    <w:rsid w:val="00787F76"/>
    <w:rsid w:val="00790178"/>
    <w:rsid w:val="007904F3"/>
    <w:rsid w:val="00790E6F"/>
    <w:rsid w:val="007913E1"/>
    <w:rsid w:val="00791550"/>
    <w:rsid w:val="007924D4"/>
    <w:rsid w:val="00792D9C"/>
    <w:rsid w:val="00792E05"/>
    <w:rsid w:val="00793188"/>
    <w:rsid w:val="0079444B"/>
    <w:rsid w:val="007946E0"/>
    <w:rsid w:val="00794B29"/>
    <w:rsid w:val="0079509C"/>
    <w:rsid w:val="00795254"/>
    <w:rsid w:val="00795359"/>
    <w:rsid w:val="00795488"/>
    <w:rsid w:val="0079563D"/>
    <w:rsid w:val="00795981"/>
    <w:rsid w:val="00795A50"/>
    <w:rsid w:val="00795BF2"/>
    <w:rsid w:val="00795CFF"/>
    <w:rsid w:val="007964A2"/>
    <w:rsid w:val="00797064"/>
    <w:rsid w:val="007976B5"/>
    <w:rsid w:val="007A0332"/>
    <w:rsid w:val="007A0B1D"/>
    <w:rsid w:val="007A0E3C"/>
    <w:rsid w:val="007A17D8"/>
    <w:rsid w:val="007A1AC3"/>
    <w:rsid w:val="007A1C97"/>
    <w:rsid w:val="007A1E2F"/>
    <w:rsid w:val="007A219D"/>
    <w:rsid w:val="007A21E9"/>
    <w:rsid w:val="007A268A"/>
    <w:rsid w:val="007A2802"/>
    <w:rsid w:val="007A2A06"/>
    <w:rsid w:val="007A2CE8"/>
    <w:rsid w:val="007A37FA"/>
    <w:rsid w:val="007A3827"/>
    <w:rsid w:val="007A3945"/>
    <w:rsid w:val="007A3B62"/>
    <w:rsid w:val="007A3C8B"/>
    <w:rsid w:val="007A3FC2"/>
    <w:rsid w:val="007A3FCC"/>
    <w:rsid w:val="007A44A5"/>
    <w:rsid w:val="007A4B13"/>
    <w:rsid w:val="007A4BAD"/>
    <w:rsid w:val="007A4ED0"/>
    <w:rsid w:val="007A5152"/>
    <w:rsid w:val="007A66B2"/>
    <w:rsid w:val="007A68B3"/>
    <w:rsid w:val="007A6C7B"/>
    <w:rsid w:val="007A7201"/>
    <w:rsid w:val="007A7E1B"/>
    <w:rsid w:val="007B0055"/>
    <w:rsid w:val="007B00DC"/>
    <w:rsid w:val="007B0E43"/>
    <w:rsid w:val="007B14F5"/>
    <w:rsid w:val="007B1876"/>
    <w:rsid w:val="007B18F2"/>
    <w:rsid w:val="007B26F9"/>
    <w:rsid w:val="007B2A6E"/>
    <w:rsid w:val="007B2AF6"/>
    <w:rsid w:val="007B2B8C"/>
    <w:rsid w:val="007B2FAF"/>
    <w:rsid w:val="007B31F1"/>
    <w:rsid w:val="007B33EA"/>
    <w:rsid w:val="007B3512"/>
    <w:rsid w:val="007B382D"/>
    <w:rsid w:val="007B3E11"/>
    <w:rsid w:val="007B421F"/>
    <w:rsid w:val="007B466D"/>
    <w:rsid w:val="007B4B5C"/>
    <w:rsid w:val="007B4F8A"/>
    <w:rsid w:val="007B5A1A"/>
    <w:rsid w:val="007B5EFC"/>
    <w:rsid w:val="007B618A"/>
    <w:rsid w:val="007B6225"/>
    <w:rsid w:val="007B632A"/>
    <w:rsid w:val="007B6D89"/>
    <w:rsid w:val="007B703F"/>
    <w:rsid w:val="007B7448"/>
    <w:rsid w:val="007B7D53"/>
    <w:rsid w:val="007C019F"/>
    <w:rsid w:val="007C0316"/>
    <w:rsid w:val="007C06F7"/>
    <w:rsid w:val="007C140A"/>
    <w:rsid w:val="007C17BC"/>
    <w:rsid w:val="007C207D"/>
    <w:rsid w:val="007C2807"/>
    <w:rsid w:val="007C2D01"/>
    <w:rsid w:val="007C2D09"/>
    <w:rsid w:val="007C3038"/>
    <w:rsid w:val="007C35D6"/>
    <w:rsid w:val="007C3A30"/>
    <w:rsid w:val="007C3ADD"/>
    <w:rsid w:val="007C4230"/>
    <w:rsid w:val="007C4D08"/>
    <w:rsid w:val="007C509A"/>
    <w:rsid w:val="007C50E9"/>
    <w:rsid w:val="007C5113"/>
    <w:rsid w:val="007C523F"/>
    <w:rsid w:val="007C546D"/>
    <w:rsid w:val="007C5DC9"/>
    <w:rsid w:val="007C617A"/>
    <w:rsid w:val="007C732C"/>
    <w:rsid w:val="007C7746"/>
    <w:rsid w:val="007C790E"/>
    <w:rsid w:val="007C7C8E"/>
    <w:rsid w:val="007C7E64"/>
    <w:rsid w:val="007C7F2C"/>
    <w:rsid w:val="007D0410"/>
    <w:rsid w:val="007D0C7E"/>
    <w:rsid w:val="007D0D22"/>
    <w:rsid w:val="007D0E69"/>
    <w:rsid w:val="007D11C0"/>
    <w:rsid w:val="007D122A"/>
    <w:rsid w:val="007D1281"/>
    <w:rsid w:val="007D18E4"/>
    <w:rsid w:val="007D25E4"/>
    <w:rsid w:val="007D2BA9"/>
    <w:rsid w:val="007D3448"/>
    <w:rsid w:val="007D3968"/>
    <w:rsid w:val="007D3C96"/>
    <w:rsid w:val="007D3D8C"/>
    <w:rsid w:val="007D3ED2"/>
    <w:rsid w:val="007D404C"/>
    <w:rsid w:val="007D415F"/>
    <w:rsid w:val="007D4B55"/>
    <w:rsid w:val="007D4DFA"/>
    <w:rsid w:val="007D4ED3"/>
    <w:rsid w:val="007D5658"/>
    <w:rsid w:val="007D57D5"/>
    <w:rsid w:val="007D57D8"/>
    <w:rsid w:val="007D5990"/>
    <w:rsid w:val="007D5E65"/>
    <w:rsid w:val="007D606E"/>
    <w:rsid w:val="007D6DB9"/>
    <w:rsid w:val="007D6DF2"/>
    <w:rsid w:val="007D6F14"/>
    <w:rsid w:val="007D7892"/>
    <w:rsid w:val="007E018B"/>
    <w:rsid w:val="007E096A"/>
    <w:rsid w:val="007E0B29"/>
    <w:rsid w:val="007E1188"/>
    <w:rsid w:val="007E1413"/>
    <w:rsid w:val="007E15C3"/>
    <w:rsid w:val="007E1A51"/>
    <w:rsid w:val="007E1B84"/>
    <w:rsid w:val="007E1B97"/>
    <w:rsid w:val="007E1BB1"/>
    <w:rsid w:val="007E1F50"/>
    <w:rsid w:val="007E2050"/>
    <w:rsid w:val="007E2BF4"/>
    <w:rsid w:val="007E2EF4"/>
    <w:rsid w:val="007E2F28"/>
    <w:rsid w:val="007E3EEB"/>
    <w:rsid w:val="007E47D5"/>
    <w:rsid w:val="007E50B4"/>
    <w:rsid w:val="007E5DAB"/>
    <w:rsid w:val="007E6670"/>
    <w:rsid w:val="007E689E"/>
    <w:rsid w:val="007E6F2E"/>
    <w:rsid w:val="007E7009"/>
    <w:rsid w:val="007E705A"/>
    <w:rsid w:val="007E708A"/>
    <w:rsid w:val="007E71E4"/>
    <w:rsid w:val="007E74F7"/>
    <w:rsid w:val="007E7782"/>
    <w:rsid w:val="007E7A42"/>
    <w:rsid w:val="007E7CA7"/>
    <w:rsid w:val="007E7DDE"/>
    <w:rsid w:val="007F0837"/>
    <w:rsid w:val="007F1A49"/>
    <w:rsid w:val="007F1ACA"/>
    <w:rsid w:val="007F1B48"/>
    <w:rsid w:val="007F1FEF"/>
    <w:rsid w:val="007F25E1"/>
    <w:rsid w:val="007F2828"/>
    <w:rsid w:val="007F29EE"/>
    <w:rsid w:val="007F2E52"/>
    <w:rsid w:val="007F3175"/>
    <w:rsid w:val="007F358F"/>
    <w:rsid w:val="007F3825"/>
    <w:rsid w:val="007F390C"/>
    <w:rsid w:val="007F3E46"/>
    <w:rsid w:val="007F3E71"/>
    <w:rsid w:val="007F409A"/>
    <w:rsid w:val="007F4834"/>
    <w:rsid w:val="007F48BC"/>
    <w:rsid w:val="007F4AC7"/>
    <w:rsid w:val="007F4B0B"/>
    <w:rsid w:val="007F5788"/>
    <w:rsid w:val="007F5AC3"/>
    <w:rsid w:val="007F5E94"/>
    <w:rsid w:val="007F627C"/>
    <w:rsid w:val="007F690A"/>
    <w:rsid w:val="007F6BB0"/>
    <w:rsid w:val="007F6C82"/>
    <w:rsid w:val="007F6DDA"/>
    <w:rsid w:val="007F6EB7"/>
    <w:rsid w:val="007F7178"/>
    <w:rsid w:val="0080153F"/>
    <w:rsid w:val="00801584"/>
    <w:rsid w:val="00802129"/>
    <w:rsid w:val="00802250"/>
    <w:rsid w:val="0080236F"/>
    <w:rsid w:val="00802CD6"/>
    <w:rsid w:val="00802D87"/>
    <w:rsid w:val="00803AAE"/>
    <w:rsid w:val="00803E22"/>
    <w:rsid w:val="00803F39"/>
    <w:rsid w:val="00804249"/>
    <w:rsid w:val="00804280"/>
    <w:rsid w:val="00804525"/>
    <w:rsid w:val="0080455E"/>
    <w:rsid w:val="00804865"/>
    <w:rsid w:val="00804E57"/>
    <w:rsid w:val="0080529D"/>
    <w:rsid w:val="00805341"/>
    <w:rsid w:val="008056A9"/>
    <w:rsid w:val="00805DAC"/>
    <w:rsid w:val="00805E9C"/>
    <w:rsid w:val="00807437"/>
    <w:rsid w:val="00807B74"/>
    <w:rsid w:val="0081009B"/>
    <w:rsid w:val="008102B0"/>
    <w:rsid w:val="008104FC"/>
    <w:rsid w:val="008105BB"/>
    <w:rsid w:val="00810974"/>
    <w:rsid w:val="00810A3A"/>
    <w:rsid w:val="00810DB9"/>
    <w:rsid w:val="00810F80"/>
    <w:rsid w:val="00811495"/>
    <w:rsid w:val="00811B3D"/>
    <w:rsid w:val="00812780"/>
    <w:rsid w:val="00812BF0"/>
    <w:rsid w:val="00813004"/>
    <w:rsid w:val="00813933"/>
    <w:rsid w:val="00813D7B"/>
    <w:rsid w:val="00814AE9"/>
    <w:rsid w:val="00814C05"/>
    <w:rsid w:val="00814CB1"/>
    <w:rsid w:val="00815B8C"/>
    <w:rsid w:val="00816205"/>
    <w:rsid w:val="008171D5"/>
    <w:rsid w:val="0081728D"/>
    <w:rsid w:val="008179BE"/>
    <w:rsid w:val="00817B38"/>
    <w:rsid w:val="00817C1E"/>
    <w:rsid w:val="00817CE2"/>
    <w:rsid w:val="00820052"/>
    <w:rsid w:val="0082107C"/>
    <w:rsid w:val="008211CC"/>
    <w:rsid w:val="0082122E"/>
    <w:rsid w:val="008217E7"/>
    <w:rsid w:val="00821A90"/>
    <w:rsid w:val="00821C5C"/>
    <w:rsid w:val="00821D1C"/>
    <w:rsid w:val="00821F86"/>
    <w:rsid w:val="00822062"/>
    <w:rsid w:val="00822285"/>
    <w:rsid w:val="00822505"/>
    <w:rsid w:val="00823561"/>
    <w:rsid w:val="008239C8"/>
    <w:rsid w:val="008243E8"/>
    <w:rsid w:val="00824471"/>
    <w:rsid w:val="0082463A"/>
    <w:rsid w:val="00824C0E"/>
    <w:rsid w:val="00824CD6"/>
    <w:rsid w:val="00824D42"/>
    <w:rsid w:val="00824E52"/>
    <w:rsid w:val="008250B6"/>
    <w:rsid w:val="00825477"/>
    <w:rsid w:val="00825B1E"/>
    <w:rsid w:val="008268A3"/>
    <w:rsid w:val="00827A3E"/>
    <w:rsid w:val="00827DA0"/>
    <w:rsid w:val="00827E41"/>
    <w:rsid w:val="00827FCF"/>
    <w:rsid w:val="008301A6"/>
    <w:rsid w:val="00830213"/>
    <w:rsid w:val="00830258"/>
    <w:rsid w:val="008305F4"/>
    <w:rsid w:val="00830689"/>
    <w:rsid w:val="008306A9"/>
    <w:rsid w:val="00832AC1"/>
    <w:rsid w:val="00833249"/>
    <w:rsid w:val="00833AA9"/>
    <w:rsid w:val="00834015"/>
    <w:rsid w:val="00834390"/>
    <w:rsid w:val="008348B4"/>
    <w:rsid w:val="008348D7"/>
    <w:rsid w:val="00835020"/>
    <w:rsid w:val="008352BF"/>
    <w:rsid w:val="008353C5"/>
    <w:rsid w:val="00835614"/>
    <w:rsid w:val="0083583A"/>
    <w:rsid w:val="00835D92"/>
    <w:rsid w:val="008363DD"/>
    <w:rsid w:val="00836626"/>
    <w:rsid w:val="008368D5"/>
    <w:rsid w:val="00836CCA"/>
    <w:rsid w:val="00836D12"/>
    <w:rsid w:val="0083703A"/>
    <w:rsid w:val="00837097"/>
    <w:rsid w:val="00837478"/>
    <w:rsid w:val="00837703"/>
    <w:rsid w:val="00837FAA"/>
    <w:rsid w:val="008405F7"/>
    <w:rsid w:val="008409A1"/>
    <w:rsid w:val="00840A04"/>
    <w:rsid w:val="00840E4B"/>
    <w:rsid w:val="0084139C"/>
    <w:rsid w:val="00841A7F"/>
    <w:rsid w:val="00841D5F"/>
    <w:rsid w:val="008426EE"/>
    <w:rsid w:val="0084281A"/>
    <w:rsid w:val="00842B49"/>
    <w:rsid w:val="00842C0E"/>
    <w:rsid w:val="00842E9D"/>
    <w:rsid w:val="00843300"/>
    <w:rsid w:val="00843508"/>
    <w:rsid w:val="008435DA"/>
    <w:rsid w:val="00843993"/>
    <w:rsid w:val="00843C9A"/>
    <w:rsid w:val="00843DAD"/>
    <w:rsid w:val="008441EB"/>
    <w:rsid w:val="008447BB"/>
    <w:rsid w:val="00844A24"/>
    <w:rsid w:val="00844BFC"/>
    <w:rsid w:val="00844EDC"/>
    <w:rsid w:val="00845113"/>
    <w:rsid w:val="008452ED"/>
    <w:rsid w:val="008457D0"/>
    <w:rsid w:val="00845940"/>
    <w:rsid w:val="00845A8C"/>
    <w:rsid w:val="00845AC8"/>
    <w:rsid w:val="00845C15"/>
    <w:rsid w:val="00846925"/>
    <w:rsid w:val="00846DB5"/>
    <w:rsid w:val="00847013"/>
    <w:rsid w:val="00847E7D"/>
    <w:rsid w:val="0085058D"/>
    <w:rsid w:val="0085058E"/>
    <w:rsid w:val="008507B2"/>
    <w:rsid w:val="00850967"/>
    <w:rsid w:val="00850BD3"/>
    <w:rsid w:val="00850C28"/>
    <w:rsid w:val="00851D63"/>
    <w:rsid w:val="008524C9"/>
    <w:rsid w:val="00852D4C"/>
    <w:rsid w:val="0085339D"/>
    <w:rsid w:val="008534D3"/>
    <w:rsid w:val="00853B2C"/>
    <w:rsid w:val="008545AF"/>
    <w:rsid w:val="008546FA"/>
    <w:rsid w:val="0085483C"/>
    <w:rsid w:val="00854923"/>
    <w:rsid w:val="00854D0D"/>
    <w:rsid w:val="008550EB"/>
    <w:rsid w:val="0085525B"/>
    <w:rsid w:val="00855754"/>
    <w:rsid w:val="00855E6B"/>
    <w:rsid w:val="008560FA"/>
    <w:rsid w:val="00856D74"/>
    <w:rsid w:val="00857690"/>
    <w:rsid w:val="008578B7"/>
    <w:rsid w:val="00857D4F"/>
    <w:rsid w:val="00857F13"/>
    <w:rsid w:val="00860EEF"/>
    <w:rsid w:val="00861045"/>
    <w:rsid w:val="0086111F"/>
    <w:rsid w:val="008611A8"/>
    <w:rsid w:val="00861375"/>
    <w:rsid w:val="008613A9"/>
    <w:rsid w:val="00861819"/>
    <w:rsid w:val="00861A66"/>
    <w:rsid w:val="00861EDD"/>
    <w:rsid w:val="00861F3F"/>
    <w:rsid w:val="00861FF6"/>
    <w:rsid w:val="00862130"/>
    <w:rsid w:val="00862CF8"/>
    <w:rsid w:val="00862DAB"/>
    <w:rsid w:val="0086381C"/>
    <w:rsid w:val="00863EEB"/>
    <w:rsid w:val="0086443D"/>
    <w:rsid w:val="0086456E"/>
    <w:rsid w:val="00864DF4"/>
    <w:rsid w:val="008656F5"/>
    <w:rsid w:val="008658A8"/>
    <w:rsid w:val="0086612A"/>
    <w:rsid w:val="00866D24"/>
    <w:rsid w:val="00867346"/>
    <w:rsid w:val="008674DB"/>
    <w:rsid w:val="00867631"/>
    <w:rsid w:val="0086785D"/>
    <w:rsid w:val="00867BF5"/>
    <w:rsid w:val="008700C3"/>
    <w:rsid w:val="008700D9"/>
    <w:rsid w:val="0087040B"/>
    <w:rsid w:val="008704D8"/>
    <w:rsid w:val="00870A56"/>
    <w:rsid w:val="00870B64"/>
    <w:rsid w:val="00870BE4"/>
    <w:rsid w:val="00871AF4"/>
    <w:rsid w:val="00872A67"/>
    <w:rsid w:val="00873047"/>
    <w:rsid w:val="00873494"/>
    <w:rsid w:val="008736F3"/>
    <w:rsid w:val="008737F2"/>
    <w:rsid w:val="00873AEA"/>
    <w:rsid w:val="008741DB"/>
    <w:rsid w:val="008742AB"/>
    <w:rsid w:val="008746BE"/>
    <w:rsid w:val="0087479A"/>
    <w:rsid w:val="008747B3"/>
    <w:rsid w:val="008747F2"/>
    <w:rsid w:val="00874CB9"/>
    <w:rsid w:val="008754E2"/>
    <w:rsid w:val="00875558"/>
    <w:rsid w:val="00875568"/>
    <w:rsid w:val="008755D9"/>
    <w:rsid w:val="008756A9"/>
    <w:rsid w:val="0087625C"/>
    <w:rsid w:val="008763C1"/>
    <w:rsid w:val="00876621"/>
    <w:rsid w:val="0087697A"/>
    <w:rsid w:val="008769B1"/>
    <w:rsid w:val="00876E9B"/>
    <w:rsid w:val="008770DE"/>
    <w:rsid w:val="00877BB2"/>
    <w:rsid w:val="00877C87"/>
    <w:rsid w:val="00881133"/>
    <w:rsid w:val="008811B9"/>
    <w:rsid w:val="008814EF"/>
    <w:rsid w:val="0088196E"/>
    <w:rsid w:val="00881D29"/>
    <w:rsid w:val="00882275"/>
    <w:rsid w:val="00882342"/>
    <w:rsid w:val="0088292A"/>
    <w:rsid w:val="00882A06"/>
    <w:rsid w:val="008830E1"/>
    <w:rsid w:val="008834DD"/>
    <w:rsid w:val="00883BAC"/>
    <w:rsid w:val="00883E80"/>
    <w:rsid w:val="00883F50"/>
    <w:rsid w:val="00884393"/>
    <w:rsid w:val="00884433"/>
    <w:rsid w:val="0088493C"/>
    <w:rsid w:val="00885442"/>
    <w:rsid w:val="00885E48"/>
    <w:rsid w:val="008871F0"/>
    <w:rsid w:val="008871F4"/>
    <w:rsid w:val="008879A1"/>
    <w:rsid w:val="00887E19"/>
    <w:rsid w:val="00887E7D"/>
    <w:rsid w:val="00887EC6"/>
    <w:rsid w:val="00887F59"/>
    <w:rsid w:val="00890329"/>
    <w:rsid w:val="00890348"/>
    <w:rsid w:val="0089087F"/>
    <w:rsid w:val="00890C98"/>
    <w:rsid w:val="00890D14"/>
    <w:rsid w:val="00891181"/>
    <w:rsid w:val="00891269"/>
    <w:rsid w:val="00891645"/>
    <w:rsid w:val="00891807"/>
    <w:rsid w:val="008919D1"/>
    <w:rsid w:val="00891A40"/>
    <w:rsid w:val="00891D0F"/>
    <w:rsid w:val="00891D85"/>
    <w:rsid w:val="00892650"/>
    <w:rsid w:val="008931D4"/>
    <w:rsid w:val="008936FD"/>
    <w:rsid w:val="00893940"/>
    <w:rsid w:val="00893945"/>
    <w:rsid w:val="00893AFA"/>
    <w:rsid w:val="00893B4E"/>
    <w:rsid w:val="008944AD"/>
    <w:rsid w:val="00894A14"/>
    <w:rsid w:val="00894C47"/>
    <w:rsid w:val="0089506E"/>
    <w:rsid w:val="00895390"/>
    <w:rsid w:val="008955EE"/>
    <w:rsid w:val="00895604"/>
    <w:rsid w:val="00895645"/>
    <w:rsid w:val="00895835"/>
    <w:rsid w:val="00895AB9"/>
    <w:rsid w:val="00896308"/>
    <w:rsid w:val="00896380"/>
    <w:rsid w:val="0089678D"/>
    <w:rsid w:val="00896D5F"/>
    <w:rsid w:val="00896EB6"/>
    <w:rsid w:val="0089714E"/>
    <w:rsid w:val="00897B04"/>
    <w:rsid w:val="00897DC5"/>
    <w:rsid w:val="008A03BD"/>
    <w:rsid w:val="008A04EA"/>
    <w:rsid w:val="008A0873"/>
    <w:rsid w:val="008A0960"/>
    <w:rsid w:val="008A1120"/>
    <w:rsid w:val="008A132C"/>
    <w:rsid w:val="008A20F2"/>
    <w:rsid w:val="008A2314"/>
    <w:rsid w:val="008A2EA3"/>
    <w:rsid w:val="008A311D"/>
    <w:rsid w:val="008A4791"/>
    <w:rsid w:val="008A4AC0"/>
    <w:rsid w:val="008A4E8F"/>
    <w:rsid w:val="008A4FFB"/>
    <w:rsid w:val="008A56C5"/>
    <w:rsid w:val="008A5C71"/>
    <w:rsid w:val="008A6335"/>
    <w:rsid w:val="008A6413"/>
    <w:rsid w:val="008A65B0"/>
    <w:rsid w:val="008A6820"/>
    <w:rsid w:val="008A6D45"/>
    <w:rsid w:val="008A6DB0"/>
    <w:rsid w:val="008B06B4"/>
    <w:rsid w:val="008B0FB0"/>
    <w:rsid w:val="008B1135"/>
    <w:rsid w:val="008B156E"/>
    <w:rsid w:val="008B15EE"/>
    <w:rsid w:val="008B1F44"/>
    <w:rsid w:val="008B2383"/>
    <w:rsid w:val="008B2FCF"/>
    <w:rsid w:val="008B40CA"/>
    <w:rsid w:val="008B424E"/>
    <w:rsid w:val="008B44B4"/>
    <w:rsid w:val="008B4885"/>
    <w:rsid w:val="008B4B5C"/>
    <w:rsid w:val="008B56E6"/>
    <w:rsid w:val="008B726F"/>
    <w:rsid w:val="008B72DD"/>
    <w:rsid w:val="008B7B68"/>
    <w:rsid w:val="008C06A7"/>
    <w:rsid w:val="008C077D"/>
    <w:rsid w:val="008C07F9"/>
    <w:rsid w:val="008C0CA0"/>
    <w:rsid w:val="008C0E80"/>
    <w:rsid w:val="008C209E"/>
    <w:rsid w:val="008C22D7"/>
    <w:rsid w:val="008C239A"/>
    <w:rsid w:val="008C2989"/>
    <w:rsid w:val="008C3566"/>
    <w:rsid w:val="008C3AEB"/>
    <w:rsid w:val="008C3DC5"/>
    <w:rsid w:val="008C41A3"/>
    <w:rsid w:val="008C427D"/>
    <w:rsid w:val="008C4597"/>
    <w:rsid w:val="008C4A45"/>
    <w:rsid w:val="008C4E39"/>
    <w:rsid w:val="008C5383"/>
    <w:rsid w:val="008C555A"/>
    <w:rsid w:val="008C589D"/>
    <w:rsid w:val="008C5C31"/>
    <w:rsid w:val="008C5E71"/>
    <w:rsid w:val="008C6487"/>
    <w:rsid w:val="008C6758"/>
    <w:rsid w:val="008C793C"/>
    <w:rsid w:val="008C7D7B"/>
    <w:rsid w:val="008C7F2B"/>
    <w:rsid w:val="008C7F60"/>
    <w:rsid w:val="008D01EF"/>
    <w:rsid w:val="008D07AB"/>
    <w:rsid w:val="008D0FB8"/>
    <w:rsid w:val="008D10FC"/>
    <w:rsid w:val="008D23F9"/>
    <w:rsid w:val="008D24F6"/>
    <w:rsid w:val="008D2633"/>
    <w:rsid w:val="008D2926"/>
    <w:rsid w:val="008D2E18"/>
    <w:rsid w:val="008D2EF0"/>
    <w:rsid w:val="008D2FD9"/>
    <w:rsid w:val="008D2FFA"/>
    <w:rsid w:val="008D30A2"/>
    <w:rsid w:val="008D532E"/>
    <w:rsid w:val="008D5AAB"/>
    <w:rsid w:val="008D60BE"/>
    <w:rsid w:val="008D6246"/>
    <w:rsid w:val="008D6532"/>
    <w:rsid w:val="008D6658"/>
    <w:rsid w:val="008D694B"/>
    <w:rsid w:val="008D6AC2"/>
    <w:rsid w:val="008D7782"/>
    <w:rsid w:val="008D7E39"/>
    <w:rsid w:val="008E0051"/>
    <w:rsid w:val="008E0315"/>
    <w:rsid w:val="008E0431"/>
    <w:rsid w:val="008E057A"/>
    <w:rsid w:val="008E0C44"/>
    <w:rsid w:val="008E190D"/>
    <w:rsid w:val="008E1AEB"/>
    <w:rsid w:val="008E2341"/>
    <w:rsid w:val="008E2963"/>
    <w:rsid w:val="008E3516"/>
    <w:rsid w:val="008E37BF"/>
    <w:rsid w:val="008E3C2C"/>
    <w:rsid w:val="008E3D42"/>
    <w:rsid w:val="008E4B5D"/>
    <w:rsid w:val="008E4CD6"/>
    <w:rsid w:val="008E4EB2"/>
    <w:rsid w:val="008E5173"/>
    <w:rsid w:val="008E5546"/>
    <w:rsid w:val="008E65D8"/>
    <w:rsid w:val="008E6615"/>
    <w:rsid w:val="008E7051"/>
    <w:rsid w:val="008E735A"/>
    <w:rsid w:val="008E7A0F"/>
    <w:rsid w:val="008E7B34"/>
    <w:rsid w:val="008F0258"/>
    <w:rsid w:val="008F0607"/>
    <w:rsid w:val="008F07AD"/>
    <w:rsid w:val="008F0AF5"/>
    <w:rsid w:val="008F1C05"/>
    <w:rsid w:val="008F1E96"/>
    <w:rsid w:val="008F22BB"/>
    <w:rsid w:val="008F2B8C"/>
    <w:rsid w:val="008F2BA6"/>
    <w:rsid w:val="008F335D"/>
    <w:rsid w:val="008F3455"/>
    <w:rsid w:val="008F3A1C"/>
    <w:rsid w:val="008F3D5F"/>
    <w:rsid w:val="008F3F02"/>
    <w:rsid w:val="008F445D"/>
    <w:rsid w:val="008F46D6"/>
    <w:rsid w:val="008F472B"/>
    <w:rsid w:val="008F4F96"/>
    <w:rsid w:val="008F527E"/>
    <w:rsid w:val="008F56ED"/>
    <w:rsid w:val="008F59B7"/>
    <w:rsid w:val="008F5B4B"/>
    <w:rsid w:val="008F6028"/>
    <w:rsid w:val="008F639F"/>
    <w:rsid w:val="008F6701"/>
    <w:rsid w:val="008F672B"/>
    <w:rsid w:val="008F6BC1"/>
    <w:rsid w:val="008F6BD5"/>
    <w:rsid w:val="008F715E"/>
    <w:rsid w:val="008F7545"/>
    <w:rsid w:val="008F770A"/>
    <w:rsid w:val="00900079"/>
    <w:rsid w:val="0090011C"/>
    <w:rsid w:val="0090056F"/>
    <w:rsid w:val="0090063F"/>
    <w:rsid w:val="00900F16"/>
    <w:rsid w:val="00900FD0"/>
    <w:rsid w:val="00901273"/>
    <w:rsid w:val="009012EF"/>
    <w:rsid w:val="00901938"/>
    <w:rsid w:val="00901B9A"/>
    <w:rsid w:val="00901E75"/>
    <w:rsid w:val="00901F94"/>
    <w:rsid w:val="0090207A"/>
    <w:rsid w:val="009024B0"/>
    <w:rsid w:val="00902687"/>
    <w:rsid w:val="0090273E"/>
    <w:rsid w:val="0090282E"/>
    <w:rsid w:val="00902D14"/>
    <w:rsid w:val="00903107"/>
    <w:rsid w:val="009031ED"/>
    <w:rsid w:val="00903E99"/>
    <w:rsid w:val="00903F22"/>
    <w:rsid w:val="009042AD"/>
    <w:rsid w:val="00904D1B"/>
    <w:rsid w:val="00905A29"/>
    <w:rsid w:val="00905B7C"/>
    <w:rsid w:val="00906317"/>
    <w:rsid w:val="00906521"/>
    <w:rsid w:val="00906646"/>
    <w:rsid w:val="009066BA"/>
    <w:rsid w:val="00906A28"/>
    <w:rsid w:val="009078C9"/>
    <w:rsid w:val="00907B4D"/>
    <w:rsid w:val="0091082B"/>
    <w:rsid w:val="0091098F"/>
    <w:rsid w:val="00911558"/>
    <w:rsid w:val="0091161A"/>
    <w:rsid w:val="00911640"/>
    <w:rsid w:val="009122D9"/>
    <w:rsid w:val="00912886"/>
    <w:rsid w:val="00912CFC"/>
    <w:rsid w:val="00913144"/>
    <w:rsid w:val="00913157"/>
    <w:rsid w:val="00913209"/>
    <w:rsid w:val="00913663"/>
    <w:rsid w:val="00913728"/>
    <w:rsid w:val="00913874"/>
    <w:rsid w:val="00913B85"/>
    <w:rsid w:val="00913DE3"/>
    <w:rsid w:val="00913EFA"/>
    <w:rsid w:val="0091480D"/>
    <w:rsid w:val="00914BC3"/>
    <w:rsid w:val="00914E85"/>
    <w:rsid w:val="00914EAD"/>
    <w:rsid w:val="00914EE9"/>
    <w:rsid w:val="0091560B"/>
    <w:rsid w:val="00915635"/>
    <w:rsid w:val="00916384"/>
    <w:rsid w:val="00916D7B"/>
    <w:rsid w:val="00917133"/>
    <w:rsid w:val="00917DAF"/>
    <w:rsid w:val="00917FBD"/>
    <w:rsid w:val="00917FD1"/>
    <w:rsid w:val="009205FD"/>
    <w:rsid w:val="009206B9"/>
    <w:rsid w:val="0092081E"/>
    <w:rsid w:val="009208EA"/>
    <w:rsid w:val="00920B43"/>
    <w:rsid w:val="00920BC2"/>
    <w:rsid w:val="00920C7E"/>
    <w:rsid w:val="00921781"/>
    <w:rsid w:val="00921B89"/>
    <w:rsid w:val="00922B5E"/>
    <w:rsid w:val="00922E35"/>
    <w:rsid w:val="00922E5F"/>
    <w:rsid w:val="009234E7"/>
    <w:rsid w:val="009235DC"/>
    <w:rsid w:val="009239E4"/>
    <w:rsid w:val="00923D89"/>
    <w:rsid w:val="0092400D"/>
    <w:rsid w:val="00924AE0"/>
    <w:rsid w:val="00924FA1"/>
    <w:rsid w:val="009254AF"/>
    <w:rsid w:val="009254EE"/>
    <w:rsid w:val="0092560F"/>
    <w:rsid w:val="0092591D"/>
    <w:rsid w:val="00925FE2"/>
    <w:rsid w:val="00926835"/>
    <w:rsid w:val="00927029"/>
    <w:rsid w:val="00930181"/>
    <w:rsid w:val="00930233"/>
    <w:rsid w:val="00930649"/>
    <w:rsid w:val="00930F48"/>
    <w:rsid w:val="0093171B"/>
    <w:rsid w:val="009319B6"/>
    <w:rsid w:val="00931A38"/>
    <w:rsid w:val="00931D0A"/>
    <w:rsid w:val="00932566"/>
    <w:rsid w:val="00932677"/>
    <w:rsid w:val="0093293C"/>
    <w:rsid w:val="00932AD7"/>
    <w:rsid w:val="00933B46"/>
    <w:rsid w:val="00933C96"/>
    <w:rsid w:val="00933D6A"/>
    <w:rsid w:val="00933FF4"/>
    <w:rsid w:val="009349E9"/>
    <w:rsid w:val="00934B0D"/>
    <w:rsid w:val="0093513F"/>
    <w:rsid w:val="0093567E"/>
    <w:rsid w:val="00935699"/>
    <w:rsid w:val="00935E20"/>
    <w:rsid w:val="009362C1"/>
    <w:rsid w:val="009363B4"/>
    <w:rsid w:val="0093643D"/>
    <w:rsid w:val="00936904"/>
    <w:rsid w:val="00936E2A"/>
    <w:rsid w:val="00937277"/>
    <w:rsid w:val="00937B27"/>
    <w:rsid w:val="00940023"/>
    <w:rsid w:val="00940891"/>
    <w:rsid w:val="00940905"/>
    <w:rsid w:val="00940967"/>
    <w:rsid w:val="00940D87"/>
    <w:rsid w:val="00940EAB"/>
    <w:rsid w:val="00941D09"/>
    <w:rsid w:val="009420CF"/>
    <w:rsid w:val="009429B3"/>
    <w:rsid w:val="00942DA9"/>
    <w:rsid w:val="00943148"/>
    <w:rsid w:val="00943688"/>
    <w:rsid w:val="009437D0"/>
    <w:rsid w:val="00943C89"/>
    <w:rsid w:val="00943F47"/>
    <w:rsid w:val="0094489A"/>
    <w:rsid w:val="00945044"/>
    <w:rsid w:val="00945661"/>
    <w:rsid w:val="00945685"/>
    <w:rsid w:val="009458E9"/>
    <w:rsid w:val="00946AFA"/>
    <w:rsid w:val="0094704E"/>
    <w:rsid w:val="009472AB"/>
    <w:rsid w:val="00947689"/>
    <w:rsid w:val="009478B0"/>
    <w:rsid w:val="009479DB"/>
    <w:rsid w:val="00950360"/>
    <w:rsid w:val="00950912"/>
    <w:rsid w:val="00950B99"/>
    <w:rsid w:val="00950F67"/>
    <w:rsid w:val="00951256"/>
    <w:rsid w:val="009512DA"/>
    <w:rsid w:val="00951BC1"/>
    <w:rsid w:val="00951CCE"/>
    <w:rsid w:val="00951D38"/>
    <w:rsid w:val="00951E45"/>
    <w:rsid w:val="00951E8A"/>
    <w:rsid w:val="00951FA6"/>
    <w:rsid w:val="009532BC"/>
    <w:rsid w:val="00953516"/>
    <w:rsid w:val="009535CC"/>
    <w:rsid w:val="00954000"/>
    <w:rsid w:val="00954345"/>
    <w:rsid w:val="00955B24"/>
    <w:rsid w:val="0095768E"/>
    <w:rsid w:val="00957FAD"/>
    <w:rsid w:val="00960371"/>
    <w:rsid w:val="009606E9"/>
    <w:rsid w:val="00960787"/>
    <w:rsid w:val="00960BB7"/>
    <w:rsid w:val="00960C38"/>
    <w:rsid w:val="00960C9C"/>
    <w:rsid w:val="00960CF2"/>
    <w:rsid w:val="00961186"/>
    <w:rsid w:val="009613B2"/>
    <w:rsid w:val="0096142D"/>
    <w:rsid w:val="009623A7"/>
    <w:rsid w:val="00962556"/>
    <w:rsid w:val="00962FA8"/>
    <w:rsid w:val="0096331A"/>
    <w:rsid w:val="00963710"/>
    <w:rsid w:val="00963AFC"/>
    <w:rsid w:val="00963BB4"/>
    <w:rsid w:val="00963F12"/>
    <w:rsid w:val="0096414D"/>
    <w:rsid w:val="00964284"/>
    <w:rsid w:val="009645EE"/>
    <w:rsid w:val="00964638"/>
    <w:rsid w:val="00964D7B"/>
    <w:rsid w:val="009654CF"/>
    <w:rsid w:val="00965809"/>
    <w:rsid w:val="00966385"/>
    <w:rsid w:val="009665B4"/>
    <w:rsid w:val="009667F1"/>
    <w:rsid w:val="00966D0C"/>
    <w:rsid w:val="00966E13"/>
    <w:rsid w:val="00966FF4"/>
    <w:rsid w:val="009671F0"/>
    <w:rsid w:val="00967329"/>
    <w:rsid w:val="0096785D"/>
    <w:rsid w:val="00967D56"/>
    <w:rsid w:val="00967D92"/>
    <w:rsid w:val="00970A95"/>
    <w:rsid w:val="00970F4E"/>
    <w:rsid w:val="00970FF9"/>
    <w:rsid w:val="00971602"/>
    <w:rsid w:val="00971A54"/>
    <w:rsid w:val="00971FDB"/>
    <w:rsid w:val="00972027"/>
    <w:rsid w:val="009720F2"/>
    <w:rsid w:val="00972348"/>
    <w:rsid w:val="00972C86"/>
    <w:rsid w:val="00973093"/>
    <w:rsid w:val="009733BB"/>
    <w:rsid w:val="00973422"/>
    <w:rsid w:val="00973730"/>
    <w:rsid w:val="009737AF"/>
    <w:rsid w:val="0097399A"/>
    <w:rsid w:val="00973BE2"/>
    <w:rsid w:val="00973C4A"/>
    <w:rsid w:val="00974269"/>
    <w:rsid w:val="0097442B"/>
    <w:rsid w:val="009752BC"/>
    <w:rsid w:val="00975ACA"/>
    <w:rsid w:val="00975DFD"/>
    <w:rsid w:val="00976996"/>
    <w:rsid w:val="00976CEE"/>
    <w:rsid w:val="00977144"/>
    <w:rsid w:val="00977B86"/>
    <w:rsid w:val="00977C66"/>
    <w:rsid w:val="00977E57"/>
    <w:rsid w:val="0098000D"/>
    <w:rsid w:val="00980138"/>
    <w:rsid w:val="00980FEF"/>
    <w:rsid w:val="009813B8"/>
    <w:rsid w:val="009815B3"/>
    <w:rsid w:val="00981A62"/>
    <w:rsid w:val="00982032"/>
    <w:rsid w:val="0098277B"/>
    <w:rsid w:val="00982A70"/>
    <w:rsid w:val="00982DC5"/>
    <w:rsid w:val="00982F00"/>
    <w:rsid w:val="009837D3"/>
    <w:rsid w:val="00983B6B"/>
    <w:rsid w:val="00983E61"/>
    <w:rsid w:val="009840D4"/>
    <w:rsid w:val="0098446B"/>
    <w:rsid w:val="0098461F"/>
    <w:rsid w:val="00985037"/>
    <w:rsid w:val="00985547"/>
    <w:rsid w:val="00985B3A"/>
    <w:rsid w:val="00985E0A"/>
    <w:rsid w:val="00986697"/>
    <w:rsid w:val="00986CB7"/>
    <w:rsid w:val="009875D4"/>
    <w:rsid w:val="00987826"/>
    <w:rsid w:val="00987C2A"/>
    <w:rsid w:val="00987F06"/>
    <w:rsid w:val="009901F7"/>
    <w:rsid w:val="009903A8"/>
    <w:rsid w:val="00990717"/>
    <w:rsid w:val="00990866"/>
    <w:rsid w:val="00990CF5"/>
    <w:rsid w:val="00990D1F"/>
    <w:rsid w:val="00990EBE"/>
    <w:rsid w:val="00990F09"/>
    <w:rsid w:val="00991304"/>
    <w:rsid w:val="00991AB9"/>
    <w:rsid w:val="00991DCF"/>
    <w:rsid w:val="00991EEA"/>
    <w:rsid w:val="00991F4D"/>
    <w:rsid w:val="00992379"/>
    <w:rsid w:val="009924D5"/>
    <w:rsid w:val="009924DC"/>
    <w:rsid w:val="00993778"/>
    <w:rsid w:val="00994461"/>
    <w:rsid w:val="00994D59"/>
    <w:rsid w:val="00994E20"/>
    <w:rsid w:val="00994E35"/>
    <w:rsid w:val="009950CB"/>
    <w:rsid w:val="00995326"/>
    <w:rsid w:val="00995623"/>
    <w:rsid w:val="009958FE"/>
    <w:rsid w:val="00995B41"/>
    <w:rsid w:val="00995C41"/>
    <w:rsid w:val="009963DD"/>
    <w:rsid w:val="0099655C"/>
    <w:rsid w:val="0099667A"/>
    <w:rsid w:val="00996A05"/>
    <w:rsid w:val="00997202"/>
    <w:rsid w:val="00997411"/>
    <w:rsid w:val="00997440"/>
    <w:rsid w:val="00997608"/>
    <w:rsid w:val="00997657"/>
    <w:rsid w:val="00997811"/>
    <w:rsid w:val="009A0FAF"/>
    <w:rsid w:val="009A1838"/>
    <w:rsid w:val="009A1994"/>
    <w:rsid w:val="009A1F11"/>
    <w:rsid w:val="009A2AED"/>
    <w:rsid w:val="009A2CF0"/>
    <w:rsid w:val="009A312B"/>
    <w:rsid w:val="009A3EDD"/>
    <w:rsid w:val="009A4548"/>
    <w:rsid w:val="009A4819"/>
    <w:rsid w:val="009A4A8B"/>
    <w:rsid w:val="009A4F89"/>
    <w:rsid w:val="009A5139"/>
    <w:rsid w:val="009A526C"/>
    <w:rsid w:val="009A546D"/>
    <w:rsid w:val="009A55CE"/>
    <w:rsid w:val="009A55E8"/>
    <w:rsid w:val="009A5907"/>
    <w:rsid w:val="009A649F"/>
    <w:rsid w:val="009A64EC"/>
    <w:rsid w:val="009A64FB"/>
    <w:rsid w:val="009A6647"/>
    <w:rsid w:val="009A6C57"/>
    <w:rsid w:val="009A6D60"/>
    <w:rsid w:val="009A6EE5"/>
    <w:rsid w:val="009A741B"/>
    <w:rsid w:val="009A75D9"/>
    <w:rsid w:val="009A7693"/>
    <w:rsid w:val="009B005D"/>
    <w:rsid w:val="009B04BB"/>
    <w:rsid w:val="009B05C0"/>
    <w:rsid w:val="009B09B7"/>
    <w:rsid w:val="009B0C2F"/>
    <w:rsid w:val="009B0F6C"/>
    <w:rsid w:val="009B1195"/>
    <w:rsid w:val="009B18C9"/>
    <w:rsid w:val="009B1A36"/>
    <w:rsid w:val="009B1D79"/>
    <w:rsid w:val="009B2013"/>
    <w:rsid w:val="009B21DD"/>
    <w:rsid w:val="009B2303"/>
    <w:rsid w:val="009B2541"/>
    <w:rsid w:val="009B2D00"/>
    <w:rsid w:val="009B479B"/>
    <w:rsid w:val="009B4E04"/>
    <w:rsid w:val="009B503B"/>
    <w:rsid w:val="009B511C"/>
    <w:rsid w:val="009B5423"/>
    <w:rsid w:val="009B5812"/>
    <w:rsid w:val="009B5834"/>
    <w:rsid w:val="009B5D88"/>
    <w:rsid w:val="009B6520"/>
    <w:rsid w:val="009B6E5F"/>
    <w:rsid w:val="009B6FBB"/>
    <w:rsid w:val="009B76D6"/>
    <w:rsid w:val="009B78BB"/>
    <w:rsid w:val="009B7F6A"/>
    <w:rsid w:val="009C0A07"/>
    <w:rsid w:val="009C0AE6"/>
    <w:rsid w:val="009C0D5B"/>
    <w:rsid w:val="009C1878"/>
    <w:rsid w:val="009C1D48"/>
    <w:rsid w:val="009C1D78"/>
    <w:rsid w:val="009C22C7"/>
    <w:rsid w:val="009C2528"/>
    <w:rsid w:val="009C355C"/>
    <w:rsid w:val="009C3648"/>
    <w:rsid w:val="009C38B6"/>
    <w:rsid w:val="009C38E8"/>
    <w:rsid w:val="009C4B72"/>
    <w:rsid w:val="009C4DDF"/>
    <w:rsid w:val="009C4E7B"/>
    <w:rsid w:val="009C5531"/>
    <w:rsid w:val="009C57FB"/>
    <w:rsid w:val="009C5820"/>
    <w:rsid w:val="009C5AB2"/>
    <w:rsid w:val="009C5BA2"/>
    <w:rsid w:val="009C5DC8"/>
    <w:rsid w:val="009C6048"/>
    <w:rsid w:val="009C624B"/>
    <w:rsid w:val="009C68B9"/>
    <w:rsid w:val="009C68F8"/>
    <w:rsid w:val="009C6967"/>
    <w:rsid w:val="009C7091"/>
    <w:rsid w:val="009D027B"/>
    <w:rsid w:val="009D0A21"/>
    <w:rsid w:val="009D0E9C"/>
    <w:rsid w:val="009D0EF0"/>
    <w:rsid w:val="009D11CF"/>
    <w:rsid w:val="009D13A3"/>
    <w:rsid w:val="009D1507"/>
    <w:rsid w:val="009D15F6"/>
    <w:rsid w:val="009D179E"/>
    <w:rsid w:val="009D1BEF"/>
    <w:rsid w:val="009D2793"/>
    <w:rsid w:val="009D2958"/>
    <w:rsid w:val="009D2BE1"/>
    <w:rsid w:val="009D30FF"/>
    <w:rsid w:val="009D33E8"/>
    <w:rsid w:val="009D3AF4"/>
    <w:rsid w:val="009D48AB"/>
    <w:rsid w:val="009D49EF"/>
    <w:rsid w:val="009D4CC2"/>
    <w:rsid w:val="009D4F97"/>
    <w:rsid w:val="009D58FD"/>
    <w:rsid w:val="009D5CF5"/>
    <w:rsid w:val="009D610B"/>
    <w:rsid w:val="009D6280"/>
    <w:rsid w:val="009D667C"/>
    <w:rsid w:val="009D66CE"/>
    <w:rsid w:val="009D69DE"/>
    <w:rsid w:val="009D6C2F"/>
    <w:rsid w:val="009D6E41"/>
    <w:rsid w:val="009D6F5B"/>
    <w:rsid w:val="009D708B"/>
    <w:rsid w:val="009D70B8"/>
    <w:rsid w:val="009D761B"/>
    <w:rsid w:val="009D79D6"/>
    <w:rsid w:val="009D7E08"/>
    <w:rsid w:val="009E0204"/>
    <w:rsid w:val="009E0484"/>
    <w:rsid w:val="009E10AA"/>
    <w:rsid w:val="009E1559"/>
    <w:rsid w:val="009E1699"/>
    <w:rsid w:val="009E1ADA"/>
    <w:rsid w:val="009E1DF5"/>
    <w:rsid w:val="009E1EAD"/>
    <w:rsid w:val="009E1F92"/>
    <w:rsid w:val="009E2017"/>
    <w:rsid w:val="009E248E"/>
    <w:rsid w:val="009E2B1E"/>
    <w:rsid w:val="009E3CAA"/>
    <w:rsid w:val="009E466F"/>
    <w:rsid w:val="009E46FC"/>
    <w:rsid w:val="009E521D"/>
    <w:rsid w:val="009E534A"/>
    <w:rsid w:val="009E5439"/>
    <w:rsid w:val="009E59A4"/>
    <w:rsid w:val="009E5A3C"/>
    <w:rsid w:val="009E6262"/>
    <w:rsid w:val="009E64E4"/>
    <w:rsid w:val="009E64EF"/>
    <w:rsid w:val="009E66C7"/>
    <w:rsid w:val="009E6B9F"/>
    <w:rsid w:val="009E6F16"/>
    <w:rsid w:val="009E76D5"/>
    <w:rsid w:val="009E7768"/>
    <w:rsid w:val="009E7DCA"/>
    <w:rsid w:val="009F01C0"/>
    <w:rsid w:val="009F01DD"/>
    <w:rsid w:val="009F04CB"/>
    <w:rsid w:val="009F08A1"/>
    <w:rsid w:val="009F08ED"/>
    <w:rsid w:val="009F0E93"/>
    <w:rsid w:val="009F0FC4"/>
    <w:rsid w:val="009F1779"/>
    <w:rsid w:val="009F1982"/>
    <w:rsid w:val="009F1DAC"/>
    <w:rsid w:val="009F2040"/>
    <w:rsid w:val="009F2788"/>
    <w:rsid w:val="009F27B9"/>
    <w:rsid w:val="009F28F9"/>
    <w:rsid w:val="009F3111"/>
    <w:rsid w:val="009F3798"/>
    <w:rsid w:val="009F3A30"/>
    <w:rsid w:val="009F3AE3"/>
    <w:rsid w:val="009F40BB"/>
    <w:rsid w:val="009F41DB"/>
    <w:rsid w:val="009F4B86"/>
    <w:rsid w:val="009F526C"/>
    <w:rsid w:val="009F5351"/>
    <w:rsid w:val="009F5AE9"/>
    <w:rsid w:val="009F6E2B"/>
    <w:rsid w:val="009F72AC"/>
    <w:rsid w:val="009F7563"/>
    <w:rsid w:val="009F79AB"/>
    <w:rsid w:val="00A00421"/>
    <w:rsid w:val="00A00A5B"/>
    <w:rsid w:val="00A00EA9"/>
    <w:rsid w:val="00A013A0"/>
    <w:rsid w:val="00A016F3"/>
    <w:rsid w:val="00A017B8"/>
    <w:rsid w:val="00A0196F"/>
    <w:rsid w:val="00A021AF"/>
    <w:rsid w:val="00A02465"/>
    <w:rsid w:val="00A0255E"/>
    <w:rsid w:val="00A02E95"/>
    <w:rsid w:val="00A035DF"/>
    <w:rsid w:val="00A03690"/>
    <w:rsid w:val="00A03E7D"/>
    <w:rsid w:val="00A0507B"/>
    <w:rsid w:val="00A056C4"/>
    <w:rsid w:val="00A05BB6"/>
    <w:rsid w:val="00A05F6E"/>
    <w:rsid w:val="00A068B6"/>
    <w:rsid w:val="00A069C9"/>
    <w:rsid w:val="00A070F3"/>
    <w:rsid w:val="00A07456"/>
    <w:rsid w:val="00A0749C"/>
    <w:rsid w:val="00A07B92"/>
    <w:rsid w:val="00A07FEF"/>
    <w:rsid w:val="00A10F4B"/>
    <w:rsid w:val="00A10FAD"/>
    <w:rsid w:val="00A11873"/>
    <w:rsid w:val="00A11E91"/>
    <w:rsid w:val="00A11EE3"/>
    <w:rsid w:val="00A121B0"/>
    <w:rsid w:val="00A12A10"/>
    <w:rsid w:val="00A132C5"/>
    <w:rsid w:val="00A13559"/>
    <w:rsid w:val="00A13A6B"/>
    <w:rsid w:val="00A13A70"/>
    <w:rsid w:val="00A13D3E"/>
    <w:rsid w:val="00A14B43"/>
    <w:rsid w:val="00A14D3E"/>
    <w:rsid w:val="00A156DC"/>
    <w:rsid w:val="00A15E65"/>
    <w:rsid w:val="00A16939"/>
    <w:rsid w:val="00A16B08"/>
    <w:rsid w:val="00A1722D"/>
    <w:rsid w:val="00A17BC6"/>
    <w:rsid w:val="00A2007D"/>
    <w:rsid w:val="00A20317"/>
    <w:rsid w:val="00A2090E"/>
    <w:rsid w:val="00A20AA1"/>
    <w:rsid w:val="00A20F84"/>
    <w:rsid w:val="00A21698"/>
    <w:rsid w:val="00A21E59"/>
    <w:rsid w:val="00A22295"/>
    <w:rsid w:val="00A2290A"/>
    <w:rsid w:val="00A22F09"/>
    <w:rsid w:val="00A23413"/>
    <w:rsid w:val="00A2376E"/>
    <w:rsid w:val="00A23D9B"/>
    <w:rsid w:val="00A23F2E"/>
    <w:rsid w:val="00A24134"/>
    <w:rsid w:val="00A24496"/>
    <w:rsid w:val="00A24782"/>
    <w:rsid w:val="00A24800"/>
    <w:rsid w:val="00A25143"/>
    <w:rsid w:val="00A251CE"/>
    <w:rsid w:val="00A25DCF"/>
    <w:rsid w:val="00A25F07"/>
    <w:rsid w:val="00A268CD"/>
    <w:rsid w:val="00A27029"/>
    <w:rsid w:val="00A2791D"/>
    <w:rsid w:val="00A30343"/>
    <w:rsid w:val="00A30374"/>
    <w:rsid w:val="00A307FC"/>
    <w:rsid w:val="00A30ACD"/>
    <w:rsid w:val="00A3110E"/>
    <w:rsid w:val="00A3114A"/>
    <w:rsid w:val="00A31509"/>
    <w:rsid w:val="00A31768"/>
    <w:rsid w:val="00A31CCA"/>
    <w:rsid w:val="00A3207B"/>
    <w:rsid w:val="00A32643"/>
    <w:rsid w:val="00A328F1"/>
    <w:rsid w:val="00A3299E"/>
    <w:rsid w:val="00A32A8B"/>
    <w:rsid w:val="00A32E45"/>
    <w:rsid w:val="00A33E4C"/>
    <w:rsid w:val="00A34119"/>
    <w:rsid w:val="00A34A45"/>
    <w:rsid w:val="00A34B30"/>
    <w:rsid w:val="00A34DC7"/>
    <w:rsid w:val="00A34F8E"/>
    <w:rsid w:val="00A35010"/>
    <w:rsid w:val="00A35AC2"/>
    <w:rsid w:val="00A35D22"/>
    <w:rsid w:val="00A36417"/>
    <w:rsid w:val="00A36E51"/>
    <w:rsid w:val="00A37668"/>
    <w:rsid w:val="00A377C1"/>
    <w:rsid w:val="00A37A1A"/>
    <w:rsid w:val="00A37B7E"/>
    <w:rsid w:val="00A37EC3"/>
    <w:rsid w:val="00A406A7"/>
    <w:rsid w:val="00A40BFF"/>
    <w:rsid w:val="00A40C8B"/>
    <w:rsid w:val="00A40DEB"/>
    <w:rsid w:val="00A416F8"/>
    <w:rsid w:val="00A4186D"/>
    <w:rsid w:val="00A41ABD"/>
    <w:rsid w:val="00A41ACC"/>
    <w:rsid w:val="00A42EA1"/>
    <w:rsid w:val="00A43259"/>
    <w:rsid w:val="00A43D3A"/>
    <w:rsid w:val="00A449FE"/>
    <w:rsid w:val="00A4516E"/>
    <w:rsid w:val="00A45468"/>
    <w:rsid w:val="00A460F1"/>
    <w:rsid w:val="00A47746"/>
    <w:rsid w:val="00A50483"/>
    <w:rsid w:val="00A50B5D"/>
    <w:rsid w:val="00A50CD8"/>
    <w:rsid w:val="00A51C94"/>
    <w:rsid w:val="00A51E61"/>
    <w:rsid w:val="00A524B2"/>
    <w:rsid w:val="00A5288B"/>
    <w:rsid w:val="00A53022"/>
    <w:rsid w:val="00A53395"/>
    <w:rsid w:val="00A53941"/>
    <w:rsid w:val="00A53BAD"/>
    <w:rsid w:val="00A53CA8"/>
    <w:rsid w:val="00A53DF1"/>
    <w:rsid w:val="00A54143"/>
    <w:rsid w:val="00A54C0A"/>
    <w:rsid w:val="00A54CA7"/>
    <w:rsid w:val="00A54D88"/>
    <w:rsid w:val="00A54DA7"/>
    <w:rsid w:val="00A54F29"/>
    <w:rsid w:val="00A551D2"/>
    <w:rsid w:val="00A55490"/>
    <w:rsid w:val="00A557D0"/>
    <w:rsid w:val="00A55A27"/>
    <w:rsid w:val="00A55B49"/>
    <w:rsid w:val="00A55EE0"/>
    <w:rsid w:val="00A55FD6"/>
    <w:rsid w:val="00A5640F"/>
    <w:rsid w:val="00A56FCE"/>
    <w:rsid w:val="00A57B79"/>
    <w:rsid w:val="00A60079"/>
    <w:rsid w:val="00A601C7"/>
    <w:rsid w:val="00A60299"/>
    <w:rsid w:val="00A6055C"/>
    <w:rsid w:val="00A60D0B"/>
    <w:rsid w:val="00A61AC9"/>
    <w:rsid w:val="00A61EA9"/>
    <w:rsid w:val="00A620B2"/>
    <w:rsid w:val="00A62D33"/>
    <w:rsid w:val="00A62F84"/>
    <w:rsid w:val="00A63274"/>
    <w:rsid w:val="00A63938"/>
    <w:rsid w:val="00A63DBC"/>
    <w:rsid w:val="00A64006"/>
    <w:rsid w:val="00A64211"/>
    <w:rsid w:val="00A64438"/>
    <w:rsid w:val="00A6480D"/>
    <w:rsid w:val="00A64864"/>
    <w:rsid w:val="00A64AA3"/>
    <w:rsid w:val="00A64C6A"/>
    <w:rsid w:val="00A64CD8"/>
    <w:rsid w:val="00A65077"/>
    <w:rsid w:val="00A651FB"/>
    <w:rsid w:val="00A65212"/>
    <w:rsid w:val="00A655A4"/>
    <w:rsid w:val="00A6584D"/>
    <w:rsid w:val="00A65A83"/>
    <w:rsid w:val="00A66A1E"/>
    <w:rsid w:val="00A66AC2"/>
    <w:rsid w:val="00A66AE6"/>
    <w:rsid w:val="00A66D55"/>
    <w:rsid w:val="00A6706D"/>
    <w:rsid w:val="00A70694"/>
    <w:rsid w:val="00A710B1"/>
    <w:rsid w:val="00A71A42"/>
    <w:rsid w:val="00A71BB9"/>
    <w:rsid w:val="00A71D03"/>
    <w:rsid w:val="00A72686"/>
    <w:rsid w:val="00A72914"/>
    <w:rsid w:val="00A72C27"/>
    <w:rsid w:val="00A72FD0"/>
    <w:rsid w:val="00A73298"/>
    <w:rsid w:val="00A7397C"/>
    <w:rsid w:val="00A73EEE"/>
    <w:rsid w:val="00A73F34"/>
    <w:rsid w:val="00A7441F"/>
    <w:rsid w:val="00A746A4"/>
    <w:rsid w:val="00A74800"/>
    <w:rsid w:val="00A74B7F"/>
    <w:rsid w:val="00A75360"/>
    <w:rsid w:val="00A75509"/>
    <w:rsid w:val="00A7584C"/>
    <w:rsid w:val="00A75957"/>
    <w:rsid w:val="00A76A3A"/>
    <w:rsid w:val="00A76C87"/>
    <w:rsid w:val="00A771F9"/>
    <w:rsid w:val="00A77243"/>
    <w:rsid w:val="00A774FE"/>
    <w:rsid w:val="00A7779F"/>
    <w:rsid w:val="00A77958"/>
    <w:rsid w:val="00A7798B"/>
    <w:rsid w:val="00A77DF0"/>
    <w:rsid w:val="00A809D0"/>
    <w:rsid w:val="00A810E6"/>
    <w:rsid w:val="00A8120D"/>
    <w:rsid w:val="00A813C4"/>
    <w:rsid w:val="00A8178B"/>
    <w:rsid w:val="00A817EB"/>
    <w:rsid w:val="00A81D8F"/>
    <w:rsid w:val="00A81EC5"/>
    <w:rsid w:val="00A81FF4"/>
    <w:rsid w:val="00A82173"/>
    <w:rsid w:val="00A821AB"/>
    <w:rsid w:val="00A82264"/>
    <w:rsid w:val="00A829FC"/>
    <w:rsid w:val="00A82AC9"/>
    <w:rsid w:val="00A82C6B"/>
    <w:rsid w:val="00A82FD3"/>
    <w:rsid w:val="00A83D94"/>
    <w:rsid w:val="00A83E2B"/>
    <w:rsid w:val="00A84027"/>
    <w:rsid w:val="00A842F6"/>
    <w:rsid w:val="00A846F9"/>
    <w:rsid w:val="00A84721"/>
    <w:rsid w:val="00A8487B"/>
    <w:rsid w:val="00A84BC1"/>
    <w:rsid w:val="00A84C84"/>
    <w:rsid w:val="00A84E6C"/>
    <w:rsid w:val="00A8505F"/>
    <w:rsid w:val="00A851FE"/>
    <w:rsid w:val="00A85325"/>
    <w:rsid w:val="00A8561A"/>
    <w:rsid w:val="00A85D72"/>
    <w:rsid w:val="00A85D7A"/>
    <w:rsid w:val="00A869CC"/>
    <w:rsid w:val="00A86A78"/>
    <w:rsid w:val="00A86B82"/>
    <w:rsid w:val="00A879AA"/>
    <w:rsid w:val="00A87D01"/>
    <w:rsid w:val="00A9007F"/>
    <w:rsid w:val="00A90E18"/>
    <w:rsid w:val="00A9125D"/>
    <w:rsid w:val="00A925C2"/>
    <w:rsid w:val="00A92630"/>
    <w:rsid w:val="00A92BFA"/>
    <w:rsid w:val="00A92C53"/>
    <w:rsid w:val="00A93046"/>
    <w:rsid w:val="00A931EA"/>
    <w:rsid w:val="00A931F4"/>
    <w:rsid w:val="00A93B13"/>
    <w:rsid w:val="00A93F90"/>
    <w:rsid w:val="00A94735"/>
    <w:rsid w:val="00A94C00"/>
    <w:rsid w:val="00A94FF6"/>
    <w:rsid w:val="00A95289"/>
    <w:rsid w:val="00A95371"/>
    <w:rsid w:val="00A95B80"/>
    <w:rsid w:val="00A967C6"/>
    <w:rsid w:val="00A968B5"/>
    <w:rsid w:val="00A96A6D"/>
    <w:rsid w:val="00A972AD"/>
    <w:rsid w:val="00A973E9"/>
    <w:rsid w:val="00A97675"/>
    <w:rsid w:val="00A97E18"/>
    <w:rsid w:val="00A97FB4"/>
    <w:rsid w:val="00AA0C39"/>
    <w:rsid w:val="00AA140C"/>
    <w:rsid w:val="00AA151A"/>
    <w:rsid w:val="00AA1678"/>
    <w:rsid w:val="00AA187B"/>
    <w:rsid w:val="00AA1FB9"/>
    <w:rsid w:val="00AA2294"/>
    <w:rsid w:val="00AA2454"/>
    <w:rsid w:val="00AA285B"/>
    <w:rsid w:val="00AA2C40"/>
    <w:rsid w:val="00AA35EE"/>
    <w:rsid w:val="00AA36BC"/>
    <w:rsid w:val="00AA3A97"/>
    <w:rsid w:val="00AA3B1B"/>
    <w:rsid w:val="00AA3DF8"/>
    <w:rsid w:val="00AA402F"/>
    <w:rsid w:val="00AA442F"/>
    <w:rsid w:val="00AA5053"/>
    <w:rsid w:val="00AA53AC"/>
    <w:rsid w:val="00AA642B"/>
    <w:rsid w:val="00AA6861"/>
    <w:rsid w:val="00AA709D"/>
    <w:rsid w:val="00AA70AE"/>
    <w:rsid w:val="00AA7263"/>
    <w:rsid w:val="00AA7297"/>
    <w:rsid w:val="00AA7307"/>
    <w:rsid w:val="00AA732D"/>
    <w:rsid w:val="00AA7568"/>
    <w:rsid w:val="00AA75F8"/>
    <w:rsid w:val="00AA76BD"/>
    <w:rsid w:val="00AA7734"/>
    <w:rsid w:val="00AA79DE"/>
    <w:rsid w:val="00AA7A74"/>
    <w:rsid w:val="00AA7D9E"/>
    <w:rsid w:val="00AB0019"/>
    <w:rsid w:val="00AB0254"/>
    <w:rsid w:val="00AB0467"/>
    <w:rsid w:val="00AB0AAA"/>
    <w:rsid w:val="00AB107D"/>
    <w:rsid w:val="00AB1357"/>
    <w:rsid w:val="00AB1561"/>
    <w:rsid w:val="00AB1962"/>
    <w:rsid w:val="00AB1AD4"/>
    <w:rsid w:val="00AB217E"/>
    <w:rsid w:val="00AB25EC"/>
    <w:rsid w:val="00AB278A"/>
    <w:rsid w:val="00AB278D"/>
    <w:rsid w:val="00AB2BF2"/>
    <w:rsid w:val="00AB3000"/>
    <w:rsid w:val="00AB3A91"/>
    <w:rsid w:val="00AB4064"/>
    <w:rsid w:val="00AB4212"/>
    <w:rsid w:val="00AB42BF"/>
    <w:rsid w:val="00AB460F"/>
    <w:rsid w:val="00AB4C26"/>
    <w:rsid w:val="00AB4D1A"/>
    <w:rsid w:val="00AB531A"/>
    <w:rsid w:val="00AB53EC"/>
    <w:rsid w:val="00AB5B9C"/>
    <w:rsid w:val="00AB6177"/>
    <w:rsid w:val="00AB631E"/>
    <w:rsid w:val="00AB70CB"/>
    <w:rsid w:val="00AB7306"/>
    <w:rsid w:val="00AB7863"/>
    <w:rsid w:val="00AB7900"/>
    <w:rsid w:val="00AB793A"/>
    <w:rsid w:val="00AB79C4"/>
    <w:rsid w:val="00AB7FE6"/>
    <w:rsid w:val="00AC0323"/>
    <w:rsid w:val="00AC0E20"/>
    <w:rsid w:val="00AC0EF0"/>
    <w:rsid w:val="00AC1219"/>
    <w:rsid w:val="00AC14F8"/>
    <w:rsid w:val="00AC173D"/>
    <w:rsid w:val="00AC18D3"/>
    <w:rsid w:val="00AC192A"/>
    <w:rsid w:val="00AC19B6"/>
    <w:rsid w:val="00AC1C8B"/>
    <w:rsid w:val="00AC1D62"/>
    <w:rsid w:val="00AC1DB8"/>
    <w:rsid w:val="00AC25A3"/>
    <w:rsid w:val="00AC25FF"/>
    <w:rsid w:val="00AC27A8"/>
    <w:rsid w:val="00AC3B1A"/>
    <w:rsid w:val="00AC4084"/>
    <w:rsid w:val="00AC4618"/>
    <w:rsid w:val="00AC465C"/>
    <w:rsid w:val="00AC4760"/>
    <w:rsid w:val="00AC47EF"/>
    <w:rsid w:val="00AC4B42"/>
    <w:rsid w:val="00AC512D"/>
    <w:rsid w:val="00AC532B"/>
    <w:rsid w:val="00AC5446"/>
    <w:rsid w:val="00AC577D"/>
    <w:rsid w:val="00AC5782"/>
    <w:rsid w:val="00AC581C"/>
    <w:rsid w:val="00AC66A9"/>
    <w:rsid w:val="00AC6738"/>
    <w:rsid w:val="00AC6995"/>
    <w:rsid w:val="00AC6B7A"/>
    <w:rsid w:val="00AC761A"/>
    <w:rsid w:val="00AC79DD"/>
    <w:rsid w:val="00AC7A1D"/>
    <w:rsid w:val="00AC7AA5"/>
    <w:rsid w:val="00AC7D06"/>
    <w:rsid w:val="00AC7F00"/>
    <w:rsid w:val="00AD000B"/>
    <w:rsid w:val="00AD00E6"/>
    <w:rsid w:val="00AD075E"/>
    <w:rsid w:val="00AD15B1"/>
    <w:rsid w:val="00AD15E3"/>
    <w:rsid w:val="00AD162F"/>
    <w:rsid w:val="00AD16E3"/>
    <w:rsid w:val="00AD19FF"/>
    <w:rsid w:val="00AD1BAC"/>
    <w:rsid w:val="00AD1D75"/>
    <w:rsid w:val="00AD1FD5"/>
    <w:rsid w:val="00AD2384"/>
    <w:rsid w:val="00AD2C4F"/>
    <w:rsid w:val="00AD3100"/>
    <w:rsid w:val="00AD3743"/>
    <w:rsid w:val="00AD37D8"/>
    <w:rsid w:val="00AD388F"/>
    <w:rsid w:val="00AD41AD"/>
    <w:rsid w:val="00AD463B"/>
    <w:rsid w:val="00AD536F"/>
    <w:rsid w:val="00AD565A"/>
    <w:rsid w:val="00AD5CD8"/>
    <w:rsid w:val="00AD6073"/>
    <w:rsid w:val="00AD6111"/>
    <w:rsid w:val="00AD613A"/>
    <w:rsid w:val="00AD6574"/>
    <w:rsid w:val="00AD78F5"/>
    <w:rsid w:val="00AD7988"/>
    <w:rsid w:val="00AD7BF1"/>
    <w:rsid w:val="00AE0366"/>
    <w:rsid w:val="00AE0701"/>
    <w:rsid w:val="00AE07DA"/>
    <w:rsid w:val="00AE17EB"/>
    <w:rsid w:val="00AE1935"/>
    <w:rsid w:val="00AE1BBE"/>
    <w:rsid w:val="00AE1BE3"/>
    <w:rsid w:val="00AE21FC"/>
    <w:rsid w:val="00AE22A9"/>
    <w:rsid w:val="00AE2539"/>
    <w:rsid w:val="00AE2EF1"/>
    <w:rsid w:val="00AE3282"/>
    <w:rsid w:val="00AE32C1"/>
    <w:rsid w:val="00AE3A0E"/>
    <w:rsid w:val="00AE4005"/>
    <w:rsid w:val="00AE4270"/>
    <w:rsid w:val="00AE427D"/>
    <w:rsid w:val="00AE43B9"/>
    <w:rsid w:val="00AE50DB"/>
    <w:rsid w:val="00AE57ED"/>
    <w:rsid w:val="00AE5CDE"/>
    <w:rsid w:val="00AE60CD"/>
    <w:rsid w:val="00AE64CB"/>
    <w:rsid w:val="00AE6938"/>
    <w:rsid w:val="00AE6D5B"/>
    <w:rsid w:val="00AE6F16"/>
    <w:rsid w:val="00AE7626"/>
    <w:rsid w:val="00AE7EB7"/>
    <w:rsid w:val="00AE7F70"/>
    <w:rsid w:val="00AF000D"/>
    <w:rsid w:val="00AF0318"/>
    <w:rsid w:val="00AF0386"/>
    <w:rsid w:val="00AF078E"/>
    <w:rsid w:val="00AF0D7C"/>
    <w:rsid w:val="00AF0FFF"/>
    <w:rsid w:val="00AF10F0"/>
    <w:rsid w:val="00AF17F3"/>
    <w:rsid w:val="00AF1CCD"/>
    <w:rsid w:val="00AF1D72"/>
    <w:rsid w:val="00AF1F04"/>
    <w:rsid w:val="00AF1F57"/>
    <w:rsid w:val="00AF252C"/>
    <w:rsid w:val="00AF2CE3"/>
    <w:rsid w:val="00AF3087"/>
    <w:rsid w:val="00AF3652"/>
    <w:rsid w:val="00AF3818"/>
    <w:rsid w:val="00AF3B95"/>
    <w:rsid w:val="00AF3EB9"/>
    <w:rsid w:val="00AF3EE2"/>
    <w:rsid w:val="00AF4051"/>
    <w:rsid w:val="00AF49F3"/>
    <w:rsid w:val="00AF5456"/>
    <w:rsid w:val="00AF5D27"/>
    <w:rsid w:val="00AF6091"/>
    <w:rsid w:val="00AF60AC"/>
    <w:rsid w:val="00AF62F7"/>
    <w:rsid w:val="00AF64DA"/>
    <w:rsid w:val="00AF6F19"/>
    <w:rsid w:val="00AF7802"/>
    <w:rsid w:val="00AF79A3"/>
    <w:rsid w:val="00B0041A"/>
    <w:rsid w:val="00B004D7"/>
    <w:rsid w:val="00B006A7"/>
    <w:rsid w:val="00B0167A"/>
    <w:rsid w:val="00B01F80"/>
    <w:rsid w:val="00B02103"/>
    <w:rsid w:val="00B02270"/>
    <w:rsid w:val="00B024A3"/>
    <w:rsid w:val="00B024C6"/>
    <w:rsid w:val="00B024D4"/>
    <w:rsid w:val="00B03D08"/>
    <w:rsid w:val="00B0407E"/>
    <w:rsid w:val="00B048C7"/>
    <w:rsid w:val="00B05010"/>
    <w:rsid w:val="00B0514A"/>
    <w:rsid w:val="00B051CF"/>
    <w:rsid w:val="00B05911"/>
    <w:rsid w:val="00B059E2"/>
    <w:rsid w:val="00B05AA3"/>
    <w:rsid w:val="00B05BC1"/>
    <w:rsid w:val="00B069D0"/>
    <w:rsid w:val="00B06E1E"/>
    <w:rsid w:val="00B070F8"/>
    <w:rsid w:val="00B07660"/>
    <w:rsid w:val="00B1032C"/>
    <w:rsid w:val="00B10A97"/>
    <w:rsid w:val="00B10E8E"/>
    <w:rsid w:val="00B11073"/>
    <w:rsid w:val="00B110E5"/>
    <w:rsid w:val="00B1147D"/>
    <w:rsid w:val="00B11DD1"/>
    <w:rsid w:val="00B124A0"/>
    <w:rsid w:val="00B13864"/>
    <w:rsid w:val="00B13AD1"/>
    <w:rsid w:val="00B13C49"/>
    <w:rsid w:val="00B13C75"/>
    <w:rsid w:val="00B1414A"/>
    <w:rsid w:val="00B14381"/>
    <w:rsid w:val="00B146E0"/>
    <w:rsid w:val="00B146F8"/>
    <w:rsid w:val="00B14B23"/>
    <w:rsid w:val="00B14D48"/>
    <w:rsid w:val="00B15020"/>
    <w:rsid w:val="00B15BDC"/>
    <w:rsid w:val="00B162A1"/>
    <w:rsid w:val="00B162EB"/>
    <w:rsid w:val="00B16CEA"/>
    <w:rsid w:val="00B16D04"/>
    <w:rsid w:val="00B17866"/>
    <w:rsid w:val="00B17914"/>
    <w:rsid w:val="00B17B14"/>
    <w:rsid w:val="00B202CB"/>
    <w:rsid w:val="00B20347"/>
    <w:rsid w:val="00B207B3"/>
    <w:rsid w:val="00B20DC3"/>
    <w:rsid w:val="00B20F29"/>
    <w:rsid w:val="00B213A3"/>
    <w:rsid w:val="00B21494"/>
    <w:rsid w:val="00B2183E"/>
    <w:rsid w:val="00B21A6A"/>
    <w:rsid w:val="00B21CC0"/>
    <w:rsid w:val="00B21DF5"/>
    <w:rsid w:val="00B22635"/>
    <w:rsid w:val="00B2273A"/>
    <w:rsid w:val="00B22999"/>
    <w:rsid w:val="00B22B48"/>
    <w:rsid w:val="00B22C02"/>
    <w:rsid w:val="00B22DD3"/>
    <w:rsid w:val="00B230D1"/>
    <w:rsid w:val="00B23DC4"/>
    <w:rsid w:val="00B247B8"/>
    <w:rsid w:val="00B2553E"/>
    <w:rsid w:val="00B255D2"/>
    <w:rsid w:val="00B2666A"/>
    <w:rsid w:val="00B267FF"/>
    <w:rsid w:val="00B270D1"/>
    <w:rsid w:val="00B27469"/>
    <w:rsid w:val="00B276F0"/>
    <w:rsid w:val="00B3006F"/>
    <w:rsid w:val="00B30326"/>
    <w:rsid w:val="00B30D01"/>
    <w:rsid w:val="00B31118"/>
    <w:rsid w:val="00B31215"/>
    <w:rsid w:val="00B3135A"/>
    <w:rsid w:val="00B315A4"/>
    <w:rsid w:val="00B3191C"/>
    <w:rsid w:val="00B31A7B"/>
    <w:rsid w:val="00B31BA8"/>
    <w:rsid w:val="00B32244"/>
    <w:rsid w:val="00B322AF"/>
    <w:rsid w:val="00B324B0"/>
    <w:rsid w:val="00B3268F"/>
    <w:rsid w:val="00B32FED"/>
    <w:rsid w:val="00B331F5"/>
    <w:rsid w:val="00B332AC"/>
    <w:rsid w:val="00B3353D"/>
    <w:rsid w:val="00B33A8F"/>
    <w:rsid w:val="00B33C6F"/>
    <w:rsid w:val="00B3492D"/>
    <w:rsid w:val="00B3514E"/>
    <w:rsid w:val="00B35274"/>
    <w:rsid w:val="00B35564"/>
    <w:rsid w:val="00B365B3"/>
    <w:rsid w:val="00B36707"/>
    <w:rsid w:val="00B36BC9"/>
    <w:rsid w:val="00B36C44"/>
    <w:rsid w:val="00B36C8E"/>
    <w:rsid w:val="00B378B7"/>
    <w:rsid w:val="00B37D9D"/>
    <w:rsid w:val="00B403DB"/>
    <w:rsid w:val="00B407AE"/>
    <w:rsid w:val="00B4120D"/>
    <w:rsid w:val="00B4163C"/>
    <w:rsid w:val="00B418F2"/>
    <w:rsid w:val="00B41ABE"/>
    <w:rsid w:val="00B426F7"/>
    <w:rsid w:val="00B42A9B"/>
    <w:rsid w:val="00B42D11"/>
    <w:rsid w:val="00B4312D"/>
    <w:rsid w:val="00B4378A"/>
    <w:rsid w:val="00B4382E"/>
    <w:rsid w:val="00B43B9B"/>
    <w:rsid w:val="00B43DE8"/>
    <w:rsid w:val="00B440B0"/>
    <w:rsid w:val="00B442DE"/>
    <w:rsid w:val="00B442F4"/>
    <w:rsid w:val="00B4462B"/>
    <w:rsid w:val="00B44670"/>
    <w:rsid w:val="00B4493F"/>
    <w:rsid w:val="00B467EE"/>
    <w:rsid w:val="00B469B3"/>
    <w:rsid w:val="00B46B47"/>
    <w:rsid w:val="00B47129"/>
    <w:rsid w:val="00B47650"/>
    <w:rsid w:val="00B4767C"/>
    <w:rsid w:val="00B47E77"/>
    <w:rsid w:val="00B5078B"/>
    <w:rsid w:val="00B508B4"/>
    <w:rsid w:val="00B50A4D"/>
    <w:rsid w:val="00B5122A"/>
    <w:rsid w:val="00B513B2"/>
    <w:rsid w:val="00B51903"/>
    <w:rsid w:val="00B5191E"/>
    <w:rsid w:val="00B51A7E"/>
    <w:rsid w:val="00B524A3"/>
    <w:rsid w:val="00B5282B"/>
    <w:rsid w:val="00B52ADD"/>
    <w:rsid w:val="00B52ED6"/>
    <w:rsid w:val="00B536CC"/>
    <w:rsid w:val="00B54EEC"/>
    <w:rsid w:val="00B54F17"/>
    <w:rsid w:val="00B553C2"/>
    <w:rsid w:val="00B55874"/>
    <w:rsid w:val="00B55B3D"/>
    <w:rsid w:val="00B55BED"/>
    <w:rsid w:val="00B55C74"/>
    <w:rsid w:val="00B5652C"/>
    <w:rsid w:val="00B56621"/>
    <w:rsid w:val="00B569BF"/>
    <w:rsid w:val="00B56D9E"/>
    <w:rsid w:val="00B5721F"/>
    <w:rsid w:val="00B57303"/>
    <w:rsid w:val="00B600E8"/>
    <w:rsid w:val="00B60850"/>
    <w:rsid w:val="00B610CD"/>
    <w:rsid w:val="00B61518"/>
    <w:rsid w:val="00B6275C"/>
    <w:rsid w:val="00B62F73"/>
    <w:rsid w:val="00B632F3"/>
    <w:rsid w:val="00B63382"/>
    <w:rsid w:val="00B64261"/>
    <w:rsid w:val="00B64567"/>
    <w:rsid w:val="00B64CB5"/>
    <w:rsid w:val="00B64F2F"/>
    <w:rsid w:val="00B650A2"/>
    <w:rsid w:val="00B65C07"/>
    <w:rsid w:val="00B662F5"/>
    <w:rsid w:val="00B66354"/>
    <w:rsid w:val="00B666C2"/>
    <w:rsid w:val="00B66A14"/>
    <w:rsid w:val="00B66CDD"/>
    <w:rsid w:val="00B66EC4"/>
    <w:rsid w:val="00B672B6"/>
    <w:rsid w:val="00B673A3"/>
    <w:rsid w:val="00B67606"/>
    <w:rsid w:val="00B6794F"/>
    <w:rsid w:val="00B700CF"/>
    <w:rsid w:val="00B703D5"/>
    <w:rsid w:val="00B71310"/>
    <w:rsid w:val="00B71AB9"/>
    <w:rsid w:val="00B71D5B"/>
    <w:rsid w:val="00B72026"/>
    <w:rsid w:val="00B7249F"/>
    <w:rsid w:val="00B72D01"/>
    <w:rsid w:val="00B72E7C"/>
    <w:rsid w:val="00B73A3C"/>
    <w:rsid w:val="00B73FE3"/>
    <w:rsid w:val="00B745E1"/>
    <w:rsid w:val="00B75258"/>
    <w:rsid w:val="00B767B1"/>
    <w:rsid w:val="00B76925"/>
    <w:rsid w:val="00B769B4"/>
    <w:rsid w:val="00B76E56"/>
    <w:rsid w:val="00B772A4"/>
    <w:rsid w:val="00B80037"/>
    <w:rsid w:val="00B80100"/>
    <w:rsid w:val="00B801B1"/>
    <w:rsid w:val="00B801E5"/>
    <w:rsid w:val="00B802AA"/>
    <w:rsid w:val="00B806BB"/>
    <w:rsid w:val="00B80779"/>
    <w:rsid w:val="00B814DB"/>
    <w:rsid w:val="00B81679"/>
    <w:rsid w:val="00B81921"/>
    <w:rsid w:val="00B82431"/>
    <w:rsid w:val="00B82463"/>
    <w:rsid w:val="00B82482"/>
    <w:rsid w:val="00B8270A"/>
    <w:rsid w:val="00B82752"/>
    <w:rsid w:val="00B82B50"/>
    <w:rsid w:val="00B833A1"/>
    <w:rsid w:val="00B8366A"/>
    <w:rsid w:val="00B83813"/>
    <w:rsid w:val="00B838B0"/>
    <w:rsid w:val="00B83B9C"/>
    <w:rsid w:val="00B8401B"/>
    <w:rsid w:val="00B840BC"/>
    <w:rsid w:val="00B842DE"/>
    <w:rsid w:val="00B84426"/>
    <w:rsid w:val="00B84B24"/>
    <w:rsid w:val="00B84D01"/>
    <w:rsid w:val="00B84EA1"/>
    <w:rsid w:val="00B850D9"/>
    <w:rsid w:val="00B85278"/>
    <w:rsid w:val="00B85288"/>
    <w:rsid w:val="00B85B03"/>
    <w:rsid w:val="00B85D88"/>
    <w:rsid w:val="00B8650C"/>
    <w:rsid w:val="00B86764"/>
    <w:rsid w:val="00B87068"/>
    <w:rsid w:val="00B87214"/>
    <w:rsid w:val="00B8737C"/>
    <w:rsid w:val="00B87466"/>
    <w:rsid w:val="00B874F1"/>
    <w:rsid w:val="00B876A9"/>
    <w:rsid w:val="00B877F8"/>
    <w:rsid w:val="00B9000E"/>
    <w:rsid w:val="00B90144"/>
    <w:rsid w:val="00B90388"/>
    <w:rsid w:val="00B903E2"/>
    <w:rsid w:val="00B904F8"/>
    <w:rsid w:val="00B90568"/>
    <w:rsid w:val="00B9060D"/>
    <w:rsid w:val="00B9061E"/>
    <w:rsid w:val="00B90A5F"/>
    <w:rsid w:val="00B90AC6"/>
    <w:rsid w:val="00B918F5"/>
    <w:rsid w:val="00B91A2C"/>
    <w:rsid w:val="00B91D00"/>
    <w:rsid w:val="00B91D7B"/>
    <w:rsid w:val="00B91DBB"/>
    <w:rsid w:val="00B91ED4"/>
    <w:rsid w:val="00B91F75"/>
    <w:rsid w:val="00B9219A"/>
    <w:rsid w:val="00B9247E"/>
    <w:rsid w:val="00B924F4"/>
    <w:rsid w:val="00B92662"/>
    <w:rsid w:val="00B92A32"/>
    <w:rsid w:val="00B92D49"/>
    <w:rsid w:val="00B92F05"/>
    <w:rsid w:val="00B93788"/>
    <w:rsid w:val="00B93A73"/>
    <w:rsid w:val="00B93D9E"/>
    <w:rsid w:val="00B93DD9"/>
    <w:rsid w:val="00B9481E"/>
    <w:rsid w:val="00B948C8"/>
    <w:rsid w:val="00B94C49"/>
    <w:rsid w:val="00B95727"/>
    <w:rsid w:val="00B95AAA"/>
    <w:rsid w:val="00B95D7F"/>
    <w:rsid w:val="00B96421"/>
    <w:rsid w:val="00B9646C"/>
    <w:rsid w:val="00B96950"/>
    <w:rsid w:val="00B97114"/>
    <w:rsid w:val="00B978E6"/>
    <w:rsid w:val="00B97C11"/>
    <w:rsid w:val="00B97C45"/>
    <w:rsid w:val="00BA034C"/>
    <w:rsid w:val="00BA04BA"/>
    <w:rsid w:val="00BA087F"/>
    <w:rsid w:val="00BA0B2D"/>
    <w:rsid w:val="00BA167D"/>
    <w:rsid w:val="00BA195A"/>
    <w:rsid w:val="00BA19EC"/>
    <w:rsid w:val="00BA1BC9"/>
    <w:rsid w:val="00BA1CEF"/>
    <w:rsid w:val="00BA20D5"/>
    <w:rsid w:val="00BA2396"/>
    <w:rsid w:val="00BA2A2D"/>
    <w:rsid w:val="00BA2D6A"/>
    <w:rsid w:val="00BA30E9"/>
    <w:rsid w:val="00BA319D"/>
    <w:rsid w:val="00BA3846"/>
    <w:rsid w:val="00BA3972"/>
    <w:rsid w:val="00BA3AC3"/>
    <w:rsid w:val="00BA40AB"/>
    <w:rsid w:val="00BA45C9"/>
    <w:rsid w:val="00BA5854"/>
    <w:rsid w:val="00BA5C93"/>
    <w:rsid w:val="00BA6147"/>
    <w:rsid w:val="00BA623A"/>
    <w:rsid w:val="00BA6B91"/>
    <w:rsid w:val="00BA6FAF"/>
    <w:rsid w:val="00BA70B3"/>
    <w:rsid w:val="00BA741D"/>
    <w:rsid w:val="00BA749E"/>
    <w:rsid w:val="00BA78B0"/>
    <w:rsid w:val="00BB0523"/>
    <w:rsid w:val="00BB05EF"/>
    <w:rsid w:val="00BB06B4"/>
    <w:rsid w:val="00BB07D3"/>
    <w:rsid w:val="00BB12AF"/>
    <w:rsid w:val="00BB1467"/>
    <w:rsid w:val="00BB1468"/>
    <w:rsid w:val="00BB16C8"/>
    <w:rsid w:val="00BB1730"/>
    <w:rsid w:val="00BB1D6E"/>
    <w:rsid w:val="00BB2147"/>
    <w:rsid w:val="00BB21BD"/>
    <w:rsid w:val="00BB221C"/>
    <w:rsid w:val="00BB249A"/>
    <w:rsid w:val="00BB3246"/>
    <w:rsid w:val="00BB42AA"/>
    <w:rsid w:val="00BB4CB9"/>
    <w:rsid w:val="00BB50EF"/>
    <w:rsid w:val="00BB5584"/>
    <w:rsid w:val="00BB5A02"/>
    <w:rsid w:val="00BB5BD5"/>
    <w:rsid w:val="00BB5BDE"/>
    <w:rsid w:val="00BB5CC9"/>
    <w:rsid w:val="00BB62CE"/>
    <w:rsid w:val="00BB71E6"/>
    <w:rsid w:val="00BB7665"/>
    <w:rsid w:val="00BB7BFC"/>
    <w:rsid w:val="00BC013A"/>
    <w:rsid w:val="00BC0216"/>
    <w:rsid w:val="00BC038F"/>
    <w:rsid w:val="00BC1189"/>
    <w:rsid w:val="00BC1853"/>
    <w:rsid w:val="00BC2697"/>
    <w:rsid w:val="00BC294C"/>
    <w:rsid w:val="00BC2EBC"/>
    <w:rsid w:val="00BC3B19"/>
    <w:rsid w:val="00BC4063"/>
    <w:rsid w:val="00BC464E"/>
    <w:rsid w:val="00BC4E69"/>
    <w:rsid w:val="00BC4EDD"/>
    <w:rsid w:val="00BC5AD4"/>
    <w:rsid w:val="00BC5B99"/>
    <w:rsid w:val="00BC6638"/>
    <w:rsid w:val="00BC6FEA"/>
    <w:rsid w:val="00BC6FF3"/>
    <w:rsid w:val="00BC785F"/>
    <w:rsid w:val="00BC79C2"/>
    <w:rsid w:val="00BC79E7"/>
    <w:rsid w:val="00BC7A23"/>
    <w:rsid w:val="00BC7AFD"/>
    <w:rsid w:val="00BC7D3F"/>
    <w:rsid w:val="00BD0989"/>
    <w:rsid w:val="00BD1188"/>
    <w:rsid w:val="00BD11F4"/>
    <w:rsid w:val="00BD1991"/>
    <w:rsid w:val="00BD1F93"/>
    <w:rsid w:val="00BD218D"/>
    <w:rsid w:val="00BD2ECB"/>
    <w:rsid w:val="00BD2F75"/>
    <w:rsid w:val="00BD3A7F"/>
    <w:rsid w:val="00BD3CDC"/>
    <w:rsid w:val="00BD3EB0"/>
    <w:rsid w:val="00BD3F4D"/>
    <w:rsid w:val="00BD419C"/>
    <w:rsid w:val="00BD4985"/>
    <w:rsid w:val="00BD4E32"/>
    <w:rsid w:val="00BD5387"/>
    <w:rsid w:val="00BD5619"/>
    <w:rsid w:val="00BD5CA6"/>
    <w:rsid w:val="00BD5F9C"/>
    <w:rsid w:val="00BD6286"/>
    <w:rsid w:val="00BD62D2"/>
    <w:rsid w:val="00BD675F"/>
    <w:rsid w:val="00BD6782"/>
    <w:rsid w:val="00BD6AD8"/>
    <w:rsid w:val="00BD6CFB"/>
    <w:rsid w:val="00BE017D"/>
    <w:rsid w:val="00BE2CF4"/>
    <w:rsid w:val="00BE2E35"/>
    <w:rsid w:val="00BE3037"/>
    <w:rsid w:val="00BE3093"/>
    <w:rsid w:val="00BE3095"/>
    <w:rsid w:val="00BE3149"/>
    <w:rsid w:val="00BE3803"/>
    <w:rsid w:val="00BE3D99"/>
    <w:rsid w:val="00BE3F8F"/>
    <w:rsid w:val="00BE4C33"/>
    <w:rsid w:val="00BE5591"/>
    <w:rsid w:val="00BE56E2"/>
    <w:rsid w:val="00BE5A24"/>
    <w:rsid w:val="00BE5CC1"/>
    <w:rsid w:val="00BE6423"/>
    <w:rsid w:val="00BE6569"/>
    <w:rsid w:val="00BE65C9"/>
    <w:rsid w:val="00BE66D6"/>
    <w:rsid w:val="00BE672F"/>
    <w:rsid w:val="00BE6796"/>
    <w:rsid w:val="00BE6826"/>
    <w:rsid w:val="00BE73D3"/>
    <w:rsid w:val="00BE73F7"/>
    <w:rsid w:val="00BE77C8"/>
    <w:rsid w:val="00BE7872"/>
    <w:rsid w:val="00BE7DF4"/>
    <w:rsid w:val="00BF05B1"/>
    <w:rsid w:val="00BF1575"/>
    <w:rsid w:val="00BF158E"/>
    <w:rsid w:val="00BF2647"/>
    <w:rsid w:val="00BF268E"/>
    <w:rsid w:val="00BF2861"/>
    <w:rsid w:val="00BF2D67"/>
    <w:rsid w:val="00BF3074"/>
    <w:rsid w:val="00BF3930"/>
    <w:rsid w:val="00BF3D58"/>
    <w:rsid w:val="00BF401A"/>
    <w:rsid w:val="00BF40D4"/>
    <w:rsid w:val="00BF4D58"/>
    <w:rsid w:val="00BF5022"/>
    <w:rsid w:val="00BF54C9"/>
    <w:rsid w:val="00BF6114"/>
    <w:rsid w:val="00BF64B9"/>
    <w:rsid w:val="00BF652C"/>
    <w:rsid w:val="00BF6F9A"/>
    <w:rsid w:val="00BF75A1"/>
    <w:rsid w:val="00BF78D1"/>
    <w:rsid w:val="00BF7F72"/>
    <w:rsid w:val="00C00033"/>
    <w:rsid w:val="00C00B2A"/>
    <w:rsid w:val="00C00CCB"/>
    <w:rsid w:val="00C00E95"/>
    <w:rsid w:val="00C01C24"/>
    <w:rsid w:val="00C02008"/>
    <w:rsid w:val="00C0206C"/>
    <w:rsid w:val="00C020AA"/>
    <w:rsid w:val="00C02802"/>
    <w:rsid w:val="00C02945"/>
    <w:rsid w:val="00C02B4E"/>
    <w:rsid w:val="00C02C13"/>
    <w:rsid w:val="00C02ECE"/>
    <w:rsid w:val="00C02FD4"/>
    <w:rsid w:val="00C03465"/>
    <w:rsid w:val="00C03481"/>
    <w:rsid w:val="00C034B1"/>
    <w:rsid w:val="00C039B3"/>
    <w:rsid w:val="00C03EDF"/>
    <w:rsid w:val="00C03F8F"/>
    <w:rsid w:val="00C041D2"/>
    <w:rsid w:val="00C0426A"/>
    <w:rsid w:val="00C04342"/>
    <w:rsid w:val="00C043C0"/>
    <w:rsid w:val="00C044D5"/>
    <w:rsid w:val="00C04579"/>
    <w:rsid w:val="00C0458A"/>
    <w:rsid w:val="00C049FF"/>
    <w:rsid w:val="00C0520D"/>
    <w:rsid w:val="00C054EA"/>
    <w:rsid w:val="00C05FA9"/>
    <w:rsid w:val="00C06134"/>
    <w:rsid w:val="00C071F0"/>
    <w:rsid w:val="00C079B1"/>
    <w:rsid w:val="00C07F2A"/>
    <w:rsid w:val="00C103A1"/>
    <w:rsid w:val="00C10549"/>
    <w:rsid w:val="00C10565"/>
    <w:rsid w:val="00C10707"/>
    <w:rsid w:val="00C10D9F"/>
    <w:rsid w:val="00C10DB9"/>
    <w:rsid w:val="00C111C6"/>
    <w:rsid w:val="00C11510"/>
    <w:rsid w:val="00C1193D"/>
    <w:rsid w:val="00C11B3F"/>
    <w:rsid w:val="00C11BE0"/>
    <w:rsid w:val="00C11D8F"/>
    <w:rsid w:val="00C11EC5"/>
    <w:rsid w:val="00C123EB"/>
    <w:rsid w:val="00C12910"/>
    <w:rsid w:val="00C12C54"/>
    <w:rsid w:val="00C12F16"/>
    <w:rsid w:val="00C12F34"/>
    <w:rsid w:val="00C13B09"/>
    <w:rsid w:val="00C13D8A"/>
    <w:rsid w:val="00C14F96"/>
    <w:rsid w:val="00C1506B"/>
    <w:rsid w:val="00C15406"/>
    <w:rsid w:val="00C15A7A"/>
    <w:rsid w:val="00C15EC3"/>
    <w:rsid w:val="00C15FFA"/>
    <w:rsid w:val="00C166D7"/>
    <w:rsid w:val="00C1748C"/>
    <w:rsid w:val="00C20028"/>
    <w:rsid w:val="00C2011E"/>
    <w:rsid w:val="00C20224"/>
    <w:rsid w:val="00C2024A"/>
    <w:rsid w:val="00C2036C"/>
    <w:rsid w:val="00C2045A"/>
    <w:rsid w:val="00C20707"/>
    <w:rsid w:val="00C20A4B"/>
    <w:rsid w:val="00C20CEF"/>
    <w:rsid w:val="00C20E0E"/>
    <w:rsid w:val="00C21426"/>
    <w:rsid w:val="00C22015"/>
    <w:rsid w:val="00C221E4"/>
    <w:rsid w:val="00C223DC"/>
    <w:rsid w:val="00C22DEA"/>
    <w:rsid w:val="00C22E2A"/>
    <w:rsid w:val="00C22F4C"/>
    <w:rsid w:val="00C23008"/>
    <w:rsid w:val="00C23496"/>
    <w:rsid w:val="00C23C82"/>
    <w:rsid w:val="00C23DD4"/>
    <w:rsid w:val="00C24DB1"/>
    <w:rsid w:val="00C24FEA"/>
    <w:rsid w:val="00C252D0"/>
    <w:rsid w:val="00C25E27"/>
    <w:rsid w:val="00C26384"/>
    <w:rsid w:val="00C26D9F"/>
    <w:rsid w:val="00C26DBA"/>
    <w:rsid w:val="00C27523"/>
    <w:rsid w:val="00C27788"/>
    <w:rsid w:val="00C27CBA"/>
    <w:rsid w:val="00C27F31"/>
    <w:rsid w:val="00C300EE"/>
    <w:rsid w:val="00C3096C"/>
    <w:rsid w:val="00C30B34"/>
    <w:rsid w:val="00C30DDA"/>
    <w:rsid w:val="00C30F39"/>
    <w:rsid w:val="00C312F9"/>
    <w:rsid w:val="00C31674"/>
    <w:rsid w:val="00C319D7"/>
    <w:rsid w:val="00C323F4"/>
    <w:rsid w:val="00C32C62"/>
    <w:rsid w:val="00C33294"/>
    <w:rsid w:val="00C334DD"/>
    <w:rsid w:val="00C34017"/>
    <w:rsid w:val="00C34958"/>
    <w:rsid w:val="00C351C6"/>
    <w:rsid w:val="00C3540D"/>
    <w:rsid w:val="00C35C17"/>
    <w:rsid w:val="00C3627A"/>
    <w:rsid w:val="00C36492"/>
    <w:rsid w:val="00C3795B"/>
    <w:rsid w:val="00C40007"/>
    <w:rsid w:val="00C408CA"/>
    <w:rsid w:val="00C40A25"/>
    <w:rsid w:val="00C40AFB"/>
    <w:rsid w:val="00C411E5"/>
    <w:rsid w:val="00C418CF"/>
    <w:rsid w:val="00C41AB2"/>
    <w:rsid w:val="00C41B77"/>
    <w:rsid w:val="00C41C84"/>
    <w:rsid w:val="00C42377"/>
    <w:rsid w:val="00C426FF"/>
    <w:rsid w:val="00C427EC"/>
    <w:rsid w:val="00C429D8"/>
    <w:rsid w:val="00C42A95"/>
    <w:rsid w:val="00C42DDB"/>
    <w:rsid w:val="00C4336A"/>
    <w:rsid w:val="00C43A7C"/>
    <w:rsid w:val="00C43DFE"/>
    <w:rsid w:val="00C43FFA"/>
    <w:rsid w:val="00C441DD"/>
    <w:rsid w:val="00C44337"/>
    <w:rsid w:val="00C44392"/>
    <w:rsid w:val="00C443A9"/>
    <w:rsid w:val="00C452CC"/>
    <w:rsid w:val="00C45558"/>
    <w:rsid w:val="00C455EC"/>
    <w:rsid w:val="00C45D8B"/>
    <w:rsid w:val="00C45E89"/>
    <w:rsid w:val="00C45F6C"/>
    <w:rsid w:val="00C46171"/>
    <w:rsid w:val="00C464EB"/>
    <w:rsid w:val="00C46F66"/>
    <w:rsid w:val="00C46F7A"/>
    <w:rsid w:val="00C470F5"/>
    <w:rsid w:val="00C4728F"/>
    <w:rsid w:val="00C472D1"/>
    <w:rsid w:val="00C4760F"/>
    <w:rsid w:val="00C479DB"/>
    <w:rsid w:val="00C47EB8"/>
    <w:rsid w:val="00C50B43"/>
    <w:rsid w:val="00C50C08"/>
    <w:rsid w:val="00C50E93"/>
    <w:rsid w:val="00C511CF"/>
    <w:rsid w:val="00C5132D"/>
    <w:rsid w:val="00C51360"/>
    <w:rsid w:val="00C51B88"/>
    <w:rsid w:val="00C51CE6"/>
    <w:rsid w:val="00C52217"/>
    <w:rsid w:val="00C5268A"/>
    <w:rsid w:val="00C533E6"/>
    <w:rsid w:val="00C53446"/>
    <w:rsid w:val="00C53642"/>
    <w:rsid w:val="00C537D9"/>
    <w:rsid w:val="00C53AF8"/>
    <w:rsid w:val="00C540D7"/>
    <w:rsid w:val="00C54385"/>
    <w:rsid w:val="00C54CA4"/>
    <w:rsid w:val="00C5513F"/>
    <w:rsid w:val="00C551A8"/>
    <w:rsid w:val="00C552A6"/>
    <w:rsid w:val="00C55DC2"/>
    <w:rsid w:val="00C57A4F"/>
    <w:rsid w:val="00C601D6"/>
    <w:rsid w:val="00C609C5"/>
    <w:rsid w:val="00C60BE5"/>
    <w:rsid w:val="00C60C1B"/>
    <w:rsid w:val="00C612F1"/>
    <w:rsid w:val="00C613A7"/>
    <w:rsid w:val="00C614DD"/>
    <w:rsid w:val="00C61B4A"/>
    <w:rsid w:val="00C62399"/>
    <w:rsid w:val="00C62D88"/>
    <w:rsid w:val="00C62E3D"/>
    <w:rsid w:val="00C62F37"/>
    <w:rsid w:val="00C63687"/>
    <w:rsid w:val="00C63CFB"/>
    <w:rsid w:val="00C63D13"/>
    <w:rsid w:val="00C64515"/>
    <w:rsid w:val="00C6531D"/>
    <w:rsid w:val="00C65440"/>
    <w:rsid w:val="00C6567A"/>
    <w:rsid w:val="00C65FA1"/>
    <w:rsid w:val="00C6606A"/>
    <w:rsid w:val="00C6615E"/>
    <w:rsid w:val="00C66710"/>
    <w:rsid w:val="00C6680A"/>
    <w:rsid w:val="00C66889"/>
    <w:rsid w:val="00C668F6"/>
    <w:rsid w:val="00C66904"/>
    <w:rsid w:val="00C66D50"/>
    <w:rsid w:val="00C66EEE"/>
    <w:rsid w:val="00C67123"/>
    <w:rsid w:val="00C671D9"/>
    <w:rsid w:val="00C700E6"/>
    <w:rsid w:val="00C706C6"/>
    <w:rsid w:val="00C7078B"/>
    <w:rsid w:val="00C70812"/>
    <w:rsid w:val="00C70B9F"/>
    <w:rsid w:val="00C71350"/>
    <w:rsid w:val="00C71410"/>
    <w:rsid w:val="00C71B94"/>
    <w:rsid w:val="00C72342"/>
    <w:rsid w:val="00C72B5B"/>
    <w:rsid w:val="00C72DF0"/>
    <w:rsid w:val="00C72E3D"/>
    <w:rsid w:val="00C7313D"/>
    <w:rsid w:val="00C7380B"/>
    <w:rsid w:val="00C73AEB"/>
    <w:rsid w:val="00C73CCE"/>
    <w:rsid w:val="00C741C0"/>
    <w:rsid w:val="00C74A8C"/>
    <w:rsid w:val="00C74FB2"/>
    <w:rsid w:val="00C75886"/>
    <w:rsid w:val="00C758A6"/>
    <w:rsid w:val="00C76B32"/>
    <w:rsid w:val="00C76C3A"/>
    <w:rsid w:val="00C76CBD"/>
    <w:rsid w:val="00C77069"/>
    <w:rsid w:val="00C77167"/>
    <w:rsid w:val="00C777D5"/>
    <w:rsid w:val="00C80007"/>
    <w:rsid w:val="00C802DC"/>
    <w:rsid w:val="00C80945"/>
    <w:rsid w:val="00C809A2"/>
    <w:rsid w:val="00C80ED5"/>
    <w:rsid w:val="00C81385"/>
    <w:rsid w:val="00C814B1"/>
    <w:rsid w:val="00C81C48"/>
    <w:rsid w:val="00C81CF8"/>
    <w:rsid w:val="00C81F4F"/>
    <w:rsid w:val="00C828A8"/>
    <w:rsid w:val="00C82E92"/>
    <w:rsid w:val="00C8489C"/>
    <w:rsid w:val="00C84945"/>
    <w:rsid w:val="00C8498E"/>
    <w:rsid w:val="00C849C2"/>
    <w:rsid w:val="00C850B5"/>
    <w:rsid w:val="00C85783"/>
    <w:rsid w:val="00C85B5C"/>
    <w:rsid w:val="00C85C43"/>
    <w:rsid w:val="00C85C63"/>
    <w:rsid w:val="00C85C8E"/>
    <w:rsid w:val="00C85F41"/>
    <w:rsid w:val="00C86B1F"/>
    <w:rsid w:val="00C86E96"/>
    <w:rsid w:val="00C87190"/>
    <w:rsid w:val="00C8760D"/>
    <w:rsid w:val="00C87981"/>
    <w:rsid w:val="00C87EFB"/>
    <w:rsid w:val="00C9025D"/>
    <w:rsid w:val="00C902E2"/>
    <w:rsid w:val="00C903C9"/>
    <w:rsid w:val="00C91030"/>
    <w:rsid w:val="00C910AC"/>
    <w:rsid w:val="00C917F7"/>
    <w:rsid w:val="00C91C58"/>
    <w:rsid w:val="00C91E51"/>
    <w:rsid w:val="00C924B2"/>
    <w:rsid w:val="00C92F2C"/>
    <w:rsid w:val="00C93262"/>
    <w:rsid w:val="00C93E50"/>
    <w:rsid w:val="00C94303"/>
    <w:rsid w:val="00C9470B"/>
    <w:rsid w:val="00C950E3"/>
    <w:rsid w:val="00C958B1"/>
    <w:rsid w:val="00C95966"/>
    <w:rsid w:val="00C95BEA"/>
    <w:rsid w:val="00C96A56"/>
    <w:rsid w:val="00C97463"/>
    <w:rsid w:val="00C97A78"/>
    <w:rsid w:val="00C97B52"/>
    <w:rsid w:val="00C97B6D"/>
    <w:rsid w:val="00CA018A"/>
    <w:rsid w:val="00CA0196"/>
    <w:rsid w:val="00CA026C"/>
    <w:rsid w:val="00CA0492"/>
    <w:rsid w:val="00CA0500"/>
    <w:rsid w:val="00CA0745"/>
    <w:rsid w:val="00CA083B"/>
    <w:rsid w:val="00CA0892"/>
    <w:rsid w:val="00CA0937"/>
    <w:rsid w:val="00CA0D56"/>
    <w:rsid w:val="00CA0DAF"/>
    <w:rsid w:val="00CA0FEB"/>
    <w:rsid w:val="00CA1E79"/>
    <w:rsid w:val="00CA2125"/>
    <w:rsid w:val="00CA220B"/>
    <w:rsid w:val="00CA223C"/>
    <w:rsid w:val="00CA292D"/>
    <w:rsid w:val="00CA29FC"/>
    <w:rsid w:val="00CA2ED2"/>
    <w:rsid w:val="00CA485B"/>
    <w:rsid w:val="00CA4A84"/>
    <w:rsid w:val="00CA560E"/>
    <w:rsid w:val="00CA5923"/>
    <w:rsid w:val="00CA5F80"/>
    <w:rsid w:val="00CA61BF"/>
    <w:rsid w:val="00CA62F4"/>
    <w:rsid w:val="00CA6306"/>
    <w:rsid w:val="00CA65FF"/>
    <w:rsid w:val="00CA67EB"/>
    <w:rsid w:val="00CA76D0"/>
    <w:rsid w:val="00CB00D0"/>
    <w:rsid w:val="00CB05A2"/>
    <w:rsid w:val="00CB0DCB"/>
    <w:rsid w:val="00CB0E24"/>
    <w:rsid w:val="00CB0EC8"/>
    <w:rsid w:val="00CB0FB2"/>
    <w:rsid w:val="00CB1275"/>
    <w:rsid w:val="00CB16F7"/>
    <w:rsid w:val="00CB24C3"/>
    <w:rsid w:val="00CB2DE7"/>
    <w:rsid w:val="00CB2E3A"/>
    <w:rsid w:val="00CB325D"/>
    <w:rsid w:val="00CB3308"/>
    <w:rsid w:val="00CB38E9"/>
    <w:rsid w:val="00CB3AAB"/>
    <w:rsid w:val="00CB3CC8"/>
    <w:rsid w:val="00CB3F9B"/>
    <w:rsid w:val="00CB4A76"/>
    <w:rsid w:val="00CB4E10"/>
    <w:rsid w:val="00CB4E86"/>
    <w:rsid w:val="00CB4ECD"/>
    <w:rsid w:val="00CB5446"/>
    <w:rsid w:val="00CB5969"/>
    <w:rsid w:val="00CB5B73"/>
    <w:rsid w:val="00CB5FAF"/>
    <w:rsid w:val="00CB5FFA"/>
    <w:rsid w:val="00CB6021"/>
    <w:rsid w:val="00CB6413"/>
    <w:rsid w:val="00CB655C"/>
    <w:rsid w:val="00CB6A14"/>
    <w:rsid w:val="00CB70F2"/>
    <w:rsid w:val="00CB771B"/>
    <w:rsid w:val="00CB79D8"/>
    <w:rsid w:val="00CB7BD9"/>
    <w:rsid w:val="00CB7E24"/>
    <w:rsid w:val="00CC01BE"/>
    <w:rsid w:val="00CC0B95"/>
    <w:rsid w:val="00CC1037"/>
    <w:rsid w:val="00CC1513"/>
    <w:rsid w:val="00CC1928"/>
    <w:rsid w:val="00CC1931"/>
    <w:rsid w:val="00CC19BC"/>
    <w:rsid w:val="00CC1B0F"/>
    <w:rsid w:val="00CC1D75"/>
    <w:rsid w:val="00CC202C"/>
    <w:rsid w:val="00CC25A8"/>
    <w:rsid w:val="00CC2991"/>
    <w:rsid w:val="00CC2D54"/>
    <w:rsid w:val="00CC2E62"/>
    <w:rsid w:val="00CC319E"/>
    <w:rsid w:val="00CC3C98"/>
    <w:rsid w:val="00CC3DC5"/>
    <w:rsid w:val="00CC40CB"/>
    <w:rsid w:val="00CC4363"/>
    <w:rsid w:val="00CC486E"/>
    <w:rsid w:val="00CC5385"/>
    <w:rsid w:val="00CC560E"/>
    <w:rsid w:val="00CC6116"/>
    <w:rsid w:val="00CC62BF"/>
    <w:rsid w:val="00CC64FC"/>
    <w:rsid w:val="00CC73BB"/>
    <w:rsid w:val="00CC7AF1"/>
    <w:rsid w:val="00CC7C8F"/>
    <w:rsid w:val="00CC7F49"/>
    <w:rsid w:val="00CD0467"/>
    <w:rsid w:val="00CD08CA"/>
    <w:rsid w:val="00CD157B"/>
    <w:rsid w:val="00CD23FA"/>
    <w:rsid w:val="00CD2CAC"/>
    <w:rsid w:val="00CD2CAF"/>
    <w:rsid w:val="00CD326B"/>
    <w:rsid w:val="00CD389F"/>
    <w:rsid w:val="00CD3C41"/>
    <w:rsid w:val="00CD4766"/>
    <w:rsid w:val="00CD537E"/>
    <w:rsid w:val="00CD58C8"/>
    <w:rsid w:val="00CD58E1"/>
    <w:rsid w:val="00CD6308"/>
    <w:rsid w:val="00CD6F15"/>
    <w:rsid w:val="00CD721E"/>
    <w:rsid w:val="00CD726C"/>
    <w:rsid w:val="00CD7ABD"/>
    <w:rsid w:val="00CD7CB0"/>
    <w:rsid w:val="00CE06C0"/>
    <w:rsid w:val="00CE0A4E"/>
    <w:rsid w:val="00CE0B8C"/>
    <w:rsid w:val="00CE116A"/>
    <w:rsid w:val="00CE11D4"/>
    <w:rsid w:val="00CE13F6"/>
    <w:rsid w:val="00CE1735"/>
    <w:rsid w:val="00CE19AD"/>
    <w:rsid w:val="00CE1C5A"/>
    <w:rsid w:val="00CE1C60"/>
    <w:rsid w:val="00CE2405"/>
    <w:rsid w:val="00CE31C5"/>
    <w:rsid w:val="00CE31CE"/>
    <w:rsid w:val="00CE3A2A"/>
    <w:rsid w:val="00CE3AC1"/>
    <w:rsid w:val="00CE3C6E"/>
    <w:rsid w:val="00CE3DBB"/>
    <w:rsid w:val="00CE5789"/>
    <w:rsid w:val="00CE5A3C"/>
    <w:rsid w:val="00CE5C26"/>
    <w:rsid w:val="00CE5C7D"/>
    <w:rsid w:val="00CE5E48"/>
    <w:rsid w:val="00CE5ED9"/>
    <w:rsid w:val="00CE5FE6"/>
    <w:rsid w:val="00CE6502"/>
    <w:rsid w:val="00CE6A1C"/>
    <w:rsid w:val="00CE6BDC"/>
    <w:rsid w:val="00CE6CC3"/>
    <w:rsid w:val="00CE6FE1"/>
    <w:rsid w:val="00CE71F4"/>
    <w:rsid w:val="00CE7F8C"/>
    <w:rsid w:val="00CF0958"/>
    <w:rsid w:val="00CF115F"/>
    <w:rsid w:val="00CF17CA"/>
    <w:rsid w:val="00CF1EC2"/>
    <w:rsid w:val="00CF2016"/>
    <w:rsid w:val="00CF204C"/>
    <w:rsid w:val="00CF240F"/>
    <w:rsid w:val="00CF24A6"/>
    <w:rsid w:val="00CF2845"/>
    <w:rsid w:val="00CF2B27"/>
    <w:rsid w:val="00CF2CC3"/>
    <w:rsid w:val="00CF3262"/>
    <w:rsid w:val="00CF3B30"/>
    <w:rsid w:val="00CF421B"/>
    <w:rsid w:val="00CF42E0"/>
    <w:rsid w:val="00CF4B76"/>
    <w:rsid w:val="00CF4D96"/>
    <w:rsid w:val="00CF5ACD"/>
    <w:rsid w:val="00CF5ED4"/>
    <w:rsid w:val="00CF628D"/>
    <w:rsid w:val="00CF6644"/>
    <w:rsid w:val="00CF665C"/>
    <w:rsid w:val="00CF69D2"/>
    <w:rsid w:val="00CF6B19"/>
    <w:rsid w:val="00CF7A7C"/>
    <w:rsid w:val="00CF7B73"/>
    <w:rsid w:val="00D00271"/>
    <w:rsid w:val="00D007E0"/>
    <w:rsid w:val="00D00B38"/>
    <w:rsid w:val="00D00C34"/>
    <w:rsid w:val="00D00DB8"/>
    <w:rsid w:val="00D00ECE"/>
    <w:rsid w:val="00D0119E"/>
    <w:rsid w:val="00D01380"/>
    <w:rsid w:val="00D015BC"/>
    <w:rsid w:val="00D018DE"/>
    <w:rsid w:val="00D01F69"/>
    <w:rsid w:val="00D021E4"/>
    <w:rsid w:val="00D0242C"/>
    <w:rsid w:val="00D024C5"/>
    <w:rsid w:val="00D02ADC"/>
    <w:rsid w:val="00D03132"/>
    <w:rsid w:val="00D0319F"/>
    <w:rsid w:val="00D043A8"/>
    <w:rsid w:val="00D0462E"/>
    <w:rsid w:val="00D047D9"/>
    <w:rsid w:val="00D0497A"/>
    <w:rsid w:val="00D04B06"/>
    <w:rsid w:val="00D04FB1"/>
    <w:rsid w:val="00D05657"/>
    <w:rsid w:val="00D0567E"/>
    <w:rsid w:val="00D05A69"/>
    <w:rsid w:val="00D05C10"/>
    <w:rsid w:val="00D05C28"/>
    <w:rsid w:val="00D0608A"/>
    <w:rsid w:val="00D0611F"/>
    <w:rsid w:val="00D065D1"/>
    <w:rsid w:val="00D066BB"/>
    <w:rsid w:val="00D0698D"/>
    <w:rsid w:val="00D06C37"/>
    <w:rsid w:val="00D07381"/>
    <w:rsid w:val="00D07595"/>
    <w:rsid w:val="00D07D7E"/>
    <w:rsid w:val="00D100D5"/>
    <w:rsid w:val="00D1036C"/>
    <w:rsid w:val="00D106C1"/>
    <w:rsid w:val="00D11893"/>
    <w:rsid w:val="00D11BD1"/>
    <w:rsid w:val="00D12230"/>
    <w:rsid w:val="00D12553"/>
    <w:rsid w:val="00D133F6"/>
    <w:rsid w:val="00D136EF"/>
    <w:rsid w:val="00D13F96"/>
    <w:rsid w:val="00D144E4"/>
    <w:rsid w:val="00D14560"/>
    <w:rsid w:val="00D1472A"/>
    <w:rsid w:val="00D14763"/>
    <w:rsid w:val="00D147A8"/>
    <w:rsid w:val="00D1494A"/>
    <w:rsid w:val="00D14BB4"/>
    <w:rsid w:val="00D150FC"/>
    <w:rsid w:val="00D1540D"/>
    <w:rsid w:val="00D15A6E"/>
    <w:rsid w:val="00D15E04"/>
    <w:rsid w:val="00D160FE"/>
    <w:rsid w:val="00D16968"/>
    <w:rsid w:val="00D16EF4"/>
    <w:rsid w:val="00D172B7"/>
    <w:rsid w:val="00D1759D"/>
    <w:rsid w:val="00D20104"/>
    <w:rsid w:val="00D20751"/>
    <w:rsid w:val="00D21695"/>
    <w:rsid w:val="00D21970"/>
    <w:rsid w:val="00D21E30"/>
    <w:rsid w:val="00D229CC"/>
    <w:rsid w:val="00D22A80"/>
    <w:rsid w:val="00D22B0B"/>
    <w:rsid w:val="00D22B73"/>
    <w:rsid w:val="00D22C61"/>
    <w:rsid w:val="00D22F3A"/>
    <w:rsid w:val="00D2363D"/>
    <w:rsid w:val="00D2381C"/>
    <w:rsid w:val="00D23DA4"/>
    <w:rsid w:val="00D2456D"/>
    <w:rsid w:val="00D24949"/>
    <w:rsid w:val="00D24F22"/>
    <w:rsid w:val="00D250C3"/>
    <w:rsid w:val="00D25215"/>
    <w:rsid w:val="00D25652"/>
    <w:rsid w:val="00D259A6"/>
    <w:rsid w:val="00D25C4F"/>
    <w:rsid w:val="00D26102"/>
    <w:rsid w:val="00D265DB"/>
    <w:rsid w:val="00D268BF"/>
    <w:rsid w:val="00D26A1A"/>
    <w:rsid w:val="00D26C74"/>
    <w:rsid w:val="00D2780D"/>
    <w:rsid w:val="00D30011"/>
    <w:rsid w:val="00D30C0E"/>
    <w:rsid w:val="00D311C1"/>
    <w:rsid w:val="00D31332"/>
    <w:rsid w:val="00D3152C"/>
    <w:rsid w:val="00D31754"/>
    <w:rsid w:val="00D31FCD"/>
    <w:rsid w:val="00D3244D"/>
    <w:rsid w:val="00D32834"/>
    <w:rsid w:val="00D32A15"/>
    <w:rsid w:val="00D32AED"/>
    <w:rsid w:val="00D33179"/>
    <w:rsid w:val="00D334FC"/>
    <w:rsid w:val="00D33587"/>
    <w:rsid w:val="00D337B6"/>
    <w:rsid w:val="00D3396B"/>
    <w:rsid w:val="00D33A6D"/>
    <w:rsid w:val="00D34365"/>
    <w:rsid w:val="00D343B8"/>
    <w:rsid w:val="00D344A0"/>
    <w:rsid w:val="00D344F4"/>
    <w:rsid w:val="00D34C51"/>
    <w:rsid w:val="00D34CF0"/>
    <w:rsid w:val="00D3517A"/>
    <w:rsid w:val="00D354A1"/>
    <w:rsid w:val="00D357E2"/>
    <w:rsid w:val="00D35FA9"/>
    <w:rsid w:val="00D3619B"/>
    <w:rsid w:val="00D36283"/>
    <w:rsid w:val="00D36A35"/>
    <w:rsid w:val="00D36B26"/>
    <w:rsid w:val="00D36D02"/>
    <w:rsid w:val="00D370C7"/>
    <w:rsid w:val="00D37191"/>
    <w:rsid w:val="00D3735D"/>
    <w:rsid w:val="00D37421"/>
    <w:rsid w:val="00D402EC"/>
    <w:rsid w:val="00D41116"/>
    <w:rsid w:val="00D41564"/>
    <w:rsid w:val="00D41738"/>
    <w:rsid w:val="00D41B68"/>
    <w:rsid w:val="00D41F40"/>
    <w:rsid w:val="00D425FA"/>
    <w:rsid w:val="00D4285E"/>
    <w:rsid w:val="00D42A28"/>
    <w:rsid w:val="00D42CD3"/>
    <w:rsid w:val="00D42E82"/>
    <w:rsid w:val="00D4345D"/>
    <w:rsid w:val="00D43977"/>
    <w:rsid w:val="00D43B03"/>
    <w:rsid w:val="00D43D86"/>
    <w:rsid w:val="00D44234"/>
    <w:rsid w:val="00D45087"/>
    <w:rsid w:val="00D45750"/>
    <w:rsid w:val="00D4575E"/>
    <w:rsid w:val="00D45AA9"/>
    <w:rsid w:val="00D45CB5"/>
    <w:rsid w:val="00D45D15"/>
    <w:rsid w:val="00D461D2"/>
    <w:rsid w:val="00D467A2"/>
    <w:rsid w:val="00D46958"/>
    <w:rsid w:val="00D47F05"/>
    <w:rsid w:val="00D47F19"/>
    <w:rsid w:val="00D50125"/>
    <w:rsid w:val="00D50487"/>
    <w:rsid w:val="00D511D9"/>
    <w:rsid w:val="00D51300"/>
    <w:rsid w:val="00D51427"/>
    <w:rsid w:val="00D51473"/>
    <w:rsid w:val="00D51813"/>
    <w:rsid w:val="00D51895"/>
    <w:rsid w:val="00D5191A"/>
    <w:rsid w:val="00D51FA7"/>
    <w:rsid w:val="00D52782"/>
    <w:rsid w:val="00D52A85"/>
    <w:rsid w:val="00D52BEA"/>
    <w:rsid w:val="00D530B7"/>
    <w:rsid w:val="00D53486"/>
    <w:rsid w:val="00D53AA3"/>
    <w:rsid w:val="00D53BAA"/>
    <w:rsid w:val="00D53BDC"/>
    <w:rsid w:val="00D53CA7"/>
    <w:rsid w:val="00D53F84"/>
    <w:rsid w:val="00D54675"/>
    <w:rsid w:val="00D55501"/>
    <w:rsid w:val="00D55931"/>
    <w:rsid w:val="00D55CD5"/>
    <w:rsid w:val="00D5649C"/>
    <w:rsid w:val="00D568C7"/>
    <w:rsid w:val="00D56E46"/>
    <w:rsid w:val="00D577B1"/>
    <w:rsid w:val="00D578B7"/>
    <w:rsid w:val="00D57DEF"/>
    <w:rsid w:val="00D6001A"/>
    <w:rsid w:val="00D6034D"/>
    <w:rsid w:val="00D60B17"/>
    <w:rsid w:val="00D60D6E"/>
    <w:rsid w:val="00D60D77"/>
    <w:rsid w:val="00D613A7"/>
    <w:rsid w:val="00D617DE"/>
    <w:rsid w:val="00D62128"/>
    <w:rsid w:val="00D6233D"/>
    <w:rsid w:val="00D62E53"/>
    <w:rsid w:val="00D6324E"/>
    <w:rsid w:val="00D633CD"/>
    <w:rsid w:val="00D63959"/>
    <w:rsid w:val="00D63A5E"/>
    <w:rsid w:val="00D63BEA"/>
    <w:rsid w:val="00D64008"/>
    <w:rsid w:val="00D64E5F"/>
    <w:rsid w:val="00D65253"/>
    <w:rsid w:val="00D65572"/>
    <w:rsid w:val="00D65BFB"/>
    <w:rsid w:val="00D65E9C"/>
    <w:rsid w:val="00D65F6B"/>
    <w:rsid w:val="00D666DC"/>
    <w:rsid w:val="00D66C16"/>
    <w:rsid w:val="00D6747C"/>
    <w:rsid w:val="00D6759F"/>
    <w:rsid w:val="00D675F1"/>
    <w:rsid w:val="00D67B39"/>
    <w:rsid w:val="00D67B8E"/>
    <w:rsid w:val="00D67C18"/>
    <w:rsid w:val="00D70136"/>
    <w:rsid w:val="00D7022E"/>
    <w:rsid w:val="00D70432"/>
    <w:rsid w:val="00D70970"/>
    <w:rsid w:val="00D70C11"/>
    <w:rsid w:val="00D70E9C"/>
    <w:rsid w:val="00D7130A"/>
    <w:rsid w:val="00D71A6D"/>
    <w:rsid w:val="00D71D49"/>
    <w:rsid w:val="00D72253"/>
    <w:rsid w:val="00D72511"/>
    <w:rsid w:val="00D725BF"/>
    <w:rsid w:val="00D72EE1"/>
    <w:rsid w:val="00D73790"/>
    <w:rsid w:val="00D73BE4"/>
    <w:rsid w:val="00D73EDC"/>
    <w:rsid w:val="00D740F1"/>
    <w:rsid w:val="00D74136"/>
    <w:rsid w:val="00D7418F"/>
    <w:rsid w:val="00D745E4"/>
    <w:rsid w:val="00D749C5"/>
    <w:rsid w:val="00D74FB7"/>
    <w:rsid w:val="00D75332"/>
    <w:rsid w:val="00D76175"/>
    <w:rsid w:val="00D76800"/>
    <w:rsid w:val="00D76C25"/>
    <w:rsid w:val="00D76C44"/>
    <w:rsid w:val="00D76C4E"/>
    <w:rsid w:val="00D76C55"/>
    <w:rsid w:val="00D76FFC"/>
    <w:rsid w:val="00D77220"/>
    <w:rsid w:val="00D77DA8"/>
    <w:rsid w:val="00D80282"/>
    <w:rsid w:val="00D813DD"/>
    <w:rsid w:val="00D81431"/>
    <w:rsid w:val="00D81AF4"/>
    <w:rsid w:val="00D81B19"/>
    <w:rsid w:val="00D81C41"/>
    <w:rsid w:val="00D81F44"/>
    <w:rsid w:val="00D81FA7"/>
    <w:rsid w:val="00D820F7"/>
    <w:rsid w:val="00D829AE"/>
    <w:rsid w:val="00D82B7F"/>
    <w:rsid w:val="00D82D83"/>
    <w:rsid w:val="00D82FE4"/>
    <w:rsid w:val="00D83298"/>
    <w:rsid w:val="00D83AB3"/>
    <w:rsid w:val="00D83EDF"/>
    <w:rsid w:val="00D84130"/>
    <w:rsid w:val="00D84292"/>
    <w:rsid w:val="00D8533D"/>
    <w:rsid w:val="00D855AC"/>
    <w:rsid w:val="00D85662"/>
    <w:rsid w:val="00D8584E"/>
    <w:rsid w:val="00D8589D"/>
    <w:rsid w:val="00D859FA"/>
    <w:rsid w:val="00D85ADB"/>
    <w:rsid w:val="00D85ED1"/>
    <w:rsid w:val="00D86189"/>
    <w:rsid w:val="00D86A90"/>
    <w:rsid w:val="00D86D97"/>
    <w:rsid w:val="00D8708C"/>
    <w:rsid w:val="00D874D0"/>
    <w:rsid w:val="00D87919"/>
    <w:rsid w:val="00D8793B"/>
    <w:rsid w:val="00D87B73"/>
    <w:rsid w:val="00D90234"/>
    <w:rsid w:val="00D90857"/>
    <w:rsid w:val="00D90E6D"/>
    <w:rsid w:val="00D910BF"/>
    <w:rsid w:val="00D914FF"/>
    <w:rsid w:val="00D91533"/>
    <w:rsid w:val="00D917AD"/>
    <w:rsid w:val="00D91847"/>
    <w:rsid w:val="00D91B99"/>
    <w:rsid w:val="00D9206B"/>
    <w:rsid w:val="00D921A9"/>
    <w:rsid w:val="00D92271"/>
    <w:rsid w:val="00D9230C"/>
    <w:rsid w:val="00D929F3"/>
    <w:rsid w:val="00D92F03"/>
    <w:rsid w:val="00D93ACA"/>
    <w:rsid w:val="00D93B64"/>
    <w:rsid w:val="00D95194"/>
    <w:rsid w:val="00D951A1"/>
    <w:rsid w:val="00D951F6"/>
    <w:rsid w:val="00D957B5"/>
    <w:rsid w:val="00D95A6E"/>
    <w:rsid w:val="00D962E8"/>
    <w:rsid w:val="00D9693F"/>
    <w:rsid w:val="00D97CA8"/>
    <w:rsid w:val="00D97E9E"/>
    <w:rsid w:val="00DA0949"/>
    <w:rsid w:val="00DA0E41"/>
    <w:rsid w:val="00DA0F1B"/>
    <w:rsid w:val="00DA10E9"/>
    <w:rsid w:val="00DA2076"/>
    <w:rsid w:val="00DA230D"/>
    <w:rsid w:val="00DA34FB"/>
    <w:rsid w:val="00DA3793"/>
    <w:rsid w:val="00DA398B"/>
    <w:rsid w:val="00DA40B2"/>
    <w:rsid w:val="00DA41E1"/>
    <w:rsid w:val="00DA4687"/>
    <w:rsid w:val="00DA46E0"/>
    <w:rsid w:val="00DA4715"/>
    <w:rsid w:val="00DA4DEE"/>
    <w:rsid w:val="00DA55ED"/>
    <w:rsid w:val="00DA597D"/>
    <w:rsid w:val="00DA5A3D"/>
    <w:rsid w:val="00DA5B5E"/>
    <w:rsid w:val="00DA60CE"/>
    <w:rsid w:val="00DA68DA"/>
    <w:rsid w:val="00DA695D"/>
    <w:rsid w:val="00DA6F36"/>
    <w:rsid w:val="00DA70C7"/>
    <w:rsid w:val="00DA725D"/>
    <w:rsid w:val="00DB0274"/>
    <w:rsid w:val="00DB030F"/>
    <w:rsid w:val="00DB03C4"/>
    <w:rsid w:val="00DB0746"/>
    <w:rsid w:val="00DB0A5E"/>
    <w:rsid w:val="00DB12B9"/>
    <w:rsid w:val="00DB133E"/>
    <w:rsid w:val="00DB146F"/>
    <w:rsid w:val="00DB1AB8"/>
    <w:rsid w:val="00DB270E"/>
    <w:rsid w:val="00DB2B86"/>
    <w:rsid w:val="00DB370F"/>
    <w:rsid w:val="00DB37EA"/>
    <w:rsid w:val="00DB42E9"/>
    <w:rsid w:val="00DB4B3E"/>
    <w:rsid w:val="00DB4F10"/>
    <w:rsid w:val="00DB5165"/>
    <w:rsid w:val="00DB5451"/>
    <w:rsid w:val="00DB56E5"/>
    <w:rsid w:val="00DB6869"/>
    <w:rsid w:val="00DB6BDA"/>
    <w:rsid w:val="00DB6C77"/>
    <w:rsid w:val="00DB6DEA"/>
    <w:rsid w:val="00DB6E3C"/>
    <w:rsid w:val="00DB6F18"/>
    <w:rsid w:val="00DB7578"/>
    <w:rsid w:val="00DB7708"/>
    <w:rsid w:val="00DB77CD"/>
    <w:rsid w:val="00DB7F0D"/>
    <w:rsid w:val="00DC02AA"/>
    <w:rsid w:val="00DC03C1"/>
    <w:rsid w:val="00DC0543"/>
    <w:rsid w:val="00DC07CB"/>
    <w:rsid w:val="00DC0813"/>
    <w:rsid w:val="00DC0992"/>
    <w:rsid w:val="00DC0DC8"/>
    <w:rsid w:val="00DC1702"/>
    <w:rsid w:val="00DC20FE"/>
    <w:rsid w:val="00DC2508"/>
    <w:rsid w:val="00DC26A9"/>
    <w:rsid w:val="00DC3411"/>
    <w:rsid w:val="00DC39D3"/>
    <w:rsid w:val="00DC3B65"/>
    <w:rsid w:val="00DC3E6A"/>
    <w:rsid w:val="00DC4123"/>
    <w:rsid w:val="00DC465D"/>
    <w:rsid w:val="00DC46DD"/>
    <w:rsid w:val="00DC52FC"/>
    <w:rsid w:val="00DC6510"/>
    <w:rsid w:val="00DC65C0"/>
    <w:rsid w:val="00DC6AE9"/>
    <w:rsid w:val="00DC6B13"/>
    <w:rsid w:val="00DC6C3D"/>
    <w:rsid w:val="00DC6D8E"/>
    <w:rsid w:val="00DC73D4"/>
    <w:rsid w:val="00DC7DF1"/>
    <w:rsid w:val="00DD116A"/>
    <w:rsid w:val="00DD12E0"/>
    <w:rsid w:val="00DD15C5"/>
    <w:rsid w:val="00DD1EFF"/>
    <w:rsid w:val="00DD20A1"/>
    <w:rsid w:val="00DD22A8"/>
    <w:rsid w:val="00DD2578"/>
    <w:rsid w:val="00DD26AA"/>
    <w:rsid w:val="00DD35F9"/>
    <w:rsid w:val="00DD38C2"/>
    <w:rsid w:val="00DD3D4D"/>
    <w:rsid w:val="00DD458D"/>
    <w:rsid w:val="00DD4DF3"/>
    <w:rsid w:val="00DD5613"/>
    <w:rsid w:val="00DD581B"/>
    <w:rsid w:val="00DD5E59"/>
    <w:rsid w:val="00DD5EAB"/>
    <w:rsid w:val="00DD662D"/>
    <w:rsid w:val="00DD6892"/>
    <w:rsid w:val="00DD6925"/>
    <w:rsid w:val="00DD699F"/>
    <w:rsid w:val="00DD6AF4"/>
    <w:rsid w:val="00DD6B1B"/>
    <w:rsid w:val="00DD6BE0"/>
    <w:rsid w:val="00DD7AD6"/>
    <w:rsid w:val="00DE00C4"/>
    <w:rsid w:val="00DE0833"/>
    <w:rsid w:val="00DE0BEA"/>
    <w:rsid w:val="00DE15B3"/>
    <w:rsid w:val="00DE1773"/>
    <w:rsid w:val="00DE1EFD"/>
    <w:rsid w:val="00DE2530"/>
    <w:rsid w:val="00DE33D3"/>
    <w:rsid w:val="00DE503F"/>
    <w:rsid w:val="00DE58DA"/>
    <w:rsid w:val="00DE5F9A"/>
    <w:rsid w:val="00DE61B9"/>
    <w:rsid w:val="00DE6971"/>
    <w:rsid w:val="00DE6D96"/>
    <w:rsid w:val="00DE6E2F"/>
    <w:rsid w:val="00DE70E4"/>
    <w:rsid w:val="00DE721C"/>
    <w:rsid w:val="00DE7B19"/>
    <w:rsid w:val="00DF03EE"/>
    <w:rsid w:val="00DF0A08"/>
    <w:rsid w:val="00DF105A"/>
    <w:rsid w:val="00DF1218"/>
    <w:rsid w:val="00DF1567"/>
    <w:rsid w:val="00DF172D"/>
    <w:rsid w:val="00DF1756"/>
    <w:rsid w:val="00DF1804"/>
    <w:rsid w:val="00DF1847"/>
    <w:rsid w:val="00DF1C58"/>
    <w:rsid w:val="00DF23A6"/>
    <w:rsid w:val="00DF27DC"/>
    <w:rsid w:val="00DF2D84"/>
    <w:rsid w:val="00DF346C"/>
    <w:rsid w:val="00DF3981"/>
    <w:rsid w:val="00DF39DC"/>
    <w:rsid w:val="00DF4011"/>
    <w:rsid w:val="00DF4086"/>
    <w:rsid w:val="00DF4166"/>
    <w:rsid w:val="00DF4372"/>
    <w:rsid w:val="00DF4396"/>
    <w:rsid w:val="00DF4DA3"/>
    <w:rsid w:val="00DF5F28"/>
    <w:rsid w:val="00DF5F4C"/>
    <w:rsid w:val="00DF5FA2"/>
    <w:rsid w:val="00DF6EC9"/>
    <w:rsid w:val="00DF7129"/>
    <w:rsid w:val="00DF72D5"/>
    <w:rsid w:val="00DF74B4"/>
    <w:rsid w:val="00DF75DC"/>
    <w:rsid w:val="00DF783F"/>
    <w:rsid w:val="00DF7D34"/>
    <w:rsid w:val="00DF7D86"/>
    <w:rsid w:val="00DF7F0C"/>
    <w:rsid w:val="00DF7F7B"/>
    <w:rsid w:val="00E00441"/>
    <w:rsid w:val="00E0079F"/>
    <w:rsid w:val="00E009C9"/>
    <w:rsid w:val="00E01A3C"/>
    <w:rsid w:val="00E01A9D"/>
    <w:rsid w:val="00E02275"/>
    <w:rsid w:val="00E024D0"/>
    <w:rsid w:val="00E02B47"/>
    <w:rsid w:val="00E02CA7"/>
    <w:rsid w:val="00E02D85"/>
    <w:rsid w:val="00E02E38"/>
    <w:rsid w:val="00E03C2F"/>
    <w:rsid w:val="00E04166"/>
    <w:rsid w:val="00E04172"/>
    <w:rsid w:val="00E04BF4"/>
    <w:rsid w:val="00E04CED"/>
    <w:rsid w:val="00E05218"/>
    <w:rsid w:val="00E054EB"/>
    <w:rsid w:val="00E0599C"/>
    <w:rsid w:val="00E05C27"/>
    <w:rsid w:val="00E063DF"/>
    <w:rsid w:val="00E06573"/>
    <w:rsid w:val="00E06574"/>
    <w:rsid w:val="00E06BF7"/>
    <w:rsid w:val="00E073B2"/>
    <w:rsid w:val="00E07C72"/>
    <w:rsid w:val="00E1017E"/>
    <w:rsid w:val="00E1038C"/>
    <w:rsid w:val="00E10F8F"/>
    <w:rsid w:val="00E115A4"/>
    <w:rsid w:val="00E117F9"/>
    <w:rsid w:val="00E12001"/>
    <w:rsid w:val="00E1208D"/>
    <w:rsid w:val="00E125A7"/>
    <w:rsid w:val="00E125F3"/>
    <w:rsid w:val="00E12BC6"/>
    <w:rsid w:val="00E13CBF"/>
    <w:rsid w:val="00E1482E"/>
    <w:rsid w:val="00E149DC"/>
    <w:rsid w:val="00E14D23"/>
    <w:rsid w:val="00E1508E"/>
    <w:rsid w:val="00E157CA"/>
    <w:rsid w:val="00E15FD8"/>
    <w:rsid w:val="00E1627D"/>
    <w:rsid w:val="00E164E4"/>
    <w:rsid w:val="00E16A9F"/>
    <w:rsid w:val="00E16BAA"/>
    <w:rsid w:val="00E16DDF"/>
    <w:rsid w:val="00E171C5"/>
    <w:rsid w:val="00E1757F"/>
    <w:rsid w:val="00E17653"/>
    <w:rsid w:val="00E17759"/>
    <w:rsid w:val="00E17998"/>
    <w:rsid w:val="00E17DF9"/>
    <w:rsid w:val="00E20873"/>
    <w:rsid w:val="00E208CD"/>
    <w:rsid w:val="00E20B18"/>
    <w:rsid w:val="00E20B74"/>
    <w:rsid w:val="00E20D50"/>
    <w:rsid w:val="00E21145"/>
    <w:rsid w:val="00E2158E"/>
    <w:rsid w:val="00E220B5"/>
    <w:rsid w:val="00E22127"/>
    <w:rsid w:val="00E22314"/>
    <w:rsid w:val="00E23687"/>
    <w:rsid w:val="00E23E4C"/>
    <w:rsid w:val="00E24594"/>
    <w:rsid w:val="00E25184"/>
    <w:rsid w:val="00E2584C"/>
    <w:rsid w:val="00E25AA9"/>
    <w:rsid w:val="00E25CC8"/>
    <w:rsid w:val="00E25D43"/>
    <w:rsid w:val="00E25F78"/>
    <w:rsid w:val="00E26308"/>
    <w:rsid w:val="00E26472"/>
    <w:rsid w:val="00E274E5"/>
    <w:rsid w:val="00E2765D"/>
    <w:rsid w:val="00E27757"/>
    <w:rsid w:val="00E308AC"/>
    <w:rsid w:val="00E30D75"/>
    <w:rsid w:val="00E31159"/>
    <w:rsid w:val="00E31531"/>
    <w:rsid w:val="00E316BE"/>
    <w:rsid w:val="00E316C6"/>
    <w:rsid w:val="00E3211E"/>
    <w:rsid w:val="00E326A1"/>
    <w:rsid w:val="00E326B8"/>
    <w:rsid w:val="00E32B74"/>
    <w:rsid w:val="00E32D1F"/>
    <w:rsid w:val="00E33032"/>
    <w:rsid w:val="00E331CA"/>
    <w:rsid w:val="00E335C5"/>
    <w:rsid w:val="00E33789"/>
    <w:rsid w:val="00E348B6"/>
    <w:rsid w:val="00E34AA6"/>
    <w:rsid w:val="00E3582B"/>
    <w:rsid w:val="00E35C36"/>
    <w:rsid w:val="00E36015"/>
    <w:rsid w:val="00E36BB1"/>
    <w:rsid w:val="00E37681"/>
    <w:rsid w:val="00E376F6"/>
    <w:rsid w:val="00E37A0C"/>
    <w:rsid w:val="00E37C12"/>
    <w:rsid w:val="00E40242"/>
    <w:rsid w:val="00E4115D"/>
    <w:rsid w:val="00E4127B"/>
    <w:rsid w:val="00E417AC"/>
    <w:rsid w:val="00E417B8"/>
    <w:rsid w:val="00E41A32"/>
    <w:rsid w:val="00E41E36"/>
    <w:rsid w:val="00E42007"/>
    <w:rsid w:val="00E42229"/>
    <w:rsid w:val="00E423FB"/>
    <w:rsid w:val="00E42695"/>
    <w:rsid w:val="00E42E75"/>
    <w:rsid w:val="00E437E3"/>
    <w:rsid w:val="00E43CA4"/>
    <w:rsid w:val="00E43D45"/>
    <w:rsid w:val="00E43DB3"/>
    <w:rsid w:val="00E4421D"/>
    <w:rsid w:val="00E445BA"/>
    <w:rsid w:val="00E44863"/>
    <w:rsid w:val="00E44A44"/>
    <w:rsid w:val="00E45031"/>
    <w:rsid w:val="00E45563"/>
    <w:rsid w:val="00E45B81"/>
    <w:rsid w:val="00E45E8B"/>
    <w:rsid w:val="00E462AE"/>
    <w:rsid w:val="00E463EE"/>
    <w:rsid w:val="00E46901"/>
    <w:rsid w:val="00E4749F"/>
    <w:rsid w:val="00E47AC7"/>
    <w:rsid w:val="00E50767"/>
    <w:rsid w:val="00E50E67"/>
    <w:rsid w:val="00E510C4"/>
    <w:rsid w:val="00E51470"/>
    <w:rsid w:val="00E515E7"/>
    <w:rsid w:val="00E51A10"/>
    <w:rsid w:val="00E51A9E"/>
    <w:rsid w:val="00E51D3B"/>
    <w:rsid w:val="00E51DDE"/>
    <w:rsid w:val="00E5212E"/>
    <w:rsid w:val="00E52AB4"/>
    <w:rsid w:val="00E538D0"/>
    <w:rsid w:val="00E5427D"/>
    <w:rsid w:val="00E54348"/>
    <w:rsid w:val="00E548AA"/>
    <w:rsid w:val="00E54B74"/>
    <w:rsid w:val="00E54D93"/>
    <w:rsid w:val="00E54DD9"/>
    <w:rsid w:val="00E54F3B"/>
    <w:rsid w:val="00E55F9F"/>
    <w:rsid w:val="00E562B0"/>
    <w:rsid w:val="00E5643F"/>
    <w:rsid w:val="00E5652B"/>
    <w:rsid w:val="00E56611"/>
    <w:rsid w:val="00E56620"/>
    <w:rsid w:val="00E56E8B"/>
    <w:rsid w:val="00E57BC6"/>
    <w:rsid w:val="00E60ED9"/>
    <w:rsid w:val="00E618DC"/>
    <w:rsid w:val="00E619F9"/>
    <w:rsid w:val="00E61B85"/>
    <w:rsid w:val="00E61C10"/>
    <w:rsid w:val="00E62678"/>
    <w:rsid w:val="00E630C9"/>
    <w:rsid w:val="00E6342D"/>
    <w:rsid w:val="00E635CA"/>
    <w:rsid w:val="00E6489B"/>
    <w:rsid w:val="00E64976"/>
    <w:rsid w:val="00E64D04"/>
    <w:rsid w:val="00E65097"/>
    <w:rsid w:val="00E656C6"/>
    <w:rsid w:val="00E6577D"/>
    <w:rsid w:val="00E65AB7"/>
    <w:rsid w:val="00E661CE"/>
    <w:rsid w:val="00E667BC"/>
    <w:rsid w:val="00E66885"/>
    <w:rsid w:val="00E66A60"/>
    <w:rsid w:val="00E66B49"/>
    <w:rsid w:val="00E66CA2"/>
    <w:rsid w:val="00E67571"/>
    <w:rsid w:val="00E67C84"/>
    <w:rsid w:val="00E70C3E"/>
    <w:rsid w:val="00E7124B"/>
    <w:rsid w:val="00E7133F"/>
    <w:rsid w:val="00E719CF"/>
    <w:rsid w:val="00E71A3B"/>
    <w:rsid w:val="00E71DAD"/>
    <w:rsid w:val="00E71FB6"/>
    <w:rsid w:val="00E7240A"/>
    <w:rsid w:val="00E724D8"/>
    <w:rsid w:val="00E727A0"/>
    <w:rsid w:val="00E727B7"/>
    <w:rsid w:val="00E72AE5"/>
    <w:rsid w:val="00E72B36"/>
    <w:rsid w:val="00E73114"/>
    <w:rsid w:val="00E736AE"/>
    <w:rsid w:val="00E73792"/>
    <w:rsid w:val="00E7380E"/>
    <w:rsid w:val="00E73FF9"/>
    <w:rsid w:val="00E7420B"/>
    <w:rsid w:val="00E744E9"/>
    <w:rsid w:val="00E752E7"/>
    <w:rsid w:val="00E7563F"/>
    <w:rsid w:val="00E75669"/>
    <w:rsid w:val="00E758A7"/>
    <w:rsid w:val="00E763B3"/>
    <w:rsid w:val="00E765E1"/>
    <w:rsid w:val="00E7669A"/>
    <w:rsid w:val="00E76DCF"/>
    <w:rsid w:val="00E8072E"/>
    <w:rsid w:val="00E80CDA"/>
    <w:rsid w:val="00E810CC"/>
    <w:rsid w:val="00E81172"/>
    <w:rsid w:val="00E819E8"/>
    <w:rsid w:val="00E81D5F"/>
    <w:rsid w:val="00E81F94"/>
    <w:rsid w:val="00E82377"/>
    <w:rsid w:val="00E825C0"/>
    <w:rsid w:val="00E825F1"/>
    <w:rsid w:val="00E82E30"/>
    <w:rsid w:val="00E82F96"/>
    <w:rsid w:val="00E833CF"/>
    <w:rsid w:val="00E84BC9"/>
    <w:rsid w:val="00E84D6E"/>
    <w:rsid w:val="00E865F7"/>
    <w:rsid w:val="00E86695"/>
    <w:rsid w:val="00E868A7"/>
    <w:rsid w:val="00E86CDA"/>
    <w:rsid w:val="00E9022B"/>
    <w:rsid w:val="00E904E9"/>
    <w:rsid w:val="00E906E1"/>
    <w:rsid w:val="00E90C0E"/>
    <w:rsid w:val="00E90CAA"/>
    <w:rsid w:val="00E910BC"/>
    <w:rsid w:val="00E91383"/>
    <w:rsid w:val="00E916E6"/>
    <w:rsid w:val="00E91D0F"/>
    <w:rsid w:val="00E91D3A"/>
    <w:rsid w:val="00E9205B"/>
    <w:rsid w:val="00E92559"/>
    <w:rsid w:val="00E9272C"/>
    <w:rsid w:val="00E92A8C"/>
    <w:rsid w:val="00E92AA3"/>
    <w:rsid w:val="00E92FF0"/>
    <w:rsid w:val="00E937F1"/>
    <w:rsid w:val="00E93958"/>
    <w:rsid w:val="00E93F23"/>
    <w:rsid w:val="00E93F24"/>
    <w:rsid w:val="00E9467E"/>
    <w:rsid w:val="00E94792"/>
    <w:rsid w:val="00E949FD"/>
    <w:rsid w:val="00E94A63"/>
    <w:rsid w:val="00E94B13"/>
    <w:rsid w:val="00E94F90"/>
    <w:rsid w:val="00E952A8"/>
    <w:rsid w:val="00E952BE"/>
    <w:rsid w:val="00E95334"/>
    <w:rsid w:val="00E95635"/>
    <w:rsid w:val="00E95B09"/>
    <w:rsid w:val="00E95DC4"/>
    <w:rsid w:val="00E95DEB"/>
    <w:rsid w:val="00E95F72"/>
    <w:rsid w:val="00E9646A"/>
    <w:rsid w:val="00E96927"/>
    <w:rsid w:val="00E96D21"/>
    <w:rsid w:val="00E971E7"/>
    <w:rsid w:val="00E97301"/>
    <w:rsid w:val="00E973A2"/>
    <w:rsid w:val="00E9745D"/>
    <w:rsid w:val="00EA0763"/>
    <w:rsid w:val="00EA0B50"/>
    <w:rsid w:val="00EA0D37"/>
    <w:rsid w:val="00EA1832"/>
    <w:rsid w:val="00EA1F21"/>
    <w:rsid w:val="00EA2252"/>
    <w:rsid w:val="00EA2343"/>
    <w:rsid w:val="00EA26E7"/>
    <w:rsid w:val="00EA2952"/>
    <w:rsid w:val="00EA2A11"/>
    <w:rsid w:val="00EA2D41"/>
    <w:rsid w:val="00EA38B6"/>
    <w:rsid w:val="00EA3A0F"/>
    <w:rsid w:val="00EA3CB0"/>
    <w:rsid w:val="00EA40D3"/>
    <w:rsid w:val="00EA40EF"/>
    <w:rsid w:val="00EA4120"/>
    <w:rsid w:val="00EA47B3"/>
    <w:rsid w:val="00EA4A68"/>
    <w:rsid w:val="00EA4C28"/>
    <w:rsid w:val="00EA4FF4"/>
    <w:rsid w:val="00EA547C"/>
    <w:rsid w:val="00EA55A7"/>
    <w:rsid w:val="00EA575E"/>
    <w:rsid w:val="00EA5AFD"/>
    <w:rsid w:val="00EA62D5"/>
    <w:rsid w:val="00EA6386"/>
    <w:rsid w:val="00EA6469"/>
    <w:rsid w:val="00EA6497"/>
    <w:rsid w:val="00EA675C"/>
    <w:rsid w:val="00EA6890"/>
    <w:rsid w:val="00EA6DA9"/>
    <w:rsid w:val="00EA7289"/>
    <w:rsid w:val="00EA7390"/>
    <w:rsid w:val="00EA73B0"/>
    <w:rsid w:val="00EA7D63"/>
    <w:rsid w:val="00EA7F55"/>
    <w:rsid w:val="00EB05B4"/>
    <w:rsid w:val="00EB062F"/>
    <w:rsid w:val="00EB07F7"/>
    <w:rsid w:val="00EB0865"/>
    <w:rsid w:val="00EB0B81"/>
    <w:rsid w:val="00EB0D2C"/>
    <w:rsid w:val="00EB0F10"/>
    <w:rsid w:val="00EB0F38"/>
    <w:rsid w:val="00EB10F4"/>
    <w:rsid w:val="00EB135C"/>
    <w:rsid w:val="00EB1883"/>
    <w:rsid w:val="00EB1982"/>
    <w:rsid w:val="00EB1F9A"/>
    <w:rsid w:val="00EB2190"/>
    <w:rsid w:val="00EB2794"/>
    <w:rsid w:val="00EB29A0"/>
    <w:rsid w:val="00EB2E75"/>
    <w:rsid w:val="00EB306C"/>
    <w:rsid w:val="00EB3494"/>
    <w:rsid w:val="00EB3828"/>
    <w:rsid w:val="00EB458D"/>
    <w:rsid w:val="00EB4A78"/>
    <w:rsid w:val="00EB4B7B"/>
    <w:rsid w:val="00EB4C5B"/>
    <w:rsid w:val="00EB4FBA"/>
    <w:rsid w:val="00EB5015"/>
    <w:rsid w:val="00EB52E2"/>
    <w:rsid w:val="00EB5A45"/>
    <w:rsid w:val="00EB614A"/>
    <w:rsid w:val="00EB6371"/>
    <w:rsid w:val="00EB6688"/>
    <w:rsid w:val="00EB6A1F"/>
    <w:rsid w:val="00EB6D09"/>
    <w:rsid w:val="00EB7571"/>
    <w:rsid w:val="00EB7A53"/>
    <w:rsid w:val="00EC012E"/>
    <w:rsid w:val="00EC07E0"/>
    <w:rsid w:val="00EC0824"/>
    <w:rsid w:val="00EC0A21"/>
    <w:rsid w:val="00EC12EE"/>
    <w:rsid w:val="00EC1448"/>
    <w:rsid w:val="00EC162A"/>
    <w:rsid w:val="00EC1641"/>
    <w:rsid w:val="00EC1A8D"/>
    <w:rsid w:val="00EC1CEC"/>
    <w:rsid w:val="00EC1F04"/>
    <w:rsid w:val="00EC1F53"/>
    <w:rsid w:val="00EC2375"/>
    <w:rsid w:val="00EC244D"/>
    <w:rsid w:val="00EC28A3"/>
    <w:rsid w:val="00EC2B56"/>
    <w:rsid w:val="00EC2C25"/>
    <w:rsid w:val="00EC303F"/>
    <w:rsid w:val="00EC308B"/>
    <w:rsid w:val="00EC3208"/>
    <w:rsid w:val="00EC35AA"/>
    <w:rsid w:val="00EC39C9"/>
    <w:rsid w:val="00EC40CE"/>
    <w:rsid w:val="00EC42FE"/>
    <w:rsid w:val="00EC4439"/>
    <w:rsid w:val="00EC4946"/>
    <w:rsid w:val="00EC4ABE"/>
    <w:rsid w:val="00EC4E07"/>
    <w:rsid w:val="00EC51DE"/>
    <w:rsid w:val="00EC54DD"/>
    <w:rsid w:val="00EC5D44"/>
    <w:rsid w:val="00EC5E70"/>
    <w:rsid w:val="00EC5E9E"/>
    <w:rsid w:val="00EC5F43"/>
    <w:rsid w:val="00EC64F1"/>
    <w:rsid w:val="00EC650E"/>
    <w:rsid w:val="00EC6615"/>
    <w:rsid w:val="00EC67EA"/>
    <w:rsid w:val="00EC68AB"/>
    <w:rsid w:val="00EC6A88"/>
    <w:rsid w:val="00EC711B"/>
    <w:rsid w:val="00EC73B9"/>
    <w:rsid w:val="00EC74E8"/>
    <w:rsid w:val="00ED076D"/>
    <w:rsid w:val="00ED0DFB"/>
    <w:rsid w:val="00ED182B"/>
    <w:rsid w:val="00ED1914"/>
    <w:rsid w:val="00ED21BE"/>
    <w:rsid w:val="00ED256C"/>
    <w:rsid w:val="00ED2745"/>
    <w:rsid w:val="00ED2EE2"/>
    <w:rsid w:val="00ED2F19"/>
    <w:rsid w:val="00ED3153"/>
    <w:rsid w:val="00ED3212"/>
    <w:rsid w:val="00ED3495"/>
    <w:rsid w:val="00ED35F0"/>
    <w:rsid w:val="00ED3A2A"/>
    <w:rsid w:val="00ED3B9E"/>
    <w:rsid w:val="00ED3DC7"/>
    <w:rsid w:val="00ED4091"/>
    <w:rsid w:val="00ED47DC"/>
    <w:rsid w:val="00ED5143"/>
    <w:rsid w:val="00ED52FF"/>
    <w:rsid w:val="00ED5398"/>
    <w:rsid w:val="00ED5586"/>
    <w:rsid w:val="00ED5767"/>
    <w:rsid w:val="00ED5871"/>
    <w:rsid w:val="00ED59D4"/>
    <w:rsid w:val="00ED625D"/>
    <w:rsid w:val="00ED67D4"/>
    <w:rsid w:val="00ED7235"/>
    <w:rsid w:val="00EE00E0"/>
    <w:rsid w:val="00EE028C"/>
    <w:rsid w:val="00EE0338"/>
    <w:rsid w:val="00EE05C9"/>
    <w:rsid w:val="00EE07AD"/>
    <w:rsid w:val="00EE0831"/>
    <w:rsid w:val="00EE094F"/>
    <w:rsid w:val="00EE0963"/>
    <w:rsid w:val="00EE0B53"/>
    <w:rsid w:val="00EE1331"/>
    <w:rsid w:val="00EE1806"/>
    <w:rsid w:val="00EE18D6"/>
    <w:rsid w:val="00EE19E4"/>
    <w:rsid w:val="00EE1D37"/>
    <w:rsid w:val="00EE1E01"/>
    <w:rsid w:val="00EE2001"/>
    <w:rsid w:val="00EE2580"/>
    <w:rsid w:val="00EE2966"/>
    <w:rsid w:val="00EE29CE"/>
    <w:rsid w:val="00EE3000"/>
    <w:rsid w:val="00EE302D"/>
    <w:rsid w:val="00EE305C"/>
    <w:rsid w:val="00EE35BB"/>
    <w:rsid w:val="00EE3B54"/>
    <w:rsid w:val="00EE3B6B"/>
    <w:rsid w:val="00EE40F6"/>
    <w:rsid w:val="00EE428E"/>
    <w:rsid w:val="00EE48DF"/>
    <w:rsid w:val="00EE4BCA"/>
    <w:rsid w:val="00EE4C9F"/>
    <w:rsid w:val="00EE5796"/>
    <w:rsid w:val="00EE5CCD"/>
    <w:rsid w:val="00EE6014"/>
    <w:rsid w:val="00EE69DA"/>
    <w:rsid w:val="00EE723F"/>
    <w:rsid w:val="00EE7512"/>
    <w:rsid w:val="00EE76B7"/>
    <w:rsid w:val="00EF0458"/>
    <w:rsid w:val="00EF0496"/>
    <w:rsid w:val="00EF0B8C"/>
    <w:rsid w:val="00EF0BCF"/>
    <w:rsid w:val="00EF125B"/>
    <w:rsid w:val="00EF133D"/>
    <w:rsid w:val="00EF1B29"/>
    <w:rsid w:val="00EF1CE2"/>
    <w:rsid w:val="00EF21A1"/>
    <w:rsid w:val="00EF2630"/>
    <w:rsid w:val="00EF2655"/>
    <w:rsid w:val="00EF2807"/>
    <w:rsid w:val="00EF2C20"/>
    <w:rsid w:val="00EF3217"/>
    <w:rsid w:val="00EF340E"/>
    <w:rsid w:val="00EF3CF2"/>
    <w:rsid w:val="00EF3E60"/>
    <w:rsid w:val="00EF44BB"/>
    <w:rsid w:val="00EF54A5"/>
    <w:rsid w:val="00EF5551"/>
    <w:rsid w:val="00EF589C"/>
    <w:rsid w:val="00EF5C83"/>
    <w:rsid w:val="00EF5C98"/>
    <w:rsid w:val="00EF5EE7"/>
    <w:rsid w:val="00EF5FA1"/>
    <w:rsid w:val="00EF651C"/>
    <w:rsid w:val="00EF68C6"/>
    <w:rsid w:val="00EF6A03"/>
    <w:rsid w:val="00EF71F8"/>
    <w:rsid w:val="00EF74BD"/>
    <w:rsid w:val="00EF79A3"/>
    <w:rsid w:val="00F01241"/>
    <w:rsid w:val="00F01401"/>
    <w:rsid w:val="00F016C0"/>
    <w:rsid w:val="00F01835"/>
    <w:rsid w:val="00F019D0"/>
    <w:rsid w:val="00F023D7"/>
    <w:rsid w:val="00F02427"/>
    <w:rsid w:val="00F02507"/>
    <w:rsid w:val="00F0255D"/>
    <w:rsid w:val="00F02890"/>
    <w:rsid w:val="00F02AAD"/>
    <w:rsid w:val="00F02FE9"/>
    <w:rsid w:val="00F0358C"/>
    <w:rsid w:val="00F037A6"/>
    <w:rsid w:val="00F03C6E"/>
    <w:rsid w:val="00F044D7"/>
    <w:rsid w:val="00F046E3"/>
    <w:rsid w:val="00F04DA5"/>
    <w:rsid w:val="00F055A0"/>
    <w:rsid w:val="00F05EC1"/>
    <w:rsid w:val="00F06029"/>
    <w:rsid w:val="00F07550"/>
    <w:rsid w:val="00F07633"/>
    <w:rsid w:val="00F07BC3"/>
    <w:rsid w:val="00F07C9F"/>
    <w:rsid w:val="00F1025A"/>
    <w:rsid w:val="00F10866"/>
    <w:rsid w:val="00F10B40"/>
    <w:rsid w:val="00F10B5D"/>
    <w:rsid w:val="00F10DB2"/>
    <w:rsid w:val="00F11589"/>
    <w:rsid w:val="00F11729"/>
    <w:rsid w:val="00F11A46"/>
    <w:rsid w:val="00F11BD2"/>
    <w:rsid w:val="00F11CEA"/>
    <w:rsid w:val="00F12370"/>
    <w:rsid w:val="00F12488"/>
    <w:rsid w:val="00F12534"/>
    <w:rsid w:val="00F125B0"/>
    <w:rsid w:val="00F128A7"/>
    <w:rsid w:val="00F129D9"/>
    <w:rsid w:val="00F12B22"/>
    <w:rsid w:val="00F12EAF"/>
    <w:rsid w:val="00F133D6"/>
    <w:rsid w:val="00F135A5"/>
    <w:rsid w:val="00F139F7"/>
    <w:rsid w:val="00F13D97"/>
    <w:rsid w:val="00F13F09"/>
    <w:rsid w:val="00F1453F"/>
    <w:rsid w:val="00F14842"/>
    <w:rsid w:val="00F1486F"/>
    <w:rsid w:val="00F14C10"/>
    <w:rsid w:val="00F14C64"/>
    <w:rsid w:val="00F1532E"/>
    <w:rsid w:val="00F155C3"/>
    <w:rsid w:val="00F15A67"/>
    <w:rsid w:val="00F15D1B"/>
    <w:rsid w:val="00F160B5"/>
    <w:rsid w:val="00F16122"/>
    <w:rsid w:val="00F16627"/>
    <w:rsid w:val="00F168C0"/>
    <w:rsid w:val="00F17146"/>
    <w:rsid w:val="00F174BA"/>
    <w:rsid w:val="00F1783D"/>
    <w:rsid w:val="00F17929"/>
    <w:rsid w:val="00F17A16"/>
    <w:rsid w:val="00F20195"/>
    <w:rsid w:val="00F20868"/>
    <w:rsid w:val="00F20944"/>
    <w:rsid w:val="00F21396"/>
    <w:rsid w:val="00F21A4E"/>
    <w:rsid w:val="00F21C1E"/>
    <w:rsid w:val="00F21C7E"/>
    <w:rsid w:val="00F220B7"/>
    <w:rsid w:val="00F2278D"/>
    <w:rsid w:val="00F230A2"/>
    <w:rsid w:val="00F23555"/>
    <w:rsid w:val="00F2430E"/>
    <w:rsid w:val="00F24339"/>
    <w:rsid w:val="00F247EC"/>
    <w:rsid w:val="00F24811"/>
    <w:rsid w:val="00F24A9D"/>
    <w:rsid w:val="00F2518A"/>
    <w:rsid w:val="00F2569F"/>
    <w:rsid w:val="00F26197"/>
    <w:rsid w:val="00F261E5"/>
    <w:rsid w:val="00F267A5"/>
    <w:rsid w:val="00F269E7"/>
    <w:rsid w:val="00F26AF6"/>
    <w:rsid w:val="00F26B2E"/>
    <w:rsid w:val="00F26B52"/>
    <w:rsid w:val="00F26D36"/>
    <w:rsid w:val="00F27350"/>
    <w:rsid w:val="00F274A0"/>
    <w:rsid w:val="00F2759E"/>
    <w:rsid w:val="00F27C03"/>
    <w:rsid w:val="00F27D91"/>
    <w:rsid w:val="00F30B34"/>
    <w:rsid w:val="00F30CC5"/>
    <w:rsid w:val="00F3173A"/>
    <w:rsid w:val="00F31A9C"/>
    <w:rsid w:val="00F31FE0"/>
    <w:rsid w:val="00F320AF"/>
    <w:rsid w:val="00F326FD"/>
    <w:rsid w:val="00F32BA2"/>
    <w:rsid w:val="00F32CD7"/>
    <w:rsid w:val="00F337E0"/>
    <w:rsid w:val="00F33FD4"/>
    <w:rsid w:val="00F3476A"/>
    <w:rsid w:val="00F34783"/>
    <w:rsid w:val="00F355D5"/>
    <w:rsid w:val="00F35A54"/>
    <w:rsid w:val="00F3634D"/>
    <w:rsid w:val="00F36519"/>
    <w:rsid w:val="00F36A97"/>
    <w:rsid w:val="00F36B08"/>
    <w:rsid w:val="00F371EE"/>
    <w:rsid w:val="00F3752B"/>
    <w:rsid w:val="00F37940"/>
    <w:rsid w:val="00F379E6"/>
    <w:rsid w:val="00F40305"/>
    <w:rsid w:val="00F408B1"/>
    <w:rsid w:val="00F4151B"/>
    <w:rsid w:val="00F42331"/>
    <w:rsid w:val="00F4267C"/>
    <w:rsid w:val="00F42A64"/>
    <w:rsid w:val="00F42BCB"/>
    <w:rsid w:val="00F42EBB"/>
    <w:rsid w:val="00F4347E"/>
    <w:rsid w:val="00F43872"/>
    <w:rsid w:val="00F43883"/>
    <w:rsid w:val="00F43911"/>
    <w:rsid w:val="00F43A83"/>
    <w:rsid w:val="00F43FB0"/>
    <w:rsid w:val="00F43FE8"/>
    <w:rsid w:val="00F440CC"/>
    <w:rsid w:val="00F44695"/>
    <w:rsid w:val="00F45313"/>
    <w:rsid w:val="00F453F0"/>
    <w:rsid w:val="00F45888"/>
    <w:rsid w:val="00F46321"/>
    <w:rsid w:val="00F4635E"/>
    <w:rsid w:val="00F4681F"/>
    <w:rsid w:val="00F4685C"/>
    <w:rsid w:val="00F46E34"/>
    <w:rsid w:val="00F472B5"/>
    <w:rsid w:val="00F47DC4"/>
    <w:rsid w:val="00F5034B"/>
    <w:rsid w:val="00F5038F"/>
    <w:rsid w:val="00F50716"/>
    <w:rsid w:val="00F50CFE"/>
    <w:rsid w:val="00F50F8A"/>
    <w:rsid w:val="00F50FB2"/>
    <w:rsid w:val="00F511FF"/>
    <w:rsid w:val="00F513FE"/>
    <w:rsid w:val="00F51A2C"/>
    <w:rsid w:val="00F51B44"/>
    <w:rsid w:val="00F51F40"/>
    <w:rsid w:val="00F5215D"/>
    <w:rsid w:val="00F52178"/>
    <w:rsid w:val="00F52626"/>
    <w:rsid w:val="00F5296D"/>
    <w:rsid w:val="00F52F4E"/>
    <w:rsid w:val="00F53291"/>
    <w:rsid w:val="00F5375A"/>
    <w:rsid w:val="00F53866"/>
    <w:rsid w:val="00F53952"/>
    <w:rsid w:val="00F53955"/>
    <w:rsid w:val="00F53A0A"/>
    <w:rsid w:val="00F54742"/>
    <w:rsid w:val="00F548BD"/>
    <w:rsid w:val="00F54EC6"/>
    <w:rsid w:val="00F55B45"/>
    <w:rsid w:val="00F55FFB"/>
    <w:rsid w:val="00F56062"/>
    <w:rsid w:val="00F563FD"/>
    <w:rsid w:val="00F564BF"/>
    <w:rsid w:val="00F5687B"/>
    <w:rsid w:val="00F574F6"/>
    <w:rsid w:val="00F57E52"/>
    <w:rsid w:val="00F612FE"/>
    <w:rsid w:val="00F6131D"/>
    <w:rsid w:val="00F61A4F"/>
    <w:rsid w:val="00F61B21"/>
    <w:rsid w:val="00F61C72"/>
    <w:rsid w:val="00F61DDE"/>
    <w:rsid w:val="00F62852"/>
    <w:rsid w:val="00F62930"/>
    <w:rsid w:val="00F629B6"/>
    <w:rsid w:val="00F62B69"/>
    <w:rsid w:val="00F63463"/>
    <w:rsid w:val="00F63806"/>
    <w:rsid w:val="00F63905"/>
    <w:rsid w:val="00F63B6C"/>
    <w:rsid w:val="00F63CFE"/>
    <w:rsid w:val="00F6411C"/>
    <w:rsid w:val="00F645B0"/>
    <w:rsid w:val="00F64657"/>
    <w:rsid w:val="00F64FBB"/>
    <w:rsid w:val="00F653BA"/>
    <w:rsid w:val="00F65563"/>
    <w:rsid w:val="00F660C7"/>
    <w:rsid w:val="00F661F1"/>
    <w:rsid w:val="00F6632C"/>
    <w:rsid w:val="00F66508"/>
    <w:rsid w:val="00F66945"/>
    <w:rsid w:val="00F676CB"/>
    <w:rsid w:val="00F676CC"/>
    <w:rsid w:val="00F67C51"/>
    <w:rsid w:val="00F7077D"/>
    <w:rsid w:val="00F71464"/>
    <w:rsid w:val="00F71560"/>
    <w:rsid w:val="00F71B98"/>
    <w:rsid w:val="00F71C11"/>
    <w:rsid w:val="00F72393"/>
    <w:rsid w:val="00F725CB"/>
    <w:rsid w:val="00F7386A"/>
    <w:rsid w:val="00F73985"/>
    <w:rsid w:val="00F73B9E"/>
    <w:rsid w:val="00F7519C"/>
    <w:rsid w:val="00F75388"/>
    <w:rsid w:val="00F7538C"/>
    <w:rsid w:val="00F75B6E"/>
    <w:rsid w:val="00F75DDC"/>
    <w:rsid w:val="00F7631E"/>
    <w:rsid w:val="00F7665F"/>
    <w:rsid w:val="00F76B66"/>
    <w:rsid w:val="00F771B7"/>
    <w:rsid w:val="00F77275"/>
    <w:rsid w:val="00F77EDE"/>
    <w:rsid w:val="00F80088"/>
    <w:rsid w:val="00F8039C"/>
    <w:rsid w:val="00F809C0"/>
    <w:rsid w:val="00F80BDD"/>
    <w:rsid w:val="00F80EAE"/>
    <w:rsid w:val="00F819E1"/>
    <w:rsid w:val="00F81B6B"/>
    <w:rsid w:val="00F81CB4"/>
    <w:rsid w:val="00F8235E"/>
    <w:rsid w:val="00F8251F"/>
    <w:rsid w:val="00F82F1E"/>
    <w:rsid w:val="00F83244"/>
    <w:rsid w:val="00F83D67"/>
    <w:rsid w:val="00F842B5"/>
    <w:rsid w:val="00F8435C"/>
    <w:rsid w:val="00F843FF"/>
    <w:rsid w:val="00F84607"/>
    <w:rsid w:val="00F84695"/>
    <w:rsid w:val="00F84827"/>
    <w:rsid w:val="00F8496F"/>
    <w:rsid w:val="00F857F7"/>
    <w:rsid w:val="00F85AB9"/>
    <w:rsid w:val="00F85B3B"/>
    <w:rsid w:val="00F85E99"/>
    <w:rsid w:val="00F85F3F"/>
    <w:rsid w:val="00F8632E"/>
    <w:rsid w:val="00F865B5"/>
    <w:rsid w:val="00F86A9B"/>
    <w:rsid w:val="00F86CCA"/>
    <w:rsid w:val="00F86FF3"/>
    <w:rsid w:val="00F87402"/>
    <w:rsid w:val="00F87476"/>
    <w:rsid w:val="00F87C67"/>
    <w:rsid w:val="00F9041A"/>
    <w:rsid w:val="00F9045E"/>
    <w:rsid w:val="00F90611"/>
    <w:rsid w:val="00F90B7E"/>
    <w:rsid w:val="00F90D3B"/>
    <w:rsid w:val="00F911E4"/>
    <w:rsid w:val="00F92773"/>
    <w:rsid w:val="00F92803"/>
    <w:rsid w:val="00F929AA"/>
    <w:rsid w:val="00F931D2"/>
    <w:rsid w:val="00F933E8"/>
    <w:rsid w:val="00F93BD3"/>
    <w:rsid w:val="00F940A9"/>
    <w:rsid w:val="00F94329"/>
    <w:rsid w:val="00F9464F"/>
    <w:rsid w:val="00F95938"/>
    <w:rsid w:val="00F95A0D"/>
    <w:rsid w:val="00F95E11"/>
    <w:rsid w:val="00F961AA"/>
    <w:rsid w:val="00F96469"/>
    <w:rsid w:val="00F96913"/>
    <w:rsid w:val="00F96E02"/>
    <w:rsid w:val="00F96FCE"/>
    <w:rsid w:val="00F97164"/>
    <w:rsid w:val="00F97962"/>
    <w:rsid w:val="00F97CF6"/>
    <w:rsid w:val="00FA0210"/>
    <w:rsid w:val="00FA0329"/>
    <w:rsid w:val="00FA0880"/>
    <w:rsid w:val="00FA1409"/>
    <w:rsid w:val="00FA1B41"/>
    <w:rsid w:val="00FA1ED0"/>
    <w:rsid w:val="00FA1F85"/>
    <w:rsid w:val="00FA2071"/>
    <w:rsid w:val="00FA2471"/>
    <w:rsid w:val="00FA24D1"/>
    <w:rsid w:val="00FA25D2"/>
    <w:rsid w:val="00FA2980"/>
    <w:rsid w:val="00FA2ACD"/>
    <w:rsid w:val="00FA3450"/>
    <w:rsid w:val="00FA360E"/>
    <w:rsid w:val="00FA3F4B"/>
    <w:rsid w:val="00FA440D"/>
    <w:rsid w:val="00FA4611"/>
    <w:rsid w:val="00FA52FC"/>
    <w:rsid w:val="00FA5756"/>
    <w:rsid w:val="00FA62BA"/>
    <w:rsid w:val="00FA63BB"/>
    <w:rsid w:val="00FA6778"/>
    <w:rsid w:val="00FA7230"/>
    <w:rsid w:val="00FA7EFB"/>
    <w:rsid w:val="00FB011C"/>
    <w:rsid w:val="00FB025A"/>
    <w:rsid w:val="00FB07B0"/>
    <w:rsid w:val="00FB0C1D"/>
    <w:rsid w:val="00FB1221"/>
    <w:rsid w:val="00FB1F09"/>
    <w:rsid w:val="00FB26B8"/>
    <w:rsid w:val="00FB2FEE"/>
    <w:rsid w:val="00FB32FF"/>
    <w:rsid w:val="00FB3A48"/>
    <w:rsid w:val="00FB3D03"/>
    <w:rsid w:val="00FB3D8D"/>
    <w:rsid w:val="00FB3F70"/>
    <w:rsid w:val="00FB4406"/>
    <w:rsid w:val="00FB4CC3"/>
    <w:rsid w:val="00FB5264"/>
    <w:rsid w:val="00FB59D0"/>
    <w:rsid w:val="00FB5AA7"/>
    <w:rsid w:val="00FB5DBE"/>
    <w:rsid w:val="00FB6154"/>
    <w:rsid w:val="00FB6299"/>
    <w:rsid w:val="00FB686D"/>
    <w:rsid w:val="00FB79D4"/>
    <w:rsid w:val="00FB7C2A"/>
    <w:rsid w:val="00FC0193"/>
    <w:rsid w:val="00FC041F"/>
    <w:rsid w:val="00FC05F5"/>
    <w:rsid w:val="00FC0BAD"/>
    <w:rsid w:val="00FC0DC7"/>
    <w:rsid w:val="00FC1476"/>
    <w:rsid w:val="00FC14EA"/>
    <w:rsid w:val="00FC189B"/>
    <w:rsid w:val="00FC1FF9"/>
    <w:rsid w:val="00FC212A"/>
    <w:rsid w:val="00FC22A9"/>
    <w:rsid w:val="00FC27B5"/>
    <w:rsid w:val="00FC2C34"/>
    <w:rsid w:val="00FC304C"/>
    <w:rsid w:val="00FC348D"/>
    <w:rsid w:val="00FC36EB"/>
    <w:rsid w:val="00FC37C8"/>
    <w:rsid w:val="00FC3ABD"/>
    <w:rsid w:val="00FC3D92"/>
    <w:rsid w:val="00FC40AE"/>
    <w:rsid w:val="00FC41B1"/>
    <w:rsid w:val="00FC4509"/>
    <w:rsid w:val="00FC47B1"/>
    <w:rsid w:val="00FC4AFF"/>
    <w:rsid w:val="00FC4CAA"/>
    <w:rsid w:val="00FC51AA"/>
    <w:rsid w:val="00FC5414"/>
    <w:rsid w:val="00FC5926"/>
    <w:rsid w:val="00FC5A74"/>
    <w:rsid w:val="00FC6427"/>
    <w:rsid w:val="00FC7C63"/>
    <w:rsid w:val="00FD0080"/>
    <w:rsid w:val="00FD027D"/>
    <w:rsid w:val="00FD02A0"/>
    <w:rsid w:val="00FD04A0"/>
    <w:rsid w:val="00FD0864"/>
    <w:rsid w:val="00FD0889"/>
    <w:rsid w:val="00FD0CF0"/>
    <w:rsid w:val="00FD0EB5"/>
    <w:rsid w:val="00FD14D9"/>
    <w:rsid w:val="00FD166D"/>
    <w:rsid w:val="00FD294A"/>
    <w:rsid w:val="00FD2AD8"/>
    <w:rsid w:val="00FD2E43"/>
    <w:rsid w:val="00FD30A1"/>
    <w:rsid w:val="00FD3235"/>
    <w:rsid w:val="00FD3379"/>
    <w:rsid w:val="00FD4E5B"/>
    <w:rsid w:val="00FD530F"/>
    <w:rsid w:val="00FD57E3"/>
    <w:rsid w:val="00FD5F72"/>
    <w:rsid w:val="00FD607F"/>
    <w:rsid w:val="00FD63BD"/>
    <w:rsid w:val="00FD6FB3"/>
    <w:rsid w:val="00FD70A6"/>
    <w:rsid w:val="00FD7311"/>
    <w:rsid w:val="00FD7BC5"/>
    <w:rsid w:val="00FD7F36"/>
    <w:rsid w:val="00FE0013"/>
    <w:rsid w:val="00FE0180"/>
    <w:rsid w:val="00FE0203"/>
    <w:rsid w:val="00FE027A"/>
    <w:rsid w:val="00FE0BD8"/>
    <w:rsid w:val="00FE13E3"/>
    <w:rsid w:val="00FE1692"/>
    <w:rsid w:val="00FE1A71"/>
    <w:rsid w:val="00FE1ACD"/>
    <w:rsid w:val="00FE1B62"/>
    <w:rsid w:val="00FE1F53"/>
    <w:rsid w:val="00FE2278"/>
    <w:rsid w:val="00FE2297"/>
    <w:rsid w:val="00FE3474"/>
    <w:rsid w:val="00FE4258"/>
    <w:rsid w:val="00FE45D0"/>
    <w:rsid w:val="00FE469B"/>
    <w:rsid w:val="00FE4F58"/>
    <w:rsid w:val="00FE536F"/>
    <w:rsid w:val="00FE589D"/>
    <w:rsid w:val="00FE5E22"/>
    <w:rsid w:val="00FE5F1D"/>
    <w:rsid w:val="00FE5FF9"/>
    <w:rsid w:val="00FE6B4C"/>
    <w:rsid w:val="00FE715B"/>
    <w:rsid w:val="00FE717F"/>
    <w:rsid w:val="00FE7686"/>
    <w:rsid w:val="00FE7761"/>
    <w:rsid w:val="00FE7C2B"/>
    <w:rsid w:val="00FE7D63"/>
    <w:rsid w:val="00FE7FE5"/>
    <w:rsid w:val="00FF0769"/>
    <w:rsid w:val="00FF0EE0"/>
    <w:rsid w:val="00FF11CC"/>
    <w:rsid w:val="00FF2182"/>
    <w:rsid w:val="00FF2356"/>
    <w:rsid w:val="00FF24E4"/>
    <w:rsid w:val="00FF28E1"/>
    <w:rsid w:val="00FF2F2C"/>
    <w:rsid w:val="00FF34BE"/>
    <w:rsid w:val="00FF361C"/>
    <w:rsid w:val="00FF4053"/>
    <w:rsid w:val="00FF4253"/>
    <w:rsid w:val="00FF450E"/>
    <w:rsid w:val="00FF45B5"/>
    <w:rsid w:val="00FF4B51"/>
    <w:rsid w:val="00FF50AA"/>
    <w:rsid w:val="00FF514E"/>
    <w:rsid w:val="00FF5FDC"/>
    <w:rsid w:val="00FF6553"/>
    <w:rsid w:val="00FF68C6"/>
    <w:rsid w:val="00FF7398"/>
    <w:rsid w:val="00FF73D4"/>
    <w:rsid w:val="00FF7895"/>
    <w:rsid w:val="00FF7BBD"/>
    <w:rsid w:val="00FF7D87"/>
    <w:rsid w:val="00FF7E84"/>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9E8CD"/>
  <w15:docId w15:val="{0678BC2D-B867-4C3A-96F4-F39B605D8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1032C"/>
    <w:rPr>
      <w:rFonts w:ascii="Arial" w:eastAsia="Times New Roman" w:hAnsi="Arial" w:cs="Times New Roman"/>
      <w:noProof/>
      <w:sz w:val="20"/>
      <w:lang w:val="en-AU"/>
    </w:rPr>
  </w:style>
  <w:style w:type="paragraph" w:styleId="Heading1">
    <w:name w:val="heading 1"/>
    <w:basedOn w:val="Normal"/>
    <w:next w:val="BodyText"/>
    <w:link w:val="Heading1Char"/>
    <w:uiPriority w:val="1"/>
    <w:qFormat/>
    <w:rsid w:val="00443F26"/>
    <w:pPr>
      <w:keepNext/>
      <w:widowControl/>
      <w:numPr>
        <w:numId w:val="82"/>
      </w:numPr>
      <w:autoSpaceDE/>
      <w:autoSpaceDN/>
      <w:spacing w:before="600" w:after="120"/>
      <w:ind w:left="567"/>
      <w:outlineLvl w:val="0"/>
    </w:pPr>
    <w:rPr>
      <w:rFonts w:cs="Arial"/>
      <w:b/>
      <w:bCs/>
      <w:color w:val="004259"/>
      <w:sz w:val="28"/>
      <w:szCs w:val="26"/>
    </w:rPr>
  </w:style>
  <w:style w:type="paragraph" w:styleId="Heading2">
    <w:name w:val="heading 2"/>
    <w:basedOn w:val="Normal"/>
    <w:uiPriority w:val="1"/>
    <w:qFormat/>
    <w:rsid w:val="00443F26"/>
    <w:pPr>
      <w:keepNext/>
      <w:spacing w:before="360"/>
      <w:outlineLvl w:val="1"/>
    </w:pPr>
    <w:rPr>
      <w:rFonts w:eastAsia="SimSun" w:cs="Arial"/>
      <w:b/>
      <w:bCs/>
      <w:color w:val="004259"/>
      <w:sz w:val="24"/>
      <w:szCs w:val="26"/>
    </w:rPr>
  </w:style>
  <w:style w:type="paragraph" w:styleId="Heading3">
    <w:name w:val="heading 3"/>
    <w:basedOn w:val="Normal"/>
    <w:next w:val="BodyText"/>
    <w:link w:val="Heading3Char"/>
    <w:qFormat/>
    <w:rsid w:val="00443F26"/>
    <w:pPr>
      <w:keepNext/>
      <w:spacing w:before="360" w:after="120"/>
      <w:outlineLvl w:val="2"/>
    </w:pPr>
    <w:rPr>
      <w:rFonts w:cs="Arial"/>
      <w:b/>
      <w:bCs/>
      <w:szCs w:val="20"/>
    </w:rPr>
  </w:style>
  <w:style w:type="paragraph" w:styleId="Heading4">
    <w:name w:val="heading 4"/>
    <w:basedOn w:val="Heading3"/>
    <w:qFormat/>
    <w:rsid w:val="00443F26"/>
    <w:pPr>
      <w:outlineLvl w:val="3"/>
    </w:pPr>
    <w:rPr>
      <w:i/>
      <w:iCs/>
      <w:lang w:val="en-US"/>
    </w:rPr>
  </w:style>
  <w:style w:type="paragraph" w:styleId="Heading5">
    <w:name w:val="heading 5"/>
    <w:basedOn w:val="Heading4"/>
    <w:next w:val="Normal"/>
    <w:link w:val="Heading5Char"/>
    <w:qFormat/>
    <w:rsid w:val="00443F26"/>
    <w:pPr>
      <w:widowControl/>
      <w:autoSpaceDE/>
      <w:autoSpaceDN/>
      <w:spacing w:after="200"/>
      <w:outlineLvl w:val="4"/>
    </w:pPr>
    <w:rPr>
      <w:b w:val="0"/>
      <w:bCs w:val="0"/>
    </w:rPr>
  </w:style>
  <w:style w:type="paragraph" w:styleId="Heading6">
    <w:name w:val="heading 6"/>
    <w:basedOn w:val="Normal"/>
    <w:next w:val="Normal"/>
    <w:link w:val="Heading6Char"/>
    <w:qFormat/>
    <w:rsid w:val="00443F26"/>
    <w:pPr>
      <w:widowControl/>
      <w:autoSpaceDE/>
      <w:autoSpaceDN/>
      <w:spacing w:after="200"/>
      <w:outlineLvl w:val="5"/>
    </w:pPr>
    <w:rPr>
      <w:bCs/>
    </w:rPr>
  </w:style>
  <w:style w:type="paragraph" w:styleId="Heading7">
    <w:name w:val="heading 7"/>
    <w:basedOn w:val="Normal"/>
    <w:next w:val="Normal"/>
    <w:link w:val="Heading7Char"/>
    <w:rsid w:val="00443F26"/>
    <w:pPr>
      <w:keepNext/>
      <w:keepLines/>
      <w:widowControl/>
      <w:autoSpaceDE/>
      <w:autoSpaceDN/>
      <w:spacing w:before="200"/>
      <w:outlineLvl w:val="6"/>
    </w:pPr>
    <w:rPr>
      <w:rFonts w:asciiTheme="majorHAnsi" w:eastAsiaTheme="majorEastAsia" w:hAnsiTheme="majorHAnsi" w:cstheme="majorBidi"/>
      <w:i/>
      <w:iCs/>
      <w:color w:val="404040" w:themeColor="text1" w:themeTint="BF"/>
      <w:sz w:val="18"/>
      <w:szCs w:val="18"/>
      <w:lang w:val="en-US" w:eastAsia="ja-JP"/>
    </w:rPr>
  </w:style>
  <w:style w:type="paragraph" w:styleId="Heading8">
    <w:name w:val="heading 8"/>
    <w:basedOn w:val="Normal"/>
    <w:next w:val="Normal"/>
    <w:link w:val="Heading8Char"/>
    <w:rsid w:val="00443F26"/>
    <w:pPr>
      <w:keepNext/>
      <w:keepLines/>
      <w:widowControl/>
      <w:autoSpaceDE/>
      <w:autoSpaceDN/>
      <w:spacing w:before="200"/>
      <w:outlineLvl w:val="7"/>
    </w:pPr>
    <w:rPr>
      <w:rFonts w:asciiTheme="majorHAnsi" w:eastAsiaTheme="majorEastAsia" w:hAnsiTheme="majorHAnsi" w:cstheme="majorBidi"/>
      <w:color w:val="404040" w:themeColor="text1" w:themeTint="BF"/>
      <w:sz w:val="18"/>
      <w:szCs w:val="20"/>
      <w:lang w:val="en-US" w:eastAsia="ja-JP"/>
    </w:rPr>
  </w:style>
  <w:style w:type="paragraph" w:styleId="Heading9">
    <w:name w:val="heading 9"/>
    <w:basedOn w:val="Normal"/>
    <w:next w:val="Normal"/>
    <w:link w:val="Heading9Char"/>
    <w:rsid w:val="00443F26"/>
    <w:pPr>
      <w:keepNext/>
      <w:keepLines/>
      <w:widowControl/>
      <w:autoSpaceDE/>
      <w:autoSpaceDN/>
      <w:spacing w:before="200"/>
      <w:outlineLvl w:val="8"/>
    </w:pPr>
    <w:rPr>
      <w:rFonts w:asciiTheme="majorHAnsi" w:eastAsiaTheme="majorEastAsia" w:hAnsiTheme="majorHAnsi" w:cstheme="majorBidi"/>
      <w:i/>
      <w:iCs/>
      <w:color w:val="404040" w:themeColor="text1" w:themeTint="BF"/>
      <w:sz w:val="18"/>
      <w:szCs w:val="20"/>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uiPriority w:val="39"/>
    <w:qFormat/>
    <w:rsid w:val="00443F26"/>
    <w:pPr>
      <w:tabs>
        <w:tab w:val="left" w:pos="567"/>
        <w:tab w:val="right" w:leader="dot" w:pos="9356"/>
      </w:tabs>
      <w:spacing w:before="120"/>
      <w:ind w:left="709" w:hanging="567"/>
    </w:pPr>
    <w:rPr>
      <w:rFonts w:ascii="Arial" w:eastAsia="Times New Roman" w:hAnsi="Arial" w:cs="Times New Roman"/>
      <w:b/>
      <w:noProof/>
      <w:sz w:val="18"/>
      <w:szCs w:val="18"/>
      <w:lang w:val="en-AU"/>
    </w:rPr>
  </w:style>
  <w:style w:type="paragraph" w:styleId="TOC2">
    <w:name w:val="toc 2"/>
    <w:uiPriority w:val="39"/>
    <w:qFormat/>
    <w:rsid w:val="00443F26"/>
    <w:pPr>
      <w:tabs>
        <w:tab w:val="right" w:leader="dot" w:pos="9490"/>
      </w:tabs>
      <w:spacing w:before="60"/>
      <w:ind w:left="567"/>
    </w:pPr>
    <w:rPr>
      <w:rFonts w:ascii="Arial" w:eastAsia="SimSun" w:hAnsi="Arial" w:cs="Times New Roman"/>
      <w:noProof/>
      <w:sz w:val="18"/>
      <w:lang w:val="en-AU"/>
    </w:rPr>
  </w:style>
  <w:style w:type="paragraph" w:styleId="TOC3">
    <w:name w:val="toc 3"/>
    <w:uiPriority w:val="39"/>
    <w:qFormat/>
    <w:rsid w:val="00443F26"/>
    <w:pPr>
      <w:tabs>
        <w:tab w:val="right" w:leader="dot" w:pos="9490"/>
      </w:tabs>
      <w:spacing w:before="60"/>
      <w:ind w:left="1559" w:hanging="992"/>
    </w:pPr>
    <w:rPr>
      <w:rFonts w:ascii="Arial" w:eastAsia="SimSun" w:hAnsi="Arial" w:cs="Times New Roman"/>
      <w:noProof/>
      <w:sz w:val="18"/>
      <w:lang w:val="en-AU"/>
    </w:rPr>
  </w:style>
  <w:style w:type="paragraph" w:styleId="BodyText">
    <w:name w:val="Body Text"/>
    <w:basedOn w:val="Style6"/>
    <w:link w:val="BodyTextChar"/>
    <w:uiPriority w:val="1"/>
    <w:qFormat/>
    <w:rsid w:val="00443F26"/>
    <w:pPr>
      <w:spacing w:before="240" w:after="120"/>
    </w:pPr>
    <w:rPr>
      <w:bCs/>
    </w:rPr>
  </w:style>
  <w:style w:type="paragraph" w:styleId="ListParagraph">
    <w:name w:val="List Paragraph"/>
    <w:basedOn w:val="Normal"/>
    <w:link w:val="ListParagraphChar"/>
    <w:uiPriority w:val="1"/>
    <w:qFormat/>
    <w:rsid w:val="00443F26"/>
    <w:pPr>
      <w:ind w:left="993" w:hanging="852"/>
    </w:pPr>
  </w:style>
  <w:style w:type="paragraph" w:customStyle="1" w:styleId="TableParagraph">
    <w:name w:val="Table Paragraph"/>
    <w:basedOn w:val="Normal"/>
    <w:uiPriority w:val="1"/>
    <w:qFormat/>
    <w:rsid w:val="00443F26"/>
    <w:pPr>
      <w:spacing w:before="54"/>
      <w:ind w:left="103"/>
    </w:pPr>
  </w:style>
  <w:style w:type="paragraph" w:customStyle="1" w:styleId="Style1">
    <w:name w:val="Style1"/>
    <w:basedOn w:val="ListParagraph"/>
    <w:link w:val="Style1Char"/>
    <w:uiPriority w:val="1"/>
    <w:qFormat/>
    <w:rsid w:val="00443F26"/>
    <w:pPr>
      <w:widowControl/>
      <w:autoSpaceDE/>
      <w:autoSpaceDN/>
      <w:spacing w:before="360" w:after="120"/>
      <w:ind w:left="0" w:firstLine="0"/>
      <w:outlineLvl w:val="0"/>
    </w:pPr>
    <w:rPr>
      <w:rFonts w:eastAsia="SimSun" w:cs="Arial"/>
      <w:b/>
      <w:bCs/>
      <w:color w:val="244061" w:themeColor="accent1" w:themeShade="80"/>
      <w:sz w:val="28"/>
      <w:szCs w:val="28"/>
      <w:lang w:eastAsia="ja-JP"/>
    </w:rPr>
  </w:style>
  <w:style w:type="paragraph" w:customStyle="1" w:styleId="Style2">
    <w:name w:val="Style2"/>
    <w:basedOn w:val="ListParagraph"/>
    <w:link w:val="Style2Char"/>
    <w:uiPriority w:val="1"/>
    <w:qFormat/>
    <w:rsid w:val="00443F26"/>
    <w:pPr>
      <w:keepNext/>
      <w:keepLines/>
      <w:widowControl/>
      <w:tabs>
        <w:tab w:val="left" w:pos="993"/>
      </w:tabs>
      <w:autoSpaceDE/>
      <w:autoSpaceDN/>
      <w:spacing w:before="240" w:after="120"/>
      <w:ind w:left="0" w:firstLine="0"/>
      <w:outlineLvl w:val="1"/>
    </w:pPr>
    <w:rPr>
      <w:rFonts w:eastAsia="SimSun" w:cs="Arial"/>
      <w:b/>
      <w:color w:val="365F91" w:themeColor="accent1" w:themeShade="BF"/>
      <w:lang w:eastAsia="ja-JP"/>
    </w:rPr>
  </w:style>
  <w:style w:type="character" w:customStyle="1" w:styleId="ListParagraphChar">
    <w:name w:val="List Paragraph Char"/>
    <w:basedOn w:val="DefaultParagraphFont"/>
    <w:link w:val="ListParagraph"/>
    <w:uiPriority w:val="1"/>
    <w:rsid w:val="00443F26"/>
    <w:rPr>
      <w:rFonts w:ascii="Arial" w:eastAsia="Times New Roman" w:hAnsi="Arial" w:cs="Times New Roman"/>
      <w:noProof/>
      <w:sz w:val="20"/>
      <w:lang w:val="en-AU"/>
    </w:rPr>
  </w:style>
  <w:style w:type="character" w:customStyle="1" w:styleId="Style1Char">
    <w:name w:val="Style1 Char"/>
    <w:basedOn w:val="ListParagraphChar"/>
    <w:link w:val="Style1"/>
    <w:uiPriority w:val="1"/>
    <w:rsid w:val="00443F26"/>
    <w:rPr>
      <w:rFonts w:ascii="Arial" w:eastAsia="SimSun" w:hAnsi="Arial" w:cs="Arial"/>
      <w:b/>
      <w:bCs/>
      <w:noProof/>
      <w:color w:val="244061" w:themeColor="accent1" w:themeShade="80"/>
      <w:sz w:val="28"/>
      <w:szCs w:val="28"/>
      <w:lang w:val="en-AU" w:eastAsia="ja-JP"/>
    </w:rPr>
  </w:style>
  <w:style w:type="paragraph" w:customStyle="1" w:styleId="Style3">
    <w:name w:val="Style3"/>
    <w:basedOn w:val="BodyText"/>
    <w:link w:val="Style3Char"/>
    <w:uiPriority w:val="1"/>
    <w:qFormat/>
    <w:rsid w:val="00443F26"/>
    <w:pPr>
      <w:numPr>
        <w:numId w:val="65"/>
      </w:numPr>
    </w:pPr>
  </w:style>
  <w:style w:type="character" w:customStyle="1" w:styleId="Style2Char">
    <w:name w:val="Style2 Char"/>
    <w:basedOn w:val="ListParagraphChar"/>
    <w:link w:val="Style2"/>
    <w:uiPriority w:val="1"/>
    <w:rsid w:val="00443F26"/>
    <w:rPr>
      <w:rFonts w:ascii="Arial" w:eastAsia="SimSun" w:hAnsi="Arial" w:cs="Arial"/>
      <w:b/>
      <w:noProof/>
      <w:color w:val="365F91" w:themeColor="accent1" w:themeShade="BF"/>
      <w:sz w:val="20"/>
      <w:lang w:val="en-AU" w:eastAsia="ja-JP"/>
    </w:rPr>
  </w:style>
  <w:style w:type="paragraph" w:customStyle="1" w:styleId="Style4">
    <w:name w:val="Style4"/>
    <w:basedOn w:val="ListParagraph"/>
    <w:link w:val="Style4Char"/>
    <w:uiPriority w:val="1"/>
    <w:qFormat/>
    <w:rsid w:val="00443F26"/>
    <w:pPr>
      <w:numPr>
        <w:numId w:val="66"/>
      </w:numPr>
      <w:tabs>
        <w:tab w:val="left" w:pos="2268"/>
      </w:tabs>
      <w:spacing w:before="119"/>
      <w:ind w:right="306"/>
    </w:pPr>
    <w:rPr>
      <w:rFonts w:cs="Arial"/>
      <w:szCs w:val="20"/>
    </w:rPr>
  </w:style>
  <w:style w:type="character" w:customStyle="1" w:styleId="BodyTextChar">
    <w:name w:val="Body Text Char"/>
    <w:basedOn w:val="DefaultParagraphFont"/>
    <w:link w:val="BodyText"/>
    <w:uiPriority w:val="1"/>
    <w:rsid w:val="00443F26"/>
    <w:rPr>
      <w:rFonts w:ascii="Arial" w:eastAsiaTheme="minorEastAsia" w:hAnsi="Arial" w:cs="Times New Roman"/>
      <w:bCs/>
      <w:noProof/>
      <w:sz w:val="20"/>
      <w:szCs w:val="20"/>
      <w:lang w:val="en-AU" w:eastAsia="ja-JP"/>
    </w:rPr>
  </w:style>
  <w:style w:type="character" w:customStyle="1" w:styleId="Style3Char">
    <w:name w:val="Style3 Char"/>
    <w:basedOn w:val="BodyTextChar"/>
    <w:link w:val="Style3"/>
    <w:uiPriority w:val="1"/>
    <w:rsid w:val="00443F26"/>
    <w:rPr>
      <w:rFonts w:ascii="Arial" w:eastAsiaTheme="minorEastAsia" w:hAnsi="Arial" w:cs="Times New Roman"/>
      <w:bCs/>
      <w:noProof/>
      <w:sz w:val="20"/>
      <w:szCs w:val="20"/>
      <w:lang w:val="en-AU" w:eastAsia="ja-JP"/>
    </w:rPr>
  </w:style>
  <w:style w:type="paragraph" w:customStyle="1" w:styleId="Subheading">
    <w:name w:val="Subheading"/>
    <w:basedOn w:val="Heading3"/>
    <w:link w:val="SubheadingChar"/>
    <w:uiPriority w:val="1"/>
    <w:qFormat/>
    <w:rsid w:val="00443F26"/>
    <w:pPr>
      <w:numPr>
        <w:numId w:val="71"/>
      </w:numPr>
      <w:spacing w:before="180" w:after="60"/>
    </w:pPr>
  </w:style>
  <w:style w:type="character" w:customStyle="1" w:styleId="Style4Char">
    <w:name w:val="Style4 Char"/>
    <w:basedOn w:val="ListParagraphChar"/>
    <w:link w:val="Style4"/>
    <w:uiPriority w:val="1"/>
    <w:rsid w:val="00443F26"/>
    <w:rPr>
      <w:rFonts w:ascii="Arial" w:eastAsia="Times New Roman" w:hAnsi="Arial" w:cs="Arial"/>
      <w:noProof/>
      <w:sz w:val="20"/>
      <w:szCs w:val="20"/>
      <w:lang w:val="en-AU"/>
    </w:rPr>
  </w:style>
  <w:style w:type="numbering" w:customStyle="1" w:styleId="Style5">
    <w:name w:val="Style5"/>
    <w:uiPriority w:val="99"/>
    <w:rsid w:val="00443F26"/>
    <w:pPr>
      <w:numPr>
        <w:numId w:val="67"/>
      </w:numPr>
    </w:pPr>
  </w:style>
  <w:style w:type="character" w:customStyle="1" w:styleId="Heading3Char">
    <w:name w:val="Heading 3 Char"/>
    <w:basedOn w:val="DefaultParagraphFont"/>
    <w:link w:val="Heading3"/>
    <w:rsid w:val="00443F26"/>
    <w:rPr>
      <w:rFonts w:ascii="Arial" w:eastAsia="Times New Roman" w:hAnsi="Arial" w:cs="Arial"/>
      <w:b/>
      <w:bCs/>
      <w:noProof/>
      <w:sz w:val="20"/>
      <w:szCs w:val="20"/>
      <w:lang w:val="en-AU"/>
    </w:rPr>
  </w:style>
  <w:style w:type="character" w:customStyle="1" w:styleId="SubheadingChar">
    <w:name w:val="Subheading Char"/>
    <w:basedOn w:val="Heading3Char"/>
    <w:link w:val="Subheading"/>
    <w:uiPriority w:val="1"/>
    <w:rsid w:val="00443F26"/>
    <w:rPr>
      <w:rFonts w:ascii="Arial" w:eastAsia="Times New Roman" w:hAnsi="Arial" w:cs="Arial"/>
      <w:b/>
      <w:bCs/>
      <w:noProof/>
      <w:sz w:val="20"/>
      <w:szCs w:val="20"/>
      <w:lang w:val="en-AU"/>
    </w:rPr>
  </w:style>
  <w:style w:type="paragraph" w:customStyle="1" w:styleId="Paragraph">
    <w:name w:val="Paragraph"/>
    <w:basedOn w:val="Normal"/>
    <w:link w:val="ParagraphChar"/>
    <w:qFormat/>
    <w:rsid w:val="00443F26"/>
    <w:pPr>
      <w:widowControl/>
      <w:tabs>
        <w:tab w:val="num" w:pos="1134"/>
      </w:tabs>
      <w:autoSpaceDE/>
      <w:autoSpaceDN/>
      <w:spacing w:after="60"/>
      <w:ind w:left="1134" w:hanging="425"/>
      <w:jc w:val="both"/>
    </w:pPr>
    <w:rPr>
      <w:szCs w:val="20"/>
    </w:rPr>
  </w:style>
  <w:style w:type="paragraph" w:customStyle="1" w:styleId="Heading1RestartNumbering">
    <w:name w:val="Heading 1 Restart Numbering"/>
    <w:basedOn w:val="Heading1"/>
    <w:next w:val="Heading2"/>
    <w:rsid w:val="00760D5D"/>
    <w:pPr>
      <w:keepLines/>
      <w:tabs>
        <w:tab w:val="num" w:pos="360"/>
      </w:tabs>
      <w:spacing w:before="60"/>
      <w:ind w:left="0"/>
    </w:pPr>
    <w:rPr>
      <w:rFonts w:ascii="Arial Black" w:hAnsi="Arial Black"/>
      <w:b w:val="0"/>
      <w:bCs w:val="0"/>
      <w:sz w:val="40"/>
      <w:szCs w:val="20"/>
    </w:rPr>
  </w:style>
  <w:style w:type="paragraph" w:customStyle="1" w:styleId="Sub-paragraph">
    <w:name w:val="Sub-paragraph"/>
    <w:basedOn w:val="Normal"/>
    <w:link w:val="Sub-paragraphChar"/>
    <w:qFormat/>
    <w:rsid w:val="00443F26"/>
    <w:pPr>
      <w:widowControl/>
      <w:tabs>
        <w:tab w:val="num" w:pos="1559"/>
      </w:tabs>
      <w:autoSpaceDE/>
      <w:autoSpaceDN/>
      <w:spacing w:after="60"/>
      <w:ind w:left="1559" w:hanging="425"/>
      <w:jc w:val="both"/>
    </w:pPr>
    <w:rPr>
      <w:szCs w:val="20"/>
    </w:rPr>
  </w:style>
  <w:style w:type="paragraph" w:customStyle="1" w:styleId="Sub-sub-paragraph">
    <w:name w:val="Sub-sub-paragraph"/>
    <w:basedOn w:val="Sub-paragraph"/>
    <w:qFormat/>
    <w:rsid w:val="00443F26"/>
    <w:pPr>
      <w:tabs>
        <w:tab w:val="clear" w:pos="1559"/>
        <w:tab w:val="num" w:pos="1985"/>
      </w:tabs>
      <w:ind w:left="1985" w:hanging="426"/>
      <w:outlineLvl w:val="6"/>
    </w:pPr>
    <w:rPr>
      <w:noProof w:val="0"/>
    </w:rPr>
  </w:style>
  <w:style w:type="paragraph" w:customStyle="1" w:styleId="Sub-sub-sub-paragraph">
    <w:name w:val="Sub-sub-sub-paragraph"/>
    <w:basedOn w:val="Sub-sub-paragraph"/>
    <w:qFormat/>
    <w:rsid w:val="00443F26"/>
    <w:pPr>
      <w:tabs>
        <w:tab w:val="clear" w:pos="1985"/>
        <w:tab w:val="num" w:pos="2410"/>
      </w:tabs>
      <w:ind w:left="2410" w:hanging="425"/>
    </w:pPr>
  </w:style>
  <w:style w:type="paragraph" w:customStyle="1" w:styleId="Style6">
    <w:name w:val="Style6"/>
    <w:basedOn w:val="Style13"/>
    <w:link w:val="Style6Char"/>
    <w:uiPriority w:val="1"/>
    <w:qFormat/>
    <w:rsid w:val="00443F26"/>
    <w:pPr>
      <w:ind w:left="0" w:firstLine="0"/>
    </w:pPr>
  </w:style>
  <w:style w:type="numbering" w:customStyle="1" w:styleId="Style7">
    <w:name w:val="Style7"/>
    <w:uiPriority w:val="99"/>
    <w:rsid w:val="00443F26"/>
    <w:pPr>
      <w:numPr>
        <w:numId w:val="68"/>
      </w:numPr>
    </w:pPr>
  </w:style>
  <w:style w:type="character" w:customStyle="1" w:styleId="ParagraphChar">
    <w:name w:val="Paragraph Char"/>
    <w:basedOn w:val="DefaultParagraphFont"/>
    <w:link w:val="Paragraph"/>
    <w:rsid w:val="00443F26"/>
    <w:rPr>
      <w:rFonts w:ascii="Arial" w:eastAsia="Times New Roman" w:hAnsi="Arial" w:cs="Times New Roman"/>
      <w:noProof/>
      <w:sz w:val="20"/>
      <w:szCs w:val="20"/>
      <w:lang w:val="en-AU"/>
    </w:rPr>
  </w:style>
  <w:style w:type="character" w:customStyle="1" w:styleId="Style6Char">
    <w:name w:val="Style6 Char"/>
    <w:basedOn w:val="ParagraphChar"/>
    <w:link w:val="Style6"/>
    <w:uiPriority w:val="1"/>
    <w:rsid w:val="00443F26"/>
    <w:rPr>
      <w:rFonts w:ascii="Arial" w:eastAsiaTheme="minorEastAsia" w:hAnsi="Arial" w:cs="Times New Roman"/>
      <w:noProof/>
      <w:sz w:val="20"/>
      <w:szCs w:val="20"/>
      <w:lang w:val="en-AU" w:eastAsia="ja-JP"/>
    </w:rPr>
  </w:style>
  <w:style w:type="character" w:customStyle="1" w:styleId="Sub-paragraphChar">
    <w:name w:val="Sub-paragraph Char"/>
    <w:link w:val="Sub-paragraph"/>
    <w:rsid w:val="00443F26"/>
    <w:rPr>
      <w:rFonts w:ascii="Arial" w:eastAsia="Times New Roman" w:hAnsi="Arial" w:cs="Times New Roman"/>
      <w:noProof/>
      <w:sz w:val="20"/>
      <w:szCs w:val="20"/>
      <w:lang w:val="en-AU"/>
    </w:rPr>
  </w:style>
  <w:style w:type="paragraph" w:customStyle="1" w:styleId="Bodynumbered1">
    <w:name w:val="Body numbered 1"/>
    <w:basedOn w:val="Style6"/>
    <w:qFormat/>
    <w:rsid w:val="00443F26"/>
    <w:pPr>
      <w:keepLines/>
      <w:numPr>
        <w:ilvl w:val="1"/>
        <w:numId w:val="82"/>
      </w:numPr>
      <w:spacing w:before="240" w:after="120"/>
    </w:pPr>
  </w:style>
  <w:style w:type="paragraph" w:customStyle="1" w:styleId="Bodynumbered2">
    <w:name w:val="Body numbered 2"/>
    <w:basedOn w:val="Bodynumbered1"/>
    <w:qFormat/>
    <w:rsid w:val="00443F26"/>
    <w:pPr>
      <w:numPr>
        <w:ilvl w:val="2"/>
      </w:numPr>
      <w:spacing w:before="120"/>
    </w:pPr>
    <w:rPr>
      <w:lang w:val="en-US"/>
    </w:rPr>
  </w:style>
  <w:style w:type="paragraph" w:customStyle="1" w:styleId="Bodynumbered3">
    <w:name w:val="Body numbered 3"/>
    <w:basedOn w:val="Bodynumbered2"/>
    <w:qFormat/>
    <w:rsid w:val="00443F26"/>
    <w:pPr>
      <w:numPr>
        <w:ilvl w:val="3"/>
      </w:numPr>
    </w:pPr>
  </w:style>
  <w:style w:type="paragraph" w:customStyle="1" w:styleId="AnnexureHeading">
    <w:name w:val="Annexure Heading"/>
    <w:next w:val="BodyText"/>
    <w:link w:val="AnnexureHeadingChar"/>
    <w:uiPriority w:val="1"/>
    <w:qFormat/>
    <w:rsid w:val="00443F26"/>
    <w:pPr>
      <w:pageBreakBefore/>
      <w:numPr>
        <w:numId w:val="57"/>
      </w:numPr>
      <w:outlineLvl w:val="0"/>
    </w:pPr>
    <w:rPr>
      <w:rFonts w:ascii="Arial" w:eastAsia="Times New Roman" w:hAnsi="Arial" w:cs="Arial"/>
      <w:b/>
      <w:noProof/>
      <w:color w:val="004259"/>
      <w:sz w:val="28"/>
      <w:szCs w:val="32"/>
      <w:lang w:val="en-AU" w:eastAsia="ja-JP"/>
    </w:rPr>
  </w:style>
  <w:style w:type="paragraph" w:styleId="Header">
    <w:name w:val="header"/>
    <w:basedOn w:val="Normal"/>
    <w:link w:val="HeaderChar"/>
    <w:uiPriority w:val="99"/>
    <w:unhideWhenUsed/>
    <w:rsid w:val="00443F26"/>
    <w:pPr>
      <w:tabs>
        <w:tab w:val="center" w:pos="4513"/>
        <w:tab w:val="right" w:pos="9026"/>
      </w:tabs>
    </w:pPr>
  </w:style>
  <w:style w:type="character" w:customStyle="1" w:styleId="AnnexureHeadingChar">
    <w:name w:val="Annexure Heading Char"/>
    <w:basedOn w:val="Style1Char"/>
    <w:link w:val="AnnexureHeading"/>
    <w:uiPriority w:val="1"/>
    <w:rsid w:val="00443F26"/>
    <w:rPr>
      <w:rFonts w:ascii="Arial" w:eastAsia="Times New Roman" w:hAnsi="Arial" w:cs="Arial"/>
      <w:b/>
      <w:bCs w:val="0"/>
      <w:noProof/>
      <w:color w:val="004259"/>
      <w:sz w:val="28"/>
      <w:szCs w:val="32"/>
      <w:lang w:val="en-AU" w:eastAsia="ja-JP"/>
    </w:rPr>
  </w:style>
  <w:style w:type="character" w:customStyle="1" w:styleId="HeaderChar">
    <w:name w:val="Header Char"/>
    <w:basedOn w:val="DefaultParagraphFont"/>
    <w:link w:val="Header"/>
    <w:uiPriority w:val="99"/>
    <w:rsid w:val="00443F26"/>
    <w:rPr>
      <w:rFonts w:ascii="Arial" w:eastAsia="Times New Roman" w:hAnsi="Arial" w:cs="Times New Roman"/>
      <w:noProof/>
      <w:sz w:val="20"/>
      <w:lang w:val="en-AU"/>
    </w:rPr>
  </w:style>
  <w:style w:type="paragraph" w:styleId="Footer">
    <w:name w:val="footer"/>
    <w:basedOn w:val="Normal"/>
    <w:link w:val="FooterChar"/>
    <w:uiPriority w:val="99"/>
    <w:unhideWhenUsed/>
    <w:rsid w:val="00443F26"/>
    <w:pPr>
      <w:tabs>
        <w:tab w:val="center" w:pos="4513"/>
        <w:tab w:val="right" w:pos="9026"/>
      </w:tabs>
    </w:pPr>
  </w:style>
  <w:style w:type="character" w:customStyle="1" w:styleId="FooterChar">
    <w:name w:val="Footer Char"/>
    <w:basedOn w:val="DefaultParagraphFont"/>
    <w:link w:val="Footer"/>
    <w:uiPriority w:val="99"/>
    <w:rsid w:val="00443F26"/>
    <w:rPr>
      <w:rFonts w:ascii="Arial" w:eastAsia="Times New Roman" w:hAnsi="Arial" w:cs="Times New Roman"/>
      <w:noProof/>
      <w:sz w:val="20"/>
      <w:lang w:val="en-AU"/>
    </w:rPr>
  </w:style>
  <w:style w:type="table" w:customStyle="1" w:styleId="SimpleTable1">
    <w:name w:val="Simple Table1"/>
    <w:basedOn w:val="TableNormal"/>
    <w:next w:val="TableGrid"/>
    <w:uiPriority w:val="39"/>
    <w:rsid w:val="00FB3D8D"/>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numbering" w:customStyle="1" w:styleId="Style8">
    <w:name w:val="Style8"/>
    <w:uiPriority w:val="99"/>
    <w:rsid w:val="00443F26"/>
    <w:pPr>
      <w:numPr>
        <w:numId w:val="69"/>
      </w:numPr>
    </w:pPr>
  </w:style>
  <w:style w:type="table" w:styleId="TableGrid">
    <w:name w:val="Table Grid"/>
    <w:aliases w:val="Simple Table"/>
    <w:basedOn w:val="TableNormal"/>
    <w:uiPriority w:val="39"/>
    <w:rsid w:val="00443F26"/>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43F26"/>
    <w:rPr>
      <w:noProof w:val="0"/>
      <w:color w:val="0000FF" w:themeColor="hyperlink"/>
      <w:u w:val="single"/>
      <w:lang w:val="en-AU"/>
    </w:rPr>
  </w:style>
  <w:style w:type="character" w:styleId="UnresolvedMention">
    <w:name w:val="Unresolved Mention"/>
    <w:basedOn w:val="DefaultParagraphFont"/>
    <w:uiPriority w:val="99"/>
    <w:semiHidden/>
    <w:unhideWhenUsed/>
    <w:rsid w:val="00443F26"/>
    <w:rPr>
      <w:color w:val="808080"/>
      <w:shd w:val="clear" w:color="auto" w:fill="E6E6E6"/>
    </w:rPr>
  </w:style>
  <w:style w:type="table" w:customStyle="1" w:styleId="SimpleTable2">
    <w:name w:val="Simple Table2"/>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TableFigureLevel1Bullet">
    <w:name w:val="Table / Figure Level 1 Bullet"/>
    <w:rsid w:val="00443F26"/>
    <w:pPr>
      <w:widowControl/>
      <w:numPr>
        <w:numId w:val="72"/>
      </w:numPr>
      <w:tabs>
        <w:tab w:val="clear" w:pos="284"/>
        <w:tab w:val="num" w:pos="176"/>
      </w:tabs>
      <w:autoSpaceDE/>
      <w:autoSpaceDN/>
      <w:spacing w:before="40" w:after="40"/>
      <w:ind w:left="176" w:hanging="176"/>
    </w:pPr>
    <w:rPr>
      <w:rFonts w:ascii="Arial Narrow" w:eastAsia="SimSun" w:hAnsi="Arial Narrow" w:cs="Times New Roman"/>
      <w:sz w:val="18"/>
      <w:szCs w:val="18"/>
      <w:lang w:val="en-AU" w:eastAsia="en-AU"/>
    </w:rPr>
  </w:style>
  <w:style w:type="table" w:customStyle="1" w:styleId="SimpleTable3">
    <w:name w:val="Simple Table3"/>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Default">
    <w:name w:val="Default"/>
    <w:rsid w:val="00443F26"/>
    <w:pPr>
      <w:widowControl/>
      <w:adjustRightInd w:val="0"/>
    </w:pPr>
    <w:rPr>
      <w:rFonts w:ascii="Times New Roman" w:hAnsi="Times New Roman" w:cs="Times New Roman"/>
      <w:color w:val="000000"/>
      <w:sz w:val="24"/>
      <w:szCs w:val="24"/>
      <w:lang w:val="en-AU"/>
    </w:rPr>
  </w:style>
  <w:style w:type="character" w:styleId="CommentReference">
    <w:name w:val="annotation reference"/>
    <w:basedOn w:val="DefaultParagraphFont"/>
    <w:uiPriority w:val="99"/>
    <w:semiHidden/>
    <w:unhideWhenUsed/>
    <w:rsid w:val="00443F26"/>
    <w:rPr>
      <w:sz w:val="16"/>
      <w:szCs w:val="16"/>
    </w:rPr>
  </w:style>
  <w:style w:type="paragraph" w:styleId="CommentText">
    <w:name w:val="annotation text"/>
    <w:basedOn w:val="Normal"/>
    <w:link w:val="CommentTextChar"/>
    <w:uiPriority w:val="99"/>
    <w:rsid w:val="00443F26"/>
    <w:rPr>
      <w:szCs w:val="20"/>
    </w:rPr>
  </w:style>
  <w:style w:type="character" w:customStyle="1" w:styleId="CommentTextChar">
    <w:name w:val="Comment Text Char"/>
    <w:basedOn w:val="DefaultParagraphFont"/>
    <w:link w:val="CommentText"/>
    <w:uiPriority w:val="99"/>
    <w:rsid w:val="00443F26"/>
    <w:rPr>
      <w:rFonts w:ascii="Arial" w:eastAsia="Times New Roman" w:hAnsi="Arial" w:cs="Times New Roman"/>
      <w:noProof/>
      <w:sz w:val="20"/>
      <w:szCs w:val="20"/>
      <w:lang w:val="en-AU"/>
    </w:rPr>
  </w:style>
  <w:style w:type="paragraph" w:styleId="CommentSubject">
    <w:name w:val="annotation subject"/>
    <w:basedOn w:val="CommentText"/>
    <w:next w:val="CommentText"/>
    <w:link w:val="CommentSubjectChar"/>
    <w:uiPriority w:val="99"/>
    <w:semiHidden/>
    <w:unhideWhenUsed/>
    <w:rsid w:val="00443F26"/>
    <w:rPr>
      <w:b/>
      <w:bCs/>
    </w:rPr>
  </w:style>
  <w:style w:type="character" w:customStyle="1" w:styleId="CommentSubjectChar">
    <w:name w:val="Comment Subject Char"/>
    <w:basedOn w:val="CommentTextChar"/>
    <w:link w:val="CommentSubject"/>
    <w:uiPriority w:val="99"/>
    <w:semiHidden/>
    <w:rsid w:val="00443F26"/>
    <w:rPr>
      <w:rFonts w:ascii="Arial" w:eastAsia="Times New Roman" w:hAnsi="Arial" w:cs="Times New Roman"/>
      <w:b/>
      <w:bCs/>
      <w:noProof/>
      <w:sz w:val="20"/>
      <w:szCs w:val="20"/>
      <w:lang w:val="en-AU"/>
    </w:rPr>
  </w:style>
  <w:style w:type="paragraph" w:styleId="BalloonText">
    <w:name w:val="Balloon Text"/>
    <w:basedOn w:val="Normal"/>
    <w:link w:val="BalloonTextChar"/>
    <w:uiPriority w:val="99"/>
    <w:rsid w:val="00443F26"/>
    <w:rPr>
      <w:rFonts w:ascii="Segoe UI" w:hAnsi="Segoe UI" w:cs="Segoe UI"/>
      <w:sz w:val="18"/>
      <w:szCs w:val="18"/>
    </w:rPr>
  </w:style>
  <w:style w:type="character" w:customStyle="1" w:styleId="BalloonTextChar">
    <w:name w:val="Balloon Text Char"/>
    <w:basedOn w:val="DefaultParagraphFont"/>
    <w:link w:val="BalloonText"/>
    <w:uiPriority w:val="99"/>
    <w:rsid w:val="00443F26"/>
    <w:rPr>
      <w:rFonts w:ascii="Segoe UI" w:eastAsia="Times New Roman" w:hAnsi="Segoe UI" w:cs="Segoe UI"/>
      <w:noProof/>
      <w:sz w:val="18"/>
      <w:szCs w:val="18"/>
      <w:lang w:val="en-AU"/>
    </w:rPr>
  </w:style>
  <w:style w:type="paragraph" w:customStyle="1" w:styleId="Style9">
    <w:name w:val="Style9"/>
    <w:basedOn w:val="Style4"/>
    <w:link w:val="Style9Char"/>
    <w:uiPriority w:val="1"/>
    <w:qFormat/>
    <w:rsid w:val="00443F26"/>
    <w:pPr>
      <w:numPr>
        <w:numId w:val="70"/>
      </w:numPr>
    </w:pPr>
  </w:style>
  <w:style w:type="paragraph" w:customStyle="1" w:styleId="TableBodyText">
    <w:name w:val="Table Body Text"/>
    <w:basedOn w:val="BodyText"/>
    <w:link w:val="TableBodyTextCharChar"/>
    <w:rsid w:val="00443F26"/>
    <w:pPr>
      <w:spacing w:before="60" w:after="60"/>
    </w:pPr>
    <w:rPr>
      <w:color w:val="000000"/>
      <w:sz w:val="18"/>
      <w:lang w:eastAsia="en-AU"/>
    </w:rPr>
  </w:style>
  <w:style w:type="character" w:customStyle="1" w:styleId="Style9Char">
    <w:name w:val="Style9 Char"/>
    <w:basedOn w:val="Style4Char"/>
    <w:link w:val="Style9"/>
    <w:uiPriority w:val="1"/>
    <w:rsid w:val="00443F26"/>
    <w:rPr>
      <w:rFonts w:ascii="Arial" w:eastAsia="Times New Roman" w:hAnsi="Arial" w:cs="Arial"/>
      <w:noProof/>
      <w:sz w:val="20"/>
      <w:szCs w:val="20"/>
      <w:lang w:val="en-AU"/>
    </w:rPr>
  </w:style>
  <w:style w:type="character" w:customStyle="1" w:styleId="TableBodyTextCharChar">
    <w:name w:val="Table Body Text Char Char"/>
    <w:link w:val="TableBodyText"/>
    <w:rsid w:val="00443F26"/>
    <w:rPr>
      <w:rFonts w:ascii="Arial" w:eastAsiaTheme="minorEastAsia" w:hAnsi="Arial" w:cs="Times New Roman"/>
      <w:bCs/>
      <w:noProof/>
      <w:color w:val="000000"/>
      <w:sz w:val="18"/>
      <w:szCs w:val="20"/>
      <w:lang w:val="en-AU" w:eastAsia="en-AU"/>
    </w:rPr>
  </w:style>
  <w:style w:type="paragraph" w:customStyle="1" w:styleId="TableHeading">
    <w:name w:val="Table Heading"/>
    <w:basedOn w:val="TableBodyText"/>
    <w:link w:val="TableHeadingChar"/>
    <w:rsid w:val="00443F26"/>
  </w:style>
  <w:style w:type="character" w:customStyle="1" w:styleId="TableHeadingChar">
    <w:name w:val="Table Heading Char"/>
    <w:link w:val="TableHeading"/>
    <w:rsid w:val="00443F26"/>
    <w:rPr>
      <w:rFonts w:ascii="Arial" w:eastAsiaTheme="minorEastAsia" w:hAnsi="Arial" w:cs="Times New Roman"/>
      <w:bCs/>
      <w:noProof/>
      <w:color w:val="000000"/>
      <w:sz w:val="18"/>
      <w:szCs w:val="20"/>
      <w:lang w:val="en-AU" w:eastAsia="en-AU"/>
    </w:rPr>
  </w:style>
  <w:style w:type="table" w:customStyle="1" w:styleId="TableGrid1">
    <w:name w:val="Table Grid1"/>
    <w:basedOn w:val="TableNormal"/>
    <w:next w:val="TableNormal"/>
    <w:semiHidden/>
    <w:rsid w:val="00443F26"/>
    <w:pPr>
      <w:keepNext/>
      <w:keepLines/>
      <w:widowControl/>
      <w:autoSpaceDE/>
      <w:autoSpaceDN/>
    </w:pPr>
    <w:rPr>
      <w:rFonts w:ascii="Arial" w:eastAsia="Times New Roman" w:hAnsi="Arial"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numbering" w:customStyle="1" w:styleId="ListAllNum3Level">
    <w:name w:val="List All Num (3 Level)"/>
    <w:basedOn w:val="NoList"/>
    <w:rsid w:val="00443F26"/>
    <w:pPr>
      <w:numPr>
        <w:numId w:val="59"/>
      </w:numPr>
    </w:pPr>
  </w:style>
  <w:style w:type="paragraph" w:styleId="Revision">
    <w:name w:val="Revision"/>
    <w:hidden/>
    <w:uiPriority w:val="99"/>
    <w:semiHidden/>
    <w:rsid w:val="00443F26"/>
    <w:pPr>
      <w:widowControl/>
      <w:autoSpaceDE/>
      <w:autoSpaceDN/>
    </w:pPr>
    <w:rPr>
      <w:rFonts w:ascii="Times New Roman" w:eastAsia="Times New Roman" w:hAnsi="Times New Roman" w:cs="Times New Roman"/>
    </w:rPr>
  </w:style>
  <w:style w:type="table" w:customStyle="1" w:styleId="TableGrid2">
    <w:name w:val="Table Grid2"/>
    <w:basedOn w:val="TableNormal"/>
    <w:next w:val="TableGrid"/>
    <w:uiPriority w:val="39"/>
    <w:rsid w:val="00557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nonumber"/>
    <w:next w:val="Normal"/>
    <w:uiPriority w:val="39"/>
    <w:unhideWhenUsed/>
    <w:qFormat/>
    <w:rsid w:val="00443F26"/>
    <w:pPr>
      <w:keepNext w:val="0"/>
      <w:spacing w:before="60"/>
      <w:outlineLvl w:val="9"/>
    </w:pPr>
  </w:style>
  <w:style w:type="table" w:customStyle="1" w:styleId="TableGrid3">
    <w:name w:val="Table Grid3"/>
    <w:basedOn w:val="TableNormal"/>
    <w:next w:val="TableGrid"/>
    <w:uiPriority w:val="39"/>
    <w:rsid w:val="00E402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443F26"/>
    <w:rPr>
      <w:rFonts w:ascii="ArialMT" w:hAnsi="ArialMT" w:hint="default"/>
      <w:b w:val="0"/>
      <w:bCs w:val="0"/>
      <w:i w:val="0"/>
      <w:iCs w:val="0"/>
      <w:color w:val="000000"/>
      <w:sz w:val="20"/>
      <w:szCs w:val="20"/>
    </w:rPr>
  </w:style>
  <w:style w:type="character" w:customStyle="1" w:styleId="fontstyle21">
    <w:name w:val="fontstyle21"/>
    <w:basedOn w:val="DefaultParagraphFont"/>
    <w:rsid w:val="00443F26"/>
    <w:rPr>
      <w:rFonts w:ascii="Arial-ItalicMT" w:hAnsi="Arial-ItalicMT" w:hint="default"/>
      <w:b w:val="0"/>
      <w:bCs w:val="0"/>
      <w:i/>
      <w:iCs/>
      <w:color w:val="000000"/>
      <w:sz w:val="20"/>
      <w:szCs w:val="20"/>
    </w:rPr>
  </w:style>
  <w:style w:type="character" w:customStyle="1" w:styleId="Heading5Char">
    <w:name w:val="Heading 5 Char"/>
    <w:basedOn w:val="DefaultParagraphFont"/>
    <w:link w:val="Heading5"/>
    <w:rsid w:val="00443F26"/>
    <w:rPr>
      <w:rFonts w:ascii="Arial" w:eastAsia="Times New Roman" w:hAnsi="Arial" w:cs="Arial"/>
      <w:i/>
      <w:iCs/>
      <w:noProof/>
      <w:sz w:val="20"/>
      <w:szCs w:val="20"/>
    </w:rPr>
  </w:style>
  <w:style w:type="character" w:customStyle="1" w:styleId="Heading6Char">
    <w:name w:val="Heading 6 Char"/>
    <w:basedOn w:val="DefaultParagraphFont"/>
    <w:link w:val="Heading6"/>
    <w:rsid w:val="00443F26"/>
    <w:rPr>
      <w:rFonts w:ascii="Arial" w:eastAsia="Times New Roman" w:hAnsi="Arial" w:cs="Times New Roman"/>
      <w:bCs/>
      <w:noProof/>
      <w:sz w:val="20"/>
      <w:lang w:val="en-AU"/>
    </w:rPr>
  </w:style>
  <w:style w:type="paragraph" w:customStyle="1" w:styleId="Heading5SS">
    <w:name w:val="Heading 5 +SS"/>
    <w:basedOn w:val="Heading5"/>
    <w:rsid w:val="00443F26"/>
    <w:pPr>
      <w:keepNext w:val="0"/>
      <w:tabs>
        <w:tab w:val="left" w:pos="454"/>
      </w:tabs>
      <w:spacing w:after="0"/>
      <w:ind w:left="454"/>
      <w:outlineLvl w:val="9"/>
    </w:pPr>
  </w:style>
  <w:style w:type="paragraph" w:customStyle="1" w:styleId="Style10">
    <w:name w:val="Style10"/>
    <w:link w:val="Style10Char"/>
    <w:uiPriority w:val="1"/>
    <w:qFormat/>
    <w:rsid w:val="00443F26"/>
    <w:pPr>
      <w:ind w:left="709"/>
    </w:pPr>
    <w:rPr>
      <w:rFonts w:ascii="Arial" w:eastAsia="Times New Roman" w:hAnsi="Arial" w:cs="Arial"/>
      <w:b/>
      <w:bCs/>
      <w:sz w:val="20"/>
      <w:szCs w:val="20"/>
      <w:lang w:val="en-AU"/>
    </w:rPr>
  </w:style>
  <w:style w:type="table" w:customStyle="1" w:styleId="SimpleTable4">
    <w:name w:val="Simple Table4"/>
    <w:basedOn w:val="TableNormal"/>
    <w:next w:val="TableGrid"/>
    <w:uiPriority w:val="39"/>
    <w:rsid w:val="004845D9"/>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character" w:customStyle="1" w:styleId="Style10Char">
    <w:name w:val="Style10 Char"/>
    <w:basedOn w:val="DefaultParagraphFont"/>
    <w:link w:val="Style10"/>
    <w:uiPriority w:val="1"/>
    <w:rsid w:val="00443F26"/>
    <w:rPr>
      <w:rFonts w:ascii="Arial" w:eastAsia="Times New Roman" w:hAnsi="Arial" w:cs="Arial"/>
      <w:b/>
      <w:bCs/>
      <w:sz w:val="20"/>
      <w:szCs w:val="20"/>
      <w:lang w:val="en-AU"/>
    </w:rPr>
  </w:style>
  <w:style w:type="table" w:customStyle="1" w:styleId="SimpleTable5">
    <w:name w:val="Simple Table5"/>
    <w:basedOn w:val="TableNormal"/>
    <w:next w:val="TableGrid"/>
    <w:uiPriority w:val="39"/>
    <w:rsid w:val="002E4E55"/>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SimpleTable6">
    <w:name w:val="Simple Table6"/>
    <w:basedOn w:val="TableNormal"/>
    <w:next w:val="TableGrid"/>
    <w:uiPriority w:val="39"/>
    <w:rsid w:val="00A50483"/>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Style11">
    <w:name w:val="Style11"/>
    <w:link w:val="Style11Char"/>
    <w:qFormat/>
    <w:rsid w:val="00443F26"/>
    <w:pPr>
      <w:spacing w:before="120"/>
      <w:ind w:left="709" w:hanging="709"/>
    </w:pPr>
    <w:rPr>
      <w:rFonts w:ascii="Arial" w:eastAsia="SimSun" w:hAnsi="Arial" w:cs="Arial"/>
      <w:b/>
      <w:bCs/>
      <w:lang w:val="en-AU" w:eastAsia="ja-JP"/>
    </w:rPr>
  </w:style>
  <w:style w:type="character" w:customStyle="1" w:styleId="Style11Char">
    <w:name w:val="Style11 Char"/>
    <w:basedOn w:val="DefaultParagraphFont"/>
    <w:link w:val="Style11"/>
    <w:rsid w:val="00443F26"/>
    <w:rPr>
      <w:rFonts w:ascii="Arial" w:eastAsia="SimSun" w:hAnsi="Arial" w:cs="Arial"/>
      <w:b/>
      <w:bCs/>
      <w:lang w:val="en-AU" w:eastAsia="ja-JP"/>
    </w:rPr>
  </w:style>
  <w:style w:type="table" w:customStyle="1" w:styleId="SimpleTable7">
    <w:name w:val="Simple Table7"/>
    <w:basedOn w:val="TableNormal"/>
    <w:next w:val="TableGrid"/>
    <w:uiPriority w:val="39"/>
    <w:rsid w:val="00933C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F7CD0"/>
    <w:pPr>
      <w:widowControl/>
      <w:autoSpaceDE/>
      <w:autoSpaceDN/>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443F26"/>
    <w:rPr>
      <w:rFonts w:ascii="Arial" w:eastAsia="Times New Roman" w:hAnsi="Arial" w:cs="Arial"/>
      <w:b/>
      <w:bCs/>
      <w:noProof/>
      <w:color w:val="004259"/>
      <w:sz w:val="28"/>
      <w:szCs w:val="26"/>
      <w:lang w:val="en-AU"/>
    </w:rPr>
  </w:style>
  <w:style w:type="paragraph" w:customStyle="1" w:styleId="Style13">
    <w:name w:val="Style13"/>
    <w:basedOn w:val="ListParagraph"/>
    <w:link w:val="Style13Char"/>
    <w:qFormat/>
    <w:rsid w:val="00443F26"/>
    <w:pPr>
      <w:widowControl/>
      <w:autoSpaceDE/>
      <w:autoSpaceDN/>
      <w:spacing w:before="180"/>
      <w:ind w:left="1002" w:hanging="576"/>
    </w:pPr>
    <w:rPr>
      <w:rFonts w:eastAsiaTheme="minorEastAsia"/>
      <w:szCs w:val="20"/>
      <w:lang w:eastAsia="ja-JP"/>
    </w:rPr>
  </w:style>
  <w:style w:type="character" w:customStyle="1" w:styleId="Style13Char">
    <w:name w:val="Style13 Char"/>
    <w:basedOn w:val="ListParagraphChar"/>
    <w:link w:val="Style13"/>
    <w:rsid w:val="00443F26"/>
    <w:rPr>
      <w:rFonts w:ascii="Arial" w:eastAsiaTheme="minorEastAsia" w:hAnsi="Arial" w:cs="Times New Roman"/>
      <w:noProof/>
      <w:sz w:val="20"/>
      <w:szCs w:val="20"/>
      <w:lang w:val="en-AU" w:eastAsia="ja-JP"/>
    </w:rPr>
  </w:style>
  <w:style w:type="character" w:customStyle="1" w:styleId="Heading7Char">
    <w:name w:val="Heading 7 Char"/>
    <w:basedOn w:val="DefaultParagraphFont"/>
    <w:link w:val="Heading7"/>
    <w:rsid w:val="00443F26"/>
    <w:rPr>
      <w:rFonts w:asciiTheme="majorHAnsi" w:eastAsiaTheme="majorEastAsia" w:hAnsiTheme="majorHAnsi" w:cstheme="majorBidi"/>
      <w:i/>
      <w:iCs/>
      <w:noProof/>
      <w:color w:val="404040" w:themeColor="text1" w:themeTint="BF"/>
      <w:sz w:val="18"/>
      <w:szCs w:val="18"/>
      <w:lang w:eastAsia="ja-JP"/>
    </w:rPr>
  </w:style>
  <w:style w:type="character" w:customStyle="1" w:styleId="Heading8Char">
    <w:name w:val="Heading 8 Char"/>
    <w:basedOn w:val="DefaultParagraphFont"/>
    <w:link w:val="Heading8"/>
    <w:rsid w:val="00443F26"/>
    <w:rPr>
      <w:rFonts w:asciiTheme="majorHAnsi" w:eastAsiaTheme="majorEastAsia" w:hAnsiTheme="majorHAnsi" w:cstheme="majorBidi"/>
      <w:noProof/>
      <w:color w:val="404040" w:themeColor="text1" w:themeTint="BF"/>
      <w:sz w:val="18"/>
      <w:szCs w:val="20"/>
      <w:lang w:eastAsia="ja-JP"/>
    </w:rPr>
  </w:style>
  <w:style w:type="character" w:customStyle="1" w:styleId="Heading9Char">
    <w:name w:val="Heading 9 Char"/>
    <w:basedOn w:val="DefaultParagraphFont"/>
    <w:link w:val="Heading9"/>
    <w:rsid w:val="00443F26"/>
    <w:rPr>
      <w:rFonts w:asciiTheme="majorHAnsi" w:eastAsiaTheme="majorEastAsia" w:hAnsiTheme="majorHAnsi" w:cstheme="majorBidi"/>
      <w:i/>
      <w:iCs/>
      <w:noProof/>
      <w:color w:val="404040" w:themeColor="text1" w:themeTint="BF"/>
      <w:sz w:val="18"/>
      <w:szCs w:val="20"/>
      <w:lang w:eastAsia="ja-JP"/>
    </w:rPr>
  </w:style>
  <w:style w:type="paragraph" w:customStyle="1" w:styleId="TableHeader">
    <w:name w:val="Table Header"/>
    <w:rsid w:val="00443F26"/>
    <w:pPr>
      <w:keepNext/>
      <w:widowControl/>
      <w:autoSpaceDE/>
      <w:autoSpaceDN/>
      <w:spacing w:before="40" w:after="40"/>
    </w:pPr>
    <w:rPr>
      <w:rFonts w:ascii="Arial" w:eastAsia="SimSun" w:hAnsi="Arial" w:cs="Arial"/>
      <w:b/>
      <w:bCs/>
      <w:sz w:val="20"/>
      <w:szCs w:val="20"/>
      <w:shd w:val="clear" w:color="auto" w:fill="000000"/>
      <w:lang w:val="en-AU" w:eastAsia="en-AU"/>
    </w:rPr>
  </w:style>
  <w:style w:type="paragraph" w:customStyle="1" w:styleId="TableFigureLeft">
    <w:name w:val="Table / Figure Left"/>
    <w:rsid w:val="00443F26"/>
    <w:pPr>
      <w:widowControl/>
      <w:autoSpaceDE/>
      <w:autoSpaceDN/>
      <w:spacing w:before="40" w:after="40" w:line="240" w:lineRule="atLeast"/>
    </w:pPr>
    <w:rPr>
      <w:rFonts w:ascii="Arial Narrow" w:eastAsia="Times New Roman" w:hAnsi="Arial Narrow" w:cs="Times New Roman"/>
      <w:sz w:val="18"/>
      <w:szCs w:val="18"/>
      <w:lang w:val="en-AU" w:eastAsia="en-AU"/>
    </w:rPr>
  </w:style>
  <w:style w:type="paragraph" w:customStyle="1" w:styleId="CommentaryHeading1">
    <w:name w:val="Commentary Heading 1"/>
    <w:next w:val="Paragraph"/>
    <w:rsid w:val="00AF1D72"/>
    <w:pPr>
      <w:widowControl/>
      <w:numPr>
        <w:numId w:val="3"/>
      </w:numPr>
      <w:autoSpaceDE/>
      <w:autoSpaceDN/>
      <w:spacing w:before="240" w:after="240" w:line="240" w:lineRule="atLeast"/>
      <w:outlineLvl w:val="0"/>
    </w:pPr>
    <w:rPr>
      <w:rFonts w:ascii="Arial" w:eastAsia="Times New Roman" w:hAnsi="Arial" w:cs="Times New Roman"/>
      <w:b/>
      <w:caps/>
      <w:sz w:val="32"/>
      <w:szCs w:val="32"/>
      <w:lang w:val="en-AU" w:eastAsia="en-AU"/>
    </w:rPr>
  </w:style>
  <w:style w:type="paragraph" w:customStyle="1" w:styleId="CommentaryHeading2">
    <w:name w:val="Commentary Heading 2"/>
    <w:next w:val="Paragraph"/>
    <w:rsid w:val="00443F26"/>
    <w:pPr>
      <w:widowControl/>
      <w:autoSpaceDE/>
      <w:autoSpaceDN/>
      <w:spacing w:before="120" w:after="120" w:line="240" w:lineRule="atLeast"/>
      <w:outlineLvl w:val="1"/>
    </w:pPr>
    <w:rPr>
      <w:rFonts w:ascii="Arial" w:eastAsia="Times New Roman" w:hAnsi="Arial" w:cs="Times New Roman"/>
      <w:b/>
      <w:sz w:val="28"/>
      <w:lang w:val="en-AU" w:eastAsia="en-AU"/>
    </w:rPr>
  </w:style>
  <w:style w:type="paragraph" w:customStyle="1" w:styleId="CommentaryHeading3">
    <w:name w:val="Commentary Heading 3"/>
    <w:next w:val="Paragraph"/>
    <w:rsid w:val="00443F26"/>
    <w:pPr>
      <w:widowControl/>
      <w:autoSpaceDE/>
      <w:autoSpaceDN/>
      <w:spacing w:before="120" w:after="120" w:line="240" w:lineRule="atLeast"/>
      <w:outlineLvl w:val="2"/>
    </w:pPr>
    <w:rPr>
      <w:rFonts w:ascii="Arial" w:eastAsia="Times New Roman" w:hAnsi="Arial" w:cs="Times New Roman"/>
      <w:b/>
      <w:i/>
      <w:lang w:val="en-AU" w:eastAsia="en-AU"/>
    </w:rPr>
  </w:style>
  <w:style w:type="paragraph" w:customStyle="1" w:styleId="TableFigureCenter">
    <w:name w:val="Table / Figure Center"/>
    <w:rsid w:val="00443F26"/>
    <w:pPr>
      <w:widowControl/>
      <w:autoSpaceDE/>
      <w:autoSpaceDN/>
      <w:spacing w:before="40" w:after="40" w:line="240" w:lineRule="atLeast"/>
      <w:jc w:val="center"/>
    </w:pPr>
    <w:rPr>
      <w:rFonts w:ascii="Arial Narrow" w:eastAsia="Times New Roman" w:hAnsi="Arial Narrow" w:cs="Times New Roman"/>
      <w:sz w:val="18"/>
      <w:szCs w:val="18"/>
      <w:lang w:val="en-AU" w:eastAsia="en-AU"/>
    </w:rPr>
  </w:style>
  <w:style w:type="table" w:customStyle="1" w:styleId="TMTable">
    <w:name w:val="TM Table"/>
    <w:basedOn w:val="TableNormal"/>
    <w:uiPriority w:val="99"/>
    <w:rsid w:val="00AF1D72"/>
    <w:pPr>
      <w:widowControl/>
      <w:autoSpaceDE/>
      <w:autoSpaceDN/>
    </w:pPr>
    <w:rPr>
      <w:rFonts w:ascii="Arial" w:eastAsia="Times New Roman" w:hAnsi="Arial" w:cs="Times New Roman"/>
      <w:sz w:val="18"/>
      <w:szCs w:val="20"/>
      <w:lang w:val="en-AU" w:eastAsia="en-AU"/>
    </w:rPr>
    <w:tblPr>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BFBFBF" w:themeFill="background1" w:themeFillShade="BF"/>
      </w:tcPr>
    </w:tblStylePr>
  </w:style>
  <w:style w:type="paragraph" w:customStyle="1" w:styleId="Heading1nonumber">
    <w:name w:val="Heading 1 no number"/>
    <w:basedOn w:val="Heading1"/>
    <w:next w:val="BodyText"/>
    <w:uiPriority w:val="1"/>
    <w:qFormat/>
    <w:rsid w:val="00443F26"/>
    <w:pPr>
      <w:numPr>
        <w:numId w:val="0"/>
      </w:numPr>
    </w:pPr>
    <w:rPr>
      <w:bCs w:val="0"/>
      <w:szCs w:val="32"/>
    </w:rPr>
  </w:style>
  <w:style w:type="paragraph" w:styleId="BodyTextIndent">
    <w:name w:val="Body Text Indent"/>
    <w:basedOn w:val="Normal"/>
    <w:link w:val="BodyTextIndentChar"/>
    <w:uiPriority w:val="1"/>
    <w:rsid w:val="00443F26"/>
    <w:pPr>
      <w:keepLines/>
      <w:widowControl/>
      <w:spacing w:before="240" w:after="120"/>
      <w:ind w:left="567"/>
    </w:pPr>
    <w:rPr>
      <w:bCs/>
    </w:rPr>
  </w:style>
  <w:style w:type="character" w:customStyle="1" w:styleId="BodyTextIndentChar">
    <w:name w:val="Body Text Indent Char"/>
    <w:basedOn w:val="DefaultParagraphFont"/>
    <w:link w:val="BodyTextIndent"/>
    <w:uiPriority w:val="1"/>
    <w:rsid w:val="00443F26"/>
    <w:rPr>
      <w:rFonts w:ascii="Arial" w:eastAsia="Times New Roman" w:hAnsi="Arial" w:cs="Times New Roman"/>
      <w:bCs/>
      <w:noProof/>
      <w:sz w:val="20"/>
      <w:lang w:val="en-AU"/>
    </w:rPr>
  </w:style>
  <w:style w:type="paragraph" w:styleId="BodyTextFirstIndent">
    <w:name w:val="Body Text First Indent"/>
    <w:basedOn w:val="BodyText"/>
    <w:link w:val="BodyTextFirstIndentChar"/>
    <w:uiPriority w:val="99"/>
    <w:rsid w:val="00443F26"/>
    <w:pPr>
      <w:widowControl w:val="0"/>
      <w:autoSpaceDE w:val="0"/>
      <w:autoSpaceDN w:val="0"/>
      <w:spacing w:before="0"/>
      <w:ind w:firstLine="360"/>
    </w:pPr>
    <w:rPr>
      <w:rFonts w:ascii="Times New Roman" w:eastAsia="Times New Roman" w:hAnsi="Times New Roman"/>
      <w:bCs w:val="0"/>
    </w:rPr>
  </w:style>
  <w:style w:type="character" w:customStyle="1" w:styleId="BodyTextFirstIndentChar">
    <w:name w:val="Body Text First Indent Char"/>
    <w:basedOn w:val="BodyTextChar"/>
    <w:link w:val="BodyTextFirstIndent"/>
    <w:uiPriority w:val="99"/>
    <w:rsid w:val="00443F26"/>
    <w:rPr>
      <w:rFonts w:ascii="Times New Roman" w:eastAsia="Times New Roman" w:hAnsi="Times New Roman" w:cs="Times New Roman"/>
      <w:bCs w:val="0"/>
      <w:noProof/>
      <w:sz w:val="20"/>
      <w:szCs w:val="20"/>
      <w:lang w:val="en-AU" w:eastAsia="ja-JP"/>
    </w:rPr>
  </w:style>
  <w:style w:type="paragraph" w:styleId="Caption">
    <w:name w:val="caption"/>
    <w:basedOn w:val="Normal"/>
    <w:next w:val="Normal"/>
    <w:uiPriority w:val="1"/>
    <w:qFormat/>
    <w:rsid w:val="00443F26"/>
    <w:pPr>
      <w:keepNext/>
      <w:spacing w:before="240" w:after="120"/>
      <w:ind w:left="1134" w:hanging="1134"/>
    </w:pPr>
    <w:rPr>
      <w:rFonts w:eastAsia="Arial" w:cs="Arial"/>
      <w:b/>
      <w:bCs/>
      <w:color w:val="000000"/>
      <w:sz w:val="18"/>
      <w:szCs w:val="18"/>
      <w:lang w:eastAsia="en-AU"/>
    </w:rPr>
  </w:style>
  <w:style w:type="paragraph" w:styleId="NoteHeading">
    <w:name w:val="Note Heading"/>
    <w:basedOn w:val="Normal"/>
    <w:next w:val="Normal"/>
    <w:link w:val="NoteHeadingChar"/>
    <w:uiPriority w:val="99"/>
    <w:unhideWhenUsed/>
    <w:rsid w:val="00443F26"/>
    <w:pPr>
      <w:keepLines/>
      <w:widowControl/>
      <w:tabs>
        <w:tab w:val="left" w:pos="1276"/>
      </w:tabs>
      <w:autoSpaceDE/>
      <w:autoSpaceDN/>
      <w:spacing w:before="240"/>
      <w:ind w:left="567"/>
    </w:pPr>
    <w:rPr>
      <w:rFonts w:cs="Arial"/>
      <w:b/>
      <w:bCs/>
      <w:i/>
      <w:iCs/>
      <w:sz w:val="18"/>
      <w:szCs w:val="18"/>
    </w:rPr>
  </w:style>
  <w:style w:type="character" w:customStyle="1" w:styleId="NoteHeadingChar">
    <w:name w:val="Note Heading Char"/>
    <w:basedOn w:val="DefaultParagraphFont"/>
    <w:link w:val="NoteHeading"/>
    <w:uiPriority w:val="99"/>
    <w:rsid w:val="00443F26"/>
    <w:rPr>
      <w:rFonts w:ascii="Arial" w:eastAsia="Times New Roman" w:hAnsi="Arial" w:cs="Arial"/>
      <w:b/>
      <w:bCs/>
      <w:i/>
      <w:iCs/>
      <w:noProof/>
      <w:sz w:val="18"/>
      <w:szCs w:val="18"/>
      <w:lang w:val="en-AU"/>
    </w:rPr>
  </w:style>
  <w:style w:type="paragraph" w:customStyle="1" w:styleId="Notes">
    <w:name w:val="Notes"/>
    <w:basedOn w:val="ListParagraph"/>
    <w:uiPriority w:val="1"/>
    <w:qFormat/>
    <w:rsid w:val="00443F26"/>
    <w:pPr>
      <w:keepLines/>
      <w:widowControl/>
      <w:numPr>
        <w:numId w:val="78"/>
      </w:numPr>
      <w:autoSpaceDE/>
      <w:autoSpaceDN/>
      <w:spacing w:before="120" w:after="120"/>
    </w:pPr>
    <w:rPr>
      <w:rFonts w:cs="Arial"/>
      <w:i/>
      <w:iCs/>
      <w:sz w:val="18"/>
      <w:szCs w:val="18"/>
    </w:rPr>
  </w:style>
  <w:style w:type="paragraph" w:customStyle="1" w:styleId="PubTableBullet1">
    <w:name w:val="Pub Table Bullet 1"/>
    <w:basedOn w:val="Normal"/>
    <w:uiPriority w:val="3"/>
    <w:qFormat/>
    <w:rsid w:val="003F4501"/>
    <w:pPr>
      <w:widowControl/>
      <w:autoSpaceDE/>
      <w:autoSpaceDN/>
      <w:spacing w:before="40" w:after="40"/>
      <w:ind w:left="357" w:hanging="357"/>
    </w:pPr>
    <w:rPr>
      <w:rFonts w:eastAsiaTheme="minorHAnsi" w:cstheme="minorBidi"/>
      <w:sz w:val="16"/>
      <w:szCs w:val="16"/>
    </w:rPr>
  </w:style>
  <w:style w:type="paragraph" w:customStyle="1" w:styleId="TableBullet2">
    <w:name w:val="Table Bullet 2"/>
    <w:basedOn w:val="TableBullet1"/>
    <w:qFormat/>
    <w:rsid w:val="00443F26"/>
    <w:pPr>
      <w:numPr>
        <w:ilvl w:val="1"/>
      </w:numPr>
      <w:ind w:left="430" w:hanging="215"/>
    </w:pPr>
    <w:rPr>
      <w:szCs w:val="16"/>
    </w:rPr>
  </w:style>
  <w:style w:type="paragraph" w:customStyle="1" w:styleId="TableBullet3">
    <w:name w:val="Table Bullet 3"/>
    <w:basedOn w:val="TableBullet2"/>
    <w:uiPriority w:val="3"/>
    <w:qFormat/>
    <w:rsid w:val="00443F26"/>
    <w:pPr>
      <w:numPr>
        <w:ilvl w:val="2"/>
      </w:numPr>
      <w:ind w:left="731" w:hanging="142"/>
    </w:pPr>
  </w:style>
  <w:style w:type="numbering" w:styleId="111111">
    <w:name w:val="Outline List 2"/>
    <w:basedOn w:val="NoList"/>
    <w:semiHidden/>
    <w:rsid w:val="00443F26"/>
    <w:pPr>
      <w:numPr>
        <w:numId w:val="55"/>
      </w:numPr>
    </w:pPr>
  </w:style>
  <w:style w:type="paragraph" w:styleId="BlockText">
    <w:name w:val="Block Text"/>
    <w:basedOn w:val="Normal"/>
    <w:uiPriority w:val="99"/>
    <w:rsid w:val="00443F26"/>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table" w:customStyle="1" w:styleId="MainTableStyle">
    <w:name w:val="Main Table Style"/>
    <w:basedOn w:val="TableNormal"/>
    <w:uiPriority w:val="99"/>
    <w:rsid w:val="00627CFE"/>
    <w:pPr>
      <w:widowControl/>
      <w:autoSpaceDE/>
      <w:autoSpaceDN/>
      <w:spacing w:before="80" w:after="80"/>
    </w:pPr>
    <w:rPr>
      <w:rFonts w:ascii="Arial" w:hAnsi="Arial"/>
      <w:sz w:val="18"/>
      <w:lang w:val="en-AU"/>
    </w:rPr>
    <w:tblPr>
      <w:tblBorders>
        <w:top w:val="single" w:sz="4" w:space="0" w:color="FFFFFF" w:themeColor="background1"/>
        <w:left w:val="single" w:sz="4" w:space="0" w:color="FFFFFF" w:themeColor="background1"/>
        <w:bottom w:val="single" w:sz="12" w:space="0" w:color="427D97"/>
        <w:right w:val="single" w:sz="4" w:space="0" w:color="FFFFFF" w:themeColor="background1"/>
        <w:insideH w:val="single" w:sz="6" w:space="0" w:color="FFFFFF" w:themeColor="background1"/>
        <w:insideV w:val="single" w:sz="6" w:space="0" w:color="FFFFFF" w:themeColor="background1"/>
      </w:tblBorders>
    </w:tblPr>
    <w:tcPr>
      <w:shd w:val="clear" w:color="auto" w:fill="C5D3DD"/>
    </w:tcPr>
    <w:tblStylePr w:type="firstRow">
      <w:pPr>
        <w:keepNext/>
        <w:keepLines/>
        <w:widowControl/>
        <w:wordWrap/>
        <w:spacing w:beforeLines="0" w:beforeAutospacing="0" w:afterLines="0" w:afterAutospacing="0" w:line="240" w:lineRule="auto"/>
        <w:jc w:val="left"/>
      </w:pPr>
      <w:rPr>
        <w:rFonts w:ascii="Arial" w:hAnsi="Arial"/>
        <w:b/>
        <w:color w:val="FFFFFF" w:themeColor="background1"/>
        <w:sz w:val="18"/>
      </w:rPr>
      <w:tblPr/>
      <w:tcPr>
        <w:shd w:val="clear" w:color="auto" w:fill="427D97"/>
      </w:tcPr>
    </w:tblStylePr>
    <w:tblStylePr w:type="lastRow">
      <w:pPr>
        <w:keepLines/>
        <w:widowControl/>
        <w:wordWrap/>
        <w:jc w:val="left"/>
      </w:pPr>
      <w:rPr>
        <w:b/>
      </w:rPr>
      <w:tblPr/>
      <w:tcPr>
        <w:shd w:val="clear" w:color="auto" w:fill="C5D3DD"/>
      </w:tcPr>
    </w:tblStylePr>
  </w:style>
  <w:style w:type="paragraph" w:customStyle="1" w:styleId="Tabletext">
    <w:name w:val="Table text"/>
    <w:basedOn w:val="Normal"/>
    <w:rsid w:val="00443F26"/>
    <w:pPr>
      <w:widowControl/>
      <w:autoSpaceDE/>
      <w:autoSpaceDN/>
      <w:spacing w:before="60" w:after="60"/>
      <w:ind w:left="2268" w:hanging="1417"/>
    </w:pPr>
    <w:rPr>
      <w:rFonts w:eastAsia="Calibri"/>
      <w:kern w:val="20"/>
      <w:sz w:val="18"/>
      <w:szCs w:val="20"/>
      <w:lang w:val="en-US"/>
    </w:rPr>
  </w:style>
  <w:style w:type="paragraph" w:customStyle="1" w:styleId="Style15">
    <w:name w:val="Style15"/>
    <w:basedOn w:val="Normal"/>
    <w:link w:val="Style15Char"/>
    <w:qFormat/>
    <w:rsid w:val="00443F26"/>
    <w:pPr>
      <w:widowControl/>
      <w:autoSpaceDE/>
      <w:autoSpaceDN/>
      <w:spacing w:after="160"/>
      <w:ind w:left="1002" w:hanging="576"/>
    </w:pPr>
    <w:rPr>
      <w:rFonts w:eastAsiaTheme="minorEastAsia" w:cstheme="minorBidi"/>
      <w:szCs w:val="20"/>
      <w:lang w:val="en-US" w:eastAsia="ja-JP"/>
    </w:rPr>
  </w:style>
  <w:style w:type="character" w:customStyle="1" w:styleId="Style15Char">
    <w:name w:val="Style15 Char"/>
    <w:basedOn w:val="DefaultParagraphFont"/>
    <w:link w:val="Style15"/>
    <w:rsid w:val="00443F26"/>
    <w:rPr>
      <w:rFonts w:ascii="Arial" w:eastAsiaTheme="minorEastAsia" w:hAnsi="Arial"/>
      <w:noProof/>
      <w:sz w:val="20"/>
      <w:szCs w:val="20"/>
      <w:lang w:eastAsia="ja-JP"/>
    </w:rPr>
  </w:style>
  <w:style w:type="paragraph" w:customStyle="1" w:styleId="Style12">
    <w:name w:val="Style12"/>
    <w:basedOn w:val="Normal"/>
    <w:link w:val="Style12Char"/>
    <w:qFormat/>
    <w:rsid w:val="00443F26"/>
    <w:pPr>
      <w:numPr>
        <w:numId w:val="63"/>
      </w:numPr>
      <w:tabs>
        <w:tab w:val="left" w:pos="1701"/>
      </w:tabs>
      <w:spacing w:before="119"/>
      <w:ind w:right="306"/>
    </w:pPr>
    <w:rPr>
      <w:rFonts w:eastAsiaTheme="minorEastAsia" w:cstheme="minorBidi"/>
      <w:sz w:val="18"/>
      <w:szCs w:val="18"/>
      <w:lang w:val="en-US" w:eastAsia="ja-JP"/>
    </w:rPr>
  </w:style>
  <w:style w:type="character" w:customStyle="1" w:styleId="Style12Char">
    <w:name w:val="Style12 Char"/>
    <w:basedOn w:val="DefaultParagraphFont"/>
    <w:link w:val="Style12"/>
    <w:rsid w:val="00443F26"/>
    <w:rPr>
      <w:rFonts w:ascii="Arial" w:eastAsiaTheme="minorEastAsia" w:hAnsi="Arial"/>
      <w:noProof/>
      <w:sz w:val="18"/>
      <w:szCs w:val="18"/>
      <w:lang w:eastAsia="ja-JP"/>
    </w:rPr>
  </w:style>
  <w:style w:type="paragraph" w:styleId="BodyTextIndent2">
    <w:name w:val="Body Text Indent 2"/>
    <w:basedOn w:val="BodyTextIndent"/>
    <w:link w:val="BodyTextIndent2Char"/>
    <w:uiPriority w:val="99"/>
    <w:rsid w:val="00443F26"/>
    <w:pPr>
      <w:ind w:left="1134"/>
    </w:pPr>
  </w:style>
  <w:style w:type="character" w:customStyle="1" w:styleId="BodyTextIndent2Char">
    <w:name w:val="Body Text Indent 2 Char"/>
    <w:basedOn w:val="DefaultParagraphFont"/>
    <w:link w:val="BodyTextIndent2"/>
    <w:uiPriority w:val="99"/>
    <w:rsid w:val="00443F26"/>
    <w:rPr>
      <w:rFonts w:ascii="Arial" w:eastAsia="Times New Roman" w:hAnsi="Arial" w:cs="Times New Roman"/>
      <w:bCs/>
      <w:noProof/>
      <w:sz w:val="20"/>
      <w:lang w:val="en-AU"/>
    </w:rPr>
  </w:style>
  <w:style w:type="paragraph" w:styleId="BodyTextFirstIndent2">
    <w:name w:val="Body Text First Indent 2"/>
    <w:basedOn w:val="BodyTextIndent"/>
    <w:link w:val="BodyTextFirstIndent2Char"/>
    <w:uiPriority w:val="99"/>
    <w:rsid w:val="00443F26"/>
    <w:pPr>
      <w:spacing w:before="0" w:after="0"/>
      <w:ind w:left="360" w:firstLine="360"/>
    </w:pPr>
    <w:rPr>
      <w:rFonts w:ascii="Times New Roman" w:hAnsi="Times New Roman"/>
    </w:rPr>
  </w:style>
  <w:style w:type="character" w:customStyle="1" w:styleId="BodyTextFirstIndent2Char">
    <w:name w:val="Body Text First Indent 2 Char"/>
    <w:basedOn w:val="BodyTextIndentChar"/>
    <w:link w:val="BodyTextFirstIndent2"/>
    <w:uiPriority w:val="99"/>
    <w:rsid w:val="00443F26"/>
    <w:rPr>
      <w:rFonts w:ascii="Times New Roman" w:eastAsia="Times New Roman" w:hAnsi="Times New Roman" w:cs="Times New Roman"/>
      <w:bCs/>
      <w:noProof/>
      <w:sz w:val="20"/>
      <w:lang w:val="en-AU"/>
    </w:rPr>
  </w:style>
  <w:style w:type="character" w:customStyle="1" w:styleId="Style14Char">
    <w:name w:val="Style14 Char"/>
    <w:basedOn w:val="DefaultParagraphFont"/>
    <w:link w:val="Style14"/>
    <w:locked/>
    <w:rsid w:val="00443F26"/>
    <w:rPr>
      <w:rFonts w:ascii="Arial" w:hAnsi="Arial" w:cs="Arial"/>
      <w:b/>
      <w:color w:val="004259"/>
      <w:sz w:val="20"/>
      <w:szCs w:val="20"/>
    </w:rPr>
  </w:style>
  <w:style w:type="paragraph" w:customStyle="1" w:styleId="Style14">
    <w:name w:val="Style14"/>
    <w:basedOn w:val="Normal"/>
    <w:link w:val="Style14Char"/>
    <w:qFormat/>
    <w:rsid w:val="00443F26"/>
    <w:pPr>
      <w:widowControl/>
      <w:autoSpaceDE/>
      <w:autoSpaceDN/>
      <w:spacing w:before="180"/>
      <w:ind w:left="1134" w:hanging="142"/>
    </w:pPr>
    <w:rPr>
      <w:rFonts w:eastAsiaTheme="minorHAnsi" w:cs="Arial"/>
      <w:b/>
      <w:noProof w:val="0"/>
      <w:color w:val="004259"/>
      <w:szCs w:val="20"/>
      <w:lang w:val="en-US"/>
    </w:rPr>
  </w:style>
  <w:style w:type="character" w:styleId="BookTitle">
    <w:name w:val="Book Title"/>
    <w:basedOn w:val="DefaultParagraphFont"/>
    <w:uiPriority w:val="33"/>
    <w:qFormat/>
    <w:rsid w:val="00443F26"/>
    <w:rPr>
      <w:b/>
      <w:bCs/>
      <w:i/>
      <w:iCs/>
      <w:spacing w:val="5"/>
    </w:rPr>
  </w:style>
  <w:style w:type="paragraph" w:customStyle="1" w:styleId="TableFigureNotesList">
    <w:name w:val="Table / Figure Notes List"/>
    <w:rsid w:val="00443F26"/>
    <w:pPr>
      <w:widowControl/>
      <w:numPr>
        <w:numId w:val="73"/>
      </w:numPr>
      <w:autoSpaceDE/>
      <w:autoSpaceDN/>
      <w:spacing w:before="120"/>
      <w:contextualSpacing/>
    </w:pPr>
    <w:rPr>
      <w:rFonts w:ascii="Arial" w:eastAsiaTheme="minorEastAsia" w:hAnsi="Arial" w:cs="Times New Roman"/>
      <w:i/>
      <w:color w:val="6F7C87"/>
      <w:sz w:val="18"/>
      <w:szCs w:val="18"/>
      <w:lang w:eastAsia="en-AU"/>
    </w:rPr>
  </w:style>
  <w:style w:type="numbering" w:styleId="1ai">
    <w:name w:val="Outline List 1"/>
    <w:basedOn w:val="NoList"/>
    <w:semiHidden/>
    <w:rsid w:val="00443F26"/>
    <w:pPr>
      <w:numPr>
        <w:numId w:val="56"/>
      </w:numPr>
    </w:pPr>
  </w:style>
  <w:style w:type="table" w:customStyle="1" w:styleId="TMTable1">
    <w:name w:val="TM Table1"/>
    <w:basedOn w:val="TableNormal"/>
    <w:uiPriority w:val="99"/>
    <w:rsid w:val="00F50716"/>
    <w:pPr>
      <w:widowControl/>
      <w:autoSpaceDE/>
      <w:autoSpaceDN/>
    </w:pPr>
    <w:rPr>
      <w:rFonts w:ascii="Arial" w:eastAsia="Times New Roman" w:hAnsi="Arial" w:cs="Times New Roman"/>
      <w:sz w:val="18"/>
      <w:szCs w:val="20"/>
      <w:lang w:val="en-AU" w:eastAsia="en-AU"/>
    </w:rPr>
    <w:tblPr>
      <w:tblBorders>
        <w:top w:val="single" w:sz="4" w:space="0" w:color="FFFFFF" w:themeColor="background1"/>
        <w:left w:val="single" w:sz="4" w:space="0" w:color="FFFFFF" w:themeColor="background1"/>
        <w:bottom w:val="single" w:sz="6" w:space="0" w:color="004259"/>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cPr>
        <w:shd w:val="clear" w:color="auto" w:fill="004259"/>
      </w:tcPr>
    </w:tblStylePr>
  </w:style>
  <w:style w:type="paragraph" w:styleId="FootnoteText">
    <w:name w:val="footnote text"/>
    <w:basedOn w:val="Normal"/>
    <w:link w:val="FootnoteTextChar"/>
    <w:uiPriority w:val="99"/>
    <w:unhideWhenUsed/>
    <w:rsid w:val="00D73EDC"/>
    <w:rPr>
      <w:sz w:val="16"/>
      <w:szCs w:val="20"/>
    </w:rPr>
  </w:style>
  <w:style w:type="character" w:customStyle="1" w:styleId="FootnoteTextChar">
    <w:name w:val="Footnote Text Char"/>
    <w:basedOn w:val="DefaultParagraphFont"/>
    <w:link w:val="FootnoteText"/>
    <w:uiPriority w:val="99"/>
    <w:rsid w:val="00D73EDC"/>
    <w:rPr>
      <w:rFonts w:ascii="Arial" w:eastAsia="Times New Roman" w:hAnsi="Arial" w:cs="Times New Roman"/>
      <w:sz w:val="16"/>
      <w:szCs w:val="20"/>
      <w:lang w:val="en-AU"/>
    </w:rPr>
  </w:style>
  <w:style w:type="character" w:styleId="FootnoteReference">
    <w:name w:val="footnote reference"/>
    <w:basedOn w:val="DefaultParagraphFont"/>
    <w:uiPriority w:val="99"/>
    <w:semiHidden/>
    <w:unhideWhenUsed/>
    <w:rsid w:val="00652BDE"/>
    <w:rPr>
      <w:vertAlign w:val="superscript"/>
    </w:rPr>
  </w:style>
  <w:style w:type="table" w:customStyle="1" w:styleId="SimpleTable11">
    <w:name w:val="Simple Table11"/>
    <w:basedOn w:val="TableNormal"/>
    <w:next w:val="TableGrid"/>
    <w:uiPriority w:val="39"/>
    <w:rsid w:val="007C0316"/>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SimpleTable8">
    <w:name w:val="Simple Table8"/>
    <w:basedOn w:val="TableNormal"/>
    <w:next w:val="TableGrid"/>
    <w:uiPriority w:val="39"/>
    <w:rsid w:val="007C0316"/>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numbering" w:customStyle="1" w:styleId="1111111">
    <w:name w:val="1 / 1.1 / 1.1.11"/>
    <w:basedOn w:val="NoList"/>
    <w:next w:val="111111"/>
    <w:semiHidden/>
    <w:rsid w:val="007C0316"/>
  </w:style>
  <w:style w:type="table" w:customStyle="1" w:styleId="SimpleTable41">
    <w:name w:val="Simple Table41"/>
    <w:basedOn w:val="TableNormal"/>
    <w:next w:val="TableGrid"/>
    <w:uiPriority w:val="39"/>
    <w:rsid w:val="007C0316"/>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styleId="TOAHeading">
    <w:name w:val="toa heading"/>
    <w:basedOn w:val="Normal"/>
    <w:next w:val="Normal"/>
    <w:uiPriority w:val="99"/>
    <w:unhideWhenUsed/>
    <w:rsid w:val="00837097"/>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unhideWhenUsed/>
    <w:rsid w:val="00AD1FD5"/>
    <w:pPr>
      <w:widowControl/>
      <w:autoSpaceDE/>
      <w:autoSpaceDN/>
      <w:spacing w:after="100" w:line="259" w:lineRule="auto"/>
      <w:ind w:left="660"/>
    </w:pPr>
    <w:rPr>
      <w:rFonts w:asciiTheme="minorHAnsi" w:eastAsiaTheme="minorEastAsia" w:hAnsiTheme="minorHAnsi" w:cstheme="minorBidi"/>
      <w:kern w:val="2"/>
      <w:lang w:eastAsia="en-AU"/>
      <w14:ligatures w14:val="standardContextual"/>
    </w:rPr>
  </w:style>
  <w:style w:type="paragraph" w:styleId="TOC5">
    <w:name w:val="toc 5"/>
    <w:basedOn w:val="Normal"/>
    <w:next w:val="Normal"/>
    <w:autoRedefine/>
    <w:uiPriority w:val="39"/>
    <w:unhideWhenUsed/>
    <w:rsid w:val="00AD1FD5"/>
    <w:pPr>
      <w:widowControl/>
      <w:autoSpaceDE/>
      <w:autoSpaceDN/>
      <w:spacing w:after="100" w:line="259" w:lineRule="auto"/>
      <w:ind w:left="880"/>
    </w:pPr>
    <w:rPr>
      <w:rFonts w:asciiTheme="minorHAnsi" w:eastAsiaTheme="minorEastAsia" w:hAnsiTheme="minorHAnsi" w:cstheme="minorBidi"/>
      <w:kern w:val="2"/>
      <w:lang w:eastAsia="en-AU"/>
      <w14:ligatures w14:val="standardContextual"/>
    </w:rPr>
  </w:style>
  <w:style w:type="paragraph" w:styleId="TOC6">
    <w:name w:val="toc 6"/>
    <w:next w:val="Normal"/>
    <w:uiPriority w:val="39"/>
    <w:rsid w:val="00443F26"/>
    <w:pPr>
      <w:tabs>
        <w:tab w:val="right" w:leader="dot" w:pos="9490"/>
      </w:tabs>
      <w:spacing w:before="120"/>
      <w:ind w:left="1560" w:hanging="1418"/>
    </w:pPr>
    <w:rPr>
      <w:rFonts w:ascii="Arial" w:eastAsia="SimSun" w:hAnsi="Arial" w:cs="Times New Roman"/>
      <w:b/>
      <w:noProof/>
      <w:sz w:val="18"/>
      <w:szCs w:val="18"/>
      <w:lang w:val="en-AU"/>
    </w:rPr>
  </w:style>
  <w:style w:type="paragraph" w:styleId="TOC7">
    <w:name w:val="toc 7"/>
    <w:basedOn w:val="Normal"/>
    <w:next w:val="Normal"/>
    <w:autoRedefine/>
    <w:uiPriority w:val="39"/>
    <w:unhideWhenUsed/>
    <w:rsid w:val="00AD1FD5"/>
    <w:pPr>
      <w:widowControl/>
      <w:autoSpaceDE/>
      <w:autoSpaceDN/>
      <w:spacing w:after="100" w:line="259" w:lineRule="auto"/>
      <w:ind w:left="1320"/>
    </w:pPr>
    <w:rPr>
      <w:rFonts w:asciiTheme="minorHAnsi" w:eastAsiaTheme="minorEastAsia" w:hAnsiTheme="minorHAnsi" w:cstheme="minorBidi"/>
      <w:kern w:val="2"/>
      <w:lang w:eastAsia="en-AU"/>
      <w14:ligatures w14:val="standardContextual"/>
    </w:rPr>
  </w:style>
  <w:style w:type="paragraph" w:styleId="TOC8">
    <w:name w:val="toc 8"/>
    <w:basedOn w:val="Normal"/>
    <w:next w:val="Normal"/>
    <w:autoRedefine/>
    <w:uiPriority w:val="39"/>
    <w:unhideWhenUsed/>
    <w:rsid w:val="00AD1FD5"/>
    <w:pPr>
      <w:widowControl/>
      <w:autoSpaceDE/>
      <w:autoSpaceDN/>
      <w:spacing w:after="100" w:line="259" w:lineRule="auto"/>
      <w:ind w:left="1540"/>
    </w:pPr>
    <w:rPr>
      <w:rFonts w:asciiTheme="minorHAnsi" w:eastAsiaTheme="minorEastAsia" w:hAnsiTheme="minorHAnsi" w:cstheme="minorBidi"/>
      <w:kern w:val="2"/>
      <w:lang w:eastAsia="en-AU"/>
      <w14:ligatures w14:val="standardContextual"/>
    </w:rPr>
  </w:style>
  <w:style w:type="paragraph" w:styleId="TOC9">
    <w:name w:val="toc 9"/>
    <w:basedOn w:val="Normal"/>
    <w:next w:val="Normal"/>
    <w:autoRedefine/>
    <w:uiPriority w:val="39"/>
    <w:unhideWhenUsed/>
    <w:rsid w:val="00AD1FD5"/>
    <w:pPr>
      <w:widowControl/>
      <w:autoSpaceDE/>
      <w:autoSpaceDN/>
      <w:spacing w:after="100" w:line="259" w:lineRule="auto"/>
      <w:ind w:left="1760"/>
    </w:pPr>
    <w:rPr>
      <w:rFonts w:asciiTheme="minorHAnsi" w:eastAsiaTheme="minorEastAsia" w:hAnsiTheme="minorHAnsi" w:cstheme="minorBidi"/>
      <w:kern w:val="2"/>
      <w:lang w:eastAsia="en-AU"/>
      <w14:ligatures w14:val="standardContextual"/>
    </w:rPr>
  </w:style>
  <w:style w:type="paragraph" w:customStyle="1" w:styleId="TableBullet1">
    <w:name w:val="Table Bullet 1"/>
    <w:basedOn w:val="TableBodyText"/>
    <w:qFormat/>
    <w:rsid w:val="00443F26"/>
    <w:pPr>
      <w:keepLines/>
      <w:numPr>
        <w:numId w:val="4"/>
      </w:numPr>
      <w:spacing w:before="40" w:after="40"/>
      <w:ind w:left="215" w:hanging="215"/>
    </w:pPr>
    <w:rPr>
      <w:rFonts w:eastAsiaTheme="minorHAnsi" w:cstheme="minorBidi"/>
      <w:color w:val="000000" w:themeColor="text1"/>
    </w:rPr>
  </w:style>
  <w:style w:type="paragraph" w:customStyle="1" w:styleId="TableTitle">
    <w:name w:val="Table Title"/>
    <w:basedOn w:val="Normal"/>
    <w:link w:val="TableTitleChar"/>
    <w:rsid w:val="00AC6738"/>
    <w:pPr>
      <w:keepNext/>
      <w:widowControl/>
      <w:autoSpaceDE/>
      <w:autoSpaceDN/>
      <w:spacing w:before="240" w:after="240"/>
      <w:jc w:val="center"/>
    </w:pPr>
    <w:rPr>
      <w:b/>
      <w:szCs w:val="20"/>
    </w:rPr>
  </w:style>
  <w:style w:type="character" w:customStyle="1" w:styleId="TableTitleChar">
    <w:name w:val="Table Title Char"/>
    <w:link w:val="TableTitle"/>
    <w:rsid w:val="00AC6738"/>
    <w:rPr>
      <w:rFonts w:ascii="Times New Roman" w:eastAsia="Times New Roman" w:hAnsi="Times New Roman" w:cs="Times New Roman"/>
      <w:b/>
      <w:szCs w:val="20"/>
      <w:lang w:val="en-AU"/>
    </w:rPr>
  </w:style>
  <w:style w:type="paragraph" w:customStyle="1" w:styleId="MainText">
    <w:name w:val="Main Text"/>
    <w:basedOn w:val="Normal"/>
    <w:link w:val="MainTextChar"/>
    <w:rsid w:val="00F43883"/>
    <w:pPr>
      <w:widowControl/>
      <w:autoSpaceDE/>
      <w:autoSpaceDN/>
      <w:spacing w:before="240"/>
    </w:pPr>
    <w:rPr>
      <w:szCs w:val="20"/>
    </w:rPr>
  </w:style>
  <w:style w:type="character" w:customStyle="1" w:styleId="MainTextChar">
    <w:name w:val="Main Text Char"/>
    <w:basedOn w:val="DefaultParagraphFont"/>
    <w:link w:val="MainText"/>
    <w:rsid w:val="00F43883"/>
    <w:rPr>
      <w:rFonts w:ascii="Times New Roman" w:eastAsia="Times New Roman" w:hAnsi="Times New Roman" w:cs="Times New Roman"/>
      <w:szCs w:val="20"/>
      <w:lang w:val="en-AU"/>
    </w:rPr>
  </w:style>
  <w:style w:type="paragraph" w:styleId="EndnoteText">
    <w:name w:val="endnote text"/>
    <w:basedOn w:val="Normal"/>
    <w:link w:val="EndnoteTextChar"/>
    <w:uiPriority w:val="99"/>
    <w:semiHidden/>
    <w:unhideWhenUsed/>
    <w:rsid w:val="00912886"/>
    <w:rPr>
      <w:szCs w:val="20"/>
    </w:rPr>
  </w:style>
  <w:style w:type="character" w:customStyle="1" w:styleId="EndnoteTextChar">
    <w:name w:val="Endnote Text Char"/>
    <w:basedOn w:val="DefaultParagraphFont"/>
    <w:link w:val="EndnoteText"/>
    <w:uiPriority w:val="99"/>
    <w:semiHidden/>
    <w:rsid w:val="00912886"/>
    <w:rPr>
      <w:rFonts w:ascii="Times New Roman" w:eastAsia="Times New Roman" w:hAnsi="Times New Roman" w:cs="Times New Roman"/>
      <w:sz w:val="20"/>
      <w:szCs w:val="20"/>
      <w:lang w:val="en-AU"/>
    </w:rPr>
  </w:style>
  <w:style w:type="character" w:styleId="EndnoteReference">
    <w:name w:val="endnote reference"/>
    <w:basedOn w:val="DefaultParagraphFont"/>
    <w:uiPriority w:val="99"/>
    <w:semiHidden/>
    <w:unhideWhenUsed/>
    <w:rsid w:val="00912886"/>
    <w:rPr>
      <w:vertAlign w:val="superscript"/>
    </w:rPr>
  </w:style>
  <w:style w:type="table" w:customStyle="1" w:styleId="SimpleTable9">
    <w:name w:val="Simple Table9"/>
    <w:basedOn w:val="TableNormal"/>
    <w:next w:val="TableGrid"/>
    <w:uiPriority w:val="39"/>
    <w:rsid w:val="00D8589D"/>
    <w:rPr>
      <w:rFonts w:ascii="Arial"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mpleTable10">
    <w:name w:val="Simple Table10"/>
    <w:basedOn w:val="TableNormal"/>
    <w:next w:val="TableGrid"/>
    <w:uiPriority w:val="39"/>
    <w:rsid w:val="00007C7C"/>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initionsBodyText">
    <w:name w:val="Definitions Body Text"/>
    <w:basedOn w:val="Normal"/>
    <w:uiPriority w:val="1"/>
    <w:qFormat/>
    <w:rsid w:val="00443F26"/>
    <w:pPr>
      <w:spacing w:before="60" w:after="60"/>
    </w:pPr>
  </w:style>
  <w:style w:type="table" w:customStyle="1" w:styleId="TMTableBlue">
    <w:name w:val="TM Table Blue"/>
    <w:basedOn w:val="TMTableBlueIndent"/>
    <w:uiPriority w:val="99"/>
    <w:rsid w:val="00443F26"/>
    <w:tblPr>
      <w:tblInd w:w="0" w:type="dxa"/>
    </w:tblPr>
    <w:tblStylePr w:type="firstRow">
      <w:rPr>
        <w:rFonts w:ascii="Arial" w:hAnsi="Arial"/>
        <w:color w:val="FFFFFF" w:themeColor="background1"/>
        <w:sz w:val="20"/>
      </w:rPr>
      <w:tblPr/>
      <w:trPr>
        <w:tblHeader/>
      </w:trPr>
      <w:tcPr>
        <w:shd w:val="clear" w:color="auto" w:fill="004259"/>
      </w:tcPr>
    </w:tblStylePr>
  </w:style>
  <w:style w:type="table" w:customStyle="1" w:styleId="TMTableGrey">
    <w:name w:val="TM Table Grey"/>
    <w:basedOn w:val="TMTableGreyIndent"/>
    <w:uiPriority w:val="99"/>
    <w:rsid w:val="00443F26"/>
    <w:tblPr>
      <w:tblInd w:w="0" w:type="dxa"/>
    </w:tblPr>
    <w:tblStylePr w:type="firstRow">
      <w:rPr>
        <w:rFonts w:ascii="Arial" w:hAnsi="Arial"/>
        <w:b/>
        <w:sz w:val="18"/>
      </w:rPr>
      <w:tblPr/>
      <w:trPr>
        <w:tblHeader/>
      </w:trPr>
      <w:tcPr>
        <w:shd w:val="clear" w:color="auto" w:fill="BFBFBF"/>
      </w:tcPr>
    </w:tblStylePr>
  </w:style>
  <w:style w:type="paragraph" w:customStyle="1" w:styleId="AnnexureHeading2">
    <w:name w:val="Annexure Heading 2"/>
    <w:basedOn w:val="AnnexureHeading"/>
    <w:next w:val="BodyText"/>
    <w:qFormat/>
    <w:rsid w:val="00443F26"/>
    <w:pPr>
      <w:pageBreakBefore w:val="0"/>
      <w:numPr>
        <w:ilvl w:val="1"/>
      </w:numPr>
      <w:spacing w:before="360"/>
      <w:outlineLvl w:val="1"/>
    </w:pPr>
    <w:rPr>
      <w:rFonts w:ascii="Arial Bold" w:hAnsi="Arial Bold"/>
      <w:sz w:val="24"/>
    </w:rPr>
  </w:style>
  <w:style w:type="table" w:customStyle="1" w:styleId="TMTableGreyIndent">
    <w:name w:val="TM Table Grey Indent"/>
    <w:basedOn w:val="TableNormal"/>
    <w:uiPriority w:val="99"/>
    <w:rsid w:val="00443F26"/>
    <w:pPr>
      <w:widowControl/>
      <w:autoSpaceDE/>
      <w:autoSpaceDN/>
    </w:pPr>
    <w:rPr>
      <w:rFonts w:ascii="Arial" w:eastAsia="Times New Roman" w:hAnsi="Arial" w:cs="Times New Roman"/>
      <w:sz w:val="18"/>
      <w:szCs w:val="20"/>
      <w:lang w:val="en-AU" w:eastAsia="en-AU"/>
    </w:rPr>
    <w:tblPr>
      <w:tblInd w:w="567" w:type="dxa"/>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rPr>
        <w:tblHeader/>
      </w:trPr>
      <w:tcPr>
        <w:shd w:val="clear" w:color="auto" w:fill="BFBFBF"/>
      </w:tcPr>
    </w:tblStylePr>
  </w:style>
  <w:style w:type="paragraph" w:styleId="ListBullet">
    <w:name w:val="List Bullet"/>
    <w:basedOn w:val="Normal"/>
    <w:uiPriority w:val="1"/>
    <w:rsid w:val="00443F26"/>
    <w:pPr>
      <w:numPr>
        <w:numId w:val="61"/>
      </w:numPr>
      <w:spacing w:before="120" w:after="120"/>
    </w:pPr>
  </w:style>
  <w:style w:type="table" w:customStyle="1" w:styleId="TMTableBlueIndent">
    <w:name w:val="TM Table Blue Indent"/>
    <w:basedOn w:val="TableNormal"/>
    <w:uiPriority w:val="99"/>
    <w:rsid w:val="00443F26"/>
    <w:pPr>
      <w:widowControl/>
      <w:autoSpaceDE/>
      <w:autoSpaceDN/>
    </w:pPr>
    <w:rPr>
      <w:rFonts w:ascii="Arial" w:hAnsi="Arial"/>
      <w:color w:val="000000" w:themeColor="text1"/>
      <w:sz w:val="20"/>
    </w:rPr>
    <w:tblPr>
      <w:tblInd w:w="567" w:type="dxa"/>
      <w:tblBorders>
        <w:top w:val="single" w:sz="4" w:space="0" w:color="FFFFFF" w:themeColor="background1"/>
        <w:left w:val="single" w:sz="4" w:space="0" w:color="FFFFFF" w:themeColor="background1"/>
        <w:bottom w:val="single" w:sz="4" w:space="0" w:color="004259"/>
        <w:right w:val="single" w:sz="4" w:space="0" w:color="FFFFFF" w:themeColor="background1"/>
        <w:insideH w:val="single" w:sz="4" w:space="0" w:color="FFFFFF" w:themeColor="background1"/>
        <w:insideV w:val="single" w:sz="4" w:space="0" w:color="FFFFFF" w:themeColor="background1"/>
      </w:tblBorders>
    </w:tblPr>
    <w:tcPr>
      <w:shd w:val="clear" w:color="auto" w:fill="D9D9D9"/>
    </w:tcPr>
    <w:tblStylePr w:type="firstRow">
      <w:rPr>
        <w:rFonts w:ascii="Arial" w:hAnsi="Arial"/>
        <w:color w:val="FFFFFF" w:themeColor="background1"/>
        <w:sz w:val="20"/>
      </w:rPr>
      <w:tblPr/>
      <w:trPr>
        <w:tblHeader/>
      </w:trPr>
      <w:tcPr>
        <w:shd w:val="clear" w:color="auto" w:fill="004259"/>
      </w:tcPr>
    </w:tblStylePr>
  </w:style>
  <w:style w:type="paragraph" w:customStyle="1" w:styleId="TableHeadingWHPoint">
    <w:name w:val="Table Heading W/H Point"/>
    <w:basedOn w:val="TableHeading"/>
    <w:uiPriority w:val="1"/>
    <w:qFormat/>
    <w:rsid w:val="00443F26"/>
    <w:rPr>
      <w:b/>
      <w:bCs w:val="0"/>
      <w:caps/>
      <w:color w:val="FFFFFF" w:themeColor="background1"/>
      <w:sz w:val="20"/>
    </w:rPr>
  </w:style>
  <w:style w:type="paragraph" w:customStyle="1" w:styleId="CaptionIndent">
    <w:name w:val="Caption Indent"/>
    <w:basedOn w:val="Caption"/>
    <w:uiPriority w:val="1"/>
    <w:qFormat/>
    <w:rsid w:val="00443F26"/>
    <w:pPr>
      <w:ind w:left="1701"/>
    </w:pPr>
  </w:style>
  <w:style w:type="numbering" w:customStyle="1" w:styleId="Style16">
    <w:name w:val="Style16"/>
    <w:uiPriority w:val="99"/>
    <w:rsid w:val="00443F26"/>
    <w:pPr>
      <w:numPr>
        <w:numId w:val="64"/>
      </w:numPr>
    </w:pPr>
  </w:style>
  <w:style w:type="paragraph" w:customStyle="1" w:styleId="BodyTextReferences">
    <w:name w:val="Body Text References"/>
    <w:basedOn w:val="BodyTextIndent"/>
    <w:uiPriority w:val="1"/>
    <w:qFormat/>
    <w:rsid w:val="00443F26"/>
    <w:pPr>
      <w:autoSpaceDE/>
      <w:autoSpaceDN/>
      <w:spacing w:before="100" w:after="100"/>
      <w:ind w:left="1982" w:hanging="1982"/>
    </w:pPr>
  </w:style>
  <w:style w:type="paragraph" w:customStyle="1" w:styleId="BodyTextReferenceHeading">
    <w:name w:val="Body Text Reference Heading"/>
    <w:basedOn w:val="Normal"/>
    <w:uiPriority w:val="1"/>
    <w:qFormat/>
    <w:rsid w:val="00443F26"/>
    <w:pPr>
      <w:keepLines/>
      <w:widowControl/>
      <w:spacing w:before="120" w:after="60"/>
      <w:ind w:left="2977" w:hanging="2971"/>
    </w:pPr>
    <w:rPr>
      <w:b/>
      <w:color w:val="004259"/>
    </w:rPr>
  </w:style>
  <w:style w:type="paragraph" w:customStyle="1" w:styleId="Notesnumbered2">
    <w:name w:val="Notes numbered 2"/>
    <w:basedOn w:val="Notes"/>
    <w:uiPriority w:val="1"/>
    <w:qFormat/>
    <w:rsid w:val="00443F26"/>
    <w:pPr>
      <w:numPr>
        <w:ilvl w:val="1"/>
      </w:numPr>
    </w:pPr>
  </w:style>
  <w:style w:type="paragraph" w:customStyle="1" w:styleId="Object">
    <w:name w:val="Object"/>
    <w:basedOn w:val="BodyText"/>
    <w:uiPriority w:val="1"/>
    <w:qFormat/>
    <w:rsid w:val="00443F26"/>
    <w:pPr>
      <w:spacing w:before="0" w:after="0"/>
    </w:pPr>
    <w:rPr>
      <w:lang w:eastAsia="en-US"/>
    </w:rPr>
  </w:style>
  <w:style w:type="paragraph" w:customStyle="1" w:styleId="ObjectIndent">
    <w:name w:val="Object Indent"/>
    <w:basedOn w:val="Object"/>
    <w:uiPriority w:val="1"/>
    <w:qFormat/>
    <w:rsid w:val="00443F26"/>
    <w:pPr>
      <w:ind w:left="567"/>
    </w:pPr>
  </w:style>
  <w:style w:type="paragraph" w:customStyle="1" w:styleId="DefinitionsNumbered1">
    <w:name w:val="Definitions Numbered 1"/>
    <w:basedOn w:val="DefinitionsBodyText"/>
    <w:uiPriority w:val="1"/>
    <w:qFormat/>
    <w:rsid w:val="00443F26"/>
    <w:pPr>
      <w:widowControl/>
      <w:numPr>
        <w:numId w:val="75"/>
      </w:numPr>
      <w:autoSpaceDE/>
      <w:autoSpaceDN/>
    </w:pPr>
    <w:rPr>
      <w:rFonts w:eastAsia="SimSun" w:cs="Arial"/>
      <w:lang w:eastAsia="ja-JP"/>
    </w:rPr>
  </w:style>
  <w:style w:type="paragraph" w:customStyle="1" w:styleId="DefinitionsNumbered2">
    <w:name w:val="Definitions Numbered 2"/>
    <w:basedOn w:val="DefinitionsNumbered1"/>
    <w:uiPriority w:val="1"/>
    <w:qFormat/>
    <w:rsid w:val="00443F26"/>
    <w:pPr>
      <w:numPr>
        <w:ilvl w:val="1"/>
      </w:numPr>
      <w:ind w:left="700" w:hanging="283"/>
    </w:pPr>
  </w:style>
  <w:style w:type="numbering" w:customStyle="1" w:styleId="11111112">
    <w:name w:val="1 / 1.1 / 1.1.112"/>
    <w:basedOn w:val="NoList"/>
    <w:next w:val="111111"/>
    <w:semiHidden/>
    <w:rsid w:val="00443F26"/>
  </w:style>
  <w:style w:type="paragraph" w:customStyle="1" w:styleId="BodyTextReferencesMethodPart">
    <w:name w:val="Body Text References Method/Part"/>
    <w:basedOn w:val="BodyTextReferences"/>
    <w:uiPriority w:val="1"/>
    <w:qFormat/>
    <w:rsid w:val="00443F26"/>
    <w:pPr>
      <w:ind w:hanging="1701"/>
    </w:pPr>
  </w:style>
  <w:style w:type="paragraph" w:customStyle="1" w:styleId="DefinitionsBullet">
    <w:name w:val="Definitions Bullet"/>
    <w:basedOn w:val="DefinitionsBodyText"/>
    <w:uiPriority w:val="1"/>
    <w:qFormat/>
    <w:rsid w:val="00443F26"/>
    <w:pPr>
      <w:numPr>
        <w:numId w:val="74"/>
      </w:numPr>
    </w:pPr>
  </w:style>
  <w:style w:type="paragraph" w:styleId="Title">
    <w:name w:val="Title"/>
    <w:next w:val="Normal"/>
    <w:link w:val="TitleChar"/>
    <w:uiPriority w:val="10"/>
    <w:qFormat/>
    <w:rsid w:val="00443F26"/>
    <w:rPr>
      <w:rFonts w:ascii="Arial" w:eastAsia="SimSun" w:hAnsi="Arial" w:cs="Arial"/>
      <w:b/>
      <w:bCs/>
      <w:color w:val="004259"/>
      <w:sz w:val="28"/>
      <w:szCs w:val="28"/>
      <w:lang w:val="en-AU"/>
    </w:rPr>
  </w:style>
  <w:style w:type="character" w:customStyle="1" w:styleId="TitleChar">
    <w:name w:val="Title Char"/>
    <w:basedOn w:val="DefaultParagraphFont"/>
    <w:link w:val="Title"/>
    <w:uiPriority w:val="10"/>
    <w:rsid w:val="00443F26"/>
    <w:rPr>
      <w:rFonts w:ascii="Arial" w:eastAsia="SimSun" w:hAnsi="Arial" w:cs="Arial"/>
      <w:b/>
      <w:bCs/>
      <w:color w:val="004259"/>
      <w:sz w:val="28"/>
      <w:szCs w:val="28"/>
      <w:lang w:val="en-AU"/>
    </w:rPr>
  </w:style>
  <w:style w:type="paragraph" w:styleId="Subtitle">
    <w:name w:val="Subtitle"/>
    <w:next w:val="Normal"/>
    <w:link w:val="SubtitleChar"/>
    <w:uiPriority w:val="11"/>
    <w:qFormat/>
    <w:rsid w:val="00443F26"/>
    <w:pPr>
      <w:tabs>
        <w:tab w:val="center" w:pos="4513"/>
        <w:tab w:val="right" w:pos="9026"/>
      </w:tabs>
    </w:pPr>
    <w:rPr>
      <w:rFonts w:ascii="Arial" w:eastAsia="SimSun" w:hAnsi="Arial" w:cs="Arial"/>
      <w:color w:val="004259"/>
      <w:sz w:val="32"/>
      <w:szCs w:val="32"/>
      <w:lang w:val="en-AU"/>
    </w:rPr>
  </w:style>
  <w:style w:type="character" w:customStyle="1" w:styleId="SubtitleChar">
    <w:name w:val="Subtitle Char"/>
    <w:basedOn w:val="DefaultParagraphFont"/>
    <w:link w:val="Subtitle"/>
    <w:uiPriority w:val="11"/>
    <w:rsid w:val="00443F26"/>
    <w:rPr>
      <w:rFonts w:ascii="Arial" w:eastAsia="SimSun" w:hAnsi="Arial" w:cs="Arial"/>
      <w:color w:val="004259"/>
      <w:sz w:val="32"/>
      <w:szCs w:val="32"/>
      <w:lang w:val="en-AU"/>
    </w:rPr>
  </w:style>
  <w:style w:type="paragraph" w:styleId="ListBullet2">
    <w:name w:val="List Bullet 2"/>
    <w:basedOn w:val="Normal"/>
    <w:uiPriority w:val="1"/>
    <w:rsid w:val="00443F26"/>
    <w:pPr>
      <w:numPr>
        <w:ilvl w:val="1"/>
        <w:numId w:val="61"/>
      </w:numPr>
      <w:spacing w:before="120" w:after="120"/>
    </w:pPr>
  </w:style>
  <w:style w:type="paragraph" w:styleId="ListBullet5">
    <w:name w:val="List Bullet 5"/>
    <w:basedOn w:val="Normal"/>
    <w:uiPriority w:val="99"/>
    <w:semiHidden/>
    <w:unhideWhenUsed/>
    <w:rsid w:val="00443F26"/>
    <w:pPr>
      <w:numPr>
        <w:ilvl w:val="4"/>
        <w:numId w:val="60"/>
      </w:numPr>
      <w:contextualSpacing/>
    </w:pPr>
  </w:style>
  <w:style w:type="paragraph" w:customStyle="1" w:styleId="ListBulletIndent">
    <w:name w:val="List Bullet Indent"/>
    <w:basedOn w:val="Normal"/>
    <w:uiPriority w:val="1"/>
    <w:qFormat/>
    <w:rsid w:val="00443F26"/>
    <w:pPr>
      <w:numPr>
        <w:ilvl w:val="2"/>
        <w:numId w:val="61"/>
      </w:numPr>
    </w:pPr>
  </w:style>
  <w:style w:type="paragraph" w:customStyle="1" w:styleId="ListBulletIndent2">
    <w:name w:val="List Bullet Indent 2"/>
    <w:basedOn w:val="ListBulletIndent"/>
    <w:uiPriority w:val="1"/>
    <w:qFormat/>
    <w:rsid w:val="00443F26"/>
    <w:pPr>
      <w:numPr>
        <w:ilvl w:val="3"/>
      </w:numPr>
      <w:spacing w:before="120" w:after="120"/>
      <w:ind w:left="1417" w:hanging="425"/>
    </w:pPr>
  </w:style>
  <w:style w:type="character" w:customStyle="1" w:styleId="FormulaText">
    <w:name w:val="Formula Text"/>
    <w:basedOn w:val="DefaultParagraphFont"/>
    <w:uiPriority w:val="1"/>
    <w:qFormat/>
    <w:rsid w:val="00443F26"/>
    <w:rPr>
      <w:rFonts w:ascii="Cambria Math" w:hAnsi="Cambria Math"/>
      <w:i/>
      <w:sz w:val="22"/>
    </w:rPr>
  </w:style>
  <w:style w:type="paragraph" w:customStyle="1" w:styleId="TableNumbered1">
    <w:name w:val="Table Numbered 1"/>
    <w:basedOn w:val="TableBodyText"/>
    <w:uiPriority w:val="1"/>
    <w:qFormat/>
    <w:rsid w:val="00443F26"/>
    <w:pPr>
      <w:numPr>
        <w:numId w:val="81"/>
      </w:numPr>
      <w:spacing w:before="40" w:after="40"/>
    </w:pPr>
  </w:style>
  <w:style w:type="paragraph" w:customStyle="1" w:styleId="TableNumbered2">
    <w:name w:val="Table Numbered 2"/>
    <w:basedOn w:val="TableNumbered1"/>
    <w:uiPriority w:val="1"/>
    <w:qFormat/>
    <w:rsid w:val="00443F26"/>
    <w:pPr>
      <w:numPr>
        <w:ilvl w:val="1"/>
      </w:numPr>
    </w:pPr>
  </w:style>
  <w:style w:type="character" w:styleId="FollowedHyperlink">
    <w:name w:val="FollowedHyperlink"/>
    <w:basedOn w:val="DefaultParagraphFont"/>
    <w:uiPriority w:val="99"/>
    <w:semiHidden/>
    <w:unhideWhenUsed/>
    <w:rsid w:val="00443F26"/>
    <w:rPr>
      <w:color w:val="800080" w:themeColor="followedHyperlink"/>
      <w:u w:val="single"/>
    </w:rPr>
  </w:style>
  <w:style w:type="paragraph" w:customStyle="1" w:styleId="AttachmentHeading">
    <w:name w:val="Attachment Heading"/>
    <w:next w:val="BodyText"/>
    <w:uiPriority w:val="1"/>
    <w:qFormat/>
    <w:rsid w:val="00443F26"/>
    <w:pPr>
      <w:pageBreakBefore/>
      <w:numPr>
        <w:numId w:val="58"/>
      </w:numPr>
      <w:outlineLvl w:val="0"/>
    </w:pPr>
    <w:rPr>
      <w:rFonts w:ascii="Arial" w:eastAsia="Times New Roman" w:hAnsi="Arial" w:cs="Arial"/>
      <w:b/>
      <w:color w:val="004259"/>
      <w:sz w:val="28"/>
      <w:szCs w:val="32"/>
      <w:lang w:val="en-AU"/>
    </w:rPr>
  </w:style>
  <w:style w:type="paragraph" w:customStyle="1" w:styleId="AnnexureBodyText">
    <w:name w:val="Annexure Body Text"/>
    <w:basedOn w:val="BodyTextIndent"/>
    <w:next w:val="BodyTextIndent"/>
    <w:uiPriority w:val="1"/>
    <w:qFormat/>
    <w:rsid w:val="00443F26"/>
    <w:pPr>
      <w:numPr>
        <w:ilvl w:val="2"/>
        <w:numId w:val="57"/>
      </w:numPr>
    </w:pPr>
  </w:style>
  <w:style w:type="table" w:customStyle="1" w:styleId="ReferenceDocumentTable">
    <w:name w:val="Reference Document Table"/>
    <w:basedOn w:val="TableNormal"/>
    <w:uiPriority w:val="99"/>
    <w:rsid w:val="00443F26"/>
    <w:pPr>
      <w:widowControl/>
      <w:autoSpaceDE/>
      <w:autoSpaceDN/>
    </w:pPr>
    <w:rPr>
      <w:rFonts w:ascii="Arial" w:hAnsi="Arial"/>
      <w:sz w:val="20"/>
    </w:rPr>
    <w:tblPr>
      <w:tblStyleRowBandSize w:val="1"/>
      <w:tblInd w:w="567" w:type="dxa"/>
      <w:tblBorders>
        <w:top w:val="single" w:sz="12" w:space="0" w:color="244061"/>
        <w:insideH w:val="single" w:sz="12" w:space="0" w:color="244061"/>
      </w:tblBorders>
      <w:tblCellMar>
        <w:left w:w="0" w:type="dxa"/>
      </w:tblCellMar>
    </w:tblPr>
    <w:tcPr>
      <w:shd w:val="clear" w:color="auto" w:fill="auto"/>
    </w:tcPr>
    <w:tblStylePr w:type="firstRow">
      <w:tblPr/>
      <w:tcPr>
        <w:tcBorders>
          <w:top w:val="single" w:sz="12" w:space="0" w:color="244061"/>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12" w:space="0" w:color="244061"/>
        </w:tcBorders>
        <w:shd w:val="clear" w:color="auto" w:fill="auto"/>
      </w:tcPr>
    </w:tblStylePr>
  </w:style>
  <w:style w:type="paragraph" w:styleId="NoSpacing">
    <w:name w:val="No Spacing"/>
    <w:uiPriority w:val="1"/>
    <w:qFormat/>
    <w:rsid w:val="00443F26"/>
    <w:rPr>
      <w:rFonts w:ascii="Arial" w:eastAsia="Times New Roman" w:hAnsi="Arial" w:cs="Times New Roman"/>
      <w:sz w:val="20"/>
      <w:lang w:val="en-AU"/>
    </w:rPr>
  </w:style>
  <w:style w:type="table" w:styleId="TableGridLight">
    <w:name w:val="Grid Table Light"/>
    <w:basedOn w:val="TableNormal"/>
    <w:uiPriority w:val="40"/>
    <w:rsid w:val="00443F2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BodyTextWHPoint">
    <w:name w:val="Table Body Text W/H Point"/>
    <w:basedOn w:val="TableBodyText"/>
    <w:uiPriority w:val="1"/>
    <w:qFormat/>
    <w:rsid w:val="00443F26"/>
    <w:rPr>
      <w:sz w:val="20"/>
    </w:rPr>
  </w:style>
  <w:style w:type="paragraph" w:customStyle="1" w:styleId="TableHeadingWhite">
    <w:name w:val="Table Heading White"/>
    <w:basedOn w:val="TableHeading"/>
    <w:uiPriority w:val="1"/>
    <w:qFormat/>
    <w:rsid w:val="00443F26"/>
    <w:rPr>
      <w:b/>
      <w:color w:val="FFFFFF" w:themeColor="background1"/>
    </w:rPr>
  </w:style>
  <w:style w:type="paragraph" w:customStyle="1" w:styleId="TableBodyTextCentre">
    <w:name w:val="Table Body Text Centre"/>
    <w:basedOn w:val="TableBodyText"/>
    <w:uiPriority w:val="1"/>
    <w:qFormat/>
    <w:rsid w:val="00443F26"/>
    <w:pPr>
      <w:jc w:val="center"/>
    </w:pPr>
  </w:style>
  <w:style w:type="paragraph" w:customStyle="1" w:styleId="TableBodyTextWHPointBullet">
    <w:name w:val="Table Body Text W/H Point Bullet"/>
    <w:basedOn w:val="TableBodyTextWHPoint"/>
    <w:uiPriority w:val="1"/>
    <w:qFormat/>
    <w:rsid w:val="00443F26"/>
    <w:pPr>
      <w:numPr>
        <w:numId w:val="86"/>
      </w:numPr>
      <w:ind w:left="425" w:hanging="425"/>
    </w:pPr>
    <w:rPr>
      <w:color w:val="000000" w:themeColor="text1"/>
    </w:rPr>
  </w:style>
  <w:style w:type="paragraph" w:customStyle="1" w:styleId="TableBodyTextWHPointNumbered">
    <w:name w:val="Table Body Text W/H Point Numbered"/>
    <w:basedOn w:val="TableBodyTextWHPoint"/>
    <w:uiPriority w:val="1"/>
    <w:qFormat/>
    <w:rsid w:val="00443F26"/>
    <w:pPr>
      <w:numPr>
        <w:numId w:val="87"/>
      </w:numPr>
    </w:pPr>
    <w:rPr>
      <w:color w:val="000000" w:themeColor="text1"/>
    </w:rPr>
  </w:style>
  <w:style w:type="paragraph" w:customStyle="1" w:styleId="NotesAnnex">
    <w:name w:val="Notes Annex"/>
    <w:uiPriority w:val="1"/>
    <w:qFormat/>
    <w:rsid w:val="00443F26"/>
    <w:pPr>
      <w:numPr>
        <w:numId w:val="62"/>
      </w:numPr>
      <w:spacing w:before="120" w:after="120"/>
    </w:pPr>
    <w:rPr>
      <w:rFonts w:ascii="Arial" w:eastAsia="Times New Roman" w:hAnsi="Arial" w:cs="Arial"/>
      <w:i/>
      <w:iCs/>
      <w:sz w:val="18"/>
      <w:szCs w:val="18"/>
      <w:lang w:val="en-AU"/>
    </w:rPr>
  </w:style>
  <w:style w:type="paragraph" w:customStyle="1" w:styleId="NoteHeadingAnnex">
    <w:name w:val="Note Heading Annex"/>
    <w:uiPriority w:val="1"/>
    <w:qFormat/>
    <w:rsid w:val="00443F26"/>
    <w:pPr>
      <w:spacing w:before="240"/>
    </w:pPr>
    <w:rPr>
      <w:rFonts w:ascii="Arial" w:eastAsia="Times New Roman" w:hAnsi="Arial" w:cs="Arial"/>
      <w:b/>
      <w:bCs/>
      <w:i/>
      <w:iCs/>
      <w:sz w:val="18"/>
      <w:szCs w:val="18"/>
      <w:lang w:val="en-AU"/>
    </w:rPr>
  </w:style>
  <w:style w:type="paragraph" w:customStyle="1" w:styleId="Notesnumbered2annex">
    <w:name w:val="Notes numbered 2 annex"/>
    <w:basedOn w:val="NotesAnnex"/>
    <w:uiPriority w:val="1"/>
    <w:qFormat/>
    <w:rsid w:val="00443F26"/>
    <w:pPr>
      <w:numPr>
        <w:ilvl w:val="1"/>
      </w:numPr>
      <w:ind w:left="568" w:hanging="284"/>
    </w:pPr>
  </w:style>
  <w:style w:type="paragraph" w:customStyle="1" w:styleId="AnnexureHeading3">
    <w:name w:val="Annexure Heading 3"/>
    <w:basedOn w:val="AnnexureBodyText"/>
    <w:next w:val="BodyText"/>
    <w:uiPriority w:val="1"/>
    <w:qFormat/>
    <w:rsid w:val="00443F26"/>
    <w:rPr>
      <w:b/>
    </w:rPr>
  </w:style>
  <w:style w:type="character" w:styleId="PlaceholderText">
    <w:name w:val="Placeholder Text"/>
    <w:basedOn w:val="DefaultParagraphFont"/>
    <w:uiPriority w:val="99"/>
    <w:semiHidden/>
    <w:rsid w:val="00B64F2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6018">
      <w:bodyDiv w:val="1"/>
      <w:marLeft w:val="0"/>
      <w:marRight w:val="0"/>
      <w:marTop w:val="0"/>
      <w:marBottom w:val="0"/>
      <w:divBdr>
        <w:top w:val="none" w:sz="0" w:space="0" w:color="auto"/>
        <w:left w:val="none" w:sz="0" w:space="0" w:color="auto"/>
        <w:bottom w:val="none" w:sz="0" w:space="0" w:color="auto"/>
        <w:right w:val="none" w:sz="0" w:space="0" w:color="auto"/>
      </w:divBdr>
    </w:div>
    <w:div w:id="56587872">
      <w:bodyDiv w:val="1"/>
      <w:marLeft w:val="0"/>
      <w:marRight w:val="0"/>
      <w:marTop w:val="0"/>
      <w:marBottom w:val="0"/>
      <w:divBdr>
        <w:top w:val="none" w:sz="0" w:space="0" w:color="auto"/>
        <w:left w:val="none" w:sz="0" w:space="0" w:color="auto"/>
        <w:bottom w:val="none" w:sz="0" w:space="0" w:color="auto"/>
        <w:right w:val="none" w:sz="0" w:space="0" w:color="auto"/>
      </w:divBdr>
    </w:div>
    <w:div w:id="108352895">
      <w:bodyDiv w:val="1"/>
      <w:marLeft w:val="0"/>
      <w:marRight w:val="0"/>
      <w:marTop w:val="0"/>
      <w:marBottom w:val="0"/>
      <w:divBdr>
        <w:top w:val="none" w:sz="0" w:space="0" w:color="auto"/>
        <w:left w:val="none" w:sz="0" w:space="0" w:color="auto"/>
        <w:bottom w:val="none" w:sz="0" w:space="0" w:color="auto"/>
        <w:right w:val="none" w:sz="0" w:space="0" w:color="auto"/>
      </w:divBdr>
    </w:div>
    <w:div w:id="117071960">
      <w:bodyDiv w:val="1"/>
      <w:marLeft w:val="0"/>
      <w:marRight w:val="0"/>
      <w:marTop w:val="0"/>
      <w:marBottom w:val="0"/>
      <w:divBdr>
        <w:top w:val="none" w:sz="0" w:space="0" w:color="auto"/>
        <w:left w:val="none" w:sz="0" w:space="0" w:color="auto"/>
        <w:bottom w:val="none" w:sz="0" w:space="0" w:color="auto"/>
        <w:right w:val="none" w:sz="0" w:space="0" w:color="auto"/>
      </w:divBdr>
    </w:div>
    <w:div w:id="136577176">
      <w:bodyDiv w:val="1"/>
      <w:marLeft w:val="0"/>
      <w:marRight w:val="0"/>
      <w:marTop w:val="0"/>
      <w:marBottom w:val="0"/>
      <w:divBdr>
        <w:top w:val="none" w:sz="0" w:space="0" w:color="auto"/>
        <w:left w:val="none" w:sz="0" w:space="0" w:color="auto"/>
        <w:bottom w:val="none" w:sz="0" w:space="0" w:color="auto"/>
        <w:right w:val="none" w:sz="0" w:space="0" w:color="auto"/>
      </w:divBdr>
    </w:div>
    <w:div w:id="141892918">
      <w:bodyDiv w:val="1"/>
      <w:marLeft w:val="0"/>
      <w:marRight w:val="0"/>
      <w:marTop w:val="0"/>
      <w:marBottom w:val="0"/>
      <w:divBdr>
        <w:top w:val="none" w:sz="0" w:space="0" w:color="auto"/>
        <w:left w:val="none" w:sz="0" w:space="0" w:color="auto"/>
        <w:bottom w:val="none" w:sz="0" w:space="0" w:color="auto"/>
        <w:right w:val="none" w:sz="0" w:space="0" w:color="auto"/>
      </w:divBdr>
    </w:div>
    <w:div w:id="265382093">
      <w:bodyDiv w:val="1"/>
      <w:marLeft w:val="0"/>
      <w:marRight w:val="0"/>
      <w:marTop w:val="0"/>
      <w:marBottom w:val="0"/>
      <w:divBdr>
        <w:top w:val="none" w:sz="0" w:space="0" w:color="auto"/>
        <w:left w:val="none" w:sz="0" w:space="0" w:color="auto"/>
        <w:bottom w:val="none" w:sz="0" w:space="0" w:color="auto"/>
        <w:right w:val="none" w:sz="0" w:space="0" w:color="auto"/>
      </w:divBdr>
    </w:div>
    <w:div w:id="270013190">
      <w:bodyDiv w:val="1"/>
      <w:marLeft w:val="0"/>
      <w:marRight w:val="0"/>
      <w:marTop w:val="0"/>
      <w:marBottom w:val="0"/>
      <w:divBdr>
        <w:top w:val="none" w:sz="0" w:space="0" w:color="auto"/>
        <w:left w:val="none" w:sz="0" w:space="0" w:color="auto"/>
        <w:bottom w:val="none" w:sz="0" w:space="0" w:color="auto"/>
        <w:right w:val="none" w:sz="0" w:space="0" w:color="auto"/>
      </w:divBdr>
      <w:divsChild>
        <w:div w:id="1809779994">
          <w:marLeft w:val="0"/>
          <w:marRight w:val="0"/>
          <w:marTop w:val="0"/>
          <w:marBottom w:val="0"/>
          <w:divBdr>
            <w:top w:val="none" w:sz="0" w:space="0" w:color="auto"/>
            <w:left w:val="none" w:sz="0" w:space="0" w:color="auto"/>
            <w:bottom w:val="single" w:sz="6" w:space="0" w:color="DADCE0"/>
            <w:right w:val="none" w:sz="0" w:space="0" w:color="auto"/>
          </w:divBdr>
          <w:divsChild>
            <w:div w:id="2048290746">
              <w:marLeft w:val="240"/>
              <w:marRight w:val="240"/>
              <w:marTop w:val="0"/>
              <w:marBottom w:val="0"/>
              <w:divBdr>
                <w:top w:val="none" w:sz="0" w:space="0" w:color="auto"/>
                <w:left w:val="none" w:sz="0" w:space="0" w:color="auto"/>
                <w:bottom w:val="none" w:sz="0" w:space="0" w:color="auto"/>
                <w:right w:val="none" w:sz="0" w:space="0" w:color="auto"/>
              </w:divBdr>
              <w:divsChild>
                <w:div w:id="16715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52107">
          <w:marLeft w:val="0"/>
          <w:marRight w:val="0"/>
          <w:marTop w:val="0"/>
          <w:marBottom w:val="0"/>
          <w:divBdr>
            <w:top w:val="none" w:sz="0" w:space="0" w:color="auto"/>
            <w:left w:val="none" w:sz="0" w:space="0" w:color="auto"/>
            <w:bottom w:val="none" w:sz="0" w:space="0" w:color="auto"/>
            <w:right w:val="none" w:sz="0" w:space="0" w:color="auto"/>
          </w:divBdr>
          <w:divsChild>
            <w:div w:id="217398459">
              <w:marLeft w:val="0"/>
              <w:marRight w:val="0"/>
              <w:marTop w:val="0"/>
              <w:marBottom w:val="0"/>
              <w:divBdr>
                <w:top w:val="none" w:sz="0" w:space="0" w:color="auto"/>
                <w:left w:val="none" w:sz="0" w:space="0" w:color="auto"/>
                <w:bottom w:val="none" w:sz="0" w:space="0" w:color="auto"/>
                <w:right w:val="none" w:sz="0" w:space="0" w:color="auto"/>
              </w:divBdr>
              <w:divsChild>
                <w:div w:id="1930112897">
                  <w:marLeft w:val="0"/>
                  <w:marRight w:val="0"/>
                  <w:marTop w:val="0"/>
                  <w:marBottom w:val="0"/>
                  <w:divBdr>
                    <w:top w:val="none" w:sz="0" w:space="0" w:color="auto"/>
                    <w:left w:val="none" w:sz="0" w:space="0" w:color="auto"/>
                    <w:bottom w:val="none" w:sz="0" w:space="0" w:color="auto"/>
                    <w:right w:val="none" w:sz="0" w:space="0" w:color="auto"/>
                  </w:divBdr>
                  <w:divsChild>
                    <w:div w:id="159609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115440">
      <w:bodyDiv w:val="1"/>
      <w:marLeft w:val="0"/>
      <w:marRight w:val="0"/>
      <w:marTop w:val="0"/>
      <w:marBottom w:val="0"/>
      <w:divBdr>
        <w:top w:val="none" w:sz="0" w:space="0" w:color="auto"/>
        <w:left w:val="none" w:sz="0" w:space="0" w:color="auto"/>
        <w:bottom w:val="none" w:sz="0" w:space="0" w:color="auto"/>
        <w:right w:val="none" w:sz="0" w:space="0" w:color="auto"/>
      </w:divBdr>
    </w:div>
    <w:div w:id="567805135">
      <w:bodyDiv w:val="1"/>
      <w:marLeft w:val="0"/>
      <w:marRight w:val="0"/>
      <w:marTop w:val="0"/>
      <w:marBottom w:val="0"/>
      <w:divBdr>
        <w:top w:val="none" w:sz="0" w:space="0" w:color="auto"/>
        <w:left w:val="none" w:sz="0" w:space="0" w:color="auto"/>
        <w:bottom w:val="none" w:sz="0" w:space="0" w:color="auto"/>
        <w:right w:val="none" w:sz="0" w:space="0" w:color="auto"/>
      </w:divBdr>
    </w:div>
    <w:div w:id="768889557">
      <w:bodyDiv w:val="1"/>
      <w:marLeft w:val="0"/>
      <w:marRight w:val="0"/>
      <w:marTop w:val="0"/>
      <w:marBottom w:val="0"/>
      <w:divBdr>
        <w:top w:val="none" w:sz="0" w:space="0" w:color="auto"/>
        <w:left w:val="none" w:sz="0" w:space="0" w:color="auto"/>
        <w:bottom w:val="none" w:sz="0" w:space="0" w:color="auto"/>
        <w:right w:val="none" w:sz="0" w:space="0" w:color="auto"/>
      </w:divBdr>
    </w:div>
    <w:div w:id="798497747">
      <w:bodyDiv w:val="1"/>
      <w:marLeft w:val="0"/>
      <w:marRight w:val="0"/>
      <w:marTop w:val="0"/>
      <w:marBottom w:val="0"/>
      <w:divBdr>
        <w:top w:val="none" w:sz="0" w:space="0" w:color="auto"/>
        <w:left w:val="none" w:sz="0" w:space="0" w:color="auto"/>
        <w:bottom w:val="none" w:sz="0" w:space="0" w:color="auto"/>
        <w:right w:val="none" w:sz="0" w:space="0" w:color="auto"/>
      </w:divBdr>
    </w:div>
    <w:div w:id="838156339">
      <w:bodyDiv w:val="1"/>
      <w:marLeft w:val="0"/>
      <w:marRight w:val="0"/>
      <w:marTop w:val="0"/>
      <w:marBottom w:val="0"/>
      <w:divBdr>
        <w:top w:val="none" w:sz="0" w:space="0" w:color="auto"/>
        <w:left w:val="none" w:sz="0" w:space="0" w:color="auto"/>
        <w:bottom w:val="none" w:sz="0" w:space="0" w:color="auto"/>
        <w:right w:val="none" w:sz="0" w:space="0" w:color="auto"/>
      </w:divBdr>
    </w:div>
    <w:div w:id="847327311">
      <w:bodyDiv w:val="1"/>
      <w:marLeft w:val="0"/>
      <w:marRight w:val="0"/>
      <w:marTop w:val="0"/>
      <w:marBottom w:val="0"/>
      <w:divBdr>
        <w:top w:val="none" w:sz="0" w:space="0" w:color="auto"/>
        <w:left w:val="none" w:sz="0" w:space="0" w:color="auto"/>
        <w:bottom w:val="none" w:sz="0" w:space="0" w:color="auto"/>
        <w:right w:val="none" w:sz="0" w:space="0" w:color="auto"/>
      </w:divBdr>
    </w:div>
    <w:div w:id="883760511">
      <w:bodyDiv w:val="1"/>
      <w:marLeft w:val="0"/>
      <w:marRight w:val="0"/>
      <w:marTop w:val="0"/>
      <w:marBottom w:val="0"/>
      <w:divBdr>
        <w:top w:val="none" w:sz="0" w:space="0" w:color="auto"/>
        <w:left w:val="none" w:sz="0" w:space="0" w:color="auto"/>
        <w:bottom w:val="none" w:sz="0" w:space="0" w:color="auto"/>
        <w:right w:val="none" w:sz="0" w:space="0" w:color="auto"/>
      </w:divBdr>
    </w:div>
    <w:div w:id="898515938">
      <w:bodyDiv w:val="1"/>
      <w:marLeft w:val="0"/>
      <w:marRight w:val="0"/>
      <w:marTop w:val="0"/>
      <w:marBottom w:val="0"/>
      <w:divBdr>
        <w:top w:val="none" w:sz="0" w:space="0" w:color="auto"/>
        <w:left w:val="none" w:sz="0" w:space="0" w:color="auto"/>
        <w:bottom w:val="none" w:sz="0" w:space="0" w:color="auto"/>
        <w:right w:val="none" w:sz="0" w:space="0" w:color="auto"/>
      </w:divBdr>
    </w:div>
    <w:div w:id="1019241797">
      <w:bodyDiv w:val="1"/>
      <w:marLeft w:val="0"/>
      <w:marRight w:val="0"/>
      <w:marTop w:val="0"/>
      <w:marBottom w:val="0"/>
      <w:divBdr>
        <w:top w:val="none" w:sz="0" w:space="0" w:color="auto"/>
        <w:left w:val="none" w:sz="0" w:space="0" w:color="auto"/>
        <w:bottom w:val="none" w:sz="0" w:space="0" w:color="auto"/>
        <w:right w:val="none" w:sz="0" w:space="0" w:color="auto"/>
      </w:divBdr>
    </w:div>
    <w:div w:id="1125661071">
      <w:bodyDiv w:val="1"/>
      <w:marLeft w:val="0"/>
      <w:marRight w:val="0"/>
      <w:marTop w:val="0"/>
      <w:marBottom w:val="0"/>
      <w:divBdr>
        <w:top w:val="none" w:sz="0" w:space="0" w:color="auto"/>
        <w:left w:val="none" w:sz="0" w:space="0" w:color="auto"/>
        <w:bottom w:val="none" w:sz="0" w:space="0" w:color="auto"/>
        <w:right w:val="none" w:sz="0" w:space="0" w:color="auto"/>
      </w:divBdr>
    </w:div>
    <w:div w:id="1212383014">
      <w:bodyDiv w:val="1"/>
      <w:marLeft w:val="0"/>
      <w:marRight w:val="0"/>
      <w:marTop w:val="0"/>
      <w:marBottom w:val="0"/>
      <w:divBdr>
        <w:top w:val="none" w:sz="0" w:space="0" w:color="auto"/>
        <w:left w:val="none" w:sz="0" w:space="0" w:color="auto"/>
        <w:bottom w:val="none" w:sz="0" w:space="0" w:color="auto"/>
        <w:right w:val="none" w:sz="0" w:space="0" w:color="auto"/>
      </w:divBdr>
    </w:div>
    <w:div w:id="1374696527">
      <w:bodyDiv w:val="1"/>
      <w:marLeft w:val="0"/>
      <w:marRight w:val="0"/>
      <w:marTop w:val="0"/>
      <w:marBottom w:val="0"/>
      <w:divBdr>
        <w:top w:val="none" w:sz="0" w:space="0" w:color="auto"/>
        <w:left w:val="none" w:sz="0" w:space="0" w:color="auto"/>
        <w:bottom w:val="none" w:sz="0" w:space="0" w:color="auto"/>
        <w:right w:val="none" w:sz="0" w:space="0" w:color="auto"/>
      </w:divBdr>
    </w:div>
    <w:div w:id="1497768037">
      <w:bodyDiv w:val="1"/>
      <w:marLeft w:val="0"/>
      <w:marRight w:val="0"/>
      <w:marTop w:val="0"/>
      <w:marBottom w:val="0"/>
      <w:divBdr>
        <w:top w:val="none" w:sz="0" w:space="0" w:color="auto"/>
        <w:left w:val="none" w:sz="0" w:space="0" w:color="auto"/>
        <w:bottom w:val="none" w:sz="0" w:space="0" w:color="auto"/>
        <w:right w:val="none" w:sz="0" w:space="0" w:color="auto"/>
      </w:divBdr>
    </w:div>
    <w:div w:id="1504391651">
      <w:bodyDiv w:val="1"/>
      <w:marLeft w:val="0"/>
      <w:marRight w:val="0"/>
      <w:marTop w:val="0"/>
      <w:marBottom w:val="0"/>
      <w:divBdr>
        <w:top w:val="none" w:sz="0" w:space="0" w:color="auto"/>
        <w:left w:val="none" w:sz="0" w:space="0" w:color="auto"/>
        <w:bottom w:val="none" w:sz="0" w:space="0" w:color="auto"/>
        <w:right w:val="none" w:sz="0" w:space="0" w:color="auto"/>
      </w:divBdr>
    </w:div>
    <w:div w:id="1620720120">
      <w:bodyDiv w:val="1"/>
      <w:marLeft w:val="0"/>
      <w:marRight w:val="0"/>
      <w:marTop w:val="0"/>
      <w:marBottom w:val="0"/>
      <w:divBdr>
        <w:top w:val="none" w:sz="0" w:space="0" w:color="auto"/>
        <w:left w:val="none" w:sz="0" w:space="0" w:color="auto"/>
        <w:bottom w:val="none" w:sz="0" w:space="0" w:color="auto"/>
        <w:right w:val="none" w:sz="0" w:space="0" w:color="auto"/>
      </w:divBdr>
    </w:div>
    <w:div w:id="1694384713">
      <w:bodyDiv w:val="1"/>
      <w:marLeft w:val="0"/>
      <w:marRight w:val="0"/>
      <w:marTop w:val="0"/>
      <w:marBottom w:val="0"/>
      <w:divBdr>
        <w:top w:val="none" w:sz="0" w:space="0" w:color="auto"/>
        <w:left w:val="none" w:sz="0" w:space="0" w:color="auto"/>
        <w:bottom w:val="none" w:sz="0" w:space="0" w:color="auto"/>
        <w:right w:val="none" w:sz="0" w:space="0" w:color="auto"/>
      </w:divBdr>
    </w:div>
    <w:div w:id="1742942845">
      <w:bodyDiv w:val="1"/>
      <w:marLeft w:val="0"/>
      <w:marRight w:val="0"/>
      <w:marTop w:val="0"/>
      <w:marBottom w:val="0"/>
      <w:divBdr>
        <w:top w:val="none" w:sz="0" w:space="0" w:color="auto"/>
        <w:left w:val="none" w:sz="0" w:space="0" w:color="auto"/>
        <w:bottom w:val="none" w:sz="0" w:space="0" w:color="auto"/>
        <w:right w:val="none" w:sz="0" w:space="0" w:color="auto"/>
      </w:divBdr>
    </w:div>
    <w:div w:id="1856924155">
      <w:bodyDiv w:val="1"/>
      <w:marLeft w:val="0"/>
      <w:marRight w:val="0"/>
      <w:marTop w:val="0"/>
      <w:marBottom w:val="0"/>
      <w:divBdr>
        <w:top w:val="none" w:sz="0" w:space="0" w:color="auto"/>
        <w:left w:val="none" w:sz="0" w:space="0" w:color="auto"/>
        <w:bottom w:val="none" w:sz="0" w:space="0" w:color="auto"/>
        <w:right w:val="none" w:sz="0" w:space="0" w:color="auto"/>
      </w:divBdr>
    </w:div>
    <w:div w:id="1867793515">
      <w:bodyDiv w:val="1"/>
      <w:marLeft w:val="0"/>
      <w:marRight w:val="0"/>
      <w:marTop w:val="0"/>
      <w:marBottom w:val="0"/>
      <w:divBdr>
        <w:top w:val="none" w:sz="0" w:space="0" w:color="auto"/>
        <w:left w:val="none" w:sz="0" w:space="0" w:color="auto"/>
        <w:bottom w:val="none" w:sz="0" w:space="0" w:color="auto"/>
        <w:right w:val="none" w:sz="0" w:space="0" w:color="auto"/>
      </w:divBdr>
    </w:div>
    <w:div w:id="1968462539">
      <w:bodyDiv w:val="1"/>
      <w:marLeft w:val="0"/>
      <w:marRight w:val="0"/>
      <w:marTop w:val="0"/>
      <w:marBottom w:val="0"/>
      <w:divBdr>
        <w:top w:val="none" w:sz="0" w:space="0" w:color="auto"/>
        <w:left w:val="none" w:sz="0" w:space="0" w:color="auto"/>
        <w:bottom w:val="none" w:sz="0" w:space="0" w:color="auto"/>
        <w:right w:val="none" w:sz="0" w:space="0" w:color="auto"/>
      </w:divBdr>
    </w:div>
    <w:div w:id="1972636400">
      <w:bodyDiv w:val="1"/>
      <w:marLeft w:val="0"/>
      <w:marRight w:val="0"/>
      <w:marTop w:val="0"/>
      <w:marBottom w:val="0"/>
      <w:divBdr>
        <w:top w:val="none" w:sz="0" w:space="0" w:color="auto"/>
        <w:left w:val="none" w:sz="0" w:space="0" w:color="auto"/>
        <w:bottom w:val="none" w:sz="0" w:space="0" w:color="auto"/>
        <w:right w:val="none" w:sz="0" w:space="0" w:color="auto"/>
      </w:divBdr>
    </w:div>
    <w:div w:id="20195013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6.gif"/><Relationship Id="rId7" Type="http://schemas.openxmlformats.org/officeDocument/2006/relationships/settings" Target="settings.xml"/><Relationship Id="rId12" Type="http://schemas.openxmlformats.org/officeDocument/2006/relationships/image" Target="media/image2.png"/><Relationship Id="rId25" Type="http://schemas.openxmlformats.org/officeDocument/2006/relationships/footer" Target="footer1.xml"/><Relationship Id="rId2" Type="http://schemas.openxmlformats.org/officeDocument/2006/relationships/customXml" Target="../customXml/item2.xml"/><Relationship Id="rId20" Type="http://schemas.openxmlformats.org/officeDocument/2006/relationships/image" Target="media/image5.gi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23" Type="http://schemas.openxmlformats.org/officeDocument/2006/relationships/image" Target="media/image8.gif"/><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gif"/><Relationship Id="rId4" Type="http://schemas.openxmlformats.org/officeDocument/2006/relationships/customXml" Target="../customXml/item4.xml"/><Relationship Id="rId9" Type="http://schemas.openxmlformats.org/officeDocument/2006/relationships/footnotes" Target="footnotes.xml"/><Relationship Id="rId22" Type="http://schemas.openxmlformats.org/officeDocument/2006/relationships/image" Target="media/image7.gi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fc11383-d55e-4253-a6c7-d1aecb4e3337">
      <Terms xmlns="http://schemas.microsoft.com/office/infopath/2007/PartnerControls"/>
    </lcf76f155ced4ddcb4097134ff3c332f>
    <TaxCatchAll xmlns="08bf9b73-906c-43de-8b57-6958a657329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C063FBB513F52428D83CA149D243C69" ma:contentTypeVersion="13" ma:contentTypeDescription="Create a new document." ma:contentTypeScope="" ma:versionID="3f597c93dd74ad68be43a0d9afeb3bd6">
  <xsd:schema xmlns:xsd="http://www.w3.org/2001/XMLSchema" xmlns:xs="http://www.w3.org/2001/XMLSchema" xmlns:p="http://schemas.microsoft.com/office/2006/metadata/properties" xmlns:ns2="9fc11383-d55e-4253-a6c7-d1aecb4e3337" xmlns:ns3="08bf9b73-906c-43de-8b57-6958a657329b" targetNamespace="http://schemas.microsoft.com/office/2006/metadata/properties" ma:root="true" ma:fieldsID="23aaf8777d307b095082b7e6f0b248df" ns2:_="" ns3:_="">
    <xsd:import namespace="9fc11383-d55e-4253-a6c7-d1aecb4e3337"/>
    <xsd:import namespace="08bf9b73-906c-43de-8b57-6958a65732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c11383-d55e-4253-a6c7-d1aecb4e33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3f1cddf-0a18-4f95-9063-1971b5048f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bf9b73-906c-43de-8b57-6958a657329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b821c2b-89dc-4d2e-b96f-154253931647}" ma:internalName="TaxCatchAll" ma:showField="CatchAllData" ma:web="08bf9b73-906c-43de-8b57-6958a65732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21A41-3AA5-416F-80A1-657ECA934803}">
  <ds:schemaRefs>
    <ds:schemaRef ds:uri="http://schemas.openxmlformats.org/officeDocument/2006/bibliography"/>
  </ds:schemaRefs>
</ds:datastoreItem>
</file>

<file path=customXml/itemProps2.xml><?xml version="1.0" encoding="utf-8"?>
<ds:datastoreItem xmlns:ds="http://schemas.openxmlformats.org/officeDocument/2006/customXml" ds:itemID="{404E03CE-FB5F-4798-82B9-960A7FF78CE0}">
  <ds:schemaRefs>
    <ds:schemaRef ds:uri="http://schemas.microsoft.com/sharepoint/v3/contenttype/forms"/>
  </ds:schemaRefs>
</ds:datastoreItem>
</file>

<file path=customXml/itemProps3.xml><?xml version="1.0" encoding="utf-8"?>
<ds:datastoreItem xmlns:ds="http://schemas.openxmlformats.org/officeDocument/2006/customXml" ds:itemID="{BA2EB2C6-A5C2-4C37-BA7E-CB6AB28CD73A}">
  <ds:schemaRefs>
    <ds:schemaRef ds:uri="http://schemas.microsoft.com/office/2006/metadata/properties"/>
    <ds:schemaRef ds:uri="http://schemas.microsoft.com/office/infopath/2007/PartnerControls"/>
    <ds:schemaRef ds:uri="9fc11383-d55e-4253-a6c7-d1aecb4e3337"/>
    <ds:schemaRef ds:uri="08bf9b73-906c-43de-8b57-6958a657329b"/>
  </ds:schemaRefs>
</ds:datastoreItem>
</file>

<file path=customXml/itemProps4.xml><?xml version="1.0" encoding="utf-8"?>
<ds:datastoreItem xmlns:ds="http://schemas.openxmlformats.org/officeDocument/2006/customXml" ds:itemID="{DFFF2997-9BD9-43C5-92FE-8FE07EAB9B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c11383-d55e-4253-a6c7-d1aecb4e3337"/>
    <ds:schemaRef ds:uri="08bf9b73-906c-43de-8b57-6958a65732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46</Pages>
  <Words>16844</Words>
  <Characters>97698</Characters>
  <Application>Microsoft Office Word</Application>
  <DocSecurity>0</DocSecurity>
  <Lines>3368</Lines>
  <Paragraphs>1205</Paragraphs>
  <ScaleCrop>false</ScaleCrop>
  <HeadingPairs>
    <vt:vector size="2" baseType="variant">
      <vt:variant>
        <vt:lpstr>Title</vt:lpstr>
      </vt:variant>
      <vt:variant>
        <vt:i4>1</vt:i4>
      </vt:variant>
    </vt:vector>
  </HeadingPairs>
  <TitlesOfParts>
    <vt:vector size="1" baseType="lpstr">
      <vt:lpstr>ATS 2130 Construction of Earthworks</vt:lpstr>
    </vt:vector>
  </TitlesOfParts>
  <Company>Austroads</Company>
  <LinksUpToDate>false</LinksUpToDate>
  <CharactersWithSpaces>113337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ATS 2130 Construction of Earthworks</dc:title>
  <dc:subject>Austroads Technical Specification ATS 2130 sets out the requirements for the construction of Earthworks for road infrastructure.</dc:subject>
  <dc:creator>Austroads</dc:creator>
  <cp:keywords/>
  <cp:lastModifiedBy>Ashleigh Synnott</cp:lastModifiedBy>
  <cp:revision>10</cp:revision>
  <cp:lastPrinted>2026-01-29T03:56:00Z</cp:lastPrinted>
  <dcterms:created xsi:type="dcterms:W3CDTF">2026-10-26T23:15:00Z</dcterms:created>
  <dcterms:modified xsi:type="dcterms:W3CDTF">2026-10-30T00:46:00Z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2017-11-03T00:00:00Z</vt:filetime>
  </property>
  <property fmtid="{D5CDD505-2E9C-101B-9397-08002B2CF9AE}" pid="3" name="Creator">
    <vt:lpwstr>Acrobat PDFMaker 11 for Word</vt:lpwstr>
  </property>
  <property fmtid="{D5CDD505-2E9C-101B-9397-08002B2CF9AE}" pid="4" name="LastSaved">
    <vt:filetime>2018-05-21T00:00:00Z</vt:filetime>
  </property>
  <property fmtid="{D5CDD505-2E9C-101B-9397-08002B2CF9AE}" pid="5" name="ContentTypeId">
    <vt:lpwstr>0x010100DC063FBB513F52428D83CA149D243C69</vt:lpwstr>
  </property>
  <property fmtid="{D5CDD505-2E9C-101B-9397-08002B2CF9AE}" pid="6" name="MediaServiceImageTags">
    <vt:lpwstr/>
  </property>
</Properties>
</file>