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AED05" w14:textId="77777777" w:rsidR="00DC02AA" w:rsidRPr="00A73995" w:rsidRDefault="00DC02AA" w:rsidP="00FB1221">
      <w:pPr>
        <w:spacing w:before="120"/>
        <w:ind w:left="142"/>
        <w:jc w:val="both"/>
        <w:rPr>
          <w:rFonts w:cs="Arial"/>
        </w:rPr>
      </w:pPr>
    </w:p>
    <w:tbl>
      <w:tblPr>
        <w:tblW w:w="0" w:type="auto"/>
        <w:tblBorders>
          <w:top w:val="dotted" w:sz="4" w:space="0" w:color="auto"/>
          <w:left w:val="single" w:sz="4" w:space="0" w:color="FFFFFF"/>
          <w:bottom w:val="dotted" w:sz="4" w:space="0" w:color="auto"/>
          <w:right w:val="single" w:sz="4" w:space="0" w:color="FFFFFF"/>
          <w:insideH w:val="single" w:sz="4" w:space="0" w:color="FFFFFF"/>
          <w:insideV w:val="single" w:sz="4" w:space="0" w:color="FFFFFF"/>
        </w:tblBorders>
        <w:tblCellMar>
          <w:top w:w="57" w:type="dxa"/>
          <w:bottom w:w="57" w:type="dxa"/>
        </w:tblCellMar>
        <w:tblLook w:val="04A0" w:firstRow="1" w:lastRow="0" w:firstColumn="1" w:lastColumn="0" w:noHBand="0" w:noVBand="1"/>
      </w:tblPr>
      <w:tblGrid>
        <w:gridCol w:w="7430"/>
        <w:gridCol w:w="2060"/>
      </w:tblGrid>
      <w:tr w:rsidR="00AF1D72" w:rsidRPr="00A73995" w14:paraId="32AE3F3E" w14:textId="77777777" w:rsidTr="000614EF">
        <w:tc>
          <w:tcPr>
            <w:tcW w:w="7430" w:type="dxa"/>
            <w:vAlign w:val="center"/>
          </w:tcPr>
          <w:p w14:paraId="2373A791" w14:textId="0CC98112" w:rsidR="00AF1D72" w:rsidRDefault="00AF1D72" w:rsidP="00651919">
            <w:pPr>
              <w:pStyle w:val="Title"/>
            </w:pPr>
            <w:bookmarkStart w:id="0" w:name="1.1.1_General"/>
            <w:bookmarkStart w:id="1" w:name="_Toc886731"/>
            <w:bookmarkEnd w:id="0"/>
            <w:r w:rsidRPr="00A47F08">
              <w:t>AUSTROADS TECHNICAL SPECIFICATION ATS</w:t>
            </w:r>
            <w:r w:rsidR="005976AB" w:rsidRPr="00A47F08">
              <w:t xml:space="preserve"> </w:t>
            </w:r>
            <w:r w:rsidR="00985786">
              <w:t>43</w:t>
            </w:r>
            <w:r w:rsidR="00C47611">
              <w:t>1</w:t>
            </w:r>
            <w:r w:rsidR="00985786">
              <w:t>0</w:t>
            </w:r>
          </w:p>
          <w:p w14:paraId="26F03BD8" w14:textId="77777777" w:rsidR="00B92040" w:rsidRPr="00B92040" w:rsidRDefault="00B92040" w:rsidP="00B92040"/>
          <w:p w14:paraId="6934A2F6" w14:textId="2015149D" w:rsidR="00AF1D72" w:rsidRPr="00A73995" w:rsidRDefault="00C47611" w:rsidP="00651919">
            <w:pPr>
              <w:pStyle w:val="Subtitle"/>
              <w:rPr>
                <w:b/>
                <w:color w:val="6F7C87"/>
              </w:rPr>
            </w:pPr>
            <w:r>
              <w:t>Supply</w:t>
            </w:r>
            <w:r w:rsidR="00985786" w:rsidRPr="00985786">
              <w:t xml:space="preserve"> of </w:t>
            </w:r>
            <w:r w:rsidR="00A87BC3">
              <w:t xml:space="preserve">Road </w:t>
            </w:r>
            <w:r w:rsidR="00985786" w:rsidRPr="00672488">
              <w:t>Signs</w:t>
            </w:r>
          </w:p>
        </w:tc>
        <w:tc>
          <w:tcPr>
            <w:tcW w:w="2060" w:type="dxa"/>
            <w:vAlign w:val="bottom"/>
          </w:tcPr>
          <w:p w14:paraId="235C9AE0" w14:textId="77777777" w:rsidR="00AF1D72" w:rsidRPr="00A73995" w:rsidRDefault="00AF1D72" w:rsidP="00AF1D72">
            <w:pPr>
              <w:tabs>
                <w:tab w:val="center" w:pos="4513"/>
                <w:tab w:val="right" w:pos="9026"/>
              </w:tabs>
              <w:jc w:val="right"/>
              <w:rPr>
                <w:rFonts w:eastAsia="SimSun" w:cs="Arial"/>
                <w:color w:val="B35E06"/>
                <w:sz w:val="16"/>
                <w:szCs w:val="16"/>
              </w:rPr>
            </w:pPr>
            <w:r w:rsidRPr="00A73995">
              <w:rPr>
                <w:rFonts w:eastAsia="SimSun" w:cs="Arial"/>
                <w:color w:val="B35E06"/>
                <w:sz w:val="16"/>
                <w:szCs w:val="16"/>
              </w:rPr>
              <w:drawing>
                <wp:inline distT="0" distB="0" distL="0" distR="0" wp14:anchorId="5A3C1F9E" wp14:editId="4F95CF1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bookmarkStart w:id="2" w:name="_Hlk209019387" w:displacedByCustomXml="next"/>
    <w:bookmarkStart w:id="3" w:name="_Ref209797582" w:displacedByCustomXml="next"/>
    <w:bookmarkStart w:id="4" w:name="_Toc222143594" w:displacedByCustomXml="next"/>
    <w:bookmarkStart w:id="5" w:name="_Toc208311991" w:displacedByCustomXml="next"/>
    <w:sdt>
      <w:sdtPr>
        <w:rPr>
          <w:rFonts w:asciiTheme="minorHAnsi" w:hAnsiTheme="minorHAnsi"/>
          <w:b/>
          <w:sz w:val="18"/>
          <w:szCs w:val="18"/>
        </w:rPr>
        <w:id w:val="-656612932"/>
        <w:docPartObj>
          <w:docPartGallery w:val="Table of Contents"/>
          <w:docPartUnique/>
        </w:docPartObj>
      </w:sdtPr>
      <w:sdtEndPr/>
      <w:sdtContent>
        <w:tbl>
          <w:tblPr>
            <w:tblStyle w:val="TableGrid"/>
            <w:tblW w:w="0" w:type="auto"/>
            <w:tblLook w:val="04A0" w:firstRow="1" w:lastRow="0" w:firstColumn="1" w:lastColumn="0" w:noHBand="0" w:noVBand="1"/>
          </w:tblPr>
          <w:tblGrid>
            <w:gridCol w:w="9500"/>
          </w:tblGrid>
          <w:tr w:rsidR="00651919" w:rsidRPr="002C5D09" w14:paraId="5BE9CDDC" w14:textId="77777777" w:rsidTr="00D92706">
            <w:trPr>
              <w:trHeight w:val="63"/>
            </w:trPr>
            <w:tc>
              <w:tcPr>
                <w:tcW w:w="9500" w:type="dxa"/>
                <w:tcBorders>
                  <w:top w:val="nil"/>
                  <w:left w:val="nil"/>
                  <w:bottom w:val="nil"/>
                  <w:right w:val="nil"/>
                </w:tcBorders>
              </w:tcPr>
              <w:p w14:paraId="4A23D687" w14:textId="77777777" w:rsidR="00651919" w:rsidRPr="00FE5D9B" w:rsidRDefault="00651919" w:rsidP="00D92706"/>
            </w:tc>
          </w:tr>
          <w:tr w:rsidR="00651919" w:rsidRPr="002C5D09" w14:paraId="3F992DCE" w14:textId="77777777" w:rsidTr="00D92706">
            <w:trPr>
              <w:trHeight w:val="1628"/>
            </w:trPr>
            <w:tc>
              <w:tcPr>
                <w:tcW w:w="9500" w:type="dxa"/>
                <w:tcBorders>
                  <w:top w:val="nil"/>
                  <w:left w:val="nil"/>
                  <w:bottom w:val="nil"/>
                  <w:right w:val="nil"/>
                </w:tcBorders>
                <w:shd w:val="clear" w:color="auto" w:fill="F2F2F2"/>
              </w:tcPr>
              <w:bookmarkStart w:id="6" w:name="_Hlk208397326" w:displacedByCustomXml="next"/>
              <w:sdt>
                <w:sdtPr>
                  <w:rPr>
                    <w:rFonts w:ascii="Times New Roman" w:hAnsi="Times New Roman" w:cs="Times New Roman"/>
                    <w:bCs/>
                    <w:color w:val="auto"/>
                    <w:sz w:val="22"/>
                    <w:szCs w:val="22"/>
                  </w:rPr>
                  <w:id w:val="-889418727"/>
                  <w:docPartObj>
                    <w:docPartGallery w:val="Table of Contents"/>
                    <w:docPartUnique/>
                  </w:docPartObj>
                </w:sdtPr>
                <w:sdtEndPr>
                  <w:rPr>
                    <w:rFonts w:ascii="Arial" w:hAnsi="Arial"/>
                    <w:bCs w:val="0"/>
                    <w:sz w:val="18"/>
                    <w:szCs w:val="18"/>
                  </w:rPr>
                </w:sdtEndPr>
                <w:sdtContent>
                  <w:p w14:paraId="338B6270" w14:textId="77777777" w:rsidR="00651919" w:rsidRPr="002C5D09" w:rsidRDefault="00651919" w:rsidP="00D92706">
                    <w:pPr>
                      <w:pStyle w:val="TOCHeading"/>
                    </w:pPr>
                    <w:r w:rsidRPr="002C5D09">
                      <w:t>Contents</w:t>
                    </w:r>
                  </w:p>
                  <w:p w14:paraId="4F2B4005" w14:textId="27548FA2" w:rsidR="0065798B" w:rsidRDefault="00651919">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"2-2" \h \z \t "Heading 1,1,Style1,1,Annexure Heading,1,Heading 1 no number,1,Attachment Heading,1" </w:instrText>
                    </w:r>
                    <w:r>
                      <w:fldChar w:fldCharType="separate"/>
                    </w:r>
                    <w:hyperlink w:anchor="_Toc227662200" w:history="1">
                      <w:r w:rsidR="0065798B" w:rsidRPr="00C32F94">
                        <w:rPr>
                          <w:rStyle w:val="Hyperlink"/>
                          <w:rFonts w:eastAsia="SimSun"/>
                          <w:noProof/>
                          <w14:scene3d>
                            <w14:camera w14:prst="orthographicFront"/>
                            <w14:lightRig w14:rig="threePt" w14:dir="t">
                              <w14:rot w14:lat="0" w14:lon="0" w14:rev="0"/>
                            </w14:lightRig>
                          </w14:scene3d>
                        </w:rPr>
                        <w:t>1.</w:t>
                      </w:r>
                      <w:r w:rsidR="0065798B">
                        <w:rPr>
                          <w:rFonts w:asciiTheme="minorHAnsi" w:eastAsiaTheme="minorEastAsia" w:hAnsiTheme="minorHAnsi" w:cstheme="minorBidi"/>
                          <w:b w:val="0"/>
                          <w:kern w:val="2"/>
                          <w:sz w:val="24"/>
                          <w:szCs w:val="24"/>
                          <w:lang w:eastAsia="en-AU"/>
                          <w14:ligatures w14:val="standardContextual"/>
                        </w:rPr>
                        <w:tab/>
                      </w:r>
                      <w:r w:rsidR="0065798B" w:rsidRPr="00C32F94">
                        <w:rPr>
                          <w:rStyle w:val="Hyperlink"/>
                          <w:rFonts w:eastAsia="SimSun"/>
                          <w:noProof/>
                        </w:rPr>
                        <w:t>Scope</w:t>
                      </w:r>
                      <w:r w:rsidR="0065798B">
                        <w:rPr>
                          <w:webHidden/>
                        </w:rPr>
                        <w:tab/>
                      </w:r>
                      <w:r w:rsidR="0065798B">
                        <w:rPr>
                          <w:webHidden/>
                        </w:rPr>
                        <w:fldChar w:fldCharType="begin"/>
                      </w:r>
                      <w:r w:rsidR="0065798B">
                        <w:rPr>
                          <w:webHidden/>
                        </w:rPr>
                        <w:instrText xml:space="preserve"> PAGEREF _Toc227662200 \h </w:instrText>
                      </w:r>
                      <w:r w:rsidR="0065798B">
                        <w:rPr>
                          <w:webHidden/>
                        </w:rPr>
                      </w:r>
                      <w:r w:rsidR="0065798B">
                        <w:rPr>
                          <w:webHidden/>
                        </w:rPr>
                        <w:fldChar w:fldCharType="separate"/>
                      </w:r>
                      <w:r w:rsidR="007B0472">
                        <w:rPr>
                          <w:webHidden/>
                        </w:rPr>
                        <w:t>2</w:t>
                      </w:r>
                      <w:r w:rsidR="0065798B">
                        <w:rPr>
                          <w:webHidden/>
                        </w:rPr>
                        <w:fldChar w:fldCharType="end"/>
                      </w:r>
                    </w:hyperlink>
                  </w:p>
                  <w:p w14:paraId="4943CD24" w14:textId="624D9268" w:rsidR="0065798B" w:rsidRDefault="0065798B">
                    <w:pPr>
                      <w:pStyle w:val="TOC1"/>
                      <w:rPr>
                        <w:rFonts w:asciiTheme="minorHAnsi" w:eastAsiaTheme="minorEastAsia" w:hAnsiTheme="minorHAnsi" w:cstheme="minorBidi"/>
                        <w:b w:val="0"/>
                        <w:kern w:val="2"/>
                        <w:sz w:val="24"/>
                        <w:szCs w:val="24"/>
                        <w:lang w:eastAsia="en-AU"/>
                        <w14:ligatures w14:val="standardContextual"/>
                      </w:rPr>
                    </w:pPr>
                    <w:hyperlink w:anchor="_Toc227662201" w:history="1">
                      <w:r w:rsidRPr="00C32F94">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kern w:val="2"/>
                          <w:sz w:val="24"/>
                          <w:szCs w:val="24"/>
                          <w:lang w:eastAsia="en-AU"/>
                          <w14:ligatures w14:val="standardContextual"/>
                        </w:rPr>
                        <w:tab/>
                      </w:r>
                      <w:r w:rsidRPr="00C32F94">
                        <w:rPr>
                          <w:rStyle w:val="Hyperlink"/>
                          <w:rFonts w:eastAsia="SimSun"/>
                          <w:noProof/>
                        </w:rPr>
                        <w:t>Referenced Documents</w:t>
                      </w:r>
                      <w:r>
                        <w:rPr>
                          <w:webHidden/>
                        </w:rPr>
                        <w:tab/>
                      </w:r>
                      <w:r>
                        <w:rPr>
                          <w:webHidden/>
                        </w:rPr>
                        <w:fldChar w:fldCharType="begin"/>
                      </w:r>
                      <w:r>
                        <w:rPr>
                          <w:webHidden/>
                        </w:rPr>
                        <w:instrText xml:space="preserve"> PAGEREF _Toc227662201 \h </w:instrText>
                      </w:r>
                      <w:r>
                        <w:rPr>
                          <w:webHidden/>
                        </w:rPr>
                      </w:r>
                      <w:r>
                        <w:rPr>
                          <w:webHidden/>
                        </w:rPr>
                        <w:fldChar w:fldCharType="separate"/>
                      </w:r>
                      <w:r w:rsidR="007B0472">
                        <w:rPr>
                          <w:webHidden/>
                        </w:rPr>
                        <w:t>2</w:t>
                      </w:r>
                      <w:r>
                        <w:rPr>
                          <w:webHidden/>
                        </w:rPr>
                        <w:fldChar w:fldCharType="end"/>
                      </w:r>
                    </w:hyperlink>
                  </w:p>
                  <w:p w14:paraId="4921C94D" w14:textId="77F4EE7C" w:rsidR="0065798B" w:rsidRDefault="0065798B">
                    <w:pPr>
                      <w:pStyle w:val="TOC1"/>
                      <w:rPr>
                        <w:rFonts w:asciiTheme="minorHAnsi" w:eastAsiaTheme="minorEastAsia" w:hAnsiTheme="minorHAnsi" w:cstheme="minorBidi"/>
                        <w:b w:val="0"/>
                        <w:kern w:val="2"/>
                        <w:sz w:val="24"/>
                        <w:szCs w:val="24"/>
                        <w:lang w:eastAsia="en-AU"/>
                        <w14:ligatures w14:val="standardContextual"/>
                      </w:rPr>
                    </w:pPr>
                    <w:hyperlink w:anchor="_Toc227662202" w:history="1">
                      <w:r w:rsidRPr="00C32F94">
                        <w:rPr>
                          <w:rStyle w:val="Hyperlink"/>
                          <w:rFonts w:eastAsiaTheme="majorEastAsia"/>
                          <w:noProof/>
                          <w14:scene3d>
                            <w14:camera w14:prst="orthographicFront"/>
                            <w14:lightRig w14:rig="threePt" w14:dir="t">
                              <w14:rot w14:lat="0" w14:lon="0" w14:rev="0"/>
                            </w14:lightRig>
                          </w14:scene3d>
                        </w:rPr>
                        <w:t>3.</w:t>
                      </w:r>
                      <w:r>
                        <w:rPr>
                          <w:rFonts w:asciiTheme="minorHAnsi" w:eastAsiaTheme="minorEastAsia" w:hAnsiTheme="minorHAnsi" w:cstheme="minorBidi"/>
                          <w:b w:val="0"/>
                          <w:kern w:val="2"/>
                          <w:sz w:val="24"/>
                          <w:szCs w:val="24"/>
                          <w:lang w:eastAsia="en-AU"/>
                          <w14:ligatures w14:val="standardContextual"/>
                        </w:rPr>
                        <w:tab/>
                      </w:r>
                      <w:r w:rsidRPr="00C32F94">
                        <w:rPr>
                          <w:rStyle w:val="Hyperlink"/>
                          <w:rFonts w:eastAsia="SimSun"/>
                          <w:noProof/>
                        </w:rPr>
                        <w:t>Definitions</w:t>
                      </w:r>
                      <w:r>
                        <w:rPr>
                          <w:webHidden/>
                        </w:rPr>
                        <w:tab/>
                      </w:r>
                      <w:r>
                        <w:rPr>
                          <w:webHidden/>
                        </w:rPr>
                        <w:fldChar w:fldCharType="begin"/>
                      </w:r>
                      <w:r>
                        <w:rPr>
                          <w:webHidden/>
                        </w:rPr>
                        <w:instrText xml:space="preserve"> PAGEREF _Toc227662202 \h </w:instrText>
                      </w:r>
                      <w:r>
                        <w:rPr>
                          <w:webHidden/>
                        </w:rPr>
                      </w:r>
                      <w:r>
                        <w:rPr>
                          <w:webHidden/>
                        </w:rPr>
                        <w:fldChar w:fldCharType="separate"/>
                      </w:r>
                      <w:r w:rsidR="007B0472">
                        <w:rPr>
                          <w:webHidden/>
                        </w:rPr>
                        <w:t>3</w:t>
                      </w:r>
                      <w:r>
                        <w:rPr>
                          <w:webHidden/>
                        </w:rPr>
                        <w:fldChar w:fldCharType="end"/>
                      </w:r>
                    </w:hyperlink>
                  </w:p>
                  <w:p w14:paraId="3034660A" w14:textId="62A89301" w:rsidR="0065798B" w:rsidRDefault="0065798B">
                    <w:pPr>
                      <w:pStyle w:val="TOC1"/>
                      <w:rPr>
                        <w:rFonts w:asciiTheme="minorHAnsi" w:eastAsiaTheme="minorEastAsia" w:hAnsiTheme="minorHAnsi" w:cstheme="minorBidi"/>
                        <w:b w:val="0"/>
                        <w:kern w:val="2"/>
                        <w:sz w:val="24"/>
                        <w:szCs w:val="24"/>
                        <w:lang w:eastAsia="en-AU"/>
                        <w14:ligatures w14:val="standardContextual"/>
                      </w:rPr>
                    </w:pPr>
                    <w:hyperlink w:anchor="_Toc227662203" w:history="1">
                      <w:r w:rsidRPr="00C32F94">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kern w:val="2"/>
                          <w:sz w:val="24"/>
                          <w:szCs w:val="24"/>
                          <w:lang w:eastAsia="en-AU"/>
                          <w14:ligatures w14:val="standardContextual"/>
                        </w:rPr>
                        <w:tab/>
                      </w:r>
                      <w:r w:rsidRPr="00C32F94">
                        <w:rPr>
                          <w:rStyle w:val="Hyperlink"/>
                          <w:rFonts w:eastAsia="SimSun"/>
                          <w:noProof/>
                        </w:rPr>
                        <w:t>Quality System Requirements</w:t>
                      </w:r>
                      <w:r>
                        <w:rPr>
                          <w:webHidden/>
                        </w:rPr>
                        <w:tab/>
                      </w:r>
                      <w:r>
                        <w:rPr>
                          <w:webHidden/>
                        </w:rPr>
                        <w:fldChar w:fldCharType="begin"/>
                      </w:r>
                      <w:r>
                        <w:rPr>
                          <w:webHidden/>
                        </w:rPr>
                        <w:instrText xml:space="preserve"> PAGEREF _Toc227662203 \h </w:instrText>
                      </w:r>
                      <w:r>
                        <w:rPr>
                          <w:webHidden/>
                        </w:rPr>
                      </w:r>
                      <w:r>
                        <w:rPr>
                          <w:webHidden/>
                        </w:rPr>
                        <w:fldChar w:fldCharType="separate"/>
                      </w:r>
                      <w:r w:rsidR="007B0472">
                        <w:rPr>
                          <w:webHidden/>
                        </w:rPr>
                        <w:t>3</w:t>
                      </w:r>
                      <w:r>
                        <w:rPr>
                          <w:webHidden/>
                        </w:rPr>
                        <w:fldChar w:fldCharType="end"/>
                      </w:r>
                    </w:hyperlink>
                  </w:p>
                  <w:p w14:paraId="653B6A04" w14:textId="15E06A88" w:rsidR="0065798B" w:rsidRDefault="0065798B">
                    <w:pPr>
                      <w:pStyle w:val="TOC1"/>
                      <w:rPr>
                        <w:rFonts w:asciiTheme="minorHAnsi" w:eastAsiaTheme="minorEastAsia" w:hAnsiTheme="minorHAnsi" w:cstheme="minorBidi"/>
                        <w:b w:val="0"/>
                        <w:kern w:val="2"/>
                        <w:sz w:val="24"/>
                        <w:szCs w:val="24"/>
                        <w:lang w:eastAsia="en-AU"/>
                        <w14:ligatures w14:val="standardContextual"/>
                      </w:rPr>
                    </w:pPr>
                    <w:hyperlink w:anchor="_Toc227662204" w:history="1">
                      <w:r w:rsidRPr="00C32F94">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kern w:val="2"/>
                          <w:sz w:val="24"/>
                          <w:szCs w:val="24"/>
                          <w:lang w:eastAsia="en-AU"/>
                          <w14:ligatures w14:val="standardContextual"/>
                        </w:rPr>
                        <w:tab/>
                      </w:r>
                      <w:r w:rsidRPr="00C32F94">
                        <w:rPr>
                          <w:rStyle w:val="Hyperlink"/>
                          <w:rFonts w:eastAsia="SimSun"/>
                          <w:noProof/>
                        </w:rPr>
                        <w:t>Materials</w:t>
                      </w:r>
                      <w:r>
                        <w:rPr>
                          <w:webHidden/>
                        </w:rPr>
                        <w:tab/>
                      </w:r>
                      <w:r>
                        <w:rPr>
                          <w:webHidden/>
                        </w:rPr>
                        <w:fldChar w:fldCharType="begin"/>
                      </w:r>
                      <w:r>
                        <w:rPr>
                          <w:webHidden/>
                        </w:rPr>
                        <w:instrText xml:space="preserve"> PAGEREF _Toc227662204 \h </w:instrText>
                      </w:r>
                      <w:r>
                        <w:rPr>
                          <w:webHidden/>
                        </w:rPr>
                      </w:r>
                      <w:r>
                        <w:rPr>
                          <w:webHidden/>
                        </w:rPr>
                        <w:fldChar w:fldCharType="separate"/>
                      </w:r>
                      <w:r w:rsidR="007B0472">
                        <w:rPr>
                          <w:webHidden/>
                        </w:rPr>
                        <w:t>4</w:t>
                      </w:r>
                      <w:r>
                        <w:rPr>
                          <w:webHidden/>
                        </w:rPr>
                        <w:fldChar w:fldCharType="end"/>
                      </w:r>
                    </w:hyperlink>
                  </w:p>
                  <w:p w14:paraId="335F1A3C" w14:textId="3449A1B8" w:rsidR="0065798B" w:rsidRDefault="0065798B">
                    <w:pPr>
                      <w:pStyle w:val="TOC2"/>
                      <w:rPr>
                        <w:rFonts w:asciiTheme="minorHAnsi" w:eastAsiaTheme="minorEastAsia" w:hAnsiTheme="minorHAnsi" w:cstheme="minorBidi"/>
                        <w:kern w:val="2"/>
                        <w:sz w:val="24"/>
                        <w:szCs w:val="24"/>
                        <w:lang w:eastAsia="en-AU"/>
                        <w14:ligatures w14:val="standardContextual"/>
                      </w:rPr>
                    </w:pPr>
                    <w:hyperlink w:anchor="_Toc227662205" w:history="1">
                      <w:r w:rsidRPr="00C32F94">
                        <w:rPr>
                          <w:rStyle w:val="Hyperlink"/>
                          <w:rFonts w:eastAsia="SimSun"/>
                          <w:noProof/>
                        </w:rPr>
                        <w:t>Sign Face Substrates</w:t>
                      </w:r>
                      <w:r>
                        <w:rPr>
                          <w:webHidden/>
                        </w:rPr>
                        <w:tab/>
                      </w:r>
                      <w:r>
                        <w:rPr>
                          <w:webHidden/>
                        </w:rPr>
                        <w:fldChar w:fldCharType="begin"/>
                      </w:r>
                      <w:r>
                        <w:rPr>
                          <w:webHidden/>
                        </w:rPr>
                        <w:instrText xml:space="preserve"> PAGEREF _Toc227662205 \h </w:instrText>
                      </w:r>
                      <w:r>
                        <w:rPr>
                          <w:webHidden/>
                        </w:rPr>
                      </w:r>
                      <w:r>
                        <w:rPr>
                          <w:webHidden/>
                        </w:rPr>
                        <w:fldChar w:fldCharType="separate"/>
                      </w:r>
                      <w:r w:rsidR="007B0472">
                        <w:rPr>
                          <w:webHidden/>
                        </w:rPr>
                        <w:t>4</w:t>
                      </w:r>
                      <w:r>
                        <w:rPr>
                          <w:webHidden/>
                        </w:rPr>
                        <w:fldChar w:fldCharType="end"/>
                      </w:r>
                    </w:hyperlink>
                  </w:p>
                  <w:p w14:paraId="627E3029" w14:textId="26488B57" w:rsidR="0065798B" w:rsidRDefault="0065798B">
                    <w:pPr>
                      <w:pStyle w:val="TOC2"/>
                      <w:rPr>
                        <w:rFonts w:asciiTheme="minorHAnsi" w:eastAsiaTheme="minorEastAsia" w:hAnsiTheme="minorHAnsi" w:cstheme="minorBidi"/>
                        <w:kern w:val="2"/>
                        <w:sz w:val="24"/>
                        <w:szCs w:val="24"/>
                        <w:lang w:eastAsia="en-AU"/>
                        <w14:ligatures w14:val="standardContextual"/>
                      </w:rPr>
                    </w:pPr>
                    <w:hyperlink w:anchor="_Toc227662206" w:history="1">
                      <w:r w:rsidRPr="00C32F94">
                        <w:rPr>
                          <w:rStyle w:val="Hyperlink"/>
                          <w:rFonts w:eastAsia="SimSun"/>
                          <w:noProof/>
                        </w:rPr>
                        <w:t>Aluminium Composite Substrates for Temporary Signs</w:t>
                      </w:r>
                      <w:r>
                        <w:rPr>
                          <w:webHidden/>
                        </w:rPr>
                        <w:tab/>
                      </w:r>
                      <w:r>
                        <w:rPr>
                          <w:webHidden/>
                        </w:rPr>
                        <w:fldChar w:fldCharType="begin"/>
                      </w:r>
                      <w:r>
                        <w:rPr>
                          <w:webHidden/>
                        </w:rPr>
                        <w:instrText xml:space="preserve"> PAGEREF _Toc227662206 \h </w:instrText>
                      </w:r>
                      <w:r>
                        <w:rPr>
                          <w:webHidden/>
                        </w:rPr>
                      </w:r>
                      <w:r>
                        <w:rPr>
                          <w:webHidden/>
                        </w:rPr>
                        <w:fldChar w:fldCharType="separate"/>
                      </w:r>
                      <w:r w:rsidR="007B0472">
                        <w:rPr>
                          <w:webHidden/>
                        </w:rPr>
                        <w:t>6</w:t>
                      </w:r>
                      <w:r>
                        <w:rPr>
                          <w:webHidden/>
                        </w:rPr>
                        <w:fldChar w:fldCharType="end"/>
                      </w:r>
                    </w:hyperlink>
                  </w:p>
                  <w:p w14:paraId="1E0A6FDC" w14:textId="1400362C" w:rsidR="0065798B" w:rsidRDefault="0065798B">
                    <w:pPr>
                      <w:pStyle w:val="TOC2"/>
                      <w:rPr>
                        <w:rFonts w:asciiTheme="minorHAnsi" w:eastAsiaTheme="minorEastAsia" w:hAnsiTheme="minorHAnsi" w:cstheme="minorBidi"/>
                        <w:kern w:val="2"/>
                        <w:sz w:val="24"/>
                        <w:szCs w:val="24"/>
                        <w:lang w:eastAsia="en-AU"/>
                        <w14:ligatures w14:val="standardContextual"/>
                      </w:rPr>
                    </w:pPr>
                    <w:hyperlink w:anchor="_Toc227662207" w:history="1">
                      <w:r w:rsidRPr="00C32F94">
                        <w:rPr>
                          <w:rStyle w:val="Hyperlink"/>
                          <w:rFonts w:eastAsia="SimSun"/>
                          <w:noProof/>
                        </w:rPr>
                        <w:t>Stiffeners</w:t>
                      </w:r>
                      <w:r>
                        <w:rPr>
                          <w:webHidden/>
                        </w:rPr>
                        <w:tab/>
                      </w:r>
                      <w:r>
                        <w:rPr>
                          <w:webHidden/>
                        </w:rPr>
                        <w:fldChar w:fldCharType="begin"/>
                      </w:r>
                      <w:r>
                        <w:rPr>
                          <w:webHidden/>
                        </w:rPr>
                        <w:instrText xml:space="preserve"> PAGEREF _Toc227662207 \h </w:instrText>
                      </w:r>
                      <w:r>
                        <w:rPr>
                          <w:webHidden/>
                        </w:rPr>
                      </w:r>
                      <w:r>
                        <w:rPr>
                          <w:webHidden/>
                        </w:rPr>
                        <w:fldChar w:fldCharType="separate"/>
                      </w:r>
                      <w:r w:rsidR="007B0472">
                        <w:rPr>
                          <w:webHidden/>
                        </w:rPr>
                        <w:t>6</w:t>
                      </w:r>
                      <w:r>
                        <w:rPr>
                          <w:webHidden/>
                        </w:rPr>
                        <w:fldChar w:fldCharType="end"/>
                      </w:r>
                    </w:hyperlink>
                  </w:p>
                  <w:p w14:paraId="11721208" w14:textId="7AFD4D98" w:rsidR="0065798B" w:rsidRDefault="0065798B">
                    <w:pPr>
                      <w:pStyle w:val="TOC2"/>
                      <w:rPr>
                        <w:rFonts w:asciiTheme="minorHAnsi" w:eastAsiaTheme="minorEastAsia" w:hAnsiTheme="minorHAnsi" w:cstheme="minorBidi"/>
                        <w:kern w:val="2"/>
                        <w:sz w:val="24"/>
                        <w:szCs w:val="24"/>
                        <w:lang w:eastAsia="en-AU"/>
                        <w14:ligatures w14:val="standardContextual"/>
                      </w:rPr>
                    </w:pPr>
                    <w:hyperlink w:anchor="_Toc227662208" w:history="1">
                      <w:r w:rsidRPr="00C32F94">
                        <w:rPr>
                          <w:rStyle w:val="Hyperlink"/>
                          <w:rFonts w:eastAsia="SimSun"/>
                          <w:noProof/>
                        </w:rPr>
                        <w:t>Rivets</w:t>
                      </w:r>
                      <w:r>
                        <w:rPr>
                          <w:webHidden/>
                        </w:rPr>
                        <w:tab/>
                      </w:r>
                      <w:r>
                        <w:rPr>
                          <w:webHidden/>
                        </w:rPr>
                        <w:fldChar w:fldCharType="begin"/>
                      </w:r>
                      <w:r>
                        <w:rPr>
                          <w:webHidden/>
                        </w:rPr>
                        <w:instrText xml:space="preserve"> PAGEREF _Toc227662208 \h </w:instrText>
                      </w:r>
                      <w:r>
                        <w:rPr>
                          <w:webHidden/>
                        </w:rPr>
                      </w:r>
                      <w:r>
                        <w:rPr>
                          <w:webHidden/>
                        </w:rPr>
                        <w:fldChar w:fldCharType="separate"/>
                      </w:r>
                      <w:r w:rsidR="007B0472">
                        <w:rPr>
                          <w:webHidden/>
                        </w:rPr>
                        <w:t>6</w:t>
                      </w:r>
                      <w:r>
                        <w:rPr>
                          <w:webHidden/>
                        </w:rPr>
                        <w:fldChar w:fldCharType="end"/>
                      </w:r>
                    </w:hyperlink>
                  </w:p>
                  <w:p w14:paraId="602A7ED7" w14:textId="38A3D450" w:rsidR="0065798B" w:rsidRDefault="0065798B">
                    <w:pPr>
                      <w:pStyle w:val="TOC2"/>
                      <w:rPr>
                        <w:rFonts w:asciiTheme="minorHAnsi" w:eastAsiaTheme="minorEastAsia" w:hAnsiTheme="minorHAnsi" w:cstheme="minorBidi"/>
                        <w:kern w:val="2"/>
                        <w:sz w:val="24"/>
                        <w:szCs w:val="24"/>
                        <w:lang w:eastAsia="en-AU"/>
                        <w14:ligatures w14:val="standardContextual"/>
                      </w:rPr>
                    </w:pPr>
                    <w:hyperlink w:anchor="_Toc227662209" w:history="1">
                      <w:r w:rsidRPr="00C32F94">
                        <w:rPr>
                          <w:rStyle w:val="Hyperlink"/>
                          <w:rFonts w:eastAsia="SimSun"/>
                          <w:noProof/>
                        </w:rPr>
                        <w:t>Very High Bond Tape</w:t>
                      </w:r>
                      <w:r>
                        <w:rPr>
                          <w:webHidden/>
                        </w:rPr>
                        <w:tab/>
                      </w:r>
                      <w:r>
                        <w:rPr>
                          <w:webHidden/>
                        </w:rPr>
                        <w:fldChar w:fldCharType="begin"/>
                      </w:r>
                      <w:r>
                        <w:rPr>
                          <w:webHidden/>
                        </w:rPr>
                        <w:instrText xml:space="preserve"> PAGEREF _Toc227662209 \h </w:instrText>
                      </w:r>
                      <w:r>
                        <w:rPr>
                          <w:webHidden/>
                        </w:rPr>
                      </w:r>
                      <w:r>
                        <w:rPr>
                          <w:webHidden/>
                        </w:rPr>
                        <w:fldChar w:fldCharType="separate"/>
                      </w:r>
                      <w:r w:rsidR="007B0472">
                        <w:rPr>
                          <w:webHidden/>
                        </w:rPr>
                        <w:t>7</w:t>
                      </w:r>
                      <w:r>
                        <w:rPr>
                          <w:webHidden/>
                        </w:rPr>
                        <w:fldChar w:fldCharType="end"/>
                      </w:r>
                    </w:hyperlink>
                  </w:p>
                  <w:p w14:paraId="5950F850" w14:textId="5EDDF035" w:rsidR="0065798B" w:rsidRDefault="0065798B">
                    <w:pPr>
                      <w:pStyle w:val="TOC2"/>
                      <w:rPr>
                        <w:rFonts w:asciiTheme="minorHAnsi" w:eastAsiaTheme="minorEastAsia" w:hAnsiTheme="minorHAnsi" w:cstheme="minorBidi"/>
                        <w:kern w:val="2"/>
                        <w:sz w:val="24"/>
                        <w:szCs w:val="24"/>
                        <w:lang w:eastAsia="en-AU"/>
                        <w14:ligatures w14:val="standardContextual"/>
                      </w:rPr>
                    </w:pPr>
                    <w:hyperlink w:anchor="_Toc227662210" w:history="1">
                      <w:r w:rsidRPr="00C32F94">
                        <w:rPr>
                          <w:rStyle w:val="Hyperlink"/>
                          <w:rFonts w:eastAsia="SimSun"/>
                          <w:noProof/>
                        </w:rPr>
                        <w:t>Hinges</w:t>
                      </w:r>
                      <w:r>
                        <w:rPr>
                          <w:webHidden/>
                        </w:rPr>
                        <w:tab/>
                      </w:r>
                      <w:r>
                        <w:rPr>
                          <w:webHidden/>
                        </w:rPr>
                        <w:fldChar w:fldCharType="begin"/>
                      </w:r>
                      <w:r>
                        <w:rPr>
                          <w:webHidden/>
                        </w:rPr>
                        <w:instrText xml:space="preserve"> PAGEREF _Toc227662210 \h </w:instrText>
                      </w:r>
                      <w:r>
                        <w:rPr>
                          <w:webHidden/>
                        </w:rPr>
                      </w:r>
                      <w:r>
                        <w:rPr>
                          <w:webHidden/>
                        </w:rPr>
                        <w:fldChar w:fldCharType="separate"/>
                      </w:r>
                      <w:r w:rsidR="007B0472">
                        <w:rPr>
                          <w:webHidden/>
                        </w:rPr>
                        <w:t>7</w:t>
                      </w:r>
                      <w:r>
                        <w:rPr>
                          <w:webHidden/>
                        </w:rPr>
                        <w:fldChar w:fldCharType="end"/>
                      </w:r>
                    </w:hyperlink>
                  </w:p>
                  <w:p w14:paraId="1252F8B8" w14:textId="471BE796" w:rsidR="0065798B" w:rsidRDefault="0065798B">
                    <w:pPr>
                      <w:pStyle w:val="TOC2"/>
                      <w:rPr>
                        <w:rFonts w:asciiTheme="minorHAnsi" w:eastAsiaTheme="minorEastAsia" w:hAnsiTheme="minorHAnsi" w:cstheme="minorBidi"/>
                        <w:kern w:val="2"/>
                        <w:sz w:val="24"/>
                        <w:szCs w:val="24"/>
                        <w:lang w:eastAsia="en-AU"/>
                        <w14:ligatures w14:val="standardContextual"/>
                      </w:rPr>
                    </w:pPr>
                    <w:hyperlink w:anchor="_Toc227662211" w:history="1">
                      <w:r w:rsidRPr="00C32F94">
                        <w:rPr>
                          <w:rStyle w:val="Hyperlink"/>
                          <w:rFonts w:eastAsia="SimSun"/>
                          <w:noProof/>
                        </w:rPr>
                        <w:t>Retroreflective Sheeting Material</w:t>
                      </w:r>
                      <w:r>
                        <w:rPr>
                          <w:webHidden/>
                        </w:rPr>
                        <w:tab/>
                      </w:r>
                      <w:r>
                        <w:rPr>
                          <w:webHidden/>
                        </w:rPr>
                        <w:fldChar w:fldCharType="begin"/>
                      </w:r>
                      <w:r>
                        <w:rPr>
                          <w:webHidden/>
                        </w:rPr>
                        <w:instrText xml:space="preserve"> PAGEREF _Toc227662211 \h </w:instrText>
                      </w:r>
                      <w:r>
                        <w:rPr>
                          <w:webHidden/>
                        </w:rPr>
                      </w:r>
                      <w:r>
                        <w:rPr>
                          <w:webHidden/>
                        </w:rPr>
                        <w:fldChar w:fldCharType="separate"/>
                      </w:r>
                      <w:r w:rsidR="007B0472">
                        <w:rPr>
                          <w:webHidden/>
                        </w:rPr>
                        <w:t>7</w:t>
                      </w:r>
                      <w:r>
                        <w:rPr>
                          <w:webHidden/>
                        </w:rPr>
                        <w:fldChar w:fldCharType="end"/>
                      </w:r>
                    </w:hyperlink>
                  </w:p>
                  <w:p w14:paraId="141C74A7" w14:textId="0E75F7BB" w:rsidR="0065798B" w:rsidRDefault="0065798B">
                    <w:pPr>
                      <w:pStyle w:val="TOC2"/>
                      <w:rPr>
                        <w:rFonts w:asciiTheme="minorHAnsi" w:eastAsiaTheme="minorEastAsia" w:hAnsiTheme="minorHAnsi" w:cstheme="minorBidi"/>
                        <w:kern w:val="2"/>
                        <w:sz w:val="24"/>
                        <w:szCs w:val="24"/>
                        <w:lang w:eastAsia="en-AU"/>
                        <w14:ligatures w14:val="standardContextual"/>
                      </w:rPr>
                    </w:pPr>
                    <w:hyperlink w:anchor="_Toc227662212" w:history="1">
                      <w:r w:rsidRPr="00C32F94">
                        <w:rPr>
                          <w:rStyle w:val="Hyperlink"/>
                          <w:rFonts w:eastAsia="SimSun"/>
                          <w:noProof/>
                        </w:rPr>
                        <w:t>Non-retroreflective Sign Face Material</w:t>
                      </w:r>
                      <w:r>
                        <w:rPr>
                          <w:webHidden/>
                        </w:rPr>
                        <w:tab/>
                      </w:r>
                      <w:r>
                        <w:rPr>
                          <w:webHidden/>
                        </w:rPr>
                        <w:fldChar w:fldCharType="begin"/>
                      </w:r>
                      <w:r>
                        <w:rPr>
                          <w:webHidden/>
                        </w:rPr>
                        <w:instrText xml:space="preserve"> PAGEREF _Toc227662212 \h </w:instrText>
                      </w:r>
                      <w:r>
                        <w:rPr>
                          <w:webHidden/>
                        </w:rPr>
                      </w:r>
                      <w:r>
                        <w:rPr>
                          <w:webHidden/>
                        </w:rPr>
                        <w:fldChar w:fldCharType="separate"/>
                      </w:r>
                      <w:r w:rsidR="007B0472">
                        <w:rPr>
                          <w:webHidden/>
                        </w:rPr>
                        <w:t>7</w:t>
                      </w:r>
                      <w:r>
                        <w:rPr>
                          <w:webHidden/>
                        </w:rPr>
                        <w:fldChar w:fldCharType="end"/>
                      </w:r>
                    </w:hyperlink>
                  </w:p>
                  <w:p w14:paraId="22B3DAED" w14:textId="5A67DEAF" w:rsidR="0065798B" w:rsidRDefault="0065798B">
                    <w:pPr>
                      <w:pStyle w:val="TOC1"/>
                      <w:rPr>
                        <w:rFonts w:asciiTheme="minorHAnsi" w:eastAsiaTheme="minorEastAsia" w:hAnsiTheme="minorHAnsi" w:cstheme="minorBidi"/>
                        <w:b w:val="0"/>
                        <w:kern w:val="2"/>
                        <w:sz w:val="24"/>
                        <w:szCs w:val="24"/>
                        <w:lang w:eastAsia="en-AU"/>
                        <w14:ligatures w14:val="standardContextual"/>
                      </w:rPr>
                    </w:pPr>
                    <w:hyperlink w:anchor="_Toc227662213" w:history="1">
                      <w:r w:rsidRPr="00C32F94">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kern w:val="2"/>
                          <w:sz w:val="24"/>
                          <w:szCs w:val="24"/>
                          <w:lang w:eastAsia="en-AU"/>
                          <w14:ligatures w14:val="standardContextual"/>
                        </w:rPr>
                        <w:tab/>
                      </w:r>
                      <w:r w:rsidRPr="00C32F94">
                        <w:rPr>
                          <w:rStyle w:val="Hyperlink"/>
                          <w:rFonts w:eastAsia="SimSun"/>
                          <w:noProof/>
                        </w:rPr>
                        <w:t>Fabrication</w:t>
                      </w:r>
                      <w:r>
                        <w:rPr>
                          <w:webHidden/>
                        </w:rPr>
                        <w:tab/>
                      </w:r>
                      <w:r>
                        <w:rPr>
                          <w:webHidden/>
                        </w:rPr>
                        <w:fldChar w:fldCharType="begin"/>
                      </w:r>
                      <w:r>
                        <w:rPr>
                          <w:webHidden/>
                        </w:rPr>
                        <w:instrText xml:space="preserve"> PAGEREF _Toc227662213 \h </w:instrText>
                      </w:r>
                      <w:r>
                        <w:rPr>
                          <w:webHidden/>
                        </w:rPr>
                      </w:r>
                      <w:r>
                        <w:rPr>
                          <w:webHidden/>
                        </w:rPr>
                        <w:fldChar w:fldCharType="separate"/>
                      </w:r>
                      <w:r w:rsidR="007B0472">
                        <w:rPr>
                          <w:webHidden/>
                        </w:rPr>
                        <w:t>8</w:t>
                      </w:r>
                      <w:r>
                        <w:rPr>
                          <w:webHidden/>
                        </w:rPr>
                        <w:fldChar w:fldCharType="end"/>
                      </w:r>
                    </w:hyperlink>
                  </w:p>
                  <w:p w14:paraId="68E268AC" w14:textId="2B724A3F" w:rsidR="0065798B" w:rsidRDefault="0065798B">
                    <w:pPr>
                      <w:pStyle w:val="TOC2"/>
                      <w:rPr>
                        <w:rFonts w:asciiTheme="minorHAnsi" w:eastAsiaTheme="minorEastAsia" w:hAnsiTheme="minorHAnsi" w:cstheme="minorBidi"/>
                        <w:kern w:val="2"/>
                        <w:sz w:val="24"/>
                        <w:szCs w:val="24"/>
                        <w:lang w:eastAsia="en-AU"/>
                        <w14:ligatures w14:val="standardContextual"/>
                      </w:rPr>
                    </w:pPr>
                    <w:hyperlink w:anchor="_Toc227662214" w:history="1">
                      <w:r w:rsidRPr="00C32F94">
                        <w:rPr>
                          <w:rStyle w:val="Hyperlink"/>
                          <w:rFonts w:eastAsia="SimSun"/>
                          <w:noProof/>
                        </w:rPr>
                        <w:t>General</w:t>
                      </w:r>
                      <w:r>
                        <w:rPr>
                          <w:webHidden/>
                        </w:rPr>
                        <w:tab/>
                      </w:r>
                      <w:r>
                        <w:rPr>
                          <w:webHidden/>
                        </w:rPr>
                        <w:fldChar w:fldCharType="begin"/>
                      </w:r>
                      <w:r>
                        <w:rPr>
                          <w:webHidden/>
                        </w:rPr>
                        <w:instrText xml:space="preserve"> PAGEREF _Toc227662214 \h </w:instrText>
                      </w:r>
                      <w:r>
                        <w:rPr>
                          <w:webHidden/>
                        </w:rPr>
                      </w:r>
                      <w:r>
                        <w:rPr>
                          <w:webHidden/>
                        </w:rPr>
                        <w:fldChar w:fldCharType="separate"/>
                      </w:r>
                      <w:r w:rsidR="007B0472">
                        <w:rPr>
                          <w:webHidden/>
                        </w:rPr>
                        <w:t>8</w:t>
                      </w:r>
                      <w:r>
                        <w:rPr>
                          <w:webHidden/>
                        </w:rPr>
                        <w:fldChar w:fldCharType="end"/>
                      </w:r>
                    </w:hyperlink>
                  </w:p>
                  <w:p w14:paraId="50D67FA0" w14:textId="3ECF6255" w:rsidR="0065798B" w:rsidRDefault="0065798B">
                    <w:pPr>
                      <w:pStyle w:val="TOC2"/>
                      <w:rPr>
                        <w:rFonts w:asciiTheme="minorHAnsi" w:eastAsiaTheme="minorEastAsia" w:hAnsiTheme="minorHAnsi" w:cstheme="minorBidi"/>
                        <w:kern w:val="2"/>
                        <w:sz w:val="24"/>
                        <w:szCs w:val="24"/>
                        <w:lang w:eastAsia="en-AU"/>
                        <w14:ligatures w14:val="standardContextual"/>
                      </w:rPr>
                    </w:pPr>
                    <w:hyperlink w:anchor="_Toc227662215" w:history="1">
                      <w:r w:rsidRPr="00C32F94">
                        <w:rPr>
                          <w:rStyle w:val="Hyperlink"/>
                          <w:rFonts w:eastAsia="SimSun"/>
                          <w:noProof/>
                        </w:rPr>
                        <w:t>Multi-piece Signs</w:t>
                      </w:r>
                      <w:r>
                        <w:rPr>
                          <w:webHidden/>
                        </w:rPr>
                        <w:tab/>
                      </w:r>
                      <w:r>
                        <w:rPr>
                          <w:webHidden/>
                        </w:rPr>
                        <w:fldChar w:fldCharType="begin"/>
                      </w:r>
                      <w:r>
                        <w:rPr>
                          <w:webHidden/>
                        </w:rPr>
                        <w:instrText xml:space="preserve"> PAGEREF _Toc227662215 \h </w:instrText>
                      </w:r>
                      <w:r>
                        <w:rPr>
                          <w:webHidden/>
                        </w:rPr>
                      </w:r>
                      <w:r>
                        <w:rPr>
                          <w:webHidden/>
                        </w:rPr>
                        <w:fldChar w:fldCharType="separate"/>
                      </w:r>
                      <w:r w:rsidR="007B0472">
                        <w:rPr>
                          <w:webHidden/>
                        </w:rPr>
                        <w:t>8</w:t>
                      </w:r>
                      <w:r>
                        <w:rPr>
                          <w:webHidden/>
                        </w:rPr>
                        <w:fldChar w:fldCharType="end"/>
                      </w:r>
                    </w:hyperlink>
                  </w:p>
                  <w:p w14:paraId="4FEB019A" w14:textId="5948E2F9" w:rsidR="0065798B" w:rsidRDefault="0065798B">
                    <w:pPr>
                      <w:pStyle w:val="TOC2"/>
                      <w:rPr>
                        <w:rFonts w:asciiTheme="minorHAnsi" w:eastAsiaTheme="minorEastAsia" w:hAnsiTheme="minorHAnsi" w:cstheme="minorBidi"/>
                        <w:kern w:val="2"/>
                        <w:sz w:val="24"/>
                        <w:szCs w:val="24"/>
                        <w:lang w:eastAsia="en-AU"/>
                        <w14:ligatures w14:val="standardContextual"/>
                      </w:rPr>
                    </w:pPr>
                    <w:hyperlink w:anchor="_Toc227662216" w:history="1">
                      <w:r w:rsidRPr="00C32F94">
                        <w:rPr>
                          <w:rStyle w:val="Hyperlink"/>
                          <w:rFonts w:eastAsia="SimSun"/>
                          <w:noProof/>
                        </w:rPr>
                        <w:t>Hinged Signs</w:t>
                      </w:r>
                      <w:r>
                        <w:rPr>
                          <w:webHidden/>
                        </w:rPr>
                        <w:tab/>
                      </w:r>
                      <w:r>
                        <w:rPr>
                          <w:webHidden/>
                        </w:rPr>
                        <w:fldChar w:fldCharType="begin"/>
                      </w:r>
                      <w:r>
                        <w:rPr>
                          <w:webHidden/>
                        </w:rPr>
                        <w:instrText xml:space="preserve"> PAGEREF _Toc227662216 \h </w:instrText>
                      </w:r>
                      <w:r>
                        <w:rPr>
                          <w:webHidden/>
                        </w:rPr>
                      </w:r>
                      <w:r>
                        <w:rPr>
                          <w:webHidden/>
                        </w:rPr>
                        <w:fldChar w:fldCharType="separate"/>
                      </w:r>
                      <w:r w:rsidR="007B0472">
                        <w:rPr>
                          <w:webHidden/>
                        </w:rPr>
                        <w:t>9</w:t>
                      </w:r>
                      <w:r>
                        <w:rPr>
                          <w:webHidden/>
                        </w:rPr>
                        <w:fldChar w:fldCharType="end"/>
                      </w:r>
                    </w:hyperlink>
                  </w:p>
                  <w:p w14:paraId="05A9610B" w14:textId="44795657" w:rsidR="0065798B" w:rsidRDefault="0065798B">
                    <w:pPr>
                      <w:pStyle w:val="TOC2"/>
                      <w:rPr>
                        <w:rFonts w:asciiTheme="minorHAnsi" w:eastAsiaTheme="minorEastAsia" w:hAnsiTheme="minorHAnsi" w:cstheme="minorBidi"/>
                        <w:kern w:val="2"/>
                        <w:sz w:val="24"/>
                        <w:szCs w:val="24"/>
                        <w:lang w:eastAsia="en-AU"/>
                        <w14:ligatures w14:val="standardContextual"/>
                      </w:rPr>
                    </w:pPr>
                    <w:hyperlink w:anchor="_Toc227662217" w:history="1">
                      <w:r w:rsidRPr="00C32F94">
                        <w:rPr>
                          <w:rStyle w:val="Hyperlink"/>
                          <w:rFonts w:eastAsia="SimSun"/>
                          <w:noProof/>
                        </w:rPr>
                        <w:t>Provision for Mounting of Sign Faces</w:t>
                      </w:r>
                      <w:r>
                        <w:rPr>
                          <w:webHidden/>
                        </w:rPr>
                        <w:tab/>
                      </w:r>
                      <w:r>
                        <w:rPr>
                          <w:webHidden/>
                        </w:rPr>
                        <w:fldChar w:fldCharType="begin"/>
                      </w:r>
                      <w:r>
                        <w:rPr>
                          <w:webHidden/>
                        </w:rPr>
                        <w:instrText xml:space="preserve"> PAGEREF _Toc227662217 \h </w:instrText>
                      </w:r>
                      <w:r>
                        <w:rPr>
                          <w:webHidden/>
                        </w:rPr>
                      </w:r>
                      <w:r>
                        <w:rPr>
                          <w:webHidden/>
                        </w:rPr>
                        <w:fldChar w:fldCharType="separate"/>
                      </w:r>
                      <w:r w:rsidR="007B0472">
                        <w:rPr>
                          <w:webHidden/>
                        </w:rPr>
                        <w:t>9</w:t>
                      </w:r>
                      <w:r>
                        <w:rPr>
                          <w:webHidden/>
                        </w:rPr>
                        <w:fldChar w:fldCharType="end"/>
                      </w:r>
                    </w:hyperlink>
                  </w:p>
                  <w:p w14:paraId="4DFC8C48" w14:textId="0F654E97" w:rsidR="0065798B" w:rsidRDefault="0065798B">
                    <w:pPr>
                      <w:pStyle w:val="TOC1"/>
                      <w:rPr>
                        <w:rFonts w:asciiTheme="minorHAnsi" w:eastAsiaTheme="minorEastAsia" w:hAnsiTheme="minorHAnsi" w:cstheme="minorBidi"/>
                        <w:b w:val="0"/>
                        <w:kern w:val="2"/>
                        <w:sz w:val="24"/>
                        <w:szCs w:val="24"/>
                        <w:lang w:eastAsia="en-AU"/>
                        <w14:ligatures w14:val="standardContextual"/>
                      </w:rPr>
                    </w:pPr>
                    <w:hyperlink w:anchor="_Toc227662218" w:history="1">
                      <w:r w:rsidRPr="00C32F94">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kern w:val="2"/>
                          <w:sz w:val="24"/>
                          <w:szCs w:val="24"/>
                          <w:lang w:eastAsia="en-AU"/>
                          <w14:ligatures w14:val="standardContextual"/>
                        </w:rPr>
                        <w:tab/>
                      </w:r>
                      <w:r w:rsidRPr="00C32F94">
                        <w:rPr>
                          <w:rStyle w:val="Hyperlink"/>
                          <w:rFonts w:eastAsia="SimSun"/>
                          <w:noProof/>
                        </w:rPr>
                        <w:t>Application of Sign Face Materials</w:t>
                      </w:r>
                      <w:r>
                        <w:rPr>
                          <w:webHidden/>
                        </w:rPr>
                        <w:tab/>
                      </w:r>
                      <w:r>
                        <w:rPr>
                          <w:webHidden/>
                        </w:rPr>
                        <w:fldChar w:fldCharType="begin"/>
                      </w:r>
                      <w:r>
                        <w:rPr>
                          <w:webHidden/>
                        </w:rPr>
                        <w:instrText xml:space="preserve"> PAGEREF _Toc227662218 \h </w:instrText>
                      </w:r>
                      <w:r>
                        <w:rPr>
                          <w:webHidden/>
                        </w:rPr>
                      </w:r>
                      <w:r>
                        <w:rPr>
                          <w:webHidden/>
                        </w:rPr>
                        <w:fldChar w:fldCharType="separate"/>
                      </w:r>
                      <w:r w:rsidR="007B0472">
                        <w:rPr>
                          <w:webHidden/>
                        </w:rPr>
                        <w:t>10</w:t>
                      </w:r>
                      <w:r>
                        <w:rPr>
                          <w:webHidden/>
                        </w:rPr>
                        <w:fldChar w:fldCharType="end"/>
                      </w:r>
                    </w:hyperlink>
                  </w:p>
                  <w:p w14:paraId="6C9E8337" w14:textId="4FC8C36D" w:rsidR="0065798B" w:rsidRDefault="0065798B">
                    <w:pPr>
                      <w:pStyle w:val="TOC2"/>
                      <w:rPr>
                        <w:rFonts w:asciiTheme="minorHAnsi" w:eastAsiaTheme="minorEastAsia" w:hAnsiTheme="minorHAnsi" w:cstheme="minorBidi"/>
                        <w:kern w:val="2"/>
                        <w:sz w:val="24"/>
                        <w:szCs w:val="24"/>
                        <w:lang w:eastAsia="en-AU"/>
                        <w14:ligatures w14:val="standardContextual"/>
                      </w:rPr>
                    </w:pPr>
                    <w:hyperlink w:anchor="_Toc227662219" w:history="1">
                      <w:r w:rsidRPr="00C32F94">
                        <w:rPr>
                          <w:rStyle w:val="Hyperlink"/>
                          <w:rFonts w:eastAsia="SimSun"/>
                          <w:noProof/>
                        </w:rPr>
                        <w:t>General</w:t>
                      </w:r>
                      <w:r>
                        <w:rPr>
                          <w:webHidden/>
                        </w:rPr>
                        <w:tab/>
                      </w:r>
                      <w:r>
                        <w:rPr>
                          <w:webHidden/>
                        </w:rPr>
                        <w:fldChar w:fldCharType="begin"/>
                      </w:r>
                      <w:r>
                        <w:rPr>
                          <w:webHidden/>
                        </w:rPr>
                        <w:instrText xml:space="preserve"> PAGEREF _Toc227662219 \h </w:instrText>
                      </w:r>
                      <w:r>
                        <w:rPr>
                          <w:webHidden/>
                        </w:rPr>
                      </w:r>
                      <w:r>
                        <w:rPr>
                          <w:webHidden/>
                        </w:rPr>
                        <w:fldChar w:fldCharType="separate"/>
                      </w:r>
                      <w:r w:rsidR="007B0472">
                        <w:rPr>
                          <w:webHidden/>
                        </w:rPr>
                        <w:t>10</w:t>
                      </w:r>
                      <w:r>
                        <w:rPr>
                          <w:webHidden/>
                        </w:rPr>
                        <w:fldChar w:fldCharType="end"/>
                      </w:r>
                    </w:hyperlink>
                  </w:p>
                  <w:p w14:paraId="181CC5C0" w14:textId="208EE8C4" w:rsidR="0065798B" w:rsidRDefault="0065798B">
                    <w:pPr>
                      <w:pStyle w:val="TOC2"/>
                      <w:rPr>
                        <w:rFonts w:asciiTheme="minorHAnsi" w:eastAsiaTheme="minorEastAsia" w:hAnsiTheme="minorHAnsi" w:cstheme="minorBidi"/>
                        <w:kern w:val="2"/>
                        <w:sz w:val="24"/>
                        <w:szCs w:val="24"/>
                        <w:lang w:eastAsia="en-AU"/>
                        <w14:ligatures w14:val="standardContextual"/>
                      </w:rPr>
                    </w:pPr>
                    <w:hyperlink w:anchor="_Toc227662220" w:history="1">
                      <w:r w:rsidRPr="00C32F94">
                        <w:rPr>
                          <w:rStyle w:val="Hyperlink"/>
                          <w:rFonts w:eastAsia="SimSun"/>
                          <w:noProof/>
                        </w:rPr>
                        <w:t>Manufacturing Facility</w:t>
                      </w:r>
                      <w:r>
                        <w:rPr>
                          <w:webHidden/>
                        </w:rPr>
                        <w:tab/>
                      </w:r>
                      <w:r>
                        <w:rPr>
                          <w:webHidden/>
                        </w:rPr>
                        <w:fldChar w:fldCharType="begin"/>
                      </w:r>
                      <w:r>
                        <w:rPr>
                          <w:webHidden/>
                        </w:rPr>
                        <w:instrText xml:space="preserve"> PAGEREF _Toc227662220 \h </w:instrText>
                      </w:r>
                      <w:r>
                        <w:rPr>
                          <w:webHidden/>
                        </w:rPr>
                      </w:r>
                      <w:r>
                        <w:rPr>
                          <w:webHidden/>
                        </w:rPr>
                        <w:fldChar w:fldCharType="separate"/>
                      </w:r>
                      <w:r w:rsidR="007B0472">
                        <w:rPr>
                          <w:webHidden/>
                        </w:rPr>
                        <w:t>11</w:t>
                      </w:r>
                      <w:r>
                        <w:rPr>
                          <w:webHidden/>
                        </w:rPr>
                        <w:fldChar w:fldCharType="end"/>
                      </w:r>
                    </w:hyperlink>
                  </w:p>
                  <w:p w14:paraId="22DB1877" w14:textId="5DAE7FAC" w:rsidR="0065798B" w:rsidRDefault="0065798B">
                    <w:pPr>
                      <w:pStyle w:val="TOC2"/>
                      <w:rPr>
                        <w:rFonts w:asciiTheme="minorHAnsi" w:eastAsiaTheme="minorEastAsia" w:hAnsiTheme="minorHAnsi" w:cstheme="minorBidi"/>
                        <w:kern w:val="2"/>
                        <w:sz w:val="24"/>
                        <w:szCs w:val="24"/>
                        <w:lang w:eastAsia="en-AU"/>
                        <w14:ligatures w14:val="standardContextual"/>
                      </w:rPr>
                    </w:pPr>
                    <w:hyperlink w:anchor="_Toc227662221" w:history="1">
                      <w:r w:rsidRPr="00C32F94">
                        <w:rPr>
                          <w:rStyle w:val="Hyperlink"/>
                          <w:rFonts w:eastAsia="SimSun"/>
                          <w:noProof/>
                        </w:rPr>
                        <w:t>Application of Sheet Materials</w:t>
                      </w:r>
                      <w:r>
                        <w:rPr>
                          <w:webHidden/>
                        </w:rPr>
                        <w:tab/>
                      </w:r>
                      <w:r>
                        <w:rPr>
                          <w:webHidden/>
                        </w:rPr>
                        <w:fldChar w:fldCharType="begin"/>
                      </w:r>
                      <w:r>
                        <w:rPr>
                          <w:webHidden/>
                        </w:rPr>
                        <w:instrText xml:space="preserve"> PAGEREF _Toc227662221 \h </w:instrText>
                      </w:r>
                      <w:r>
                        <w:rPr>
                          <w:webHidden/>
                        </w:rPr>
                      </w:r>
                      <w:r>
                        <w:rPr>
                          <w:webHidden/>
                        </w:rPr>
                        <w:fldChar w:fldCharType="separate"/>
                      </w:r>
                      <w:r w:rsidR="007B0472">
                        <w:rPr>
                          <w:webHidden/>
                        </w:rPr>
                        <w:t>11</w:t>
                      </w:r>
                      <w:r>
                        <w:rPr>
                          <w:webHidden/>
                        </w:rPr>
                        <w:fldChar w:fldCharType="end"/>
                      </w:r>
                    </w:hyperlink>
                  </w:p>
                  <w:p w14:paraId="4A464C2C" w14:textId="3E8965D8" w:rsidR="0065798B" w:rsidRDefault="0065798B">
                    <w:pPr>
                      <w:pStyle w:val="TOC2"/>
                      <w:rPr>
                        <w:rFonts w:asciiTheme="minorHAnsi" w:eastAsiaTheme="minorEastAsia" w:hAnsiTheme="minorHAnsi" w:cstheme="minorBidi"/>
                        <w:kern w:val="2"/>
                        <w:sz w:val="24"/>
                        <w:szCs w:val="24"/>
                        <w:lang w:eastAsia="en-AU"/>
                        <w14:ligatures w14:val="standardContextual"/>
                      </w:rPr>
                    </w:pPr>
                    <w:hyperlink w:anchor="_Toc227662222" w:history="1">
                      <w:r w:rsidRPr="00C32F94">
                        <w:rPr>
                          <w:rStyle w:val="Hyperlink"/>
                          <w:rFonts w:eastAsia="SimSun"/>
                          <w:noProof/>
                        </w:rPr>
                        <w:t>Background Paint</w:t>
                      </w:r>
                      <w:r>
                        <w:rPr>
                          <w:webHidden/>
                        </w:rPr>
                        <w:tab/>
                      </w:r>
                      <w:r>
                        <w:rPr>
                          <w:webHidden/>
                        </w:rPr>
                        <w:fldChar w:fldCharType="begin"/>
                      </w:r>
                      <w:r>
                        <w:rPr>
                          <w:webHidden/>
                        </w:rPr>
                        <w:instrText xml:space="preserve"> PAGEREF _Toc227662222 \h </w:instrText>
                      </w:r>
                      <w:r>
                        <w:rPr>
                          <w:webHidden/>
                        </w:rPr>
                      </w:r>
                      <w:r>
                        <w:rPr>
                          <w:webHidden/>
                        </w:rPr>
                        <w:fldChar w:fldCharType="separate"/>
                      </w:r>
                      <w:r w:rsidR="007B0472">
                        <w:rPr>
                          <w:webHidden/>
                        </w:rPr>
                        <w:t>11</w:t>
                      </w:r>
                      <w:r>
                        <w:rPr>
                          <w:webHidden/>
                        </w:rPr>
                        <w:fldChar w:fldCharType="end"/>
                      </w:r>
                    </w:hyperlink>
                  </w:p>
                  <w:p w14:paraId="05E4FDA5" w14:textId="1978379A" w:rsidR="0065798B" w:rsidRDefault="0065798B">
                    <w:pPr>
                      <w:pStyle w:val="TOC2"/>
                      <w:rPr>
                        <w:rFonts w:asciiTheme="minorHAnsi" w:eastAsiaTheme="minorEastAsia" w:hAnsiTheme="minorHAnsi" w:cstheme="minorBidi"/>
                        <w:kern w:val="2"/>
                        <w:sz w:val="24"/>
                        <w:szCs w:val="24"/>
                        <w:lang w:eastAsia="en-AU"/>
                        <w14:ligatures w14:val="standardContextual"/>
                      </w:rPr>
                    </w:pPr>
                    <w:hyperlink w:anchor="_Toc227662223" w:history="1">
                      <w:r w:rsidRPr="00C32F94">
                        <w:rPr>
                          <w:rStyle w:val="Hyperlink"/>
                          <w:rFonts w:eastAsia="SimSun"/>
                          <w:noProof/>
                        </w:rPr>
                        <w:t>Vinyl Letters</w:t>
                      </w:r>
                      <w:r>
                        <w:rPr>
                          <w:webHidden/>
                        </w:rPr>
                        <w:tab/>
                      </w:r>
                      <w:r>
                        <w:rPr>
                          <w:webHidden/>
                        </w:rPr>
                        <w:fldChar w:fldCharType="begin"/>
                      </w:r>
                      <w:r>
                        <w:rPr>
                          <w:webHidden/>
                        </w:rPr>
                        <w:instrText xml:space="preserve"> PAGEREF _Toc227662223 \h </w:instrText>
                      </w:r>
                      <w:r>
                        <w:rPr>
                          <w:webHidden/>
                        </w:rPr>
                      </w:r>
                      <w:r>
                        <w:rPr>
                          <w:webHidden/>
                        </w:rPr>
                        <w:fldChar w:fldCharType="separate"/>
                      </w:r>
                      <w:r w:rsidR="007B0472">
                        <w:rPr>
                          <w:webHidden/>
                        </w:rPr>
                        <w:t>11</w:t>
                      </w:r>
                      <w:r>
                        <w:rPr>
                          <w:webHidden/>
                        </w:rPr>
                        <w:fldChar w:fldCharType="end"/>
                      </w:r>
                    </w:hyperlink>
                  </w:p>
                  <w:p w14:paraId="3CE34542" w14:textId="76F791E2" w:rsidR="0065798B" w:rsidRDefault="0065798B">
                    <w:pPr>
                      <w:pStyle w:val="TOC2"/>
                      <w:rPr>
                        <w:rFonts w:asciiTheme="minorHAnsi" w:eastAsiaTheme="minorEastAsia" w:hAnsiTheme="minorHAnsi" w:cstheme="minorBidi"/>
                        <w:kern w:val="2"/>
                        <w:sz w:val="24"/>
                        <w:szCs w:val="24"/>
                        <w:lang w:eastAsia="en-AU"/>
                        <w14:ligatures w14:val="standardContextual"/>
                      </w:rPr>
                    </w:pPr>
                    <w:hyperlink w:anchor="_Toc227662224" w:history="1">
                      <w:r w:rsidRPr="00C32F94">
                        <w:rPr>
                          <w:rStyle w:val="Hyperlink"/>
                          <w:rFonts w:eastAsia="SimSun"/>
                          <w:noProof/>
                        </w:rPr>
                        <w:t>Graffiti Protection Film</w:t>
                      </w:r>
                      <w:r>
                        <w:rPr>
                          <w:webHidden/>
                        </w:rPr>
                        <w:tab/>
                      </w:r>
                      <w:r>
                        <w:rPr>
                          <w:webHidden/>
                        </w:rPr>
                        <w:fldChar w:fldCharType="begin"/>
                      </w:r>
                      <w:r>
                        <w:rPr>
                          <w:webHidden/>
                        </w:rPr>
                        <w:instrText xml:space="preserve"> PAGEREF _Toc227662224 \h </w:instrText>
                      </w:r>
                      <w:r>
                        <w:rPr>
                          <w:webHidden/>
                        </w:rPr>
                      </w:r>
                      <w:r>
                        <w:rPr>
                          <w:webHidden/>
                        </w:rPr>
                        <w:fldChar w:fldCharType="separate"/>
                      </w:r>
                      <w:r w:rsidR="007B0472">
                        <w:rPr>
                          <w:webHidden/>
                        </w:rPr>
                        <w:t>12</w:t>
                      </w:r>
                      <w:r>
                        <w:rPr>
                          <w:webHidden/>
                        </w:rPr>
                        <w:fldChar w:fldCharType="end"/>
                      </w:r>
                    </w:hyperlink>
                  </w:p>
                  <w:p w14:paraId="75E4D628" w14:textId="1D6F5E2A" w:rsidR="0065798B" w:rsidRDefault="0065798B">
                    <w:pPr>
                      <w:pStyle w:val="TOC2"/>
                      <w:rPr>
                        <w:rFonts w:asciiTheme="minorHAnsi" w:eastAsiaTheme="minorEastAsia" w:hAnsiTheme="minorHAnsi" w:cstheme="minorBidi"/>
                        <w:kern w:val="2"/>
                        <w:sz w:val="24"/>
                        <w:szCs w:val="24"/>
                        <w:lang w:eastAsia="en-AU"/>
                        <w14:ligatures w14:val="standardContextual"/>
                      </w:rPr>
                    </w:pPr>
                    <w:hyperlink w:anchor="_Toc227662225" w:history="1">
                      <w:r w:rsidRPr="00C32F94">
                        <w:rPr>
                          <w:rStyle w:val="Hyperlink"/>
                          <w:rFonts w:eastAsia="SimSun"/>
                          <w:noProof/>
                        </w:rPr>
                        <w:t>Inspection</w:t>
                      </w:r>
                      <w:r>
                        <w:rPr>
                          <w:webHidden/>
                        </w:rPr>
                        <w:tab/>
                      </w:r>
                      <w:r>
                        <w:rPr>
                          <w:webHidden/>
                        </w:rPr>
                        <w:fldChar w:fldCharType="begin"/>
                      </w:r>
                      <w:r>
                        <w:rPr>
                          <w:webHidden/>
                        </w:rPr>
                        <w:instrText xml:space="preserve"> PAGEREF _Toc227662225 \h </w:instrText>
                      </w:r>
                      <w:r>
                        <w:rPr>
                          <w:webHidden/>
                        </w:rPr>
                      </w:r>
                      <w:r>
                        <w:rPr>
                          <w:webHidden/>
                        </w:rPr>
                        <w:fldChar w:fldCharType="separate"/>
                      </w:r>
                      <w:r w:rsidR="007B0472">
                        <w:rPr>
                          <w:webHidden/>
                        </w:rPr>
                        <w:t>12</w:t>
                      </w:r>
                      <w:r>
                        <w:rPr>
                          <w:webHidden/>
                        </w:rPr>
                        <w:fldChar w:fldCharType="end"/>
                      </w:r>
                    </w:hyperlink>
                  </w:p>
                  <w:p w14:paraId="66F8ACEC" w14:textId="160E031C" w:rsidR="0065798B" w:rsidRDefault="0065798B">
                    <w:pPr>
                      <w:pStyle w:val="TOC1"/>
                      <w:rPr>
                        <w:rFonts w:asciiTheme="minorHAnsi" w:eastAsiaTheme="minorEastAsia" w:hAnsiTheme="minorHAnsi" w:cstheme="minorBidi"/>
                        <w:b w:val="0"/>
                        <w:kern w:val="2"/>
                        <w:sz w:val="24"/>
                        <w:szCs w:val="24"/>
                        <w:lang w:eastAsia="en-AU"/>
                        <w14:ligatures w14:val="standardContextual"/>
                      </w:rPr>
                    </w:pPr>
                    <w:hyperlink w:anchor="_Toc227662226" w:history="1">
                      <w:r w:rsidRPr="00C32F94">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kern w:val="2"/>
                          <w:sz w:val="24"/>
                          <w:szCs w:val="24"/>
                          <w:lang w:eastAsia="en-AU"/>
                          <w14:ligatures w14:val="standardContextual"/>
                        </w:rPr>
                        <w:tab/>
                      </w:r>
                      <w:r w:rsidRPr="00C32F94">
                        <w:rPr>
                          <w:rStyle w:val="Hyperlink"/>
                          <w:rFonts w:eastAsia="SimSun"/>
                          <w:noProof/>
                        </w:rPr>
                        <w:t>Identification and Marking</w:t>
                      </w:r>
                      <w:r>
                        <w:rPr>
                          <w:webHidden/>
                        </w:rPr>
                        <w:tab/>
                      </w:r>
                      <w:r>
                        <w:rPr>
                          <w:webHidden/>
                        </w:rPr>
                        <w:fldChar w:fldCharType="begin"/>
                      </w:r>
                      <w:r>
                        <w:rPr>
                          <w:webHidden/>
                        </w:rPr>
                        <w:instrText xml:space="preserve"> PAGEREF _Toc227662226 \h </w:instrText>
                      </w:r>
                      <w:r>
                        <w:rPr>
                          <w:webHidden/>
                        </w:rPr>
                      </w:r>
                      <w:r>
                        <w:rPr>
                          <w:webHidden/>
                        </w:rPr>
                        <w:fldChar w:fldCharType="separate"/>
                      </w:r>
                      <w:r w:rsidR="007B0472">
                        <w:rPr>
                          <w:webHidden/>
                        </w:rPr>
                        <w:t>12</w:t>
                      </w:r>
                      <w:r>
                        <w:rPr>
                          <w:webHidden/>
                        </w:rPr>
                        <w:fldChar w:fldCharType="end"/>
                      </w:r>
                    </w:hyperlink>
                  </w:p>
                  <w:p w14:paraId="6D0EC541" w14:textId="1A1241C2" w:rsidR="0065798B" w:rsidRDefault="0065798B">
                    <w:pPr>
                      <w:pStyle w:val="TOC2"/>
                      <w:rPr>
                        <w:rFonts w:asciiTheme="minorHAnsi" w:eastAsiaTheme="minorEastAsia" w:hAnsiTheme="minorHAnsi" w:cstheme="minorBidi"/>
                        <w:kern w:val="2"/>
                        <w:sz w:val="24"/>
                        <w:szCs w:val="24"/>
                        <w:lang w:eastAsia="en-AU"/>
                        <w14:ligatures w14:val="standardContextual"/>
                      </w:rPr>
                    </w:pPr>
                    <w:hyperlink w:anchor="_Toc227662227" w:history="1">
                      <w:r w:rsidRPr="00C32F94">
                        <w:rPr>
                          <w:rStyle w:val="Hyperlink"/>
                          <w:rFonts w:eastAsia="SimSun"/>
                          <w:noProof/>
                        </w:rPr>
                        <w:t>General</w:t>
                      </w:r>
                      <w:r>
                        <w:rPr>
                          <w:webHidden/>
                        </w:rPr>
                        <w:tab/>
                      </w:r>
                      <w:r>
                        <w:rPr>
                          <w:webHidden/>
                        </w:rPr>
                        <w:fldChar w:fldCharType="begin"/>
                      </w:r>
                      <w:r>
                        <w:rPr>
                          <w:webHidden/>
                        </w:rPr>
                        <w:instrText xml:space="preserve"> PAGEREF _Toc227662227 \h </w:instrText>
                      </w:r>
                      <w:r>
                        <w:rPr>
                          <w:webHidden/>
                        </w:rPr>
                      </w:r>
                      <w:r>
                        <w:rPr>
                          <w:webHidden/>
                        </w:rPr>
                        <w:fldChar w:fldCharType="separate"/>
                      </w:r>
                      <w:r w:rsidR="007B0472">
                        <w:rPr>
                          <w:webHidden/>
                        </w:rPr>
                        <w:t>12</w:t>
                      </w:r>
                      <w:r>
                        <w:rPr>
                          <w:webHidden/>
                        </w:rPr>
                        <w:fldChar w:fldCharType="end"/>
                      </w:r>
                    </w:hyperlink>
                  </w:p>
                  <w:p w14:paraId="6AB2418D" w14:textId="10747556" w:rsidR="0065798B" w:rsidRDefault="0065798B">
                    <w:pPr>
                      <w:pStyle w:val="TOC1"/>
                      <w:rPr>
                        <w:rFonts w:asciiTheme="minorHAnsi" w:eastAsiaTheme="minorEastAsia" w:hAnsiTheme="minorHAnsi" w:cstheme="minorBidi"/>
                        <w:b w:val="0"/>
                        <w:kern w:val="2"/>
                        <w:sz w:val="24"/>
                        <w:szCs w:val="24"/>
                        <w:lang w:eastAsia="en-AU"/>
                        <w14:ligatures w14:val="standardContextual"/>
                      </w:rPr>
                    </w:pPr>
                    <w:hyperlink w:anchor="_Toc227662228" w:history="1">
                      <w:r w:rsidRPr="00C32F94">
                        <w:rPr>
                          <w:rStyle w:val="Hyperlink"/>
                          <w:rFonts w:eastAsia="SimSun"/>
                          <w:noProof/>
                          <w14:scene3d>
                            <w14:camera w14:prst="orthographicFront"/>
                            <w14:lightRig w14:rig="threePt" w14:dir="t">
                              <w14:rot w14:lat="0" w14:lon="0" w14:rev="0"/>
                            </w14:lightRig>
                          </w14:scene3d>
                        </w:rPr>
                        <w:t>9.</w:t>
                      </w:r>
                      <w:r>
                        <w:rPr>
                          <w:rFonts w:asciiTheme="minorHAnsi" w:eastAsiaTheme="minorEastAsia" w:hAnsiTheme="minorHAnsi" w:cstheme="minorBidi"/>
                          <w:b w:val="0"/>
                          <w:kern w:val="2"/>
                          <w:sz w:val="24"/>
                          <w:szCs w:val="24"/>
                          <w:lang w:eastAsia="en-AU"/>
                          <w14:ligatures w14:val="standardContextual"/>
                        </w:rPr>
                        <w:tab/>
                      </w:r>
                      <w:r w:rsidRPr="00C32F94">
                        <w:rPr>
                          <w:rStyle w:val="Hyperlink"/>
                          <w:rFonts w:eastAsia="SimSun"/>
                          <w:noProof/>
                        </w:rPr>
                        <w:t>Certification</w:t>
                      </w:r>
                      <w:r>
                        <w:rPr>
                          <w:webHidden/>
                        </w:rPr>
                        <w:tab/>
                      </w:r>
                      <w:r>
                        <w:rPr>
                          <w:webHidden/>
                        </w:rPr>
                        <w:fldChar w:fldCharType="begin"/>
                      </w:r>
                      <w:r>
                        <w:rPr>
                          <w:webHidden/>
                        </w:rPr>
                        <w:instrText xml:space="preserve"> PAGEREF _Toc227662228 \h </w:instrText>
                      </w:r>
                      <w:r>
                        <w:rPr>
                          <w:webHidden/>
                        </w:rPr>
                      </w:r>
                      <w:r>
                        <w:rPr>
                          <w:webHidden/>
                        </w:rPr>
                        <w:fldChar w:fldCharType="separate"/>
                      </w:r>
                      <w:r w:rsidR="007B0472">
                        <w:rPr>
                          <w:webHidden/>
                        </w:rPr>
                        <w:t>13</w:t>
                      </w:r>
                      <w:r>
                        <w:rPr>
                          <w:webHidden/>
                        </w:rPr>
                        <w:fldChar w:fldCharType="end"/>
                      </w:r>
                    </w:hyperlink>
                  </w:p>
                  <w:p w14:paraId="5389B0A3" w14:textId="6AEB6E57" w:rsidR="0065798B" w:rsidRDefault="0065798B">
                    <w:pPr>
                      <w:pStyle w:val="TOC1"/>
                      <w:rPr>
                        <w:rFonts w:asciiTheme="minorHAnsi" w:eastAsiaTheme="minorEastAsia" w:hAnsiTheme="minorHAnsi" w:cstheme="minorBidi"/>
                        <w:b w:val="0"/>
                        <w:kern w:val="2"/>
                        <w:sz w:val="24"/>
                        <w:szCs w:val="24"/>
                        <w:lang w:eastAsia="en-AU"/>
                        <w14:ligatures w14:val="standardContextual"/>
                      </w:rPr>
                    </w:pPr>
                    <w:hyperlink w:anchor="_Toc227662229" w:history="1">
                      <w:r w:rsidRPr="00C32F94">
                        <w:rPr>
                          <w:rStyle w:val="Hyperlink"/>
                          <w:rFonts w:eastAsia="SimSun"/>
                          <w:noProof/>
                          <w14:scene3d>
                            <w14:camera w14:prst="orthographicFront"/>
                            <w14:lightRig w14:rig="threePt" w14:dir="t">
                              <w14:rot w14:lat="0" w14:lon="0" w14:rev="0"/>
                            </w14:lightRig>
                          </w14:scene3d>
                        </w:rPr>
                        <w:t>10.</w:t>
                      </w:r>
                      <w:r>
                        <w:rPr>
                          <w:rFonts w:asciiTheme="minorHAnsi" w:eastAsiaTheme="minorEastAsia" w:hAnsiTheme="minorHAnsi" w:cstheme="minorBidi"/>
                          <w:b w:val="0"/>
                          <w:kern w:val="2"/>
                          <w:sz w:val="24"/>
                          <w:szCs w:val="24"/>
                          <w:lang w:eastAsia="en-AU"/>
                          <w14:ligatures w14:val="standardContextual"/>
                        </w:rPr>
                        <w:tab/>
                      </w:r>
                      <w:r w:rsidRPr="00C32F94">
                        <w:rPr>
                          <w:rStyle w:val="Hyperlink"/>
                          <w:rFonts w:eastAsia="SimSun"/>
                          <w:noProof/>
                        </w:rPr>
                        <w:t>Handling, Transport and Storage</w:t>
                      </w:r>
                      <w:r>
                        <w:rPr>
                          <w:webHidden/>
                        </w:rPr>
                        <w:tab/>
                      </w:r>
                      <w:r>
                        <w:rPr>
                          <w:webHidden/>
                        </w:rPr>
                        <w:fldChar w:fldCharType="begin"/>
                      </w:r>
                      <w:r>
                        <w:rPr>
                          <w:webHidden/>
                        </w:rPr>
                        <w:instrText xml:space="preserve"> PAGEREF _Toc227662229 \h </w:instrText>
                      </w:r>
                      <w:r>
                        <w:rPr>
                          <w:webHidden/>
                        </w:rPr>
                      </w:r>
                      <w:r>
                        <w:rPr>
                          <w:webHidden/>
                        </w:rPr>
                        <w:fldChar w:fldCharType="separate"/>
                      </w:r>
                      <w:r w:rsidR="007B0472">
                        <w:rPr>
                          <w:webHidden/>
                        </w:rPr>
                        <w:t>13</w:t>
                      </w:r>
                      <w:r>
                        <w:rPr>
                          <w:webHidden/>
                        </w:rPr>
                        <w:fldChar w:fldCharType="end"/>
                      </w:r>
                    </w:hyperlink>
                  </w:p>
                  <w:p w14:paraId="644A4510" w14:textId="1F99FE56" w:rsidR="0065798B" w:rsidRDefault="0065798B">
                    <w:pPr>
                      <w:pStyle w:val="TOC1"/>
                      <w:rPr>
                        <w:rFonts w:asciiTheme="minorHAnsi" w:eastAsiaTheme="minorEastAsia" w:hAnsiTheme="minorHAnsi" w:cstheme="minorBidi"/>
                        <w:b w:val="0"/>
                        <w:kern w:val="2"/>
                        <w:sz w:val="24"/>
                        <w:szCs w:val="24"/>
                        <w:lang w:eastAsia="en-AU"/>
                        <w14:ligatures w14:val="standardContextual"/>
                      </w:rPr>
                    </w:pPr>
                    <w:hyperlink w:anchor="_Toc227662230" w:history="1">
                      <w:r w:rsidRPr="00C32F94">
                        <w:rPr>
                          <w:rStyle w:val="Hyperlink"/>
                          <w:rFonts w:eastAsia="SimSun"/>
                          <w:noProof/>
                          <w:lang w:bidi="en-US"/>
                          <w14:scene3d>
                            <w14:camera w14:prst="orthographicFront"/>
                            <w14:lightRig w14:rig="threePt" w14:dir="t">
                              <w14:rot w14:lat="0" w14:lon="0" w14:rev="0"/>
                            </w14:lightRig>
                          </w14:scene3d>
                        </w:rPr>
                        <w:t>11.</w:t>
                      </w:r>
                      <w:r>
                        <w:rPr>
                          <w:rFonts w:asciiTheme="minorHAnsi" w:eastAsiaTheme="minorEastAsia" w:hAnsiTheme="minorHAnsi" w:cstheme="minorBidi"/>
                          <w:b w:val="0"/>
                          <w:kern w:val="2"/>
                          <w:sz w:val="24"/>
                          <w:szCs w:val="24"/>
                          <w:lang w:eastAsia="en-AU"/>
                          <w14:ligatures w14:val="standardContextual"/>
                        </w:rPr>
                        <w:tab/>
                      </w:r>
                      <w:r w:rsidRPr="00C32F94">
                        <w:rPr>
                          <w:rStyle w:val="Hyperlink"/>
                          <w:rFonts w:eastAsia="SimSun"/>
                          <w:noProof/>
                          <w:lang w:bidi="en-US"/>
                        </w:rPr>
                        <w:t>Warranty</w:t>
                      </w:r>
                      <w:r>
                        <w:rPr>
                          <w:webHidden/>
                        </w:rPr>
                        <w:tab/>
                      </w:r>
                      <w:r>
                        <w:rPr>
                          <w:webHidden/>
                        </w:rPr>
                        <w:fldChar w:fldCharType="begin"/>
                      </w:r>
                      <w:r>
                        <w:rPr>
                          <w:webHidden/>
                        </w:rPr>
                        <w:instrText xml:space="preserve"> PAGEREF _Toc227662230 \h </w:instrText>
                      </w:r>
                      <w:r>
                        <w:rPr>
                          <w:webHidden/>
                        </w:rPr>
                      </w:r>
                      <w:r>
                        <w:rPr>
                          <w:webHidden/>
                        </w:rPr>
                        <w:fldChar w:fldCharType="separate"/>
                      </w:r>
                      <w:r w:rsidR="007B0472">
                        <w:rPr>
                          <w:webHidden/>
                        </w:rPr>
                        <w:t>14</w:t>
                      </w:r>
                      <w:r>
                        <w:rPr>
                          <w:webHidden/>
                        </w:rPr>
                        <w:fldChar w:fldCharType="end"/>
                      </w:r>
                    </w:hyperlink>
                  </w:p>
                  <w:p w14:paraId="10486D94" w14:textId="3109C291" w:rsidR="0065798B" w:rsidRDefault="0065798B">
                    <w:pPr>
                      <w:pStyle w:val="TOC1"/>
                      <w:rPr>
                        <w:rFonts w:asciiTheme="minorHAnsi" w:eastAsiaTheme="minorEastAsia" w:hAnsiTheme="minorHAnsi" w:cstheme="minorBidi"/>
                        <w:b w:val="0"/>
                        <w:kern w:val="2"/>
                        <w:sz w:val="24"/>
                        <w:szCs w:val="24"/>
                        <w:lang w:eastAsia="en-AU"/>
                        <w14:ligatures w14:val="standardContextual"/>
                      </w:rPr>
                    </w:pPr>
                    <w:hyperlink w:anchor="_Toc227662231" w:history="1">
                      <w:r w:rsidRPr="00C32F94">
                        <w:rPr>
                          <w:rStyle w:val="Hyperlink"/>
                          <w:rFonts w:eastAsia="SimSun"/>
                          <w:noProof/>
                          <w14:scene3d>
                            <w14:camera w14:prst="orthographicFront"/>
                            <w14:lightRig w14:rig="threePt" w14:dir="t">
                              <w14:rot w14:lat="0" w14:lon="0" w14:rev="0"/>
                            </w14:lightRig>
                          </w14:scene3d>
                        </w:rPr>
                        <w:t>12.</w:t>
                      </w:r>
                      <w:r>
                        <w:rPr>
                          <w:rFonts w:asciiTheme="minorHAnsi" w:eastAsiaTheme="minorEastAsia" w:hAnsiTheme="minorHAnsi" w:cstheme="minorBidi"/>
                          <w:b w:val="0"/>
                          <w:kern w:val="2"/>
                          <w:sz w:val="24"/>
                          <w:szCs w:val="24"/>
                          <w:lang w:eastAsia="en-AU"/>
                          <w14:ligatures w14:val="standardContextual"/>
                        </w:rPr>
                        <w:tab/>
                      </w:r>
                      <w:r w:rsidRPr="00C32F94">
                        <w:rPr>
                          <w:rStyle w:val="Hyperlink"/>
                          <w:rFonts w:eastAsia="SimSun"/>
                          <w:noProof/>
                        </w:rPr>
                        <w:t>Records</w:t>
                      </w:r>
                      <w:r>
                        <w:rPr>
                          <w:webHidden/>
                        </w:rPr>
                        <w:tab/>
                      </w:r>
                      <w:r>
                        <w:rPr>
                          <w:webHidden/>
                        </w:rPr>
                        <w:fldChar w:fldCharType="begin"/>
                      </w:r>
                      <w:r>
                        <w:rPr>
                          <w:webHidden/>
                        </w:rPr>
                        <w:instrText xml:space="preserve"> PAGEREF _Toc227662231 \h </w:instrText>
                      </w:r>
                      <w:r>
                        <w:rPr>
                          <w:webHidden/>
                        </w:rPr>
                      </w:r>
                      <w:r>
                        <w:rPr>
                          <w:webHidden/>
                        </w:rPr>
                        <w:fldChar w:fldCharType="separate"/>
                      </w:r>
                      <w:r w:rsidR="007B0472">
                        <w:rPr>
                          <w:webHidden/>
                        </w:rPr>
                        <w:t>15</w:t>
                      </w:r>
                      <w:r>
                        <w:rPr>
                          <w:webHidden/>
                        </w:rPr>
                        <w:fldChar w:fldCharType="end"/>
                      </w:r>
                    </w:hyperlink>
                  </w:p>
                  <w:p w14:paraId="45A0766C" w14:textId="0A5F5191" w:rsidR="0065798B" w:rsidRDefault="0065798B">
                    <w:pPr>
                      <w:pStyle w:val="TOC1"/>
                      <w:tabs>
                        <w:tab w:val="left" w:pos="1571"/>
                      </w:tabs>
                      <w:rPr>
                        <w:rFonts w:asciiTheme="minorHAnsi" w:eastAsiaTheme="minorEastAsia" w:hAnsiTheme="minorHAnsi" w:cstheme="minorBidi"/>
                        <w:b w:val="0"/>
                        <w:kern w:val="2"/>
                        <w:sz w:val="24"/>
                        <w:szCs w:val="24"/>
                        <w:lang w:eastAsia="en-AU"/>
                        <w14:ligatures w14:val="standardContextual"/>
                      </w:rPr>
                    </w:pPr>
                    <w:hyperlink w:anchor="_Toc227662232" w:history="1">
                      <w:r w:rsidRPr="00C32F94">
                        <w:rPr>
                          <w:rStyle w:val="Hyperlink"/>
                          <w:rFonts w:ascii="Arial Bold" w:eastAsia="SimSun" w:hAnsi="Arial Bold"/>
                          <w:noProof/>
                        </w:rPr>
                        <w:t>Annexure A</w:t>
                      </w:r>
                      <w:r>
                        <w:rPr>
                          <w:rFonts w:asciiTheme="minorHAnsi" w:eastAsiaTheme="minorEastAsia" w:hAnsiTheme="minorHAnsi" w:cstheme="minorBidi"/>
                          <w:b w:val="0"/>
                          <w:kern w:val="2"/>
                          <w:sz w:val="24"/>
                          <w:szCs w:val="24"/>
                          <w:lang w:eastAsia="en-AU"/>
                          <w14:ligatures w14:val="standardContextual"/>
                        </w:rPr>
                        <w:tab/>
                      </w:r>
                      <w:r w:rsidRPr="00C32F94">
                        <w:rPr>
                          <w:rStyle w:val="Hyperlink"/>
                          <w:rFonts w:eastAsia="SimSun"/>
                          <w:noProof/>
                        </w:rPr>
                        <w:t>Summary of Hold Points, Witness Points and Records</w:t>
                      </w:r>
                      <w:r>
                        <w:rPr>
                          <w:webHidden/>
                        </w:rPr>
                        <w:tab/>
                      </w:r>
                      <w:r>
                        <w:rPr>
                          <w:webHidden/>
                        </w:rPr>
                        <w:fldChar w:fldCharType="begin"/>
                      </w:r>
                      <w:r>
                        <w:rPr>
                          <w:webHidden/>
                        </w:rPr>
                        <w:instrText xml:space="preserve"> PAGEREF _Toc227662232 \h </w:instrText>
                      </w:r>
                      <w:r>
                        <w:rPr>
                          <w:webHidden/>
                        </w:rPr>
                      </w:r>
                      <w:r>
                        <w:rPr>
                          <w:webHidden/>
                        </w:rPr>
                        <w:fldChar w:fldCharType="separate"/>
                      </w:r>
                      <w:r w:rsidR="007B0472">
                        <w:rPr>
                          <w:webHidden/>
                        </w:rPr>
                        <w:t>16</w:t>
                      </w:r>
                      <w:r>
                        <w:rPr>
                          <w:webHidden/>
                        </w:rPr>
                        <w:fldChar w:fldCharType="end"/>
                      </w:r>
                    </w:hyperlink>
                  </w:p>
                  <w:p w14:paraId="37EBD4CB" w14:textId="0B114F92" w:rsidR="0065798B" w:rsidRDefault="0065798B">
                    <w:pPr>
                      <w:pStyle w:val="TOC1"/>
                      <w:tabs>
                        <w:tab w:val="left" w:pos="1571"/>
                      </w:tabs>
                      <w:rPr>
                        <w:rFonts w:asciiTheme="minorHAnsi" w:eastAsiaTheme="minorEastAsia" w:hAnsiTheme="minorHAnsi" w:cstheme="minorBidi"/>
                        <w:b w:val="0"/>
                        <w:kern w:val="2"/>
                        <w:sz w:val="24"/>
                        <w:szCs w:val="24"/>
                        <w:lang w:eastAsia="en-AU"/>
                        <w14:ligatures w14:val="standardContextual"/>
                      </w:rPr>
                    </w:pPr>
                    <w:hyperlink w:anchor="_Toc227662233" w:history="1">
                      <w:r w:rsidRPr="00C32F94">
                        <w:rPr>
                          <w:rStyle w:val="Hyperlink"/>
                          <w:rFonts w:ascii="Arial Bold" w:eastAsia="SimSun" w:hAnsi="Arial Bold"/>
                          <w:noProof/>
                        </w:rPr>
                        <w:t>Annexure B</w:t>
                      </w:r>
                      <w:r>
                        <w:rPr>
                          <w:rFonts w:asciiTheme="minorHAnsi" w:eastAsiaTheme="minorEastAsia" w:hAnsiTheme="minorHAnsi" w:cstheme="minorBidi"/>
                          <w:b w:val="0"/>
                          <w:kern w:val="2"/>
                          <w:sz w:val="24"/>
                          <w:szCs w:val="24"/>
                          <w:lang w:eastAsia="en-AU"/>
                          <w14:ligatures w14:val="standardContextual"/>
                        </w:rPr>
                        <w:tab/>
                      </w:r>
                      <w:r w:rsidRPr="00C32F94">
                        <w:rPr>
                          <w:rStyle w:val="Hyperlink"/>
                          <w:rFonts w:eastAsia="SimSun"/>
                          <w:noProof/>
                        </w:rPr>
                        <w:t>Sign Face Materials</w:t>
                      </w:r>
                      <w:r>
                        <w:rPr>
                          <w:webHidden/>
                        </w:rPr>
                        <w:tab/>
                      </w:r>
                      <w:r>
                        <w:rPr>
                          <w:webHidden/>
                        </w:rPr>
                        <w:fldChar w:fldCharType="begin"/>
                      </w:r>
                      <w:r>
                        <w:rPr>
                          <w:webHidden/>
                        </w:rPr>
                        <w:instrText xml:space="preserve"> PAGEREF _Toc227662233 \h </w:instrText>
                      </w:r>
                      <w:r>
                        <w:rPr>
                          <w:webHidden/>
                        </w:rPr>
                      </w:r>
                      <w:r>
                        <w:rPr>
                          <w:webHidden/>
                        </w:rPr>
                        <w:fldChar w:fldCharType="separate"/>
                      </w:r>
                      <w:r w:rsidR="007B0472">
                        <w:rPr>
                          <w:webHidden/>
                        </w:rPr>
                        <w:t>17</w:t>
                      </w:r>
                      <w:r>
                        <w:rPr>
                          <w:webHidden/>
                        </w:rPr>
                        <w:fldChar w:fldCharType="end"/>
                      </w:r>
                    </w:hyperlink>
                  </w:p>
                  <w:p w14:paraId="6D4F3521" w14:textId="40D57777" w:rsidR="0065798B" w:rsidRDefault="0065798B">
                    <w:pPr>
                      <w:pStyle w:val="TOC1"/>
                      <w:tabs>
                        <w:tab w:val="left" w:pos="1571"/>
                      </w:tabs>
                      <w:rPr>
                        <w:rFonts w:asciiTheme="minorHAnsi" w:eastAsiaTheme="minorEastAsia" w:hAnsiTheme="minorHAnsi" w:cstheme="minorBidi"/>
                        <w:b w:val="0"/>
                        <w:kern w:val="2"/>
                        <w:sz w:val="24"/>
                        <w:szCs w:val="24"/>
                        <w:lang w:eastAsia="en-AU"/>
                        <w14:ligatures w14:val="standardContextual"/>
                      </w:rPr>
                    </w:pPr>
                    <w:hyperlink w:anchor="_Toc227662234" w:history="1">
                      <w:r w:rsidRPr="00C32F94">
                        <w:rPr>
                          <w:rStyle w:val="Hyperlink"/>
                          <w:rFonts w:ascii="Arial Bold" w:eastAsia="SimSun" w:hAnsi="Arial Bold"/>
                          <w:noProof/>
                        </w:rPr>
                        <w:t>Annexure C</w:t>
                      </w:r>
                      <w:r>
                        <w:rPr>
                          <w:rFonts w:asciiTheme="minorHAnsi" w:eastAsiaTheme="minorEastAsia" w:hAnsiTheme="minorHAnsi" w:cstheme="minorBidi"/>
                          <w:b w:val="0"/>
                          <w:kern w:val="2"/>
                          <w:sz w:val="24"/>
                          <w:szCs w:val="24"/>
                          <w:lang w:eastAsia="en-AU"/>
                          <w14:ligatures w14:val="standardContextual"/>
                        </w:rPr>
                        <w:tab/>
                      </w:r>
                      <w:r w:rsidRPr="00C32F94">
                        <w:rPr>
                          <w:rStyle w:val="Hyperlink"/>
                          <w:rFonts w:eastAsia="SimSun"/>
                          <w:noProof/>
                        </w:rPr>
                        <w:t>Number and Spacing of Square Holes</w:t>
                      </w:r>
                      <w:r>
                        <w:rPr>
                          <w:webHidden/>
                        </w:rPr>
                        <w:tab/>
                      </w:r>
                      <w:r>
                        <w:rPr>
                          <w:webHidden/>
                        </w:rPr>
                        <w:fldChar w:fldCharType="begin"/>
                      </w:r>
                      <w:r>
                        <w:rPr>
                          <w:webHidden/>
                        </w:rPr>
                        <w:instrText xml:space="preserve"> PAGEREF _Toc227662234 \h </w:instrText>
                      </w:r>
                      <w:r>
                        <w:rPr>
                          <w:webHidden/>
                        </w:rPr>
                      </w:r>
                      <w:r>
                        <w:rPr>
                          <w:webHidden/>
                        </w:rPr>
                        <w:fldChar w:fldCharType="separate"/>
                      </w:r>
                      <w:r w:rsidR="007B0472">
                        <w:rPr>
                          <w:webHidden/>
                        </w:rPr>
                        <w:t>18</w:t>
                      </w:r>
                      <w:r>
                        <w:rPr>
                          <w:webHidden/>
                        </w:rPr>
                        <w:fldChar w:fldCharType="end"/>
                      </w:r>
                    </w:hyperlink>
                  </w:p>
                  <w:p w14:paraId="12B61479" w14:textId="388FE61A" w:rsidR="0065798B" w:rsidRDefault="0065798B">
                    <w:pPr>
                      <w:pStyle w:val="TOC1"/>
                      <w:rPr>
                        <w:rFonts w:asciiTheme="minorHAnsi" w:eastAsiaTheme="minorEastAsia" w:hAnsiTheme="minorHAnsi" w:cstheme="minorBidi"/>
                        <w:b w:val="0"/>
                        <w:kern w:val="2"/>
                        <w:sz w:val="24"/>
                        <w:szCs w:val="24"/>
                        <w:lang w:eastAsia="en-AU"/>
                        <w14:ligatures w14:val="standardContextual"/>
                      </w:rPr>
                    </w:pPr>
                    <w:hyperlink w:anchor="_Toc227662235" w:history="1">
                      <w:r w:rsidRPr="00C32F94">
                        <w:rPr>
                          <w:rStyle w:val="Hyperlink"/>
                          <w:rFonts w:eastAsia="SimSun"/>
                          <w:noProof/>
                        </w:rPr>
                        <w:t>Amendment Record</w:t>
                      </w:r>
                      <w:r>
                        <w:rPr>
                          <w:webHidden/>
                        </w:rPr>
                        <w:tab/>
                      </w:r>
                      <w:r>
                        <w:rPr>
                          <w:webHidden/>
                        </w:rPr>
                        <w:fldChar w:fldCharType="begin"/>
                      </w:r>
                      <w:r>
                        <w:rPr>
                          <w:webHidden/>
                        </w:rPr>
                        <w:instrText xml:space="preserve"> PAGEREF _Toc227662235 \h </w:instrText>
                      </w:r>
                      <w:r>
                        <w:rPr>
                          <w:webHidden/>
                        </w:rPr>
                      </w:r>
                      <w:r>
                        <w:rPr>
                          <w:webHidden/>
                        </w:rPr>
                        <w:fldChar w:fldCharType="separate"/>
                      </w:r>
                      <w:r w:rsidR="007B0472">
                        <w:rPr>
                          <w:webHidden/>
                        </w:rPr>
                        <w:t>19</w:t>
                      </w:r>
                      <w:r>
                        <w:rPr>
                          <w:webHidden/>
                        </w:rPr>
                        <w:fldChar w:fldCharType="end"/>
                      </w:r>
                    </w:hyperlink>
                  </w:p>
                  <w:p w14:paraId="666158D1" w14:textId="6E3C2592" w:rsidR="00651919" w:rsidRPr="002C5D09" w:rsidRDefault="00651919" w:rsidP="00D92706">
                    <w:pPr>
                      <w:pStyle w:val="TOC1"/>
                      <w:tabs>
                        <w:tab w:val="left" w:pos="1571"/>
                      </w:tabs>
                      <w:rPr>
                        <w:b w:val="0"/>
                        <w:bCs/>
                      </w:rPr>
                    </w:pPr>
                    <w:r>
                      <w:fldChar w:fldCharType="end"/>
                    </w:r>
                  </w:p>
                </w:sdtContent>
              </w:sdt>
            </w:tc>
          </w:tr>
        </w:tbl>
      </w:sdtContent>
    </w:sdt>
    <w:p w14:paraId="5894B18E" w14:textId="77777777" w:rsidR="00652AB7" w:rsidRDefault="00AF1D72" w:rsidP="00CE599F">
      <w:pPr>
        <w:pStyle w:val="Heading1"/>
      </w:pPr>
      <w:bookmarkStart w:id="7" w:name="_Toc227662200"/>
      <w:bookmarkEnd w:id="2"/>
      <w:bookmarkEnd w:id="6"/>
      <w:r w:rsidRPr="00C85223">
        <w:lastRenderedPageBreak/>
        <w:t>Scope</w:t>
      </w:r>
      <w:bookmarkEnd w:id="1"/>
      <w:bookmarkEnd w:id="7"/>
      <w:bookmarkEnd w:id="5"/>
      <w:bookmarkEnd w:id="4"/>
      <w:bookmarkEnd w:id="3"/>
    </w:p>
    <w:p w14:paraId="259FCEF5" w14:textId="6B451DC0" w:rsidR="004A6FE4" w:rsidRDefault="00E562B0" w:rsidP="002D4DBA">
      <w:pPr>
        <w:pStyle w:val="Bodynumbered1"/>
      </w:pPr>
      <w:bookmarkStart w:id="8" w:name="_Toc514678946"/>
      <w:bookmarkStart w:id="9" w:name="_Toc886733"/>
      <w:bookmarkStart w:id="10" w:name="_Toc886732"/>
      <w:r w:rsidRPr="00A73995">
        <w:t xml:space="preserve">Austroads Technical </w:t>
      </w:r>
      <w:r w:rsidRPr="00C85223">
        <w:t>Specification</w:t>
      </w:r>
      <w:r w:rsidRPr="00A73995">
        <w:t xml:space="preserve"> ATS </w:t>
      </w:r>
      <w:r w:rsidR="00985786">
        <w:t>43</w:t>
      </w:r>
      <w:r w:rsidR="00EF3DB5">
        <w:t>1</w:t>
      </w:r>
      <w:r w:rsidR="00985786">
        <w:t>0</w:t>
      </w:r>
      <w:r w:rsidRPr="00A73995">
        <w:t xml:space="preserve"> </w:t>
      </w:r>
      <w:r w:rsidR="00397796" w:rsidRPr="00397796">
        <w:t xml:space="preserve">sets out the requirements for the </w:t>
      </w:r>
      <w:r w:rsidR="00EF3DB5">
        <w:t xml:space="preserve">supply </w:t>
      </w:r>
      <w:r w:rsidR="001521DC">
        <w:t xml:space="preserve">and delivery </w:t>
      </w:r>
      <w:r w:rsidR="00EF3DB5">
        <w:t xml:space="preserve">of </w:t>
      </w:r>
      <w:r w:rsidR="00EC79B1">
        <w:t>Si</w:t>
      </w:r>
      <w:r w:rsidR="00EC79B1" w:rsidRPr="00397796">
        <w:t>gn</w:t>
      </w:r>
      <w:r w:rsidR="000F3A39">
        <w:t xml:space="preserve"> Faces </w:t>
      </w:r>
      <w:r w:rsidR="00EC79B1">
        <w:t xml:space="preserve">for use </w:t>
      </w:r>
      <w:r w:rsidR="00397796" w:rsidRPr="00397796">
        <w:t>on the road network</w:t>
      </w:r>
      <w:r w:rsidR="00ED1D67">
        <w:t>.</w:t>
      </w:r>
      <w:r w:rsidR="00397796" w:rsidRPr="00397796">
        <w:t xml:space="preserve"> It covers </w:t>
      </w:r>
      <w:r w:rsidR="00BC6036" w:rsidRPr="00397796">
        <w:t>Sign</w:t>
      </w:r>
      <w:r w:rsidR="00BC6036">
        <w:t xml:space="preserve"> Faces used for</w:t>
      </w:r>
      <w:r w:rsidR="00243065" w:rsidRPr="00243065">
        <w:t xml:space="preserve"> </w:t>
      </w:r>
      <w:r w:rsidR="00243065">
        <w:t>permanent Works</w:t>
      </w:r>
      <w:r w:rsidR="00BC6036">
        <w:t xml:space="preserve"> </w:t>
      </w:r>
      <w:r w:rsidR="00243065">
        <w:t xml:space="preserve">and for </w:t>
      </w:r>
      <w:r w:rsidR="004E5D54">
        <w:t xml:space="preserve">temporary </w:t>
      </w:r>
      <w:r w:rsidR="000B7DDE">
        <w:t>traffic management</w:t>
      </w:r>
      <w:r w:rsidR="00B11235">
        <w:t>.</w:t>
      </w:r>
      <w:r w:rsidR="004A6FE4">
        <w:t xml:space="preserve"> </w:t>
      </w:r>
    </w:p>
    <w:p w14:paraId="7ED35070" w14:textId="3D1AB60C" w:rsidR="004A6FE4" w:rsidRDefault="004A6FE4" w:rsidP="002D4DBA">
      <w:pPr>
        <w:pStyle w:val="Bodynumbered1"/>
      </w:pPr>
      <w:r>
        <w:t xml:space="preserve">ATS </w:t>
      </w:r>
      <w:r w:rsidR="00397796" w:rsidRPr="00397796">
        <w:t>43</w:t>
      </w:r>
      <w:r w:rsidR="00A72E2D">
        <w:t>1</w:t>
      </w:r>
      <w:r w:rsidR="00397796" w:rsidRPr="00397796">
        <w:t>0</w:t>
      </w:r>
      <w:r>
        <w:t xml:space="preserve"> does not cover any of the following:</w:t>
      </w:r>
    </w:p>
    <w:p w14:paraId="53177C2E" w14:textId="321653B3" w:rsidR="00CF7098" w:rsidRPr="008D08C2" w:rsidRDefault="005D6ACD" w:rsidP="00CF7098">
      <w:pPr>
        <w:pStyle w:val="Bodynumbered2"/>
      </w:pPr>
      <w:r>
        <w:t xml:space="preserve">installation of </w:t>
      </w:r>
      <w:r w:rsidR="00CF7098">
        <w:t xml:space="preserve">Sign </w:t>
      </w:r>
      <w:r w:rsidR="000432D4">
        <w:t>Faces</w:t>
      </w:r>
      <w:r w:rsidR="00B50742">
        <w:t xml:space="preserve"> </w:t>
      </w:r>
      <w:r w:rsidR="00CF7098">
        <w:t>(refer to ATS 4</w:t>
      </w:r>
      <w:r w:rsidR="00CF7098" w:rsidRPr="008D08C2">
        <w:t>3</w:t>
      </w:r>
      <w:r w:rsidR="000432D4" w:rsidRPr="008D08C2">
        <w:t>2</w:t>
      </w:r>
      <w:r w:rsidR="00CF7098" w:rsidRPr="008D08C2">
        <w:t xml:space="preserve">0); </w:t>
      </w:r>
    </w:p>
    <w:p w14:paraId="5A4989AA" w14:textId="55934583" w:rsidR="00324E02" w:rsidRPr="008D08C2" w:rsidRDefault="00CF7098" w:rsidP="00CF7098">
      <w:pPr>
        <w:pStyle w:val="Bodynumbered2"/>
      </w:pPr>
      <w:r w:rsidRPr="008D08C2">
        <w:t xml:space="preserve">design of </w:t>
      </w:r>
      <w:r w:rsidR="00D03062">
        <w:t>the message</w:t>
      </w:r>
      <w:r w:rsidR="003F496A">
        <w:t xml:space="preserve"> on the </w:t>
      </w:r>
      <w:r w:rsidRPr="008D08C2">
        <w:t xml:space="preserve">Sign </w:t>
      </w:r>
      <w:r w:rsidR="00B50742" w:rsidRPr="008D08C2">
        <w:t>Face</w:t>
      </w:r>
      <w:r w:rsidRPr="008D08C2">
        <w:t>;</w:t>
      </w:r>
    </w:p>
    <w:p w14:paraId="7A66D365" w14:textId="75C0C96B" w:rsidR="00CF7098" w:rsidRPr="008D08C2" w:rsidRDefault="00324E02" w:rsidP="00CF7098">
      <w:pPr>
        <w:pStyle w:val="Bodynumbered2"/>
      </w:pPr>
      <w:r w:rsidRPr="008D08C2">
        <w:t>bespoke signs for</w:t>
      </w:r>
      <w:r w:rsidR="00D9310D" w:rsidRPr="008D08C2">
        <w:t xml:space="preserve"> </w:t>
      </w:r>
      <w:r w:rsidR="00396EEA" w:rsidRPr="008D08C2">
        <w:t xml:space="preserve">short term </w:t>
      </w:r>
      <w:r w:rsidR="00D9310D" w:rsidRPr="008D08C2">
        <w:t>special events;</w:t>
      </w:r>
      <w:r w:rsidR="00521325" w:rsidRPr="008D08C2">
        <w:t xml:space="preserve"> </w:t>
      </w:r>
      <w:r w:rsidR="009A2518">
        <w:t>or</w:t>
      </w:r>
    </w:p>
    <w:p w14:paraId="08E0E184" w14:textId="7E07B037" w:rsidR="00B83309" w:rsidRPr="00521325" w:rsidRDefault="00B50742" w:rsidP="00521325">
      <w:pPr>
        <w:pStyle w:val="Bodynumbered2"/>
      </w:pPr>
      <w:r w:rsidRPr="008D08C2">
        <w:t xml:space="preserve">supply </w:t>
      </w:r>
      <w:r w:rsidR="00CF7098" w:rsidRPr="008D08C2">
        <w:t>of electronic message signs</w:t>
      </w:r>
      <w:r w:rsidR="00521325" w:rsidRPr="008D08C2">
        <w:t>.</w:t>
      </w:r>
    </w:p>
    <w:p w14:paraId="07F52DDE" w14:textId="58E52AB0" w:rsidR="00993A6A" w:rsidRDefault="00993A6A" w:rsidP="002D4DBA">
      <w:pPr>
        <w:pStyle w:val="Bodynumbered1"/>
      </w:pPr>
      <w:r w:rsidRPr="00993A6A">
        <w:t xml:space="preserve">Sign Faces </w:t>
      </w:r>
      <w:r w:rsidR="003D5F94">
        <w:t xml:space="preserve">must be </w:t>
      </w:r>
      <w:r w:rsidR="001B2F8A">
        <w:t xml:space="preserve">manufactured and supplied </w:t>
      </w:r>
      <w:r w:rsidRPr="00993A6A">
        <w:t>in accordance with</w:t>
      </w:r>
      <w:r>
        <w:t>:</w:t>
      </w:r>
    </w:p>
    <w:p w14:paraId="68BFC07B" w14:textId="77777777" w:rsidR="00FA2FC8" w:rsidRDefault="00FA2FC8" w:rsidP="00B12E19">
      <w:pPr>
        <w:pStyle w:val="Bodynumbered2"/>
        <w:numPr>
          <w:ilvl w:val="1"/>
          <w:numId w:val="24"/>
        </w:numPr>
      </w:pPr>
      <w:r>
        <w:t>the Design Documentation;</w:t>
      </w:r>
    </w:p>
    <w:p w14:paraId="1F480B86" w14:textId="77777777" w:rsidR="00FA2FC8" w:rsidRDefault="00FA2FC8" w:rsidP="00B12E19">
      <w:pPr>
        <w:pStyle w:val="Bodynumbered2"/>
        <w:numPr>
          <w:ilvl w:val="1"/>
          <w:numId w:val="24"/>
        </w:numPr>
      </w:pPr>
      <w:r>
        <w:t>this Specification; and</w:t>
      </w:r>
    </w:p>
    <w:p w14:paraId="29EEC92E" w14:textId="454B00B0" w:rsidR="00FA2FC8" w:rsidRDefault="00FA2FC8" w:rsidP="00B12E19">
      <w:pPr>
        <w:pStyle w:val="Bodynumbered2"/>
        <w:numPr>
          <w:ilvl w:val="1"/>
          <w:numId w:val="24"/>
        </w:numPr>
      </w:pPr>
      <w:r>
        <w:t>AS 174</w:t>
      </w:r>
      <w:r w:rsidR="004631D4">
        <w:t>3</w:t>
      </w:r>
      <w:r>
        <w:t>.</w:t>
      </w:r>
    </w:p>
    <w:p w14:paraId="48A8B7B6" w14:textId="28D286F9" w:rsidR="00FA2FC8" w:rsidRDefault="00FA2FC8" w:rsidP="00FA2FC8">
      <w:pPr>
        <w:pStyle w:val="Bodynumbered2"/>
        <w:numPr>
          <w:ilvl w:val="0"/>
          <w:numId w:val="0"/>
        </w:numPr>
        <w:ind w:left="567"/>
      </w:pPr>
      <w:r>
        <w:t xml:space="preserve">In the event </w:t>
      </w:r>
      <w:r w:rsidRPr="00976572">
        <w:t>of an</w:t>
      </w:r>
      <w:r w:rsidR="00974D90" w:rsidRPr="00976572">
        <w:t>y</w:t>
      </w:r>
      <w:r w:rsidRPr="00976572">
        <w:t xml:space="preserve"> a</w:t>
      </w:r>
      <w:r>
        <w:t>mbiguity or inconsistency, the above order of precedence applies.</w:t>
      </w:r>
    </w:p>
    <w:p w14:paraId="3944F627" w14:textId="77777777" w:rsidR="00551DC0" w:rsidRPr="00A73995" w:rsidRDefault="00551DC0" w:rsidP="00551DC0">
      <w:pPr>
        <w:pStyle w:val="Heading1"/>
      </w:pPr>
      <w:bookmarkStart w:id="11" w:name="_Toc208311992"/>
      <w:bookmarkStart w:id="12" w:name="_Toc222143595"/>
      <w:bookmarkStart w:id="13" w:name="_Toc227662201"/>
      <w:r w:rsidRPr="00A73995">
        <w:t>Referenced Documents</w:t>
      </w:r>
      <w:bookmarkEnd w:id="11"/>
      <w:bookmarkEnd w:id="12"/>
      <w:bookmarkEnd w:id="13"/>
    </w:p>
    <w:p w14:paraId="25A4139B" w14:textId="77777777" w:rsidR="00551DC0" w:rsidRDefault="00551DC0" w:rsidP="002D4DBA">
      <w:pPr>
        <w:pStyle w:val="Bodynumbered1"/>
      </w:pPr>
      <w:r w:rsidRPr="00A73995">
        <w:t xml:space="preserve">The following </w:t>
      </w:r>
      <w:r w:rsidRPr="00C85223">
        <w:t>documents</w:t>
      </w:r>
      <w:r w:rsidRPr="00A73995">
        <w:t xml:space="preserve"> are referenced in this Specification:</w:t>
      </w:r>
    </w:p>
    <w:tbl>
      <w:tblPr>
        <w:tblStyle w:val="ReferenceDocumentTable"/>
        <w:tblW w:w="8481" w:type="dxa"/>
        <w:tblLook w:val="04A0" w:firstRow="1" w:lastRow="0" w:firstColumn="1" w:lastColumn="0" w:noHBand="0" w:noVBand="1"/>
      </w:tblPr>
      <w:tblGrid>
        <w:gridCol w:w="8481"/>
      </w:tblGrid>
      <w:tr w:rsidR="00725310" w:rsidRPr="00725310" w14:paraId="27BAF968" w14:textId="77777777" w:rsidTr="00651919">
        <w:trPr>
          <w:cnfStyle w:val="100000000000" w:firstRow="1" w:lastRow="0" w:firstColumn="0" w:lastColumn="0" w:oddVBand="0" w:evenVBand="0" w:oddHBand="0" w:evenHBand="0" w:firstRowFirstColumn="0" w:firstRowLastColumn="0" w:lastRowFirstColumn="0" w:lastRowLastColumn="0"/>
        </w:trPr>
        <w:tc>
          <w:tcPr>
            <w:tcW w:w="8481" w:type="dxa"/>
          </w:tcPr>
          <w:p w14:paraId="6116507E" w14:textId="25AD12EA" w:rsidR="00725310" w:rsidRPr="00725310" w:rsidRDefault="00725310" w:rsidP="00725310">
            <w:pPr>
              <w:keepLines/>
              <w:spacing w:before="80" w:after="100"/>
              <w:ind w:left="2977" w:hanging="2977"/>
              <w:rPr>
                <w:b/>
                <w:color w:val="004259"/>
              </w:rPr>
            </w:pPr>
            <w:r w:rsidRPr="00725310">
              <w:rPr>
                <w:b/>
                <w:color w:val="004259"/>
              </w:rPr>
              <w:t>Australian</w:t>
            </w:r>
            <w:r w:rsidR="00651919">
              <w:rPr>
                <w:b/>
                <w:color w:val="004259"/>
              </w:rPr>
              <w:t>/</w:t>
            </w:r>
            <w:r w:rsidRPr="00725310">
              <w:rPr>
                <w:b/>
                <w:color w:val="004259"/>
              </w:rPr>
              <w:t>New Zealand Standards</w:t>
            </w:r>
          </w:p>
          <w:p w14:paraId="70AF44D4" w14:textId="0DDE88B0" w:rsidR="00F250B9" w:rsidRDefault="00F250B9" w:rsidP="00080DCE">
            <w:pPr>
              <w:pStyle w:val="BodyTextReferences"/>
            </w:pPr>
            <w:r>
              <w:t>AS 1397</w:t>
            </w:r>
            <w:r>
              <w:tab/>
              <w:t xml:space="preserve">Continuous hot-dip metallic coated steel sheet and strip </w:t>
            </w:r>
            <w:r w:rsidR="00651919">
              <w:rPr>
                <w:rFonts w:cs="Arial"/>
              </w:rPr>
              <w:t>–</w:t>
            </w:r>
            <w:r>
              <w:t xml:space="preserve"> Coatings of zinc and zinc alloyed with aluminium and magnesium</w:t>
            </w:r>
          </w:p>
          <w:p w14:paraId="0EF06DC2" w14:textId="698F56B5" w:rsidR="00F250B9" w:rsidRDefault="00F250B9" w:rsidP="00080DCE">
            <w:pPr>
              <w:pStyle w:val="BodyTextReferences"/>
            </w:pPr>
            <w:r>
              <w:t>AS/NZS 1580.601.1</w:t>
            </w:r>
            <w:r>
              <w:tab/>
              <w:t xml:space="preserve">Paints and related materials </w:t>
            </w:r>
            <w:r w:rsidR="00651919">
              <w:rPr>
                <w:rFonts w:cs="Arial"/>
              </w:rPr>
              <w:t>–</w:t>
            </w:r>
            <w:r>
              <w:t xml:space="preserve"> Methods of test, Method 601.1: Colour </w:t>
            </w:r>
            <w:r w:rsidR="00651919">
              <w:rPr>
                <w:rFonts w:cs="Arial"/>
              </w:rPr>
              <w:t>–</w:t>
            </w:r>
            <w:r>
              <w:t xml:space="preserve"> Visual comparison</w:t>
            </w:r>
          </w:p>
          <w:p w14:paraId="38AF75E2" w14:textId="3AFE3F9C" w:rsidR="00F250B9" w:rsidRDefault="00F250B9" w:rsidP="00080DCE">
            <w:pPr>
              <w:pStyle w:val="BodyTextReferences"/>
            </w:pPr>
            <w:r>
              <w:t>AS/NZS 1580.602.2</w:t>
            </w:r>
            <w:r>
              <w:tab/>
              <w:t xml:space="preserve">Paints and related materials </w:t>
            </w:r>
            <w:r w:rsidR="00651919">
              <w:rPr>
                <w:rFonts w:cs="Arial"/>
              </w:rPr>
              <w:t>–</w:t>
            </w:r>
            <w:r>
              <w:t xml:space="preserve"> Methods of test, Method 602.2: Measurement of specular gloss of non-metallic paint films at 20°, 60° and 85°</w:t>
            </w:r>
          </w:p>
          <w:p w14:paraId="3E4A20BD" w14:textId="46DB260D" w:rsidR="00F250B9" w:rsidRDefault="00F250B9" w:rsidP="00080DCE">
            <w:pPr>
              <w:pStyle w:val="BodyTextReferences"/>
            </w:pPr>
            <w:r>
              <w:t>AS 1627</w:t>
            </w:r>
            <w:r>
              <w:tab/>
              <w:t xml:space="preserve">Metal finishing </w:t>
            </w:r>
            <w:r w:rsidR="00651919">
              <w:rPr>
                <w:rFonts w:cs="Arial"/>
              </w:rPr>
              <w:t>–</w:t>
            </w:r>
            <w:r>
              <w:t xml:space="preserve"> Preparation and pretreatment of surfaces</w:t>
            </w:r>
          </w:p>
          <w:p w14:paraId="3CD6D0FF" w14:textId="7686711C" w:rsidR="00F250B9" w:rsidRDefault="00F250B9" w:rsidP="00651919">
            <w:pPr>
              <w:pStyle w:val="BodyTextReferencesMethodPart"/>
            </w:pPr>
            <w:r>
              <w:t>Part 1</w:t>
            </w:r>
            <w:r>
              <w:tab/>
              <w:t xml:space="preserve">Removal of oil, grease and related contamination </w:t>
            </w:r>
          </w:p>
          <w:p w14:paraId="181C946A" w14:textId="1EAE2DB2" w:rsidR="00F250B9" w:rsidRDefault="00F250B9" w:rsidP="00651919">
            <w:pPr>
              <w:pStyle w:val="BodyTextReferencesMethodPart"/>
            </w:pPr>
            <w:r>
              <w:t>Part 4</w:t>
            </w:r>
            <w:r>
              <w:tab/>
              <w:t>Abrasive blast cleaning of steel</w:t>
            </w:r>
          </w:p>
          <w:p w14:paraId="1B766ED1" w14:textId="6BC09743" w:rsidR="00F250B9" w:rsidRDefault="00F250B9" w:rsidP="00080DCE">
            <w:pPr>
              <w:pStyle w:val="BodyTextReferences"/>
            </w:pPr>
            <w:r>
              <w:t>AS/NZS 1734</w:t>
            </w:r>
            <w:r>
              <w:tab/>
              <w:t xml:space="preserve">Aluminium and aluminium alloys </w:t>
            </w:r>
            <w:r w:rsidR="00651919">
              <w:rPr>
                <w:rFonts w:cs="Arial"/>
              </w:rPr>
              <w:t>–</w:t>
            </w:r>
            <w:r>
              <w:t xml:space="preserve"> Flat sheet, coiled sheet and plate</w:t>
            </w:r>
          </w:p>
          <w:p w14:paraId="29860645" w14:textId="77777777" w:rsidR="00F250B9" w:rsidRDefault="00F250B9" w:rsidP="00080DCE">
            <w:pPr>
              <w:pStyle w:val="BodyTextReferences"/>
            </w:pPr>
            <w:r>
              <w:t>AS 1742.1</w:t>
            </w:r>
            <w:r>
              <w:tab/>
              <w:t>Manual of uniform traffic control devices, Part 1: General introduction and index of signs</w:t>
            </w:r>
          </w:p>
          <w:p w14:paraId="15AB3D57" w14:textId="5677DE46" w:rsidR="00F250B9" w:rsidRDefault="00F250B9" w:rsidP="00080DCE">
            <w:pPr>
              <w:pStyle w:val="BodyTextReferences"/>
            </w:pPr>
            <w:r>
              <w:t>AS 1743</w:t>
            </w:r>
            <w:r>
              <w:tab/>
              <w:t xml:space="preserve">Road signs </w:t>
            </w:r>
            <w:r w:rsidR="00651919">
              <w:rPr>
                <w:rFonts w:cs="Arial"/>
              </w:rPr>
              <w:t>–</w:t>
            </w:r>
            <w:r>
              <w:t xml:space="preserve"> Specifications</w:t>
            </w:r>
          </w:p>
          <w:p w14:paraId="655CF5E4" w14:textId="4628B9AF" w:rsidR="00F250B9" w:rsidRDefault="00F250B9" w:rsidP="00080DCE">
            <w:pPr>
              <w:pStyle w:val="BodyTextReferences"/>
            </w:pPr>
            <w:r>
              <w:t>AS 1744</w:t>
            </w:r>
            <w:r>
              <w:tab/>
              <w:t>Standard alphabets for road signs</w:t>
            </w:r>
          </w:p>
          <w:p w14:paraId="3A520A03" w14:textId="4F9703DD" w:rsidR="00F250B9" w:rsidRDefault="00F250B9" w:rsidP="00080DCE">
            <w:pPr>
              <w:pStyle w:val="BodyTextReferences"/>
            </w:pPr>
            <w:r>
              <w:t>AS 1866</w:t>
            </w:r>
            <w:r>
              <w:tab/>
              <w:t xml:space="preserve">Aluminium and aluminium alloys </w:t>
            </w:r>
            <w:r w:rsidR="00651919">
              <w:rPr>
                <w:rFonts w:cs="Arial"/>
              </w:rPr>
              <w:t>–</w:t>
            </w:r>
            <w:r>
              <w:t xml:space="preserve"> Extruded rod, bar, solid and hollow shapes</w:t>
            </w:r>
          </w:p>
          <w:p w14:paraId="7856FB4A" w14:textId="7DE26970" w:rsidR="00F250B9" w:rsidRDefault="00F250B9" w:rsidP="00080DCE">
            <w:pPr>
              <w:pStyle w:val="BodyTextReferences"/>
            </w:pPr>
            <w:r>
              <w:t>AS 1906.1</w:t>
            </w:r>
            <w:r>
              <w:tab/>
              <w:t>Retroreflective materials and devices for road traffic control purposes, Part 1: Retroreflective sheeting</w:t>
            </w:r>
          </w:p>
          <w:p w14:paraId="532AB051" w14:textId="71F3F588" w:rsidR="00725310" w:rsidRPr="00725310" w:rsidRDefault="00F250B9" w:rsidP="00080DCE">
            <w:pPr>
              <w:keepLines/>
              <w:spacing w:before="120" w:after="100"/>
              <w:ind w:left="1982" w:hanging="1982"/>
              <w:rPr>
                <w:bCs/>
              </w:rPr>
            </w:pPr>
            <w:r>
              <w:t>AS 2700</w:t>
            </w:r>
            <w:r>
              <w:tab/>
              <w:t>Colour standards for general purposes</w:t>
            </w:r>
          </w:p>
        </w:tc>
      </w:tr>
      <w:tr w:rsidR="00725310" w:rsidRPr="00725310" w14:paraId="21AEA8FE" w14:textId="77777777" w:rsidTr="00651919">
        <w:trPr>
          <w:cnfStyle w:val="000000100000" w:firstRow="0" w:lastRow="0" w:firstColumn="0" w:lastColumn="0" w:oddVBand="0" w:evenVBand="0" w:oddHBand="1" w:evenHBand="0" w:firstRowFirstColumn="0" w:firstRowLastColumn="0" w:lastRowFirstColumn="0" w:lastRowLastColumn="0"/>
          <w:trHeight w:val="624"/>
        </w:trPr>
        <w:tc>
          <w:tcPr>
            <w:tcW w:w="8481" w:type="dxa"/>
          </w:tcPr>
          <w:p w14:paraId="4AFEC66D" w14:textId="77777777" w:rsidR="00725310" w:rsidRPr="00725310" w:rsidRDefault="00725310" w:rsidP="00725310">
            <w:pPr>
              <w:keepLines/>
              <w:spacing w:before="80" w:after="100"/>
              <w:ind w:left="2977" w:hanging="2977"/>
              <w:rPr>
                <w:b/>
                <w:color w:val="004259"/>
              </w:rPr>
            </w:pPr>
            <w:r w:rsidRPr="00725310">
              <w:rPr>
                <w:b/>
                <w:color w:val="004259"/>
              </w:rPr>
              <w:t>Austroads</w:t>
            </w:r>
          </w:p>
          <w:p w14:paraId="7B87BEC6" w14:textId="7CBB5FBA" w:rsidR="00725310" w:rsidRPr="00725310" w:rsidRDefault="00F250B9" w:rsidP="00725310">
            <w:pPr>
              <w:keepLines/>
              <w:spacing w:before="120" w:after="100"/>
              <w:ind w:left="2149" w:hanging="2149"/>
              <w:rPr>
                <w:b/>
                <w:color w:val="004259"/>
              </w:rPr>
            </w:pPr>
            <w:r w:rsidRPr="00F250B9">
              <w:rPr>
                <w:bCs/>
              </w:rPr>
              <w:t>ATS 4320</w:t>
            </w:r>
            <w:r w:rsidRPr="00F250B9">
              <w:rPr>
                <w:bCs/>
              </w:rPr>
              <w:tab/>
              <w:t xml:space="preserve">Installation of </w:t>
            </w:r>
            <w:r w:rsidR="00651919">
              <w:rPr>
                <w:bCs/>
              </w:rPr>
              <w:t xml:space="preserve">Road </w:t>
            </w:r>
            <w:r w:rsidRPr="00F250B9">
              <w:rPr>
                <w:bCs/>
              </w:rPr>
              <w:t>Signs</w:t>
            </w:r>
          </w:p>
        </w:tc>
      </w:tr>
      <w:tr w:rsidR="00725310" w:rsidRPr="00725310" w14:paraId="3FAF776B" w14:textId="77777777" w:rsidTr="00651919">
        <w:trPr>
          <w:cnfStyle w:val="000000010000" w:firstRow="0" w:lastRow="0" w:firstColumn="0" w:lastColumn="0" w:oddVBand="0" w:evenVBand="0" w:oddHBand="0" w:evenHBand="1" w:firstRowFirstColumn="0" w:firstRowLastColumn="0" w:lastRowFirstColumn="0" w:lastRowLastColumn="0"/>
        </w:trPr>
        <w:tc>
          <w:tcPr>
            <w:tcW w:w="8481" w:type="dxa"/>
          </w:tcPr>
          <w:p w14:paraId="4495E3E0" w14:textId="6F7C065B" w:rsidR="00725310" w:rsidRPr="00725310" w:rsidRDefault="00DC019E" w:rsidP="00651919">
            <w:pPr>
              <w:keepNext/>
              <w:keepLines/>
              <w:spacing w:before="80" w:after="100"/>
              <w:ind w:left="2977" w:hanging="2977"/>
              <w:rPr>
                <w:b/>
                <w:color w:val="004259"/>
              </w:rPr>
            </w:pPr>
            <w:r w:rsidRPr="00DC019E">
              <w:rPr>
                <w:b/>
                <w:color w:val="004259"/>
              </w:rPr>
              <w:lastRenderedPageBreak/>
              <w:t xml:space="preserve">Australian Paint </w:t>
            </w:r>
            <w:r w:rsidR="00651919" w:rsidRPr="00DC019E">
              <w:rPr>
                <w:b/>
                <w:color w:val="004259"/>
              </w:rPr>
              <w:t>A</w:t>
            </w:r>
            <w:r w:rsidR="00651919">
              <w:rPr>
                <w:b/>
                <w:color w:val="004259"/>
              </w:rPr>
              <w:t>pproval</w:t>
            </w:r>
            <w:r w:rsidR="00651919" w:rsidRPr="00DC019E">
              <w:rPr>
                <w:b/>
                <w:color w:val="004259"/>
              </w:rPr>
              <w:t xml:space="preserve"> </w:t>
            </w:r>
            <w:r w:rsidRPr="00DC019E">
              <w:rPr>
                <w:b/>
                <w:color w:val="004259"/>
              </w:rPr>
              <w:t>Scheme (APAS)</w:t>
            </w:r>
          </w:p>
          <w:p w14:paraId="7EE69678" w14:textId="21D5DAD8" w:rsidR="00DC019E" w:rsidRPr="00DC019E" w:rsidRDefault="00DC019E" w:rsidP="00DC019E">
            <w:pPr>
              <w:keepLines/>
              <w:spacing w:before="120" w:after="100"/>
              <w:ind w:left="2149" w:hanging="2149"/>
              <w:rPr>
                <w:bCs/>
              </w:rPr>
            </w:pPr>
            <w:r w:rsidRPr="00DC019E">
              <w:rPr>
                <w:bCs/>
              </w:rPr>
              <w:t>APAS AP-S0134</w:t>
            </w:r>
            <w:r w:rsidRPr="00DC019E">
              <w:rPr>
                <w:bCs/>
              </w:rPr>
              <w:tab/>
              <w:t xml:space="preserve">Latex Primer for </w:t>
            </w:r>
            <w:r w:rsidR="007C2D49" w:rsidRPr="00DC019E">
              <w:rPr>
                <w:bCs/>
              </w:rPr>
              <w:t>Galvanised</w:t>
            </w:r>
            <w:r w:rsidRPr="00DC019E">
              <w:rPr>
                <w:bCs/>
              </w:rPr>
              <w:t xml:space="preserve"> Steel and Zincalume (Buildings)</w:t>
            </w:r>
          </w:p>
          <w:p w14:paraId="6F276B1C" w14:textId="7818A7DD" w:rsidR="00DC019E" w:rsidRPr="00DC019E" w:rsidRDefault="00DC019E" w:rsidP="00DC019E">
            <w:pPr>
              <w:keepLines/>
              <w:spacing w:before="120" w:after="100"/>
              <w:ind w:left="2149" w:hanging="2149"/>
              <w:rPr>
                <w:bCs/>
              </w:rPr>
            </w:pPr>
            <w:r w:rsidRPr="00DC019E">
              <w:rPr>
                <w:bCs/>
              </w:rPr>
              <w:t>APAS AP-S0280/3</w:t>
            </w:r>
            <w:r w:rsidRPr="00DC019E">
              <w:rPr>
                <w:bCs/>
              </w:rPr>
              <w:tab/>
              <w:t xml:space="preserve">Exterior Water Based Paints for Buildings </w:t>
            </w:r>
            <w:r w:rsidR="00651919">
              <w:rPr>
                <w:rFonts w:cs="Arial"/>
              </w:rPr>
              <w:t>–</w:t>
            </w:r>
            <w:r w:rsidRPr="00DC019E">
              <w:rPr>
                <w:bCs/>
              </w:rPr>
              <w:t xml:space="preserve"> Low </w:t>
            </w:r>
            <w:r w:rsidR="00651919">
              <w:rPr>
                <w:bCs/>
              </w:rPr>
              <w:t>Gloss Finish</w:t>
            </w:r>
          </w:p>
          <w:p w14:paraId="4553ECC7" w14:textId="5990C4AC" w:rsidR="00725310" w:rsidRPr="00725310" w:rsidRDefault="00DC019E" w:rsidP="00DC019E">
            <w:pPr>
              <w:keepLines/>
              <w:spacing w:before="120" w:after="100"/>
              <w:ind w:left="2149" w:hanging="2149"/>
              <w:rPr>
                <w:bCs/>
              </w:rPr>
            </w:pPr>
            <w:r w:rsidRPr="00DC019E">
              <w:rPr>
                <w:bCs/>
              </w:rPr>
              <w:t>APAS AP-S2911</w:t>
            </w:r>
            <w:r w:rsidRPr="00DC019E">
              <w:rPr>
                <w:bCs/>
              </w:rPr>
              <w:tab/>
              <w:t>Polyurethane Coating for the Protection of Steel in Atmosphere</w:t>
            </w:r>
          </w:p>
        </w:tc>
      </w:tr>
      <w:tr w:rsidR="001E226B" w:rsidRPr="00725310" w14:paraId="3D0F14AA" w14:textId="77777777" w:rsidTr="00651919">
        <w:trPr>
          <w:cnfStyle w:val="000000100000" w:firstRow="0" w:lastRow="0" w:firstColumn="0" w:lastColumn="0" w:oddVBand="0" w:evenVBand="0" w:oddHBand="1" w:evenHBand="0" w:firstRowFirstColumn="0" w:firstRowLastColumn="0" w:lastRowFirstColumn="0" w:lastRowLastColumn="0"/>
        </w:trPr>
        <w:tc>
          <w:tcPr>
            <w:tcW w:w="8481" w:type="dxa"/>
          </w:tcPr>
          <w:p w14:paraId="497225B3" w14:textId="77777777" w:rsidR="001E226B" w:rsidRDefault="001E226B" w:rsidP="00725310">
            <w:pPr>
              <w:keepLines/>
              <w:spacing w:before="80" w:after="100"/>
              <w:ind w:left="2977" w:hanging="2977"/>
              <w:rPr>
                <w:b/>
                <w:color w:val="004259"/>
              </w:rPr>
            </w:pPr>
            <w:r>
              <w:rPr>
                <w:b/>
                <w:color w:val="004259"/>
              </w:rPr>
              <w:t>ASTM International</w:t>
            </w:r>
          </w:p>
          <w:p w14:paraId="2476F640" w14:textId="013BBCD1" w:rsidR="001E226B" w:rsidRPr="00976572" w:rsidRDefault="001E226B" w:rsidP="001E226B">
            <w:pPr>
              <w:keepLines/>
              <w:spacing w:before="120" w:after="100"/>
              <w:ind w:left="2149" w:hanging="2149"/>
              <w:rPr>
                <w:bCs/>
              </w:rPr>
            </w:pPr>
            <w:r w:rsidRPr="00976572">
              <w:rPr>
                <w:bCs/>
              </w:rPr>
              <w:t>ASTM D3330</w:t>
            </w:r>
            <w:r w:rsidR="00947117" w:rsidRPr="00976572">
              <w:rPr>
                <w:bCs/>
              </w:rPr>
              <w:tab/>
              <w:t>Standard Test Method for Peel Adhesion of Pressure-Sensitive Tape</w:t>
            </w:r>
          </w:p>
          <w:p w14:paraId="02D1CC19" w14:textId="441C9AE0" w:rsidR="001E226B" w:rsidRPr="00976572" w:rsidRDefault="001E226B" w:rsidP="001E226B">
            <w:pPr>
              <w:keepLines/>
              <w:spacing w:before="120" w:after="100"/>
              <w:ind w:left="2149" w:hanging="2149"/>
              <w:rPr>
                <w:bCs/>
              </w:rPr>
            </w:pPr>
            <w:r w:rsidRPr="00976572">
              <w:rPr>
                <w:bCs/>
              </w:rPr>
              <w:t>ASTM D897</w:t>
            </w:r>
            <w:r w:rsidR="00C37F9B" w:rsidRPr="00976572">
              <w:rPr>
                <w:bCs/>
              </w:rPr>
              <w:tab/>
            </w:r>
            <w:r w:rsidR="0021092D" w:rsidRPr="00976572">
              <w:rPr>
                <w:bCs/>
              </w:rPr>
              <w:t>Standard Test Method for Tensile Properties of Adhesive Bonds</w:t>
            </w:r>
          </w:p>
          <w:p w14:paraId="4EDADAF7" w14:textId="19C62DC8" w:rsidR="001E226B" w:rsidRPr="00725310" w:rsidRDefault="001E226B" w:rsidP="001E226B">
            <w:pPr>
              <w:keepLines/>
              <w:spacing w:before="120" w:after="100"/>
              <w:ind w:left="2149" w:hanging="2149"/>
              <w:rPr>
                <w:b/>
                <w:color w:val="004259"/>
              </w:rPr>
            </w:pPr>
            <w:r w:rsidRPr="00976572">
              <w:rPr>
                <w:bCs/>
              </w:rPr>
              <w:t>ASTM D1002</w:t>
            </w:r>
            <w:r w:rsidR="00C07F22" w:rsidRPr="00976572">
              <w:rPr>
                <w:bCs/>
              </w:rPr>
              <w:tab/>
              <w:t>Standard Test Method for Apparent Shear Strength of Single-Lap-Joint Adhesively Bonded Metal Specimens by Tension Loading (Metal-to-Metal</w:t>
            </w:r>
            <w:r w:rsidR="00370B92" w:rsidRPr="00976572">
              <w:rPr>
                <w:bCs/>
              </w:rPr>
              <w:t>)</w:t>
            </w:r>
          </w:p>
        </w:tc>
      </w:tr>
      <w:tr w:rsidR="00725310" w:rsidRPr="00725310" w14:paraId="3ED99FBB" w14:textId="77777777" w:rsidTr="00651919">
        <w:trPr>
          <w:cnfStyle w:val="000000010000" w:firstRow="0" w:lastRow="0" w:firstColumn="0" w:lastColumn="0" w:oddVBand="0" w:evenVBand="0" w:oddHBand="0" w:evenHBand="1" w:firstRowFirstColumn="0" w:firstRowLastColumn="0" w:lastRowFirstColumn="0" w:lastRowLastColumn="0"/>
        </w:trPr>
        <w:tc>
          <w:tcPr>
            <w:tcW w:w="8481" w:type="dxa"/>
          </w:tcPr>
          <w:p w14:paraId="498517A4" w14:textId="77777777" w:rsidR="00725310" w:rsidRPr="00725310" w:rsidRDefault="00725310" w:rsidP="00725310">
            <w:pPr>
              <w:keepLines/>
              <w:spacing w:before="80" w:after="100"/>
              <w:ind w:left="2977" w:hanging="2977"/>
              <w:rPr>
                <w:b/>
                <w:color w:val="004259"/>
              </w:rPr>
            </w:pPr>
            <w:r w:rsidRPr="00725310">
              <w:rPr>
                <w:b/>
                <w:color w:val="004259"/>
              </w:rPr>
              <w:t>American Association of State Highway and Transportation Officials (AASHTO)</w:t>
            </w:r>
          </w:p>
          <w:p w14:paraId="11E8CB44" w14:textId="77777777" w:rsidR="00725310" w:rsidRPr="00725310" w:rsidRDefault="00725310" w:rsidP="00725310">
            <w:pPr>
              <w:keepLines/>
              <w:spacing w:before="120" w:after="100"/>
              <w:ind w:left="2149" w:hanging="2149"/>
              <w:rPr>
                <w:bCs/>
              </w:rPr>
            </w:pPr>
            <w:r w:rsidRPr="00725310">
              <w:rPr>
                <w:bCs/>
              </w:rPr>
              <w:t>MASH2</w:t>
            </w:r>
            <w:r w:rsidRPr="00725310">
              <w:rPr>
                <w:bCs/>
              </w:rPr>
              <w:tab/>
              <w:t>Manual for Assessing Safety Hardware, Second Edition</w:t>
            </w:r>
          </w:p>
          <w:p w14:paraId="2ACABDA1" w14:textId="77777777" w:rsidR="00725310" w:rsidRPr="00725310" w:rsidRDefault="00725310" w:rsidP="00725310">
            <w:pPr>
              <w:keepLines/>
              <w:spacing w:before="120" w:after="100"/>
              <w:ind w:left="2149" w:hanging="2149"/>
              <w:rPr>
                <w:b/>
                <w:color w:val="004259"/>
              </w:rPr>
            </w:pPr>
            <w:r w:rsidRPr="00725310">
              <w:rPr>
                <w:bCs/>
              </w:rPr>
              <w:t>AASHTO LRFDLTS-1</w:t>
            </w:r>
            <w:r w:rsidRPr="00725310">
              <w:rPr>
                <w:bCs/>
              </w:rPr>
              <w:tab/>
              <w:t>LRFD Specifications for Structural Supports for Highway Signs, Luminaires and Traffic Signals</w:t>
            </w:r>
          </w:p>
        </w:tc>
      </w:tr>
    </w:tbl>
    <w:p w14:paraId="3ACF2FA7" w14:textId="77777777" w:rsidR="009F08ED" w:rsidRPr="00A73995" w:rsidRDefault="009F08ED" w:rsidP="003E31BA">
      <w:pPr>
        <w:pStyle w:val="Heading1"/>
        <w:rPr>
          <w:rFonts w:eastAsiaTheme="majorEastAsia"/>
        </w:rPr>
      </w:pPr>
      <w:bookmarkStart w:id="14" w:name="_Toc208311993"/>
      <w:bookmarkStart w:id="15" w:name="_Toc222143596"/>
      <w:bookmarkStart w:id="16" w:name="_Toc227662202"/>
      <w:r w:rsidRPr="00A73995">
        <w:t>Definitions</w:t>
      </w:r>
      <w:bookmarkEnd w:id="14"/>
      <w:bookmarkEnd w:id="15"/>
      <w:bookmarkEnd w:id="16"/>
    </w:p>
    <w:p w14:paraId="3963DD07" w14:textId="17258FAA" w:rsidR="003E31BA" w:rsidRPr="00A73995" w:rsidRDefault="0076393F" w:rsidP="00AA7E62">
      <w:pPr>
        <w:pStyle w:val="Bodynumbered1"/>
      </w:pPr>
      <w:bookmarkStart w:id="17" w:name="1.3.1_Definitions_–_Personnel"/>
      <w:bookmarkStart w:id="18" w:name="1.4_Work_Health_&amp;_Safety_(WHS)"/>
      <w:bookmarkStart w:id="19" w:name="1.6.3_Principal_Supplied_Components"/>
      <w:bookmarkStart w:id="20" w:name="4_Design,_Specification,_Documentation_a"/>
      <w:bookmarkEnd w:id="17"/>
      <w:bookmarkEnd w:id="18"/>
      <w:bookmarkEnd w:id="19"/>
      <w:bookmarkEnd w:id="20"/>
      <w:r>
        <w:t>T</w:t>
      </w:r>
      <w:r w:rsidRPr="006210BE">
        <w:t xml:space="preserve">he </w:t>
      </w:r>
      <w:r w:rsidRPr="00A73995">
        <w:t xml:space="preserve">definitions </w:t>
      </w:r>
      <w:r>
        <w:t>listed below and t</w:t>
      </w:r>
      <w:r w:rsidR="00075CDE">
        <w:t xml:space="preserve">he </w:t>
      </w:r>
      <w:r w:rsidR="00AA7E62" w:rsidRPr="00AA7E62">
        <w:t>definitions</w:t>
      </w:r>
      <w:r w:rsidR="00087800">
        <w:t xml:space="preserve">, </w:t>
      </w:r>
      <w:r w:rsidR="00AA7E62" w:rsidRPr="00AA7E62">
        <w:t>abbreviations</w:t>
      </w:r>
      <w:r w:rsidR="001D79E8">
        <w:t xml:space="preserve"> </w:t>
      </w:r>
      <w:r w:rsidR="00087800">
        <w:t xml:space="preserve">and terminology </w:t>
      </w:r>
      <w:r w:rsidR="001D79E8">
        <w:t>in AS 1743</w:t>
      </w:r>
      <w:r w:rsidR="00582F79">
        <w:t xml:space="preserve"> </w:t>
      </w:r>
      <w:r w:rsidR="005C24F8" w:rsidRPr="00A73995">
        <w:t xml:space="preserve">apply to this </w:t>
      </w:r>
      <w:r w:rsidR="00063F76" w:rsidRPr="00A73995">
        <w:t>Specification</w:t>
      </w:r>
      <w:r w:rsidR="00A15B35">
        <w:t>:</w:t>
      </w:r>
    </w:p>
    <w:tbl>
      <w:tblPr>
        <w:tblStyle w:val="TableGrid"/>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ayout w:type="fixed"/>
        <w:tblCellMar>
          <w:left w:w="113" w:type="dxa"/>
          <w:right w:w="113" w:type="dxa"/>
        </w:tblCellMar>
        <w:tblLook w:val="04A0" w:firstRow="1" w:lastRow="0" w:firstColumn="1" w:lastColumn="0" w:noHBand="0" w:noVBand="1"/>
      </w:tblPr>
      <w:tblGrid>
        <w:gridCol w:w="2708"/>
        <w:gridCol w:w="6364"/>
      </w:tblGrid>
      <w:tr w:rsidR="00965D0E" w:rsidRPr="00A73995" w14:paraId="7A16904E" w14:textId="77777777" w:rsidTr="00701EBB">
        <w:trPr>
          <w:trHeight w:val="20"/>
        </w:trPr>
        <w:tc>
          <w:tcPr>
            <w:tcW w:w="2708" w:type="dxa"/>
            <w:shd w:val="clear" w:color="auto" w:fill="FFFFFF" w:themeFill="background1"/>
            <w:tcMar>
              <w:top w:w="85" w:type="dxa"/>
              <w:left w:w="0" w:type="dxa"/>
              <w:bottom w:w="85" w:type="dxa"/>
              <w:right w:w="85" w:type="dxa"/>
            </w:tcMar>
          </w:tcPr>
          <w:p w14:paraId="47233AB2" w14:textId="32EC268E" w:rsidR="00965D0E" w:rsidRPr="00965D0E" w:rsidRDefault="00965D0E" w:rsidP="00965D0E">
            <w:pPr>
              <w:pStyle w:val="DefinitionsBodyText"/>
              <w:rPr>
                <w:b/>
                <w:bCs/>
              </w:rPr>
            </w:pPr>
            <w:r w:rsidRPr="00965D0E">
              <w:rPr>
                <w:b/>
                <w:bCs/>
              </w:rPr>
              <w:t>Design Documentation:</w:t>
            </w:r>
          </w:p>
        </w:tc>
        <w:tc>
          <w:tcPr>
            <w:tcW w:w="6364" w:type="dxa"/>
            <w:shd w:val="clear" w:color="auto" w:fill="FFFFFF" w:themeFill="background1"/>
            <w:tcMar>
              <w:top w:w="85" w:type="dxa"/>
              <w:left w:w="0" w:type="dxa"/>
              <w:bottom w:w="85" w:type="dxa"/>
              <w:right w:w="85" w:type="dxa"/>
            </w:tcMar>
          </w:tcPr>
          <w:p w14:paraId="2D8FA0BF" w14:textId="73B31DBC" w:rsidR="00965D0E" w:rsidRPr="001D702F" w:rsidRDefault="00965D0E" w:rsidP="00965D0E">
            <w:pPr>
              <w:pStyle w:val="DefinitionsBodyText"/>
            </w:pPr>
            <w:r w:rsidRPr="00315F3D">
              <w:t xml:space="preserve">Drawings, schedules and other documentation, designated as such, setting out the requirements for </w:t>
            </w:r>
            <w:r w:rsidR="00C9330D">
              <w:t xml:space="preserve">manufacture and/or </w:t>
            </w:r>
            <w:r w:rsidRPr="00315F3D">
              <w:t xml:space="preserve">installation of the </w:t>
            </w:r>
            <w:r w:rsidR="00942198">
              <w:t>signs</w:t>
            </w:r>
            <w:r w:rsidRPr="00315F3D">
              <w:t>.</w:t>
            </w:r>
          </w:p>
        </w:tc>
      </w:tr>
      <w:tr w:rsidR="00965D0E" w:rsidRPr="00A73995" w14:paraId="5881A5A1" w14:textId="77777777" w:rsidTr="00701EBB">
        <w:trPr>
          <w:trHeight w:val="20"/>
        </w:trPr>
        <w:tc>
          <w:tcPr>
            <w:tcW w:w="2708" w:type="dxa"/>
            <w:shd w:val="clear" w:color="auto" w:fill="FFFFFF" w:themeFill="background1"/>
            <w:tcMar>
              <w:top w:w="85" w:type="dxa"/>
              <w:left w:w="0" w:type="dxa"/>
              <w:bottom w:w="85" w:type="dxa"/>
              <w:right w:w="85" w:type="dxa"/>
            </w:tcMar>
          </w:tcPr>
          <w:p w14:paraId="17A4A3E7" w14:textId="4DDBBB81" w:rsidR="00965D0E" w:rsidRPr="00965D0E" w:rsidRDefault="00965D0E" w:rsidP="00965D0E">
            <w:pPr>
              <w:pStyle w:val="DefinitionsBodyText"/>
              <w:rPr>
                <w:b/>
                <w:bCs/>
              </w:rPr>
            </w:pPr>
            <w:r w:rsidRPr="00965D0E">
              <w:rPr>
                <w:b/>
                <w:bCs/>
              </w:rPr>
              <w:t>Sign Face:</w:t>
            </w:r>
          </w:p>
        </w:tc>
        <w:tc>
          <w:tcPr>
            <w:tcW w:w="6364" w:type="dxa"/>
            <w:shd w:val="clear" w:color="auto" w:fill="FFFFFF" w:themeFill="background1"/>
            <w:tcMar>
              <w:top w:w="85" w:type="dxa"/>
              <w:left w:w="0" w:type="dxa"/>
              <w:bottom w:w="85" w:type="dxa"/>
              <w:right w:w="85" w:type="dxa"/>
            </w:tcMar>
          </w:tcPr>
          <w:p w14:paraId="4E84D239" w14:textId="1C50CB92" w:rsidR="00965D0E" w:rsidRPr="001D702F" w:rsidRDefault="00E779B7" w:rsidP="00965D0E">
            <w:pPr>
              <w:pStyle w:val="DefinitionsBodyText"/>
            </w:pPr>
            <w:r>
              <w:t>Th</w:t>
            </w:r>
            <w:r w:rsidR="00766430">
              <w:t>e</w:t>
            </w:r>
            <w:r>
              <w:t xml:space="preserve"> part of a sign </w:t>
            </w:r>
            <w:r w:rsidR="00766430">
              <w:t xml:space="preserve">that </w:t>
            </w:r>
            <w:r w:rsidRPr="00976572">
              <w:t>compris</w:t>
            </w:r>
            <w:r w:rsidR="00766430" w:rsidRPr="00976572">
              <w:t>es</w:t>
            </w:r>
            <w:r w:rsidRPr="00976572">
              <w:t xml:space="preserve"> of the </w:t>
            </w:r>
            <w:r w:rsidR="00965D0E" w:rsidRPr="00976572">
              <w:t>substrate</w:t>
            </w:r>
            <w:r w:rsidR="00787C37" w:rsidRPr="00976572">
              <w:t>,</w:t>
            </w:r>
            <w:r w:rsidR="00965D0E" w:rsidRPr="00976572">
              <w:t xml:space="preserve"> </w:t>
            </w:r>
            <w:r w:rsidR="00364967" w:rsidRPr="00976572">
              <w:t>face material (</w:t>
            </w:r>
            <w:r w:rsidR="001D702F" w:rsidRPr="00976572">
              <w:t>retroreflective</w:t>
            </w:r>
            <w:r w:rsidR="00965D0E" w:rsidRPr="00976572">
              <w:t xml:space="preserve"> sheetin</w:t>
            </w:r>
            <w:r w:rsidR="00965D0E" w:rsidRPr="00D7127E">
              <w:t>g and/or coatings</w:t>
            </w:r>
            <w:r w:rsidR="00364967">
              <w:t>)</w:t>
            </w:r>
            <w:r w:rsidR="00965D0E">
              <w:t xml:space="preserve"> </w:t>
            </w:r>
            <w:r w:rsidR="00D82203">
              <w:t>and attached stiffeners</w:t>
            </w:r>
            <w:r w:rsidR="00965D0E">
              <w:t>.</w:t>
            </w:r>
          </w:p>
        </w:tc>
      </w:tr>
      <w:tr w:rsidR="00136B8E" w:rsidRPr="00A73995" w14:paraId="1B862B2F" w14:textId="77777777" w:rsidTr="00701EBB">
        <w:trPr>
          <w:trHeight w:val="20"/>
        </w:trPr>
        <w:tc>
          <w:tcPr>
            <w:tcW w:w="2708" w:type="dxa"/>
            <w:shd w:val="clear" w:color="auto" w:fill="FFFFFF" w:themeFill="background1"/>
            <w:tcMar>
              <w:top w:w="85" w:type="dxa"/>
              <w:left w:w="0" w:type="dxa"/>
              <w:bottom w:w="85" w:type="dxa"/>
              <w:right w:w="85" w:type="dxa"/>
            </w:tcMar>
          </w:tcPr>
          <w:p w14:paraId="19158679" w14:textId="5EB0A4AD" w:rsidR="00136B8E" w:rsidRPr="00965D0E" w:rsidRDefault="00136B8E" w:rsidP="00965D0E">
            <w:pPr>
              <w:pStyle w:val="DefinitionsBodyText"/>
              <w:rPr>
                <w:b/>
                <w:bCs/>
              </w:rPr>
            </w:pPr>
            <w:r>
              <w:rPr>
                <w:b/>
                <w:bCs/>
              </w:rPr>
              <w:t>VHB Tape</w:t>
            </w:r>
            <w:r w:rsidR="00651919">
              <w:rPr>
                <w:b/>
                <w:bCs/>
              </w:rPr>
              <w:t>:</w:t>
            </w:r>
          </w:p>
        </w:tc>
        <w:tc>
          <w:tcPr>
            <w:tcW w:w="6364" w:type="dxa"/>
            <w:shd w:val="clear" w:color="auto" w:fill="FFFFFF" w:themeFill="background1"/>
            <w:tcMar>
              <w:top w:w="85" w:type="dxa"/>
              <w:left w:w="0" w:type="dxa"/>
              <w:bottom w:w="85" w:type="dxa"/>
              <w:right w:w="85" w:type="dxa"/>
            </w:tcMar>
          </w:tcPr>
          <w:p w14:paraId="69D495DD" w14:textId="4780D719" w:rsidR="00136B8E" w:rsidRDefault="00136B8E" w:rsidP="00965D0E">
            <w:pPr>
              <w:pStyle w:val="DefinitionsBodyText"/>
            </w:pPr>
            <w:r>
              <w:t xml:space="preserve">Very High Bond Tape meeting the requirements of Clause </w:t>
            </w:r>
            <w:r>
              <w:fldChar w:fldCharType="begin"/>
            </w:r>
            <w:r>
              <w:instrText xml:space="preserve"> REF _Ref222127952 \r \h </w:instrText>
            </w:r>
            <w:r>
              <w:fldChar w:fldCharType="separate"/>
            </w:r>
            <w:r w:rsidR="007B0472">
              <w:rPr>
                <w:cs/>
              </w:rPr>
              <w:t>‎</w:t>
            </w:r>
            <w:r w:rsidR="007B0472">
              <w:t>5.16</w:t>
            </w:r>
            <w:r>
              <w:fldChar w:fldCharType="end"/>
            </w:r>
            <w:r>
              <w:t>.</w:t>
            </w:r>
          </w:p>
        </w:tc>
      </w:tr>
    </w:tbl>
    <w:p w14:paraId="67C34010" w14:textId="77777777" w:rsidR="00D32834" w:rsidRPr="00A73995" w:rsidRDefault="003F7623" w:rsidP="00751F63">
      <w:pPr>
        <w:pStyle w:val="Heading1"/>
      </w:pPr>
      <w:bookmarkStart w:id="21" w:name="_Toc514678947"/>
      <w:bookmarkStart w:id="22" w:name="_Toc886734"/>
      <w:bookmarkStart w:id="23" w:name="_Toc208311994"/>
      <w:bookmarkStart w:id="24" w:name="_Toc222143597"/>
      <w:bookmarkStart w:id="25" w:name="_Toc227662203"/>
      <w:bookmarkEnd w:id="8"/>
      <w:bookmarkEnd w:id="9"/>
      <w:bookmarkEnd w:id="10"/>
      <w:r w:rsidRPr="00A73995">
        <w:t>Quality System Requirements</w:t>
      </w:r>
      <w:bookmarkEnd w:id="21"/>
      <w:bookmarkEnd w:id="22"/>
      <w:bookmarkEnd w:id="23"/>
      <w:bookmarkEnd w:id="24"/>
      <w:bookmarkEnd w:id="25"/>
    </w:p>
    <w:p w14:paraId="4ECC675D" w14:textId="6BAED58F" w:rsidR="00F01566" w:rsidRDefault="00963E0B" w:rsidP="00596DED">
      <w:pPr>
        <w:pStyle w:val="Bodynumbered1"/>
      </w:pPr>
      <w:bookmarkStart w:id="26" w:name="_Ref210994294"/>
      <w:bookmarkStart w:id="27" w:name="_Ref9599800"/>
      <w:r>
        <w:t>T</w:t>
      </w:r>
      <w:r w:rsidR="009021EB" w:rsidRPr="009021EB">
        <w:t xml:space="preserve">he Contractor must </w:t>
      </w:r>
      <w:r w:rsidR="00F01566">
        <w:t>submit the following information to the Principal:</w:t>
      </w:r>
      <w:bookmarkEnd w:id="26"/>
    </w:p>
    <w:p w14:paraId="34B0E478" w14:textId="77777777" w:rsidR="00963E0B" w:rsidRDefault="00963E0B" w:rsidP="00B12E19">
      <w:pPr>
        <w:pStyle w:val="Bodynumbered2"/>
        <w:numPr>
          <w:ilvl w:val="1"/>
          <w:numId w:val="46"/>
        </w:numPr>
      </w:pPr>
      <w:r>
        <w:t>the manufacturer’s name and location of the manufacturing facility;</w:t>
      </w:r>
    </w:p>
    <w:p w14:paraId="6408199C" w14:textId="5C1057C6" w:rsidR="000E6406" w:rsidRPr="000E6406" w:rsidRDefault="00F01566" w:rsidP="00B12E19">
      <w:pPr>
        <w:pStyle w:val="Bodynumbered2"/>
        <w:numPr>
          <w:ilvl w:val="1"/>
          <w:numId w:val="46"/>
        </w:numPr>
      </w:pPr>
      <w:r w:rsidRPr="006604A5">
        <w:t>name</w:t>
      </w:r>
      <w:r w:rsidR="00651919">
        <w:t>/</w:t>
      </w:r>
      <w:r w:rsidR="00156D87">
        <w:t xml:space="preserve">identification </w:t>
      </w:r>
      <w:r w:rsidRPr="006604A5">
        <w:t xml:space="preserve">of </w:t>
      </w:r>
      <w:r w:rsidR="00156D87">
        <w:t xml:space="preserve">the </w:t>
      </w:r>
      <w:r w:rsidRPr="006604A5">
        <w:t>retroreflective sheeting</w:t>
      </w:r>
      <w:r w:rsidR="00CC3832">
        <w:t>;</w:t>
      </w:r>
    </w:p>
    <w:p w14:paraId="4B336382" w14:textId="0379594F" w:rsidR="00E34D33" w:rsidRPr="00E34D33" w:rsidRDefault="00F01566" w:rsidP="00B12E19">
      <w:pPr>
        <w:pStyle w:val="Bodynumbered2"/>
        <w:numPr>
          <w:ilvl w:val="1"/>
          <w:numId w:val="46"/>
        </w:numPr>
      </w:pPr>
      <w:r w:rsidRPr="006604A5">
        <w:t>details of non-reflective background and legend material</w:t>
      </w:r>
      <w:r w:rsidR="00E34D33">
        <w:t>;</w:t>
      </w:r>
      <w:r w:rsidR="001E423D">
        <w:t xml:space="preserve"> and</w:t>
      </w:r>
    </w:p>
    <w:p w14:paraId="54FBDAB8" w14:textId="0FA8865B" w:rsidR="00CC3832" w:rsidRPr="00CC3832" w:rsidRDefault="00E34D33" w:rsidP="00B12E19">
      <w:pPr>
        <w:pStyle w:val="Bodynumbered2"/>
        <w:numPr>
          <w:ilvl w:val="1"/>
          <w:numId w:val="46"/>
        </w:numPr>
      </w:pPr>
      <w:r>
        <w:t>details of any other approved</w:t>
      </w:r>
      <w:r w:rsidR="00651919">
        <w:t>/</w:t>
      </w:r>
      <w:r>
        <w:t>registered product</w:t>
      </w:r>
      <w:r w:rsidR="00775A37">
        <w:t>s</w:t>
      </w:r>
      <w:r>
        <w:t xml:space="preserve"> used </w:t>
      </w:r>
      <w:r w:rsidR="00CC3832">
        <w:t>in the manufacture of the Sign Face</w:t>
      </w:r>
      <w:r w:rsidR="0018473A">
        <w:t>.</w:t>
      </w:r>
    </w:p>
    <w:p w14:paraId="5ABA68CE" w14:textId="77777777" w:rsidR="00AD598C" w:rsidRPr="0013209D" w:rsidRDefault="00A84140" w:rsidP="002D4DBA">
      <w:pPr>
        <w:pStyle w:val="Bodynumbered1"/>
      </w:pPr>
      <w:bookmarkStart w:id="28" w:name="_Ref211844211"/>
      <w:bookmarkStart w:id="29" w:name="_Hlk210030755"/>
      <w:bookmarkEnd w:id="27"/>
      <w:r w:rsidRPr="0013209D">
        <w:t>The above information</w:t>
      </w:r>
      <w:r w:rsidR="008F7442" w:rsidRPr="0013209D">
        <w:t xml:space="preserve"> must be submitted</w:t>
      </w:r>
      <w:r w:rsidRPr="0013209D">
        <w:t xml:space="preserve"> </w:t>
      </w:r>
      <w:r w:rsidR="00AD598C" w:rsidRPr="0013209D">
        <w:t>at the following times:</w:t>
      </w:r>
      <w:bookmarkEnd w:id="28"/>
    </w:p>
    <w:p w14:paraId="6B87927D" w14:textId="7FF0A4F2" w:rsidR="00AD598C" w:rsidRPr="0013209D" w:rsidRDefault="00AD598C" w:rsidP="00B12E19">
      <w:pPr>
        <w:pStyle w:val="Bodynumbered2"/>
        <w:numPr>
          <w:ilvl w:val="1"/>
          <w:numId w:val="47"/>
        </w:numPr>
        <w:tabs>
          <w:tab w:val="left" w:pos="3686"/>
        </w:tabs>
      </w:pPr>
      <w:r w:rsidRPr="0013209D">
        <w:t xml:space="preserve">for G </w:t>
      </w:r>
      <w:r w:rsidR="005813A1" w:rsidRPr="0013209D">
        <w:t xml:space="preserve">and GE </w:t>
      </w:r>
      <w:r w:rsidRPr="0013209D">
        <w:t xml:space="preserve">series </w:t>
      </w:r>
      <w:r w:rsidR="00FA60CC" w:rsidRPr="0013209D">
        <w:t>s</w:t>
      </w:r>
      <w:r w:rsidRPr="0013209D">
        <w:t>igns:</w:t>
      </w:r>
      <w:r w:rsidRPr="0013209D">
        <w:tab/>
      </w:r>
      <w:r w:rsidR="008F7442" w:rsidRPr="0013209D">
        <w:t>prior to manufacture of the Sign Face</w:t>
      </w:r>
      <w:r w:rsidR="00907043" w:rsidRPr="0013209D">
        <w:t>;</w:t>
      </w:r>
      <w:r w:rsidR="008F7442" w:rsidRPr="0013209D">
        <w:t xml:space="preserve">  </w:t>
      </w:r>
    </w:p>
    <w:p w14:paraId="6C87309B" w14:textId="48243A12" w:rsidR="00907043" w:rsidRPr="0013209D" w:rsidRDefault="00AD598C" w:rsidP="00B12E19">
      <w:pPr>
        <w:pStyle w:val="Bodynumbered2"/>
        <w:numPr>
          <w:ilvl w:val="1"/>
          <w:numId w:val="47"/>
        </w:numPr>
        <w:tabs>
          <w:tab w:val="left" w:pos="3686"/>
        </w:tabs>
      </w:pPr>
      <w:r w:rsidRPr="0013209D">
        <w:t>for other sign</w:t>
      </w:r>
      <w:r w:rsidR="00907043" w:rsidRPr="0013209D">
        <w:t>s:</w:t>
      </w:r>
      <w:r w:rsidR="00E01F9B" w:rsidRPr="0013209D">
        <w:tab/>
      </w:r>
      <w:r w:rsidR="008F7442" w:rsidRPr="0013209D">
        <w:t>prior to</w:t>
      </w:r>
      <w:r w:rsidR="00907043" w:rsidRPr="0013209D">
        <w:t>, or with,</w:t>
      </w:r>
      <w:r w:rsidR="008F7442" w:rsidRPr="0013209D">
        <w:t xml:space="preserve"> </w:t>
      </w:r>
      <w:r w:rsidR="00C46253" w:rsidRPr="0013209D">
        <w:t xml:space="preserve">the </w:t>
      </w:r>
      <w:r w:rsidR="008F7442" w:rsidRPr="0013209D">
        <w:t>delivery of the Sign</w:t>
      </w:r>
      <w:r w:rsidR="001E00BF" w:rsidRPr="0013209D">
        <w:t xml:space="preserve"> Face</w:t>
      </w:r>
      <w:r w:rsidR="008F7442" w:rsidRPr="0013209D">
        <w:t xml:space="preserve"> to Site</w:t>
      </w:r>
      <w:r w:rsidR="00907043" w:rsidRPr="0013209D">
        <w:t>.</w:t>
      </w:r>
    </w:p>
    <w:p w14:paraId="2760C246" w14:textId="4FA448BC" w:rsidR="00001F96" w:rsidRDefault="00001F96" w:rsidP="00907043">
      <w:pPr>
        <w:pStyle w:val="Bodynumbered1"/>
      </w:pPr>
      <w:r>
        <w:t xml:space="preserve">Sign Faces must be manufactured and supplied </w:t>
      </w:r>
      <w:r w:rsidRPr="00103533">
        <w:t>under a quality management system complying with AS/NZS ISO 9001. This quality management system must be certified by a body accredited for that purpose under the criteria defined in the Joint Accreditation System of Australia and New Zealand (JAS-ANZ) or another member of the International Accreditation Forum (IAF)</w:t>
      </w:r>
      <w:r>
        <w:t>.</w:t>
      </w:r>
    </w:p>
    <w:p w14:paraId="502B3E29" w14:textId="63C8BF53" w:rsidR="00741C11" w:rsidRDefault="00FC44B6" w:rsidP="002D4DBA">
      <w:pPr>
        <w:pStyle w:val="Bodynumbered1"/>
      </w:pPr>
      <w:r w:rsidRPr="00FC44B6">
        <w:t xml:space="preserve">Where a Principal’s </w:t>
      </w:r>
      <w:r w:rsidR="00B177CF">
        <w:t>p</w:t>
      </w:r>
      <w:r w:rsidR="00F50D35">
        <w:t xml:space="preserve">requalification </w:t>
      </w:r>
      <w:r w:rsidR="00A6500F">
        <w:t>s</w:t>
      </w:r>
      <w:r w:rsidRPr="00FC44B6">
        <w:t xml:space="preserve">cheme is in place for </w:t>
      </w:r>
      <w:r w:rsidR="0005251B">
        <w:t>m</w:t>
      </w:r>
      <w:r w:rsidR="00A214BA">
        <w:t>anufacturers</w:t>
      </w:r>
      <w:r w:rsidR="00932FF0">
        <w:t xml:space="preserve"> of Sign Faces</w:t>
      </w:r>
      <w:r w:rsidR="00A6497B">
        <w:t>,</w:t>
      </w:r>
      <w:r w:rsidR="00A62A02">
        <w:t xml:space="preserve"> </w:t>
      </w:r>
      <w:r w:rsidRPr="00FC44B6">
        <w:t xml:space="preserve">the </w:t>
      </w:r>
      <w:r w:rsidR="00EF5B90">
        <w:t xml:space="preserve">Sign Faces </w:t>
      </w:r>
      <w:r w:rsidR="00501F34">
        <w:t xml:space="preserve">must be </w:t>
      </w:r>
      <w:r w:rsidR="00EF5B90">
        <w:t>manufactured</w:t>
      </w:r>
      <w:r w:rsidR="002D6026">
        <w:t xml:space="preserve"> </w:t>
      </w:r>
      <w:r w:rsidR="00627F6E">
        <w:t xml:space="preserve">by a company that is </w:t>
      </w:r>
      <w:r w:rsidR="008E578F">
        <w:t>prequalified under</w:t>
      </w:r>
      <w:r w:rsidR="00627F6E">
        <w:t xml:space="preserve"> that </w:t>
      </w:r>
      <w:r w:rsidR="001D5CE7">
        <w:t>scheme.</w:t>
      </w:r>
    </w:p>
    <w:p w14:paraId="7D78C730" w14:textId="0D23C206" w:rsidR="008E578F" w:rsidRPr="008E578F" w:rsidRDefault="008E578F" w:rsidP="002D4DBA">
      <w:pPr>
        <w:pStyle w:val="Bodynumbered1"/>
      </w:pPr>
      <w:bookmarkStart w:id="30" w:name="_Ref211844254"/>
      <w:bookmarkEnd w:id="29"/>
      <w:r w:rsidRPr="008E578F">
        <w:t xml:space="preserve">Where a Principal’s </w:t>
      </w:r>
      <w:r>
        <w:t>approval</w:t>
      </w:r>
      <w:r w:rsidR="00651919">
        <w:t>/</w:t>
      </w:r>
      <w:r>
        <w:t xml:space="preserve">registration </w:t>
      </w:r>
      <w:r w:rsidRPr="008E578F">
        <w:t xml:space="preserve">scheme is in place for </w:t>
      </w:r>
      <w:r>
        <w:t xml:space="preserve">materials used in the </w:t>
      </w:r>
      <w:r w:rsidRPr="008E578F">
        <w:t>manufacture</w:t>
      </w:r>
      <w:r>
        <w:t xml:space="preserve"> of Sign Faces</w:t>
      </w:r>
      <w:r w:rsidR="00080AE5">
        <w:t xml:space="preserve">, </w:t>
      </w:r>
      <w:r w:rsidRPr="008E578F">
        <w:t xml:space="preserve">the </w:t>
      </w:r>
      <w:r w:rsidR="00A7020D">
        <w:t xml:space="preserve">materials </w:t>
      </w:r>
      <w:r w:rsidR="00BB513D">
        <w:t xml:space="preserve">must be </w:t>
      </w:r>
      <w:r w:rsidR="000D70C7" w:rsidRPr="000D70C7">
        <w:t>approv</w:t>
      </w:r>
      <w:r w:rsidR="000D70C7">
        <w:t>ed</w:t>
      </w:r>
      <w:r w:rsidR="00651919">
        <w:t>/</w:t>
      </w:r>
      <w:r w:rsidR="000D70C7" w:rsidRPr="000D70C7">
        <w:t>registere</w:t>
      </w:r>
      <w:r w:rsidR="000D70C7">
        <w:t xml:space="preserve">d </w:t>
      </w:r>
      <w:r w:rsidRPr="008E578F">
        <w:t>under that scheme.</w:t>
      </w:r>
      <w:bookmarkEnd w:id="30"/>
    </w:p>
    <w:tbl>
      <w:tblPr>
        <w:tblStyle w:val="TMTableBlueIndent"/>
        <w:tblW w:w="9072" w:type="dxa"/>
        <w:tblLook w:val="04A0" w:firstRow="1" w:lastRow="0" w:firstColumn="1" w:lastColumn="0" w:noHBand="0" w:noVBand="1"/>
      </w:tblPr>
      <w:tblGrid>
        <w:gridCol w:w="2010"/>
        <w:gridCol w:w="7050"/>
        <w:gridCol w:w="12"/>
      </w:tblGrid>
      <w:tr w:rsidR="003E31BA" w:rsidRPr="00F40E14" w14:paraId="627D1D7A" w14:textId="77777777" w:rsidTr="00651919">
        <w:trPr>
          <w:cnfStyle w:val="100000000000" w:firstRow="1" w:lastRow="0" w:firstColumn="0" w:lastColumn="0" w:oddVBand="0" w:evenVBand="0" w:oddHBand="0" w:evenHBand="0" w:firstRowFirstColumn="0" w:firstRowLastColumn="0" w:lastRowFirstColumn="0" w:lastRowLastColumn="0"/>
        </w:trPr>
        <w:tc>
          <w:tcPr>
            <w:tcW w:w="9072" w:type="dxa"/>
            <w:gridSpan w:val="3"/>
            <w:hideMark/>
          </w:tcPr>
          <w:p w14:paraId="25FC7E11" w14:textId="77777777" w:rsidR="003E31BA" w:rsidRPr="00F40E14" w:rsidRDefault="00161EC3" w:rsidP="005254DD">
            <w:pPr>
              <w:pStyle w:val="TableHeadingWHPoint"/>
            </w:pPr>
            <w:bookmarkStart w:id="31" w:name="_Hlk9589851"/>
            <w:r w:rsidRPr="00F40E14">
              <w:t>Hold Point 1</w:t>
            </w:r>
          </w:p>
        </w:tc>
      </w:tr>
      <w:bookmarkEnd w:id="31"/>
      <w:tr w:rsidR="00EF1A63" w:rsidRPr="00F40E14" w14:paraId="0479706C" w14:textId="77777777" w:rsidTr="00651919">
        <w:trPr>
          <w:gridAfter w:val="1"/>
          <w:wAfter w:w="12" w:type="dxa"/>
        </w:trPr>
        <w:tc>
          <w:tcPr>
            <w:tcW w:w="2010" w:type="dxa"/>
            <w:hideMark/>
          </w:tcPr>
          <w:p w14:paraId="74E0C036" w14:textId="77777777" w:rsidR="00EF1A63" w:rsidRPr="00F40E14" w:rsidRDefault="00EF1A63" w:rsidP="00CE2AF1">
            <w:pPr>
              <w:pStyle w:val="TableBodyTextWHPoint"/>
            </w:pPr>
            <w:r w:rsidRPr="00F40E14">
              <w:t>Process Held</w:t>
            </w:r>
          </w:p>
        </w:tc>
        <w:tc>
          <w:tcPr>
            <w:tcW w:w="7050" w:type="dxa"/>
            <w:hideMark/>
          </w:tcPr>
          <w:p w14:paraId="6D3AD139" w14:textId="0BA1B5E8" w:rsidR="00EF1A63" w:rsidRPr="00F40E14" w:rsidRDefault="00353873" w:rsidP="00CE2AF1">
            <w:pPr>
              <w:pStyle w:val="TableBodyTextWHPoint"/>
            </w:pPr>
            <w:r>
              <w:t>Manufacture of the Sign Face</w:t>
            </w:r>
            <w:r w:rsidR="007A2FB6">
              <w:t xml:space="preserve"> (for G </w:t>
            </w:r>
            <w:r w:rsidR="00677AAB" w:rsidRPr="00677AAB">
              <w:t xml:space="preserve">and GE </w:t>
            </w:r>
            <w:r w:rsidR="007A2FB6">
              <w:t>series Signs)</w:t>
            </w:r>
            <w:r w:rsidR="008677AA">
              <w:t>;</w:t>
            </w:r>
            <w:r w:rsidR="007A2FB6">
              <w:t xml:space="preserve"> o</w:t>
            </w:r>
            <w:r w:rsidR="00C85977">
              <w:t>r</w:t>
            </w:r>
            <w:r w:rsidR="007A2FB6">
              <w:t xml:space="preserve"> </w:t>
            </w:r>
            <w:r w:rsidR="008677AA">
              <w:br/>
            </w:r>
            <w:r w:rsidR="007A2FB6">
              <w:t xml:space="preserve">delivery of the </w:t>
            </w:r>
            <w:r w:rsidR="00B6255C">
              <w:t>s</w:t>
            </w:r>
            <w:r w:rsidR="007A2FB6">
              <w:t xml:space="preserve">ign to Site (for </w:t>
            </w:r>
            <w:r w:rsidR="00C85977">
              <w:t xml:space="preserve">other </w:t>
            </w:r>
            <w:r w:rsidR="0008229C">
              <w:t>s</w:t>
            </w:r>
            <w:r w:rsidR="00C85977">
              <w:t>igns)</w:t>
            </w:r>
          </w:p>
        </w:tc>
      </w:tr>
      <w:tr w:rsidR="00EF1A63" w:rsidRPr="00F40E14" w14:paraId="37BCB0C4" w14:textId="77777777" w:rsidTr="00651919">
        <w:trPr>
          <w:gridAfter w:val="1"/>
          <w:wAfter w:w="12" w:type="dxa"/>
        </w:trPr>
        <w:tc>
          <w:tcPr>
            <w:tcW w:w="2010" w:type="dxa"/>
            <w:hideMark/>
          </w:tcPr>
          <w:p w14:paraId="41DA8453" w14:textId="77777777" w:rsidR="00EF1A63" w:rsidRPr="00F40E14" w:rsidRDefault="00EF1A63" w:rsidP="00CE2AF1">
            <w:pPr>
              <w:pStyle w:val="TableBodyTextWHPoint"/>
            </w:pPr>
            <w:r w:rsidRPr="00F40E14">
              <w:t>Submission Details</w:t>
            </w:r>
          </w:p>
        </w:tc>
        <w:tc>
          <w:tcPr>
            <w:tcW w:w="7050" w:type="dxa"/>
            <w:hideMark/>
          </w:tcPr>
          <w:p w14:paraId="77133A9E" w14:textId="0CC7F4FB" w:rsidR="00EF1A63" w:rsidRPr="00F40E14" w:rsidRDefault="00EF1A63" w:rsidP="00CE2AF1">
            <w:pPr>
              <w:pStyle w:val="TableBodyTextWHPoint"/>
            </w:pPr>
            <w:r w:rsidRPr="00F40E14">
              <w:t xml:space="preserve">The </w:t>
            </w:r>
            <w:r w:rsidR="00C85977">
              <w:t xml:space="preserve">information listed in Clause </w:t>
            </w:r>
            <w:r w:rsidR="00757F63">
              <w:fldChar w:fldCharType="begin"/>
            </w:r>
            <w:r w:rsidR="00757F63">
              <w:instrText xml:space="preserve"> REF _Ref210994294 \r \h </w:instrText>
            </w:r>
            <w:r w:rsidR="00651919">
              <w:instrText xml:space="preserve"> \* MERGEFORMAT </w:instrText>
            </w:r>
            <w:r w:rsidR="00757F63">
              <w:fldChar w:fldCharType="separate"/>
            </w:r>
            <w:r w:rsidR="007B0472">
              <w:rPr>
                <w:cs/>
              </w:rPr>
              <w:t>‎</w:t>
            </w:r>
            <w:r w:rsidR="007B0472">
              <w:t>4.1</w:t>
            </w:r>
            <w:r w:rsidR="00757F63">
              <w:fldChar w:fldCharType="end"/>
            </w:r>
            <w:r w:rsidR="00757F63">
              <w:t xml:space="preserve"> </w:t>
            </w:r>
            <w:bookmarkStart w:id="32" w:name="_Hlk3530642"/>
            <w:r w:rsidRPr="00F40E14">
              <w:t xml:space="preserve">must be submitted to the Principal at </w:t>
            </w:r>
            <w:bookmarkEnd w:id="32"/>
            <w:r w:rsidR="008A09A6">
              <w:t xml:space="preserve">the times specified in Clause </w:t>
            </w:r>
            <w:r w:rsidR="008A09A6">
              <w:fldChar w:fldCharType="begin"/>
            </w:r>
            <w:r w:rsidR="008A09A6">
              <w:instrText xml:space="preserve"> REF _Ref211844211 \r \h </w:instrText>
            </w:r>
            <w:r w:rsidR="00651919">
              <w:instrText xml:space="preserve"> \* MERGEFORMAT </w:instrText>
            </w:r>
            <w:r w:rsidR="008A09A6">
              <w:fldChar w:fldCharType="separate"/>
            </w:r>
            <w:r w:rsidR="007B0472">
              <w:rPr>
                <w:cs/>
              </w:rPr>
              <w:t>‎</w:t>
            </w:r>
            <w:r w:rsidR="007B0472">
              <w:t>4.2</w:t>
            </w:r>
            <w:r w:rsidR="008A09A6">
              <w:fldChar w:fldCharType="end"/>
            </w:r>
            <w:r w:rsidRPr="00F40E14">
              <w:t>.</w:t>
            </w:r>
          </w:p>
        </w:tc>
      </w:tr>
    </w:tbl>
    <w:p w14:paraId="5CD6224C" w14:textId="1E728D55" w:rsidR="003F4501" w:rsidRPr="00A73995" w:rsidRDefault="003F4501" w:rsidP="003E31BA">
      <w:pPr>
        <w:pStyle w:val="Heading1"/>
      </w:pPr>
      <w:bookmarkStart w:id="33" w:name="_Toc29489164"/>
      <w:bookmarkStart w:id="34" w:name="_Toc208311995"/>
      <w:bookmarkStart w:id="35" w:name="_Ref209110202"/>
      <w:bookmarkStart w:id="36" w:name="_Toc222143598"/>
      <w:bookmarkStart w:id="37" w:name="_Toc227662204"/>
      <w:bookmarkStart w:id="38" w:name="_Toc1138829"/>
      <w:bookmarkStart w:id="39" w:name="_Toc9850016"/>
      <w:r w:rsidRPr="00A73995">
        <w:t>Material</w:t>
      </w:r>
      <w:r w:rsidR="00170376" w:rsidRPr="00A73995">
        <w:t>s</w:t>
      </w:r>
      <w:bookmarkEnd w:id="33"/>
      <w:bookmarkEnd w:id="34"/>
      <w:bookmarkEnd w:id="35"/>
      <w:bookmarkEnd w:id="36"/>
      <w:bookmarkEnd w:id="37"/>
    </w:p>
    <w:p w14:paraId="3E437A31" w14:textId="6B5812FC" w:rsidR="00864452" w:rsidRDefault="008D1900" w:rsidP="00864452">
      <w:pPr>
        <w:pStyle w:val="Heading2"/>
      </w:pPr>
      <w:bookmarkStart w:id="40" w:name="_Toc222143599"/>
      <w:bookmarkStart w:id="41" w:name="_Toc227662205"/>
      <w:r>
        <w:t xml:space="preserve">Sign </w:t>
      </w:r>
      <w:r w:rsidR="005561F2">
        <w:t xml:space="preserve">Face </w:t>
      </w:r>
      <w:r>
        <w:t>Substrates</w:t>
      </w:r>
      <w:bookmarkEnd w:id="40"/>
      <w:bookmarkEnd w:id="41"/>
    </w:p>
    <w:p w14:paraId="6C22D862" w14:textId="1EA10600" w:rsidR="00B841B7" w:rsidRDefault="005561F2" w:rsidP="00350DDE">
      <w:pPr>
        <w:pStyle w:val="Bodynumbered1"/>
      </w:pPr>
      <w:bookmarkStart w:id="42" w:name="_Ref210839463"/>
      <w:bookmarkStart w:id="43" w:name="_Ref210838956"/>
      <w:r>
        <w:t xml:space="preserve">Sign </w:t>
      </w:r>
      <w:r w:rsidR="00B9447D">
        <w:t>s</w:t>
      </w:r>
      <w:r>
        <w:t xml:space="preserve">ubstrates must </w:t>
      </w:r>
      <w:r w:rsidR="00B841B7">
        <w:t xml:space="preserve">comply with Table </w:t>
      </w:r>
      <w:r w:rsidR="00B841B7">
        <w:fldChar w:fldCharType="begin"/>
      </w:r>
      <w:r w:rsidR="00B841B7">
        <w:instrText xml:space="preserve"> REF _Ref210838956 \r \h </w:instrText>
      </w:r>
      <w:r w:rsidR="00B841B7">
        <w:fldChar w:fldCharType="separate"/>
      </w:r>
      <w:r w:rsidR="007B0472">
        <w:rPr>
          <w:cs/>
        </w:rPr>
        <w:t>‎</w:t>
      </w:r>
      <w:r w:rsidR="007B0472">
        <w:t>5.1</w:t>
      </w:r>
      <w:r w:rsidR="00B841B7">
        <w:fldChar w:fldCharType="end"/>
      </w:r>
      <w:r w:rsidR="00F84482">
        <w:t xml:space="preserve">, unless an </w:t>
      </w:r>
      <w:r w:rsidR="00D83A01">
        <w:t>alternative</w:t>
      </w:r>
      <w:r w:rsidR="00F84482">
        <w:t xml:space="preserve"> substate</w:t>
      </w:r>
      <w:r w:rsidR="00D83A01">
        <w:t xml:space="preserve"> has been approved in accordance with Clause </w:t>
      </w:r>
      <w:r w:rsidR="006E3709">
        <w:fldChar w:fldCharType="begin"/>
      </w:r>
      <w:r w:rsidR="006E3709">
        <w:instrText xml:space="preserve"> REF _Ref210922725 \r \h </w:instrText>
      </w:r>
      <w:r w:rsidR="006E3709">
        <w:fldChar w:fldCharType="separate"/>
      </w:r>
      <w:r w:rsidR="007B0472">
        <w:rPr>
          <w:cs/>
        </w:rPr>
        <w:t>‎</w:t>
      </w:r>
      <w:r w:rsidR="007B0472">
        <w:t>5.4</w:t>
      </w:r>
      <w:r w:rsidR="006E3709">
        <w:fldChar w:fldCharType="end"/>
      </w:r>
      <w:r w:rsidR="00D83A01">
        <w:t>.</w:t>
      </w:r>
      <w:bookmarkEnd w:id="42"/>
      <w:r w:rsidR="00F84482">
        <w:t xml:space="preserve"> </w:t>
      </w:r>
      <w:r w:rsidR="007707B3">
        <w:t xml:space="preserve">A </w:t>
      </w:r>
      <w:r w:rsidR="00350DDE" w:rsidRPr="00350DDE">
        <w:t xml:space="preserve">greater </w:t>
      </w:r>
      <w:r w:rsidR="007707B3">
        <w:t xml:space="preserve">substrate </w:t>
      </w:r>
      <w:r w:rsidR="00350DDE" w:rsidRPr="00350DDE">
        <w:t xml:space="preserve">thickness may </w:t>
      </w:r>
      <w:r w:rsidR="0008229C">
        <w:t xml:space="preserve">be </w:t>
      </w:r>
      <w:r w:rsidR="00350DDE" w:rsidRPr="00350DDE">
        <w:t>specified in the Design Documentation</w:t>
      </w:r>
      <w:r w:rsidR="007707B3">
        <w:t>.</w:t>
      </w:r>
    </w:p>
    <w:p w14:paraId="72110EDC" w14:textId="3B23C03B" w:rsidR="00D83A01" w:rsidRPr="000F7C83" w:rsidRDefault="00B841B7" w:rsidP="00651919">
      <w:pPr>
        <w:pStyle w:val="CaptionIndent"/>
      </w:pPr>
      <w:r w:rsidRPr="000F7C83">
        <w:t xml:space="preserve">Table </w:t>
      </w:r>
      <w:r w:rsidR="00D83A01" w:rsidRPr="000F7C83">
        <w:fldChar w:fldCharType="begin"/>
      </w:r>
      <w:r w:rsidR="00D83A01" w:rsidRPr="000F7C83">
        <w:instrText xml:space="preserve"> REF _Ref210839463 \r \h  \* MERGEFORMAT </w:instrText>
      </w:r>
      <w:r w:rsidR="00D83A01" w:rsidRPr="000F7C83">
        <w:fldChar w:fldCharType="separate"/>
      </w:r>
      <w:r w:rsidR="007B0472">
        <w:rPr>
          <w:cs/>
        </w:rPr>
        <w:t>‎</w:t>
      </w:r>
      <w:r w:rsidR="007B0472">
        <w:t>5.1</w:t>
      </w:r>
      <w:r w:rsidR="00D83A01" w:rsidRPr="000F7C83">
        <w:fldChar w:fldCharType="end"/>
      </w:r>
      <w:r w:rsidR="004E5C73">
        <w:t>:</w:t>
      </w:r>
      <w:r w:rsidR="00651919">
        <w:tab/>
      </w:r>
      <w:r w:rsidR="00D83A01" w:rsidRPr="000F7C83">
        <w:t xml:space="preserve">Sign Face </w:t>
      </w:r>
      <w:r w:rsidR="00651919">
        <w:t>s</w:t>
      </w:r>
      <w:r w:rsidR="00651919" w:rsidRPr="000F7C83">
        <w:t>ubstrates</w:t>
      </w:r>
    </w:p>
    <w:tbl>
      <w:tblPr>
        <w:tblStyle w:val="TMTableGreyIndent"/>
        <w:tblW w:w="9209" w:type="dxa"/>
        <w:tblLayout w:type="fixed"/>
        <w:tblLook w:val="01E0" w:firstRow="1" w:lastRow="1" w:firstColumn="1" w:lastColumn="1" w:noHBand="0" w:noVBand="0"/>
      </w:tblPr>
      <w:tblGrid>
        <w:gridCol w:w="2689"/>
        <w:gridCol w:w="6520"/>
      </w:tblGrid>
      <w:tr w:rsidR="00350DDE" w:rsidRPr="000F7C83" w14:paraId="77B05B16" w14:textId="287B584B" w:rsidTr="00651919">
        <w:trPr>
          <w:cnfStyle w:val="100000000000" w:firstRow="1" w:lastRow="0" w:firstColumn="0" w:lastColumn="0" w:oddVBand="0" w:evenVBand="0" w:oddHBand="0" w:evenHBand="0" w:firstRowFirstColumn="0" w:firstRowLastColumn="0" w:lastRowFirstColumn="0" w:lastRowLastColumn="0"/>
          <w:trHeight w:val="20"/>
        </w:trPr>
        <w:tc>
          <w:tcPr>
            <w:tcW w:w="2689" w:type="dxa"/>
          </w:tcPr>
          <w:p w14:paraId="2A31E2F8" w14:textId="0C52C059" w:rsidR="00350DDE" w:rsidRPr="000F7C83" w:rsidRDefault="00350DDE" w:rsidP="00651919">
            <w:pPr>
              <w:pStyle w:val="TableHeading"/>
            </w:pPr>
            <w:r w:rsidRPr="000F7C83">
              <w:t>Application</w:t>
            </w:r>
          </w:p>
        </w:tc>
        <w:tc>
          <w:tcPr>
            <w:tcW w:w="6520" w:type="dxa"/>
          </w:tcPr>
          <w:p w14:paraId="56DD025C" w14:textId="6976838A" w:rsidR="00350DDE" w:rsidRPr="000F7C83" w:rsidRDefault="00350DDE" w:rsidP="00651919">
            <w:pPr>
              <w:pStyle w:val="TableHeading"/>
            </w:pPr>
            <w:r w:rsidRPr="000F7C83">
              <w:t xml:space="preserve">Substrate </w:t>
            </w:r>
            <w:r w:rsidR="00651919">
              <w:t>m</w:t>
            </w:r>
            <w:r w:rsidR="00651919" w:rsidRPr="000F7C83">
              <w:t xml:space="preserve">aterial </w:t>
            </w:r>
          </w:p>
        </w:tc>
      </w:tr>
      <w:tr w:rsidR="00350DDE" w:rsidRPr="000F7C83" w14:paraId="14E8A6AE" w14:textId="33656457" w:rsidTr="00651919">
        <w:trPr>
          <w:trHeight w:val="20"/>
        </w:trPr>
        <w:tc>
          <w:tcPr>
            <w:tcW w:w="2689" w:type="dxa"/>
          </w:tcPr>
          <w:p w14:paraId="0CC46B97" w14:textId="512C7F77" w:rsidR="00350DDE" w:rsidRPr="000F7C83" w:rsidRDefault="00350DDE" w:rsidP="00651919">
            <w:pPr>
              <w:pStyle w:val="TableBodyText"/>
            </w:pPr>
            <w:r w:rsidRPr="000F7C83">
              <w:t>All signs, except for the applications listed below</w:t>
            </w:r>
          </w:p>
        </w:tc>
        <w:tc>
          <w:tcPr>
            <w:tcW w:w="6520" w:type="dxa"/>
          </w:tcPr>
          <w:p w14:paraId="66603BF2" w14:textId="02A131C8" w:rsidR="00350DDE" w:rsidRPr="000F7C83" w:rsidRDefault="00350DDE" w:rsidP="00651919">
            <w:pPr>
              <w:pStyle w:val="TableBodyText"/>
            </w:pPr>
            <w:r w:rsidRPr="000F7C83">
              <w:t xml:space="preserve">Aluminium alloy </w:t>
            </w:r>
            <w:r w:rsidR="00C55231">
              <w:t>sheet</w:t>
            </w:r>
            <w:r w:rsidRPr="000F7C83">
              <w:t>, 1.6 mm thick</w:t>
            </w:r>
            <w:r w:rsidR="006C2853">
              <w:br/>
            </w:r>
            <w:r w:rsidR="00F26BF7">
              <w:t>(</w:t>
            </w:r>
            <w:r w:rsidR="006C2853">
              <w:t xml:space="preserve">except </w:t>
            </w:r>
            <w:r w:rsidR="00F26BF7">
              <w:t xml:space="preserve">for </w:t>
            </w:r>
            <w:r w:rsidR="00C5706F">
              <w:t>unstiffened</w:t>
            </w:r>
            <w:r w:rsidR="00F26BF7">
              <w:t xml:space="preserve"> signs, </w:t>
            </w:r>
            <w:r w:rsidR="006C2853">
              <w:t xml:space="preserve">which require </w:t>
            </w:r>
            <w:r w:rsidR="00F26BF7">
              <w:t>2.0 mm thick</w:t>
            </w:r>
            <w:r w:rsidR="00406837">
              <w:t>ness</w:t>
            </w:r>
            <w:r w:rsidR="00C5706F">
              <w:t>)</w:t>
            </w:r>
          </w:p>
        </w:tc>
      </w:tr>
      <w:tr w:rsidR="00801867" w:rsidRPr="000F7C83" w14:paraId="0D6F952D" w14:textId="77777777" w:rsidTr="00651919">
        <w:trPr>
          <w:trHeight w:val="20"/>
        </w:trPr>
        <w:tc>
          <w:tcPr>
            <w:tcW w:w="2689" w:type="dxa"/>
          </w:tcPr>
          <w:p w14:paraId="6A79AF4C" w14:textId="499E8A54" w:rsidR="00801867" w:rsidRPr="000F7C83" w:rsidRDefault="00801867" w:rsidP="00651919">
            <w:pPr>
              <w:pStyle w:val="TableBodyText"/>
            </w:pPr>
            <w:r>
              <w:t xml:space="preserve">Sign </w:t>
            </w:r>
            <w:r w:rsidR="006B1ABD">
              <w:t>overlays</w:t>
            </w:r>
          </w:p>
        </w:tc>
        <w:tc>
          <w:tcPr>
            <w:tcW w:w="6520" w:type="dxa"/>
          </w:tcPr>
          <w:p w14:paraId="5946D53E" w14:textId="7CFF87AA" w:rsidR="00801867" w:rsidRPr="000F7C83" w:rsidRDefault="006B1ABD" w:rsidP="00651919">
            <w:pPr>
              <w:pStyle w:val="TableBodyText"/>
            </w:pPr>
            <w:r w:rsidRPr="006B1ABD">
              <w:t>Aluminium alloy sheet, 1.6 mm thick</w:t>
            </w:r>
          </w:p>
        </w:tc>
      </w:tr>
      <w:tr w:rsidR="00350DDE" w:rsidRPr="000F7C83" w14:paraId="70E62986" w14:textId="658D556F" w:rsidTr="00651919">
        <w:trPr>
          <w:trHeight w:val="20"/>
        </w:trPr>
        <w:tc>
          <w:tcPr>
            <w:tcW w:w="2689" w:type="dxa"/>
          </w:tcPr>
          <w:p w14:paraId="3C4F2D0A" w14:textId="77155C53" w:rsidR="00350DDE" w:rsidRPr="000F7C83" w:rsidRDefault="00350DDE" w:rsidP="00651919">
            <w:pPr>
              <w:pStyle w:val="TableBodyText"/>
            </w:pPr>
            <w:r w:rsidRPr="000F7C83">
              <w:t xml:space="preserve">Fingerboards, </w:t>
            </w:r>
            <w:r w:rsidR="00995E8C">
              <w:br/>
              <w:t>G</w:t>
            </w:r>
            <w:r w:rsidRPr="000F7C83">
              <w:t xml:space="preserve">eographical feature </w:t>
            </w:r>
            <w:r w:rsidR="00995E8C">
              <w:t>signs</w:t>
            </w:r>
            <w:r w:rsidR="000A055C">
              <w:t>,</w:t>
            </w:r>
            <w:r w:rsidR="000A055C">
              <w:br/>
            </w:r>
            <w:r w:rsidR="00304B7F">
              <w:t>S</w:t>
            </w:r>
            <w:r w:rsidRPr="000F7C83">
              <w:t>treet name signs</w:t>
            </w:r>
            <w:r w:rsidR="005E493C">
              <w:t>,</w:t>
            </w:r>
            <w:r w:rsidR="00334F6C">
              <w:t xml:space="preserve"> </w:t>
            </w:r>
            <w:r w:rsidR="00155C88">
              <w:br/>
              <w:t>P</w:t>
            </w:r>
            <w:r w:rsidR="00334F6C">
              <w:t>lank boards</w:t>
            </w:r>
            <w:r w:rsidRPr="000F7C83">
              <w:t>.</w:t>
            </w:r>
          </w:p>
        </w:tc>
        <w:tc>
          <w:tcPr>
            <w:tcW w:w="6520" w:type="dxa"/>
          </w:tcPr>
          <w:p w14:paraId="447FAB94" w14:textId="720485EF" w:rsidR="00350DDE" w:rsidRPr="000F7C83" w:rsidRDefault="00350DDE" w:rsidP="00651919">
            <w:pPr>
              <w:pStyle w:val="TableBodyText"/>
            </w:pPr>
            <w:r w:rsidRPr="000F7C83">
              <w:t xml:space="preserve">Aluminium alloy </w:t>
            </w:r>
            <w:r w:rsidR="000E1777" w:rsidRPr="007453DA">
              <w:t>extru</w:t>
            </w:r>
            <w:r w:rsidR="00543AD2">
              <w:t>sion</w:t>
            </w:r>
            <w:r w:rsidR="00F30981">
              <w:t>,</w:t>
            </w:r>
            <w:r w:rsidR="00654545">
              <w:t xml:space="preserve"> </w:t>
            </w:r>
            <w:r w:rsidRPr="000F7C83">
              <w:t>1.6 mm thick</w:t>
            </w:r>
          </w:p>
        </w:tc>
      </w:tr>
      <w:tr w:rsidR="00350DDE" w:rsidRPr="000F7C83" w14:paraId="61A3E79A" w14:textId="3DDA9D19" w:rsidTr="00651919">
        <w:trPr>
          <w:trHeight w:val="20"/>
        </w:trPr>
        <w:tc>
          <w:tcPr>
            <w:tcW w:w="2689" w:type="dxa"/>
          </w:tcPr>
          <w:p w14:paraId="70EBF68B" w14:textId="72EA0AC7" w:rsidR="00350DDE" w:rsidRPr="000F7C83" w:rsidRDefault="00350DDE" w:rsidP="00651919">
            <w:pPr>
              <w:pStyle w:val="TableBodyText"/>
            </w:pPr>
            <w:r w:rsidRPr="000F7C83">
              <w:t>Flood depth indicators</w:t>
            </w:r>
          </w:p>
        </w:tc>
        <w:tc>
          <w:tcPr>
            <w:tcW w:w="6520" w:type="dxa"/>
          </w:tcPr>
          <w:p w14:paraId="275E2450" w14:textId="0E805D3D" w:rsidR="00350DDE" w:rsidRPr="000F7C83" w:rsidRDefault="00350DDE" w:rsidP="00651919">
            <w:pPr>
              <w:pStyle w:val="TableBodyText"/>
            </w:pPr>
            <w:r w:rsidRPr="000F7C83">
              <w:t xml:space="preserve">Extruded aluminium rectangular hollow section, </w:t>
            </w:r>
            <w:r w:rsidR="00BD0136">
              <w:br/>
            </w:r>
            <w:r w:rsidRPr="000F7C83">
              <w:t xml:space="preserve">nominal size 200 mm </w:t>
            </w:r>
            <w:r w:rsidR="00406837">
              <w:rPr>
                <w:rFonts w:cs="Arial"/>
              </w:rPr>
              <w:t>×</w:t>
            </w:r>
            <w:r w:rsidRPr="000F7C83">
              <w:t xml:space="preserve"> 38 mm </w:t>
            </w:r>
            <w:r w:rsidR="00406837">
              <w:rPr>
                <w:rFonts w:cs="Arial"/>
              </w:rPr>
              <w:t>×</w:t>
            </w:r>
            <w:r w:rsidRPr="000F7C83">
              <w:t xml:space="preserve"> 3 mm</w:t>
            </w:r>
          </w:p>
        </w:tc>
      </w:tr>
      <w:tr w:rsidR="00350DDE" w:rsidRPr="000F7C83" w14:paraId="010C90FB" w14:textId="3E13C062" w:rsidTr="00651919">
        <w:trPr>
          <w:trHeight w:val="20"/>
        </w:trPr>
        <w:tc>
          <w:tcPr>
            <w:tcW w:w="2689" w:type="dxa"/>
          </w:tcPr>
          <w:p w14:paraId="2D2C8131" w14:textId="7B5CC1B9" w:rsidR="00350DDE" w:rsidRPr="000F7C83" w:rsidRDefault="00350DDE" w:rsidP="00651919">
            <w:pPr>
              <w:pStyle w:val="TableBodyText"/>
            </w:pPr>
            <w:r w:rsidRPr="000F7C83">
              <w:t>Regulatory signs</w:t>
            </w:r>
          </w:p>
        </w:tc>
        <w:tc>
          <w:tcPr>
            <w:tcW w:w="6520" w:type="dxa"/>
          </w:tcPr>
          <w:p w14:paraId="0C10174B" w14:textId="77777777" w:rsidR="00350DDE" w:rsidRPr="000F7C83" w:rsidRDefault="00350DDE" w:rsidP="00651919">
            <w:pPr>
              <w:pStyle w:val="TableBodyText"/>
            </w:pPr>
            <w:r w:rsidRPr="000F7C83">
              <w:t>Either:</w:t>
            </w:r>
          </w:p>
          <w:p w14:paraId="2C52071D" w14:textId="2BE8DB4D" w:rsidR="00350DDE" w:rsidRPr="000F7C83" w:rsidRDefault="001A64FE" w:rsidP="00651919">
            <w:pPr>
              <w:pStyle w:val="TableBullet1"/>
            </w:pPr>
            <w:r>
              <w:t>C</w:t>
            </w:r>
            <w:r w:rsidR="00350DDE" w:rsidRPr="000F7C83">
              <w:t xml:space="preserve">oated </w:t>
            </w:r>
            <w:r>
              <w:t xml:space="preserve">flexible </w:t>
            </w:r>
            <w:r w:rsidR="00350DDE" w:rsidRPr="000F7C83">
              <w:t>stee</w:t>
            </w:r>
            <w:r w:rsidR="00350DDE">
              <w:t>l</w:t>
            </w:r>
            <w:r w:rsidR="00350DDE" w:rsidRPr="000F7C83">
              <w:t>,</w:t>
            </w:r>
            <w:r w:rsidR="00654545">
              <w:t xml:space="preserve"> 1</w:t>
            </w:r>
            <w:r w:rsidR="00350DDE" w:rsidRPr="000F7C83">
              <w:t>.2 mm thick;</w:t>
            </w:r>
            <w:r w:rsidR="00350DDE">
              <w:t xml:space="preserve"> </w:t>
            </w:r>
            <w:r w:rsidR="00350DDE" w:rsidRPr="000F7C83">
              <w:t xml:space="preserve">or </w:t>
            </w:r>
          </w:p>
          <w:p w14:paraId="1F65020E" w14:textId="6D85ADAC" w:rsidR="00350DDE" w:rsidRPr="000F7C83" w:rsidRDefault="00876F63" w:rsidP="00651919">
            <w:pPr>
              <w:pStyle w:val="TableBullet1"/>
            </w:pPr>
            <w:r w:rsidRPr="00876F63">
              <w:t>Aluminium alloy sheet, 1.6 mm thick</w:t>
            </w:r>
          </w:p>
        </w:tc>
      </w:tr>
      <w:tr w:rsidR="00350DDE" w:rsidRPr="000F7C83" w14:paraId="4641E595" w14:textId="222AFBB6" w:rsidTr="00651919">
        <w:trPr>
          <w:trHeight w:val="20"/>
        </w:trPr>
        <w:tc>
          <w:tcPr>
            <w:tcW w:w="2689" w:type="dxa"/>
          </w:tcPr>
          <w:p w14:paraId="17ABF410" w14:textId="52400DA5" w:rsidR="00350DDE" w:rsidRPr="000F7C83" w:rsidRDefault="00350DDE" w:rsidP="00651919">
            <w:pPr>
              <w:pStyle w:val="TableBodyText"/>
            </w:pPr>
            <w:r w:rsidRPr="000F7C83">
              <w:t>Temporary signs</w:t>
            </w:r>
            <w:r w:rsidR="009B5AA3">
              <w:br/>
              <w:t>(</w:t>
            </w:r>
            <w:r w:rsidR="00893F30">
              <w:t>T Series in AS 1743)</w:t>
            </w:r>
          </w:p>
        </w:tc>
        <w:tc>
          <w:tcPr>
            <w:tcW w:w="6520" w:type="dxa"/>
          </w:tcPr>
          <w:p w14:paraId="6202B2CB" w14:textId="77777777" w:rsidR="00350DDE" w:rsidRPr="000F7C83" w:rsidRDefault="00350DDE" w:rsidP="00651919">
            <w:pPr>
              <w:pStyle w:val="TableBodyText"/>
            </w:pPr>
            <w:r w:rsidRPr="000F7C83">
              <w:t>Either:</w:t>
            </w:r>
          </w:p>
          <w:p w14:paraId="36C8242B" w14:textId="6C906348" w:rsidR="00350DDE" w:rsidRPr="000F7C83" w:rsidRDefault="00A905AD" w:rsidP="00651919">
            <w:pPr>
              <w:pStyle w:val="TableBullet1"/>
            </w:pPr>
            <w:r w:rsidRPr="00A905AD">
              <w:t>Coated flexible steel, min</w:t>
            </w:r>
            <w:r w:rsidR="00207811">
              <w:t>imum</w:t>
            </w:r>
            <w:r w:rsidRPr="00A905AD">
              <w:t xml:space="preserve"> 1.2 mm thick</w:t>
            </w:r>
            <w:r w:rsidR="00D80B8B">
              <w:t>;</w:t>
            </w:r>
          </w:p>
          <w:p w14:paraId="55C6B9F8" w14:textId="48E41C34" w:rsidR="00267017" w:rsidRDefault="00267017" w:rsidP="00651919">
            <w:pPr>
              <w:pStyle w:val="TableBullet1"/>
            </w:pPr>
            <w:r w:rsidRPr="00267017">
              <w:t>Aluminium alloy sheet, min</w:t>
            </w:r>
            <w:r w:rsidR="00207811">
              <w:t>imum</w:t>
            </w:r>
            <w:r w:rsidRPr="00267017">
              <w:t xml:space="preserve"> 1.6 mm thick</w:t>
            </w:r>
            <w:r w:rsidR="00D80B8B">
              <w:t>;</w:t>
            </w:r>
          </w:p>
          <w:p w14:paraId="598AD87E" w14:textId="3C648862" w:rsidR="00FB1BCB" w:rsidRPr="00FB1BCB" w:rsidRDefault="009A2FA1" w:rsidP="00651919">
            <w:pPr>
              <w:pStyle w:val="TableBullet1"/>
            </w:pPr>
            <w:r>
              <w:t>‘</w:t>
            </w:r>
            <w:r w:rsidR="00FB1BCB">
              <w:t xml:space="preserve">Boxed </w:t>
            </w:r>
            <w:r w:rsidR="00276745">
              <w:t>edge’ (</w:t>
            </w:r>
            <w:r w:rsidR="00256099">
              <w:t>or</w:t>
            </w:r>
            <w:r w:rsidR="00276745">
              <w:t xml:space="preserve"> </w:t>
            </w:r>
            <w:r w:rsidR="00256099">
              <w:t>‘</w:t>
            </w:r>
            <w:r w:rsidR="00C22474">
              <w:t>folded edge</w:t>
            </w:r>
            <w:r w:rsidR="00474598">
              <w:t>’</w:t>
            </w:r>
            <w:r w:rsidR="00C22474">
              <w:t>)</w:t>
            </w:r>
            <w:r w:rsidR="00276745">
              <w:t xml:space="preserve"> </w:t>
            </w:r>
            <w:r w:rsidR="003F5933">
              <w:t>c</w:t>
            </w:r>
            <w:r w:rsidR="00DB4040" w:rsidRPr="00DB4040">
              <w:t>oated flexible steel,</w:t>
            </w:r>
            <w:r w:rsidR="00FB1BCB" w:rsidRPr="00FB1BCB">
              <w:t>min</w:t>
            </w:r>
            <w:r w:rsidR="00207811">
              <w:t>imum</w:t>
            </w:r>
            <w:r w:rsidR="00FB1BCB" w:rsidRPr="00FB1BCB">
              <w:t xml:space="preserve"> </w:t>
            </w:r>
            <w:r w:rsidR="00BE2F40">
              <w:t>0.8</w:t>
            </w:r>
            <w:r w:rsidR="00FB1BCB" w:rsidRPr="00FB1BCB">
              <w:t xml:space="preserve"> mm thick;</w:t>
            </w:r>
          </w:p>
          <w:p w14:paraId="23121251" w14:textId="69F95EDF" w:rsidR="00350DDE" w:rsidRPr="000F7C83" w:rsidRDefault="00350DDE" w:rsidP="00651919">
            <w:pPr>
              <w:pStyle w:val="TableBullet1"/>
            </w:pPr>
            <w:r w:rsidRPr="000F7C83">
              <w:t>UV stabilised corflute</w:t>
            </w:r>
            <w:r>
              <w:t>, min</w:t>
            </w:r>
            <w:r w:rsidR="00207811">
              <w:t>imum</w:t>
            </w:r>
            <w:r>
              <w:t xml:space="preserve"> 6 mm thick</w:t>
            </w:r>
            <w:r w:rsidRPr="000F7C83">
              <w:t xml:space="preserve">; </w:t>
            </w:r>
            <w:r w:rsidR="00FF3C33" w:rsidRPr="000F7C83">
              <w:t>or</w:t>
            </w:r>
          </w:p>
          <w:p w14:paraId="3ABED6C4" w14:textId="3E8916AC" w:rsidR="00350DDE" w:rsidRPr="009A2FA1" w:rsidRDefault="00350DDE" w:rsidP="00651919">
            <w:pPr>
              <w:pStyle w:val="TableBullet1"/>
            </w:pPr>
            <w:r w:rsidRPr="000F7C83">
              <w:t xml:space="preserve">Composite aluminium complying with Clause </w:t>
            </w:r>
            <w:r w:rsidRPr="000F7C83">
              <w:fldChar w:fldCharType="begin"/>
            </w:r>
            <w:r w:rsidRPr="000F7C83">
              <w:instrText xml:space="preserve"> REF _Ref210923009 \r \h  \* MERGEFORMAT </w:instrText>
            </w:r>
            <w:r w:rsidRPr="000F7C83">
              <w:fldChar w:fldCharType="separate"/>
            </w:r>
            <w:r w:rsidR="007B0472">
              <w:rPr>
                <w:cs/>
              </w:rPr>
              <w:t>‎</w:t>
            </w:r>
            <w:r w:rsidR="007B0472">
              <w:t>5.7</w:t>
            </w:r>
            <w:r w:rsidRPr="000F7C83">
              <w:fldChar w:fldCharType="end"/>
            </w:r>
          </w:p>
        </w:tc>
      </w:tr>
    </w:tbl>
    <w:p w14:paraId="1BB92240" w14:textId="157934E2" w:rsidR="00FC7ABE" w:rsidRDefault="000C730D" w:rsidP="00651919">
      <w:pPr>
        <w:pStyle w:val="Bodynumbered1"/>
        <w:keepNext/>
      </w:pPr>
      <w:bookmarkStart w:id="44" w:name="_Ref211237072"/>
      <w:bookmarkEnd w:id="43"/>
      <w:r>
        <w:t xml:space="preserve">The materials listed in Table </w:t>
      </w:r>
      <w:r>
        <w:fldChar w:fldCharType="begin"/>
      </w:r>
      <w:r>
        <w:instrText xml:space="preserve"> REF _Ref210838956 \r \h </w:instrText>
      </w:r>
      <w:r>
        <w:fldChar w:fldCharType="separate"/>
      </w:r>
      <w:r w:rsidR="007B0472">
        <w:rPr>
          <w:cs/>
        </w:rPr>
        <w:t>‎</w:t>
      </w:r>
      <w:r w:rsidR="007B0472">
        <w:t>5.1</w:t>
      </w:r>
      <w:r>
        <w:fldChar w:fldCharType="end"/>
      </w:r>
      <w:r w:rsidR="001161E9">
        <w:t xml:space="preserve"> must comply with the standards specified in Table</w:t>
      </w:r>
      <w:bookmarkEnd w:id="44"/>
      <w:r w:rsidR="005D0E9C">
        <w:t xml:space="preserve"> </w:t>
      </w:r>
      <w:r w:rsidR="005D0E9C">
        <w:fldChar w:fldCharType="begin"/>
      </w:r>
      <w:r w:rsidR="005D0E9C">
        <w:instrText xml:space="preserve"> REF _Ref211237072 \r \h </w:instrText>
      </w:r>
      <w:r w:rsidR="005D0E9C">
        <w:fldChar w:fldCharType="separate"/>
      </w:r>
      <w:r w:rsidR="007B0472">
        <w:rPr>
          <w:cs/>
        </w:rPr>
        <w:t>‎</w:t>
      </w:r>
      <w:r w:rsidR="007B0472">
        <w:t>5.2</w:t>
      </w:r>
      <w:r w:rsidR="005D0E9C">
        <w:fldChar w:fldCharType="end"/>
      </w:r>
      <w:r w:rsidR="005D0E9C">
        <w:t>.</w:t>
      </w:r>
    </w:p>
    <w:p w14:paraId="2DD65F8A" w14:textId="097A70EC" w:rsidR="001161E9" w:rsidRPr="000F7C83" w:rsidRDefault="001161E9" w:rsidP="00651919">
      <w:pPr>
        <w:pStyle w:val="CaptionIndent"/>
        <w:keepLines/>
      </w:pPr>
      <w:r w:rsidRPr="000F7C83">
        <w:t>Table</w:t>
      </w:r>
      <w:r w:rsidR="005D0E9C">
        <w:t xml:space="preserve"> </w:t>
      </w:r>
      <w:r>
        <w:fldChar w:fldCharType="begin"/>
      </w:r>
      <w:r>
        <w:instrText xml:space="preserve"> REF _Ref211237072 \r \h </w:instrText>
      </w:r>
      <w:r w:rsidR="00651919">
        <w:instrText xml:space="preserve"> \* MERGEFORMAT </w:instrText>
      </w:r>
      <w:r>
        <w:fldChar w:fldCharType="separate"/>
      </w:r>
      <w:r w:rsidR="007B0472">
        <w:rPr>
          <w:cs/>
        </w:rPr>
        <w:t>‎</w:t>
      </w:r>
      <w:r w:rsidR="007B0472">
        <w:t>5.2</w:t>
      </w:r>
      <w:r>
        <w:fldChar w:fldCharType="end"/>
      </w:r>
      <w:r w:rsidR="004E5C73">
        <w:t>:</w:t>
      </w:r>
      <w:r w:rsidR="00651919">
        <w:tab/>
      </w:r>
      <w:r w:rsidR="00AE1C7B">
        <w:t>Applicable Standards for Substrates</w:t>
      </w:r>
    </w:p>
    <w:tbl>
      <w:tblPr>
        <w:tblStyle w:val="TMTableGreyIndent"/>
        <w:tblW w:w="9209" w:type="dxa"/>
        <w:tblLayout w:type="fixed"/>
        <w:tblLook w:val="01E0" w:firstRow="1" w:lastRow="1" w:firstColumn="1" w:lastColumn="1" w:noHBand="0" w:noVBand="0"/>
      </w:tblPr>
      <w:tblGrid>
        <w:gridCol w:w="2689"/>
        <w:gridCol w:w="6520"/>
      </w:tblGrid>
      <w:tr w:rsidR="001161E9" w:rsidRPr="00C55231" w14:paraId="007E8094" w14:textId="77777777" w:rsidTr="00651919">
        <w:trPr>
          <w:cnfStyle w:val="100000000000" w:firstRow="1" w:lastRow="0" w:firstColumn="0" w:lastColumn="0" w:oddVBand="0" w:evenVBand="0" w:oddHBand="0" w:evenHBand="0" w:firstRowFirstColumn="0" w:firstRowLastColumn="0" w:lastRowFirstColumn="0" w:lastRowLastColumn="0"/>
          <w:trHeight w:val="20"/>
        </w:trPr>
        <w:tc>
          <w:tcPr>
            <w:tcW w:w="2689" w:type="dxa"/>
          </w:tcPr>
          <w:p w14:paraId="141C008F" w14:textId="36BAA956" w:rsidR="001161E9" w:rsidRPr="00C55231" w:rsidRDefault="00AE1C7B" w:rsidP="00651919">
            <w:pPr>
              <w:pStyle w:val="TableHeading"/>
              <w:keepNext/>
              <w:keepLines/>
            </w:pPr>
            <w:r w:rsidRPr="00C55231">
              <w:t>Mater</w:t>
            </w:r>
            <w:r w:rsidR="007F6928" w:rsidRPr="00C55231">
              <w:t>ial</w:t>
            </w:r>
          </w:p>
        </w:tc>
        <w:tc>
          <w:tcPr>
            <w:tcW w:w="6520" w:type="dxa"/>
          </w:tcPr>
          <w:p w14:paraId="114E361C" w14:textId="7D406B20" w:rsidR="001161E9" w:rsidRPr="00C55231" w:rsidRDefault="007F6928" w:rsidP="00651919">
            <w:pPr>
              <w:pStyle w:val="TableHeading"/>
              <w:keepNext/>
              <w:keepLines/>
            </w:pPr>
            <w:r w:rsidRPr="00C55231">
              <w:t xml:space="preserve">Applicable </w:t>
            </w:r>
            <w:r w:rsidR="00406837">
              <w:t>s</w:t>
            </w:r>
            <w:r w:rsidR="00406837" w:rsidRPr="00C55231">
              <w:t xml:space="preserve">tandard </w:t>
            </w:r>
          </w:p>
        </w:tc>
      </w:tr>
      <w:tr w:rsidR="001161E9" w:rsidRPr="00C55231" w14:paraId="7218B107" w14:textId="77777777" w:rsidTr="00651919">
        <w:trPr>
          <w:trHeight w:val="20"/>
        </w:trPr>
        <w:tc>
          <w:tcPr>
            <w:tcW w:w="2689" w:type="dxa"/>
          </w:tcPr>
          <w:p w14:paraId="10176E48" w14:textId="52D4DCEF" w:rsidR="001161E9" w:rsidRPr="00C55231" w:rsidRDefault="007F6928" w:rsidP="00651919">
            <w:pPr>
              <w:pStyle w:val="TableBodyText"/>
              <w:keepNext/>
              <w:keepLines/>
            </w:pPr>
            <w:r w:rsidRPr="00C55231">
              <w:t xml:space="preserve">Aluminium </w:t>
            </w:r>
            <w:r w:rsidR="00C55231">
              <w:t xml:space="preserve">alloy </w:t>
            </w:r>
            <w:r w:rsidRPr="00C55231">
              <w:t>sheet</w:t>
            </w:r>
          </w:p>
        </w:tc>
        <w:tc>
          <w:tcPr>
            <w:tcW w:w="6520" w:type="dxa"/>
          </w:tcPr>
          <w:p w14:paraId="1D5D0A31" w14:textId="77777777" w:rsidR="00140833" w:rsidRPr="00C55231" w:rsidRDefault="00140833" w:rsidP="00651919">
            <w:pPr>
              <w:pStyle w:val="TableBodyText"/>
              <w:keepNext/>
              <w:keepLines/>
            </w:pPr>
            <w:r w:rsidRPr="00C55231">
              <w:t>AS/NZS 1734 in the following grades and tempers:</w:t>
            </w:r>
          </w:p>
          <w:p w14:paraId="155CCE3F" w14:textId="77777777" w:rsidR="00140833" w:rsidRPr="00C55231" w:rsidRDefault="00140833" w:rsidP="00651919">
            <w:pPr>
              <w:pStyle w:val="TableBodyText"/>
              <w:keepNext/>
              <w:keepLines/>
            </w:pPr>
            <w:r w:rsidRPr="00C55231">
              <w:t>Alloy</w:t>
            </w:r>
            <w:r w:rsidRPr="00C55231">
              <w:tab/>
            </w:r>
            <w:r w:rsidRPr="00C55231">
              <w:tab/>
              <w:t>Temper</w:t>
            </w:r>
          </w:p>
          <w:p w14:paraId="24611590" w14:textId="77777777" w:rsidR="00140833" w:rsidRPr="00C55231" w:rsidRDefault="00140833" w:rsidP="00651919">
            <w:pPr>
              <w:pStyle w:val="TableBodyText"/>
              <w:keepNext/>
              <w:keepLines/>
            </w:pPr>
            <w:r w:rsidRPr="00C55231">
              <w:t>5052</w:t>
            </w:r>
            <w:r w:rsidRPr="00C55231">
              <w:tab/>
            </w:r>
            <w:r w:rsidRPr="00C55231">
              <w:tab/>
              <w:t>H36 or H38</w:t>
            </w:r>
          </w:p>
          <w:p w14:paraId="6DEE82B1" w14:textId="3B850483" w:rsidR="001161E9" w:rsidRPr="00C55231" w:rsidRDefault="00140833" w:rsidP="00651919">
            <w:pPr>
              <w:pStyle w:val="TableBodyText"/>
              <w:keepNext/>
              <w:keepLines/>
            </w:pPr>
            <w:r w:rsidRPr="00C55231">
              <w:t>5251</w:t>
            </w:r>
            <w:r w:rsidRPr="00C55231">
              <w:tab/>
            </w:r>
            <w:r w:rsidRPr="00C55231">
              <w:tab/>
              <w:t>H36 or H38</w:t>
            </w:r>
          </w:p>
        </w:tc>
      </w:tr>
      <w:tr w:rsidR="001161E9" w:rsidRPr="00C55231" w14:paraId="59BE92F4" w14:textId="77777777" w:rsidTr="00651919">
        <w:trPr>
          <w:trHeight w:val="20"/>
        </w:trPr>
        <w:tc>
          <w:tcPr>
            <w:tcW w:w="2689" w:type="dxa"/>
          </w:tcPr>
          <w:p w14:paraId="384C515B" w14:textId="6B72C6D4" w:rsidR="001161E9" w:rsidRPr="00C55231" w:rsidRDefault="00140833" w:rsidP="00651919">
            <w:pPr>
              <w:pStyle w:val="TableBodyText"/>
              <w:keepNext/>
              <w:keepLines/>
            </w:pPr>
            <w:r w:rsidRPr="00C55231">
              <w:t>Aluminium</w:t>
            </w:r>
            <w:r w:rsidR="000F4F6A">
              <w:t xml:space="preserve"> alloy</w:t>
            </w:r>
            <w:r w:rsidRPr="00C55231">
              <w:t xml:space="preserve"> extrusion</w:t>
            </w:r>
          </w:p>
        </w:tc>
        <w:tc>
          <w:tcPr>
            <w:tcW w:w="6520" w:type="dxa"/>
          </w:tcPr>
          <w:p w14:paraId="06EA7864" w14:textId="77777777" w:rsidR="00BB23B4" w:rsidRPr="00C55231" w:rsidRDefault="00BB23B4" w:rsidP="00651919">
            <w:pPr>
              <w:pStyle w:val="TableBodyText"/>
              <w:keepNext/>
              <w:keepLines/>
            </w:pPr>
            <w:r w:rsidRPr="00C55231">
              <w:t>AS/NZS 1734 in the following grades and tempers:</w:t>
            </w:r>
          </w:p>
          <w:p w14:paraId="6C195A9C" w14:textId="77777777" w:rsidR="00BB23B4" w:rsidRPr="00C55231" w:rsidRDefault="00BB23B4" w:rsidP="00651919">
            <w:pPr>
              <w:pStyle w:val="TableBodyText"/>
              <w:keepNext/>
              <w:keepLines/>
            </w:pPr>
            <w:r w:rsidRPr="00C55231">
              <w:t>Alloy</w:t>
            </w:r>
            <w:r w:rsidRPr="00C55231">
              <w:tab/>
            </w:r>
            <w:r w:rsidRPr="00C55231">
              <w:tab/>
              <w:t>Temper</w:t>
            </w:r>
          </w:p>
          <w:p w14:paraId="23B5FB0D" w14:textId="77777777" w:rsidR="00BB23B4" w:rsidRPr="00C55231" w:rsidRDefault="00BB23B4" w:rsidP="00651919">
            <w:pPr>
              <w:pStyle w:val="TableBodyText"/>
              <w:keepNext/>
              <w:keepLines/>
            </w:pPr>
            <w:r w:rsidRPr="00C55231">
              <w:t>6060</w:t>
            </w:r>
            <w:r w:rsidRPr="00C55231">
              <w:tab/>
            </w:r>
            <w:r w:rsidRPr="00C55231">
              <w:tab/>
              <w:t>T5 or T6</w:t>
            </w:r>
          </w:p>
          <w:p w14:paraId="62D9D49E" w14:textId="176CD640" w:rsidR="001161E9" w:rsidRPr="00C55231" w:rsidRDefault="00BB23B4" w:rsidP="00651919">
            <w:pPr>
              <w:pStyle w:val="TableBodyText"/>
              <w:keepNext/>
              <w:keepLines/>
            </w:pPr>
            <w:r w:rsidRPr="00C55231">
              <w:t>5251</w:t>
            </w:r>
            <w:r w:rsidRPr="00C55231">
              <w:tab/>
            </w:r>
            <w:r w:rsidRPr="00C55231">
              <w:tab/>
              <w:t>T6</w:t>
            </w:r>
          </w:p>
        </w:tc>
      </w:tr>
      <w:tr w:rsidR="004202E7" w:rsidRPr="00C55231" w14:paraId="14E3A500" w14:textId="77777777" w:rsidTr="00651919">
        <w:trPr>
          <w:trHeight w:val="20"/>
        </w:trPr>
        <w:tc>
          <w:tcPr>
            <w:tcW w:w="2689" w:type="dxa"/>
          </w:tcPr>
          <w:p w14:paraId="4EE878BF" w14:textId="158DB2A3" w:rsidR="004202E7" w:rsidRPr="00C55231" w:rsidRDefault="00D840BD" w:rsidP="00651919">
            <w:pPr>
              <w:pStyle w:val="TableBodyText"/>
              <w:keepNext/>
              <w:keepLines/>
            </w:pPr>
            <w:r>
              <w:t>A</w:t>
            </w:r>
            <w:r w:rsidR="004202E7" w:rsidRPr="00C55231">
              <w:t>luminium rectangular hollow section</w:t>
            </w:r>
          </w:p>
        </w:tc>
        <w:tc>
          <w:tcPr>
            <w:tcW w:w="6520" w:type="dxa"/>
          </w:tcPr>
          <w:p w14:paraId="476D1858" w14:textId="3DBAB407" w:rsidR="004202E7" w:rsidRPr="00C55231" w:rsidRDefault="004202E7" w:rsidP="00651919">
            <w:pPr>
              <w:pStyle w:val="TableBodyText"/>
              <w:keepNext/>
              <w:keepLines/>
            </w:pPr>
            <w:r w:rsidRPr="00C55231">
              <w:t>AS 1866 in the following grade and temper:</w:t>
            </w:r>
          </w:p>
          <w:p w14:paraId="3F4BC375" w14:textId="77777777" w:rsidR="004202E7" w:rsidRPr="00C55231" w:rsidRDefault="004202E7" w:rsidP="00651919">
            <w:pPr>
              <w:pStyle w:val="TableBodyText"/>
              <w:keepNext/>
              <w:keepLines/>
            </w:pPr>
            <w:r w:rsidRPr="00C55231">
              <w:t>Alloy</w:t>
            </w:r>
            <w:r w:rsidRPr="00C55231">
              <w:tab/>
            </w:r>
            <w:r w:rsidRPr="00C55231">
              <w:tab/>
              <w:t>Temper</w:t>
            </w:r>
          </w:p>
          <w:p w14:paraId="58963106" w14:textId="77777777" w:rsidR="004202E7" w:rsidRPr="00C55231" w:rsidRDefault="004202E7" w:rsidP="00651919">
            <w:pPr>
              <w:pStyle w:val="TableBodyText"/>
              <w:keepNext/>
              <w:keepLines/>
            </w:pPr>
            <w:r w:rsidRPr="00C55231">
              <w:t>6063</w:t>
            </w:r>
            <w:r w:rsidRPr="00C55231">
              <w:tab/>
            </w:r>
            <w:r w:rsidRPr="00C55231">
              <w:tab/>
              <w:t xml:space="preserve">T5 </w:t>
            </w:r>
          </w:p>
        </w:tc>
      </w:tr>
      <w:tr w:rsidR="001161E9" w:rsidRPr="00C55231" w14:paraId="66A8E0AD" w14:textId="77777777" w:rsidTr="00651919">
        <w:trPr>
          <w:trHeight w:val="20"/>
        </w:trPr>
        <w:tc>
          <w:tcPr>
            <w:tcW w:w="2689" w:type="dxa"/>
          </w:tcPr>
          <w:p w14:paraId="7F188782" w14:textId="120B9B03" w:rsidR="001161E9" w:rsidRPr="00C55231" w:rsidRDefault="001A64FE" w:rsidP="00651919">
            <w:pPr>
              <w:pStyle w:val="TableBodyText"/>
              <w:keepNext/>
              <w:keepLines/>
            </w:pPr>
            <w:r>
              <w:t>C</w:t>
            </w:r>
            <w:r w:rsidR="006D388C" w:rsidRPr="00C55231">
              <w:t>oated flexible steel</w:t>
            </w:r>
            <w:r w:rsidR="006969CB">
              <w:t xml:space="preserve"> (either </w:t>
            </w:r>
            <w:r>
              <w:t>h</w:t>
            </w:r>
            <w:r w:rsidRPr="00C55231">
              <w:t>ot dip zinc coated</w:t>
            </w:r>
            <w:r>
              <w:t xml:space="preserve"> or powder coated)</w:t>
            </w:r>
          </w:p>
        </w:tc>
        <w:tc>
          <w:tcPr>
            <w:tcW w:w="6520" w:type="dxa"/>
          </w:tcPr>
          <w:p w14:paraId="18DFD7BF" w14:textId="77777777" w:rsidR="00EB2904" w:rsidRPr="00C55231" w:rsidRDefault="00EB2904" w:rsidP="00651919">
            <w:pPr>
              <w:pStyle w:val="TableBodyText"/>
              <w:keepNext/>
              <w:keepLines/>
            </w:pPr>
            <w:r w:rsidRPr="00C55231">
              <w:t>AS 1397 in the following grades and coating class:</w:t>
            </w:r>
          </w:p>
          <w:p w14:paraId="5E646E76" w14:textId="37B71739" w:rsidR="00EB2904" w:rsidRPr="00C55231" w:rsidRDefault="00EB2904" w:rsidP="00651919">
            <w:pPr>
              <w:pStyle w:val="TableBodyText"/>
              <w:keepNext/>
              <w:keepLines/>
            </w:pPr>
            <w:r w:rsidRPr="00C55231">
              <w:t>Alloy</w:t>
            </w:r>
            <w:r w:rsidRPr="00C55231">
              <w:tab/>
            </w:r>
            <w:r w:rsidRPr="00C55231">
              <w:tab/>
              <w:t>Class</w:t>
            </w:r>
          </w:p>
          <w:p w14:paraId="6B138381" w14:textId="6844EFF9" w:rsidR="001161E9" w:rsidRPr="00C55231" w:rsidRDefault="00EB2904" w:rsidP="00651919">
            <w:pPr>
              <w:pStyle w:val="TableBodyText"/>
              <w:keepNext/>
              <w:keepLines/>
            </w:pPr>
            <w:r w:rsidRPr="00C55231">
              <w:t>G350</w:t>
            </w:r>
            <w:r w:rsidRPr="00C55231">
              <w:tab/>
            </w:r>
            <w:r w:rsidRPr="00C55231">
              <w:tab/>
              <w:t>AZ150</w:t>
            </w:r>
          </w:p>
        </w:tc>
      </w:tr>
    </w:tbl>
    <w:p w14:paraId="3399E164" w14:textId="282F1D44" w:rsidR="004909DB" w:rsidRPr="00976572" w:rsidRDefault="004909DB" w:rsidP="003A4603">
      <w:pPr>
        <w:pStyle w:val="Bodynumbered1"/>
      </w:pPr>
      <w:r w:rsidRPr="000F7C83">
        <w:t>Sign Face substrates must be free of cr</w:t>
      </w:r>
      <w:r w:rsidRPr="00976572">
        <w:t>acks, tears and other surface blemishes and the edges must be true and smooth</w:t>
      </w:r>
      <w:r w:rsidR="003A4603" w:rsidRPr="00976572">
        <w:t xml:space="preserve"> for the life of the product.</w:t>
      </w:r>
    </w:p>
    <w:p w14:paraId="076B4081" w14:textId="5A85E642" w:rsidR="00EB38F5" w:rsidRDefault="004909DB" w:rsidP="002D4DBA">
      <w:pPr>
        <w:pStyle w:val="Bodynumbered1"/>
      </w:pPr>
      <w:bookmarkStart w:id="45" w:name="_Ref210922725"/>
      <w:r w:rsidRPr="00976572">
        <w:t xml:space="preserve">The Contractor may submit a </w:t>
      </w:r>
      <w:r w:rsidR="00A269D7" w:rsidRPr="00976572">
        <w:t>proposal to th</w:t>
      </w:r>
      <w:r w:rsidR="00A269D7">
        <w:t xml:space="preserve">e Principal to use a non-metallic substrate </w:t>
      </w:r>
      <w:r w:rsidR="000F02F7">
        <w:t>in areas where there is a high probability of vehicle impact.</w:t>
      </w:r>
      <w:r w:rsidR="00EB38F5">
        <w:t xml:space="preserve"> Any such proposal must include </w:t>
      </w:r>
      <w:r w:rsidR="00B57E58">
        <w:t xml:space="preserve">evidence that </w:t>
      </w:r>
      <w:r w:rsidR="00EB38F5">
        <w:t xml:space="preserve">the </w:t>
      </w:r>
      <w:r w:rsidR="00B57E58">
        <w:t>substrate</w:t>
      </w:r>
      <w:r w:rsidR="00EB38F5">
        <w:t>:</w:t>
      </w:r>
      <w:bookmarkEnd w:id="45"/>
    </w:p>
    <w:p w14:paraId="1E730254" w14:textId="1A0A3C12" w:rsidR="00864452" w:rsidRDefault="00F14CE3" w:rsidP="00B12E19">
      <w:pPr>
        <w:pStyle w:val="Bodynumbered2"/>
        <w:numPr>
          <w:ilvl w:val="1"/>
          <w:numId w:val="26"/>
        </w:numPr>
      </w:pPr>
      <w:r>
        <w:t>i</w:t>
      </w:r>
      <w:r w:rsidR="00BB6D79">
        <w:t xml:space="preserve">s </w:t>
      </w:r>
      <w:r w:rsidR="00864452">
        <w:t xml:space="preserve">compatible with the </w:t>
      </w:r>
      <w:r w:rsidR="00377BB4">
        <w:t xml:space="preserve">Sign Face </w:t>
      </w:r>
      <w:r w:rsidR="00864452">
        <w:t>material;</w:t>
      </w:r>
    </w:p>
    <w:p w14:paraId="3D2D1EF7" w14:textId="02B377F5" w:rsidR="00864452" w:rsidRDefault="00BB6D79" w:rsidP="00B12E19">
      <w:pPr>
        <w:pStyle w:val="Bodynumbered2"/>
        <w:numPr>
          <w:ilvl w:val="1"/>
          <w:numId w:val="26"/>
        </w:numPr>
      </w:pPr>
      <w:r>
        <w:t xml:space="preserve">is </w:t>
      </w:r>
      <w:r w:rsidR="00864452">
        <w:t xml:space="preserve">ultraviolet stable </w:t>
      </w:r>
      <w:r w:rsidR="004F3D8D">
        <w:t xml:space="preserve">with </w:t>
      </w:r>
      <w:r w:rsidR="00864452">
        <w:t xml:space="preserve">an outdoor </w:t>
      </w:r>
      <w:r w:rsidR="004F3D8D">
        <w:t>d</w:t>
      </w:r>
      <w:r w:rsidR="00864452">
        <w:t xml:space="preserve">esign </w:t>
      </w:r>
      <w:r w:rsidR="004F3D8D">
        <w:t>l</w:t>
      </w:r>
      <w:r w:rsidR="00864452">
        <w:t>ife of at least 15 years;</w:t>
      </w:r>
    </w:p>
    <w:p w14:paraId="0709CA64" w14:textId="7333E10E" w:rsidR="00864452" w:rsidRDefault="00BB6D79" w:rsidP="00B12E19">
      <w:pPr>
        <w:pStyle w:val="Bodynumbered2"/>
        <w:numPr>
          <w:ilvl w:val="1"/>
          <w:numId w:val="26"/>
        </w:numPr>
      </w:pPr>
      <w:r>
        <w:t xml:space="preserve">is </w:t>
      </w:r>
      <w:r w:rsidR="00864452">
        <w:t>flexible, non-shattering and not subjected to fatigue cracking;</w:t>
      </w:r>
    </w:p>
    <w:p w14:paraId="1DA61DF2" w14:textId="2DFD8DC1" w:rsidR="00864452" w:rsidRDefault="00BB6D79" w:rsidP="00B12E19">
      <w:pPr>
        <w:pStyle w:val="Bodynumbered2"/>
        <w:numPr>
          <w:ilvl w:val="1"/>
          <w:numId w:val="26"/>
        </w:numPr>
      </w:pPr>
      <w:r>
        <w:t xml:space="preserve">is </w:t>
      </w:r>
      <w:r w:rsidR="00864452">
        <w:t>smooth, free of cracks, surface blemishes</w:t>
      </w:r>
      <w:r w:rsidR="00693EEE">
        <w:t xml:space="preserve"> with </w:t>
      </w:r>
      <w:r w:rsidR="00864452">
        <w:t xml:space="preserve">edges </w:t>
      </w:r>
      <w:r w:rsidR="00693EEE">
        <w:t xml:space="preserve">that will </w:t>
      </w:r>
      <w:r>
        <w:t xml:space="preserve">be </w:t>
      </w:r>
      <w:r w:rsidR="00864452">
        <w:t>true and smooth for the life of the product; and</w:t>
      </w:r>
    </w:p>
    <w:p w14:paraId="08D78890" w14:textId="77777777" w:rsidR="00864452" w:rsidRDefault="00864452" w:rsidP="00B12E19">
      <w:pPr>
        <w:pStyle w:val="Bodynumbered2"/>
        <w:numPr>
          <w:ilvl w:val="1"/>
          <w:numId w:val="26"/>
        </w:numPr>
      </w:pPr>
      <w:r>
        <w:t>will not void the warranty given by the manufacturer of any sheeting or coating applied to the substrate.</w:t>
      </w:r>
    </w:p>
    <w:p w14:paraId="0DA35DF4" w14:textId="0AB1D96B" w:rsidR="005633ED" w:rsidRDefault="005633ED" w:rsidP="00F83159">
      <w:pPr>
        <w:pStyle w:val="Bodynumbered1"/>
      </w:pPr>
      <w:r>
        <w:t>The proposed installation location</w:t>
      </w:r>
      <w:r w:rsidR="000556C8">
        <w:t>s</w:t>
      </w:r>
      <w:r w:rsidR="00F83159" w:rsidRPr="00F83159">
        <w:t xml:space="preserve"> </w:t>
      </w:r>
      <w:r w:rsidR="00F83159">
        <w:t xml:space="preserve">of </w:t>
      </w:r>
      <w:r w:rsidR="00F83159" w:rsidRPr="00F83159">
        <w:t xml:space="preserve">a </w:t>
      </w:r>
      <w:r w:rsidR="000556C8">
        <w:t xml:space="preserve">sign using a </w:t>
      </w:r>
      <w:r w:rsidR="00F83159" w:rsidRPr="00F83159">
        <w:t>non-metallic substrate</w:t>
      </w:r>
      <w:r>
        <w:t xml:space="preserve"> must be included in the proposal.</w:t>
      </w:r>
    </w:p>
    <w:p w14:paraId="5F91E8CC" w14:textId="4547C1A0" w:rsidR="00E6018E" w:rsidRDefault="005633ED" w:rsidP="002D4DBA">
      <w:pPr>
        <w:pStyle w:val="Bodynumbered1"/>
      </w:pPr>
      <w:r>
        <w:t xml:space="preserve">Unless approved otherwise by the Principal, </w:t>
      </w:r>
      <w:r w:rsidR="009C0223">
        <w:t>n</w:t>
      </w:r>
      <w:r w:rsidR="00864452">
        <w:t xml:space="preserve">on-metallic substrates must </w:t>
      </w:r>
      <w:r w:rsidR="006C6426">
        <w:t>not be used on signs that are larger than</w:t>
      </w:r>
      <w:r w:rsidR="00E6018E">
        <w:t>:</w:t>
      </w:r>
    </w:p>
    <w:p w14:paraId="3B32F5AB" w14:textId="2B5A995F" w:rsidR="00C218B9" w:rsidRDefault="00E6018E" w:rsidP="00B12E19">
      <w:pPr>
        <w:pStyle w:val="Bodynumbered2"/>
        <w:numPr>
          <w:ilvl w:val="1"/>
          <w:numId w:val="45"/>
        </w:numPr>
      </w:pPr>
      <w:r w:rsidRPr="00E6018E">
        <w:t xml:space="preserve">600 mm </w:t>
      </w:r>
      <w:r w:rsidR="00406837">
        <w:rPr>
          <w:rFonts w:cs="Arial"/>
        </w:rPr>
        <w:t>×</w:t>
      </w:r>
      <w:r w:rsidRPr="00E6018E">
        <w:t xml:space="preserve"> 900 </w:t>
      </w:r>
      <w:r w:rsidR="00D64053" w:rsidRPr="00E6018E">
        <w:t>mm</w:t>
      </w:r>
      <w:r w:rsidR="00D64053">
        <w:t xml:space="preserve"> </w:t>
      </w:r>
      <w:r w:rsidR="00D64053" w:rsidRPr="00E6018E">
        <w:t>(</w:t>
      </w:r>
      <w:r w:rsidRPr="00E6018E">
        <w:t xml:space="preserve">for </w:t>
      </w:r>
      <w:r w:rsidR="00C218B9">
        <w:t>permanent signs complying with AS 1743);</w:t>
      </w:r>
    </w:p>
    <w:p w14:paraId="500E137F" w14:textId="4DBA96F8" w:rsidR="00D64053" w:rsidRDefault="00D85E70" w:rsidP="00B12E19">
      <w:pPr>
        <w:pStyle w:val="Bodynumbered2"/>
        <w:numPr>
          <w:ilvl w:val="1"/>
          <w:numId w:val="45"/>
        </w:numPr>
      </w:pPr>
      <w:r w:rsidRPr="00D85E70">
        <w:t xml:space="preserve">200 mm </w:t>
      </w:r>
      <w:r w:rsidR="00406837">
        <w:rPr>
          <w:rFonts w:cs="Arial"/>
        </w:rPr>
        <w:t>×</w:t>
      </w:r>
      <w:r w:rsidRPr="00D85E70">
        <w:t xml:space="preserve"> 900 mm </w:t>
      </w:r>
      <w:r w:rsidR="00D64053">
        <w:t>(</w:t>
      </w:r>
      <w:r w:rsidRPr="00D85E70">
        <w:t xml:space="preserve">for flat </w:t>
      </w:r>
      <w:r w:rsidR="00D64053" w:rsidRPr="00D85E70">
        <w:t xml:space="preserve">panel </w:t>
      </w:r>
      <w:r w:rsidR="00D21999" w:rsidRPr="00D85E70">
        <w:t>temporary warning</w:t>
      </w:r>
      <w:r w:rsidRPr="00D85E70">
        <w:t xml:space="preserve"> signs</w:t>
      </w:r>
      <w:r w:rsidR="00D64053">
        <w:t>)</w:t>
      </w:r>
      <w:r w:rsidR="00D21999">
        <w:t>; and</w:t>
      </w:r>
      <w:r w:rsidRPr="00D85E70">
        <w:t xml:space="preserve">  </w:t>
      </w:r>
    </w:p>
    <w:p w14:paraId="129AA5D4" w14:textId="0A3E908C" w:rsidR="00C218B9" w:rsidRDefault="00D85E70" w:rsidP="00B12E19">
      <w:pPr>
        <w:pStyle w:val="Bodynumbered2"/>
        <w:numPr>
          <w:ilvl w:val="1"/>
          <w:numId w:val="45"/>
        </w:numPr>
      </w:pPr>
      <w:r w:rsidRPr="00D85E70">
        <w:t>1</w:t>
      </w:r>
      <w:r w:rsidR="00406837">
        <w:t>,</w:t>
      </w:r>
      <w:r w:rsidRPr="00D85E70">
        <w:t xml:space="preserve">800 mm </w:t>
      </w:r>
      <w:r w:rsidR="00406837">
        <w:rPr>
          <w:rFonts w:cs="Arial"/>
        </w:rPr>
        <w:t>×</w:t>
      </w:r>
      <w:r w:rsidRPr="00D85E70">
        <w:t xml:space="preserve"> 600 mm </w:t>
      </w:r>
      <w:r w:rsidR="00D64053">
        <w:t>(</w:t>
      </w:r>
      <w:r w:rsidRPr="00D85E70">
        <w:t>for temporary warning signs having a polycarbonate extruded edge</w:t>
      </w:r>
      <w:r w:rsidR="00D21999">
        <w:t>).</w:t>
      </w:r>
    </w:p>
    <w:p w14:paraId="6E7E250D" w14:textId="0D1C4DFC" w:rsidR="00ED4B9C" w:rsidRDefault="00261755" w:rsidP="00651919">
      <w:pPr>
        <w:pStyle w:val="Heading2"/>
        <w:keepLines/>
      </w:pPr>
      <w:bookmarkStart w:id="46" w:name="_Toc222143600"/>
      <w:bookmarkStart w:id="47" w:name="_Toc227662206"/>
      <w:r w:rsidRPr="00261755">
        <w:t>Aluminium Composite Substrates</w:t>
      </w:r>
      <w:r>
        <w:t xml:space="preserve"> </w:t>
      </w:r>
      <w:r w:rsidR="00904CA1">
        <w:t>for Temporary Signs</w:t>
      </w:r>
      <w:bookmarkEnd w:id="46"/>
      <w:bookmarkEnd w:id="47"/>
    </w:p>
    <w:p w14:paraId="0F403224" w14:textId="499484BD" w:rsidR="00BB04FC" w:rsidRDefault="00BA680A" w:rsidP="00651919">
      <w:pPr>
        <w:pStyle w:val="Bodynumbered1"/>
        <w:keepNext/>
      </w:pPr>
      <w:bookmarkStart w:id="48" w:name="_Ref210923009"/>
      <w:r>
        <w:t>A</w:t>
      </w:r>
      <w:r w:rsidR="00D65F94" w:rsidRPr="005F3C7F">
        <w:t>luminium composite</w:t>
      </w:r>
      <w:r w:rsidR="00D65F94">
        <w:t xml:space="preserve"> </w:t>
      </w:r>
      <w:r w:rsidR="00C81BA3">
        <w:t>substrates</w:t>
      </w:r>
      <w:r>
        <w:t xml:space="preserve">, where used for temporary signs, </w:t>
      </w:r>
      <w:r w:rsidR="00BB04FC">
        <w:t>must comply with the following:</w:t>
      </w:r>
      <w:bookmarkEnd w:id="48"/>
    </w:p>
    <w:p w14:paraId="50ADDDB3" w14:textId="4798FAAA" w:rsidR="00BB04FC" w:rsidRDefault="00D126B3" w:rsidP="00B12E19">
      <w:pPr>
        <w:pStyle w:val="Bodynumbered2"/>
        <w:keepNext/>
        <w:keepLines/>
        <w:numPr>
          <w:ilvl w:val="1"/>
          <w:numId w:val="37"/>
        </w:numPr>
      </w:pPr>
      <w:r>
        <w:t xml:space="preserve">The substrate must consist </w:t>
      </w:r>
      <w:r w:rsidR="00D65F94" w:rsidRPr="005F3C7F">
        <w:t>of a low</w:t>
      </w:r>
      <w:r w:rsidR="00DF6DDC">
        <w:t>-</w:t>
      </w:r>
      <w:r w:rsidR="00D65F94" w:rsidRPr="005F3C7F">
        <w:t>density polyethylene (LDPE) core, sandwiched between two aluminium skins, with minimum overall thickness of 3 mm.</w:t>
      </w:r>
    </w:p>
    <w:p w14:paraId="18CA107B" w14:textId="13989F34" w:rsidR="00D65F94" w:rsidRPr="005F3C7F" w:rsidRDefault="00C81BA3" w:rsidP="00B12E19">
      <w:pPr>
        <w:pStyle w:val="Bodynumbered2"/>
        <w:keepNext/>
        <w:keepLines/>
        <w:numPr>
          <w:ilvl w:val="1"/>
          <w:numId w:val="37"/>
        </w:numPr>
      </w:pPr>
      <w:r>
        <w:t>The b</w:t>
      </w:r>
      <w:r w:rsidR="00D65F94" w:rsidRPr="005F3C7F">
        <w:t xml:space="preserve">ond strength between </w:t>
      </w:r>
      <w:r w:rsidR="00910D45">
        <w:t xml:space="preserve">the </w:t>
      </w:r>
      <w:r w:rsidR="00D65F94" w:rsidRPr="005F3C7F">
        <w:t xml:space="preserve">aluminium skins and polyethylene core </w:t>
      </w:r>
      <w:r w:rsidR="00910D45">
        <w:t xml:space="preserve">must be </w:t>
      </w:r>
      <w:r w:rsidR="00D65F94" w:rsidRPr="005F3C7F">
        <w:t>optimised for enhanced adhesion and durability.</w:t>
      </w:r>
    </w:p>
    <w:p w14:paraId="1AE702F2" w14:textId="686DDDCA" w:rsidR="00D65F94" w:rsidRPr="005F3C7F" w:rsidRDefault="00D65F94" w:rsidP="00B12E19">
      <w:pPr>
        <w:pStyle w:val="Bodynumbered2"/>
        <w:numPr>
          <w:ilvl w:val="1"/>
          <w:numId w:val="37"/>
        </w:numPr>
      </w:pPr>
      <w:r w:rsidRPr="005F3C7F">
        <w:t>Each aluminium skin layer must have minimum thickness of 0.3 mm and of alloy and temper designation that gives minimum ultimate tensile strength of 145 MPa in accordance with AS/NZS 1734</w:t>
      </w:r>
      <w:r w:rsidR="002258BF">
        <w:t>.</w:t>
      </w:r>
    </w:p>
    <w:p w14:paraId="0DC6A5E8" w14:textId="77777777" w:rsidR="00910D45" w:rsidRDefault="00D65F94" w:rsidP="00B12E19">
      <w:pPr>
        <w:pStyle w:val="Bodynumbered2"/>
        <w:numPr>
          <w:ilvl w:val="1"/>
          <w:numId w:val="37"/>
        </w:numPr>
      </w:pPr>
      <w:r w:rsidRPr="005F3C7F">
        <w:t>The surface finish of the aluminium must be low gloss, and the exposed face of the aluminium skin can be coated with a low luminance colour coating that optimises adhesion to reflective sheeting</w:t>
      </w:r>
    </w:p>
    <w:p w14:paraId="489B03A8" w14:textId="77777777" w:rsidR="00864452" w:rsidRDefault="00864452" w:rsidP="00864452">
      <w:pPr>
        <w:pStyle w:val="Heading2"/>
      </w:pPr>
      <w:bookmarkStart w:id="49" w:name="_Toc222143601"/>
      <w:bookmarkStart w:id="50" w:name="_Toc227662207"/>
      <w:r>
        <w:t>Stiffeners</w:t>
      </w:r>
      <w:bookmarkEnd w:id="49"/>
      <w:bookmarkEnd w:id="50"/>
    </w:p>
    <w:p w14:paraId="75A8B2C7" w14:textId="780AC3A5" w:rsidR="00A22A4D" w:rsidRPr="00F75E46" w:rsidRDefault="00CF5473" w:rsidP="002D4DBA">
      <w:pPr>
        <w:pStyle w:val="Bodynumbered1"/>
      </w:pPr>
      <w:r w:rsidRPr="00F75E46">
        <w:t>S</w:t>
      </w:r>
      <w:r w:rsidR="00864452" w:rsidRPr="00F75E46">
        <w:t xml:space="preserve">tiffener </w:t>
      </w:r>
      <w:r w:rsidR="00C2325D">
        <w:t xml:space="preserve">rails </w:t>
      </w:r>
      <w:r w:rsidRPr="00F75E46">
        <w:t>must be manufactured from</w:t>
      </w:r>
      <w:r w:rsidR="00864452" w:rsidRPr="00F75E46">
        <w:t xml:space="preserve"> continuous horizontal lengths</w:t>
      </w:r>
      <w:r w:rsidR="00C648C7" w:rsidRPr="00F75E46">
        <w:t xml:space="preserve"> </w:t>
      </w:r>
      <w:r w:rsidR="00A22A4D" w:rsidRPr="00F75E46">
        <w:t xml:space="preserve">of </w:t>
      </w:r>
      <w:r w:rsidR="00942196" w:rsidRPr="00F75E46">
        <w:t xml:space="preserve">galvanised steel or </w:t>
      </w:r>
      <w:r w:rsidR="00A22A4D" w:rsidRPr="00F75E46">
        <w:t>aluminium</w:t>
      </w:r>
      <w:r w:rsidR="00942196" w:rsidRPr="00F75E46">
        <w:t xml:space="preserve"> extr</w:t>
      </w:r>
      <w:r w:rsidR="00A22A4D" w:rsidRPr="00F75E46">
        <w:t>uded sections</w:t>
      </w:r>
      <w:r w:rsidR="00D840BD">
        <w:t>,</w:t>
      </w:r>
      <w:r w:rsidR="00A22A4D" w:rsidRPr="00F75E46">
        <w:t xml:space="preserve"> as specified on the Design Documentation.</w:t>
      </w:r>
    </w:p>
    <w:p w14:paraId="6BF41718" w14:textId="3E9954CC" w:rsidR="00F65FC9" w:rsidRPr="00F75E46" w:rsidRDefault="009A3CE1" w:rsidP="002D4DBA">
      <w:pPr>
        <w:pStyle w:val="Bodynumbered1"/>
      </w:pPr>
      <w:r>
        <w:t>Extruded a</w:t>
      </w:r>
      <w:r w:rsidR="00F65FC9" w:rsidRPr="00F75E46">
        <w:t>luminium</w:t>
      </w:r>
      <w:r w:rsidR="00C2325D">
        <w:t xml:space="preserve"> rails</w:t>
      </w:r>
      <w:r w:rsidR="00F65FC9" w:rsidRPr="00F75E46">
        <w:t xml:space="preserve"> must be</w:t>
      </w:r>
      <w:r w:rsidR="00216040" w:rsidRPr="00216040">
        <w:t xml:space="preserve"> type 6061 or 6063, temper </w:t>
      </w:r>
      <w:r w:rsidR="00F646E5">
        <w:t xml:space="preserve">T5 or </w:t>
      </w:r>
      <w:r w:rsidR="00216040" w:rsidRPr="00216040">
        <w:t>T6</w:t>
      </w:r>
      <w:r w:rsidR="00F05C9E">
        <w:t xml:space="preserve">, </w:t>
      </w:r>
      <w:r w:rsidR="00F65FC9" w:rsidRPr="00F75E46">
        <w:t>in accordance with AS</w:t>
      </w:r>
      <w:r w:rsidR="00291E28">
        <w:t> </w:t>
      </w:r>
      <w:r w:rsidR="00F65FC9" w:rsidRPr="00F75E46">
        <w:t>1866.</w:t>
      </w:r>
    </w:p>
    <w:p w14:paraId="2C3EA58E" w14:textId="383A5B65" w:rsidR="004C3C9A" w:rsidRPr="00F75E46" w:rsidRDefault="004C3C9A" w:rsidP="002D4DBA">
      <w:pPr>
        <w:pStyle w:val="Bodynumbered1"/>
      </w:pPr>
      <w:r w:rsidRPr="00F75E46">
        <w:t>The stiff</w:t>
      </w:r>
      <w:r w:rsidR="006A3053" w:rsidRPr="00F75E46">
        <w:t>eners must be compatible with the Sign Face atta</w:t>
      </w:r>
      <w:r w:rsidR="00AA685E" w:rsidRPr="00F75E46">
        <w:t>chment system shown on the Design Documentation.</w:t>
      </w:r>
    </w:p>
    <w:p w14:paraId="43FF50B3" w14:textId="77777777" w:rsidR="00864452" w:rsidRDefault="00864452" w:rsidP="004A2DA9">
      <w:pPr>
        <w:pStyle w:val="Heading2"/>
      </w:pPr>
      <w:bookmarkStart w:id="51" w:name="_Toc222143602"/>
      <w:bookmarkStart w:id="52" w:name="_Toc227662208"/>
      <w:r>
        <w:t>Rivets</w:t>
      </w:r>
      <w:bookmarkEnd w:id="51"/>
      <w:bookmarkEnd w:id="52"/>
    </w:p>
    <w:p w14:paraId="784BF6C5" w14:textId="503DCDF1" w:rsidR="00704195" w:rsidRDefault="0054084E" w:rsidP="001422D1">
      <w:pPr>
        <w:pStyle w:val="Bodynumbered1"/>
      </w:pPr>
      <w:bookmarkStart w:id="53" w:name="_Ref209797599"/>
      <w:r>
        <w:t>E</w:t>
      </w:r>
      <w:r w:rsidR="00540EEE" w:rsidRPr="00E1362D">
        <w:t xml:space="preserve">ither pop rivets or self-piercing rivets </w:t>
      </w:r>
      <w:r>
        <w:t xml:space="preserve">must be used </w:t>
      </w:r>
      <w:r w:rsidR="00540EEE" w:rsidRPr="00E1362D">
        <w:t xml:space="preserve">for fastening </w:t>
      </w:r>
      <w:r w:rsidR="001422D1">
        <w:t>s</w:t>
      </w:r>
      <w:r w:rsidR="001422D1" w:rsidRPr="001422D1">
        <w:t>tiffener rails</w:t>
      </w:r>
      <w:r w:rsidR="00540EEE" w:rsidRPr="00E1362D">
        <w:t xml:space="preserve"> to the </w:t>
      </w:r>
      <w:r w:rsidR="003F2E96">
        <w:t>Sign Face</w:t>
      </w:r>
      <w:r w:rsidR="00E86F99">
        <w:t xml:space="preserve">. </w:t>
      </w:r>
      <w:r w:rsidR="0065798B">
        <w:br/>
      </w:r>
      <w:r w:rsidR="00E86F99">
        <w:t>A</w:t>
      </w:r>
      <w:r w:rsidR="00540EEE" w:rsidRPr="00E1362D">
        <w:t xml:space="preserve"> mixture of types of rivets</w:t>
      </w:r>
      <w:r w:rsidR="00E86F99" w:rsidRPr="00E86F99">
        <w:t xml:space="preserve"> </w:t>
      </w:r>
      <w:r w:rsidR="00E86F99">
        <w:t>must not be used</w:t>
      </w:r>
      <w:r w:rsidR="00540EEE" w:rsidRPr="00E1362D">
        <w:t xml:space="preserve"> on </w:t>
      </w:r>
      <w:r w:rsidR="00E86F99">
        <w:t>a</w:t>
      </w:r>
      <w:r w:rsidR="00540EEE" w:rsidRPr="00E1362D">
        <w:t xml:space="preserve"> sign.</w:t>
      </w:r>
      <w:r w:rsidR="00671E89">
        <w:t xml:space="preserve"> </w:t>
      </w:r>
    </w:p>
    <w:p w14:paraId="1ED6E60A" w14:textId="0472BFD4" w:rsidR="00540EEE" w:rsidRPr="00E1362D" w:rsidRDefault="00540EEE" w:rsidP="002D4DBA">
      <w:pPr>
        <w:pStyle w:val="Bodynumbered1"/>
      </w:pPr>
      <w:bookmarkStart w:id="54" w:name="_Ref211262861"/>
      <w:bookmarkStart w:id="55" w:name="_Ref211262848"/>
      <w:bookmarkStart w:id="56" w:name="_Ref211262869"/>
      <w:r w:rsidRPr="00E1362D">
        <w:t xml:space="preserve">Rivets must conform to the size and load capacity requirements shown in </w:t>
      </w:r>
      <w:bookmarkStart w:id="57" w:name="_Hlk210027041"/>
      <w:r w:rsidRPr="00E1362D">
        <w:t>Table</w:t>
      </w:r>
      <w:bookmarkEnd w:id="54"/>
      <w:r w:rsidR="000B4F2D">
        <w:t> </w:t>
      </w:r>
      <w:bookmarkEnd w:id="53"/>
      <w:bookmarkEnd w:id="55"/>
      <w:bookmarkEnd w:id="57"/>
      <w:r w:rsidR="00291E28">
        <w:fldChar w:fldCharType="begin"/>
      </w:r>
      <w:r w:rsidR="00291E28">
        <w:instrText xml:space="preserve"> REF _Ref211262861 \r \h </w:instrText>
      </w:r>
      <w:r w:rsidR="00291E28">
        <w:fldChar w:fldCharType="separate"/>
      </w:r>
      <w:r w:rsidR="007B0472">
        <w:rPr>
          <w:cs/>
        </w:rPr>
        <w:t>‎</w:t>
      </w:r>
      <w:r w:rsidR="007B0472">
        <w:t>5.12</w:t>
      </w:r>
      <w:r w:rsidR="00291E28">
        <w:fldChar w:fldCharType="end"/>
      </w:r>
      <w:bookmarkEnd w:id="56"/>
      <w:r w:rsidR="004E5C73">
        <w:t>.</w:t>
      </w:r>
    </w:p>
    <w:p w14:paraId="061FE0A5" w14:textId="47FEDBCB" w:rsidR="00540EEE" w:rsidRPr="00E1362D" w:rsidRDefault="00540EEE" w:rsidP="00651919">
      <w:pPr>
        <w:pStyle w:val="CaptionIndent"/>
      </w:pPr>
      <w:r w:rsidRPr="00E1362D">
        <w:t xml:space="preserve">Table </w:t>
      </w:r>
      <w:r w:rsidR="00291E28">
        <w:fldChar w:fldCharType="begin"/>
      </w:r>
      <w:r w:rsidR="00291E28">
        <w:instrText xml:space="preserve"> REF _Ref211262869 \r \h </w:instrText>
      </w:r>
      <w:r w:rsidR="00651919">
        <w:instrText xml:space="preserve"> \* MERGEFORMAT </w:instrText>
      </w:r>
      <w:r w:rsidR="00291E28">
        <w:fldChar w:fldCharType="separate"/>
      </w:r>
      <w:r w:rsidR="007B0472">
        <w:rPr>
          <w:cs/>
        </w:rPr>
        <w:t>‎</w:t>
      </w:r>
      <w:r w:rsidR="007B0472">
        <w:t>5.12</w:t>
      </w:r>
      <w:r w:rsidR="00291E28">
        <w:fldChar w:fldCharType="end"/>
      </w:r>
      <w:r w:rsidR="004E5C73">
        <w:t>:</w:t>
      </w:r>
      <w:r w:rsidR="00651919">
        <w:tab/>
      </w:r>
      <w:r w:rsidRPr="00E1362D">
        <w:t xml:space="preserve">Rivet </w:t>
      </w:r>
      <w:r w:rsidR="00406837">
        <w:t>s</w:t>
      </w:r>
      <w:r w:rsidR="00406837" w:rsidRPr="00E1362D">
        <w:t xml:space="preserve">ize </w:t>
      </w:r>
      <w:r w:rsidRPr="00E1362D">
        <w:t xml:space="preserve">and </w:t>
      </w:r>
      <w:r w:rsidR="00406837">
        <w:t>l</w:t>
      </w:r>
      <w:r w:rsidR="00406837" w:rsidRPr="00E1362D">
        <w:t xml:space="preserve">oad </w:t>
      </w:r>
      <w:r w:rsidR="00406837">
        <w:t>c</w:t>
      </w:r>
      <w:r w:rsidR="00406837" w:rsidRPr="00E1362D">
        <w:t xml:space="preserve">apacity </w:t>
      </w:r>
      <w:r w:rsidR="00406837">
        <w:t>r</w:t>
      </w:r>
      <w:r w:rsidR="00406837" w:rsidRPr="00E1362D">
        <w:t>equirements</w:t>
      </w:r>
    </w:p>
    <w:tbl>
      <w:tblPr>
        <w:tblStyle w:val="TMTableGreyIndent"/>
        <w:tblW w:w="8931" w:type="dxa"/>
        <w:tblLayout w:type="fixed"/>
        <w:tblLook w:val="01E0" w:firstRow="1" w:lastRow="1" w:firstColumn="1" w:lastColumn="1" w:noHBand="0" w:noVBand="0"/>
      </w:tblPr>
      <w:tblGrid>
        <w:gridCol w:w="2410"/>
        <w:gridCol w:w="2126"/>
        <w:gridCol w:w="2232"/>
        <w:gridCol w:w="2163"/>
      </w:tblGrid>
      <w:tr w:rsidR="00652B09" w:rsidRPr="00540EEE" w14:paraId="47128A71" w14:textId="77777777" w:rsidTr="00651919">
        <w:trPr>
          <w:cnfStyle w:val="100000000000" w:firstRow="1" w:lastRow="0" w:firstColumn="0" w:lastColumn="0" w:oddVBand="0" w:evenVBand="0" w:oddHBand="0" w:evenHBand="0" w:firstRowFirstColumn="0" w:firstRowLastColumn="0" w:lastRowFirstColumn="0" w:lastRowLastColumn="0"/>
          <w:trHeight w:val="373"/>
        </w:trPr>
        <w:tc>
          <w:tcPr>
            <w:tcW w:w="2410" w:type="dxa"/>
            <w:vMerge w:val="restart"/>
          </w:tcPr>
          <w:p w14:paraId="7EABE3A2" w14:textId="65FCBA05" w:rsidR="00652B09" w:rsidRPr="00540EEE" w:rsidRDefault="00652B09" w:rsidP="00651919">
            <w:pPr>
              <w:pStyle w:val="TableHeading"/>
              <w:jc w:val="center"/>
              <w:rPr>
                <w:b w:val="0"/>
              </w:rPr>
            </w:pPr>
            <w:r w:rsidRPr="00540EEE">
              <w:t xml:space="preserve">Material </w:t>
            </w:r>
            <w:r w:rsidR="00406837">
              <w:t>t</w:t>
            </w:r>
            <w:r w:rsidR="00406837" w:rsidRPr="00540EEE">
              <w:t xml:space="preserve">hickness </w:t>
            </w:r>
            <w:r w:rsidRPr="00540EEE">
              <w:rPr>
                <w:vertAlign w:val="superscript"/>
              </w:rPr>
              <w:t>(1)</w:t>
            </w:r>
            <w:r>
              <w:rPr>
                <w:vertAlign w:val="superscript"/>
              </w:rPr>
              <w:br/>
            </w:r>
            <w:r w:rsidRPr="00540EEE">
              <w:t>(mm)</w:t>
            </w:r>
          </w:p>
        </w:tc>
        <w:tc>
          <w:tcPr>
            <w:tcW w:w="2126" w:type="dxa"/>
            <w:vMerge w:val="restart"/>
          </w:tcPr>
          <w:p w14:paraId="2348B570" w14:textId="669A4F04" w:rsidR="00652B09" w:rsidRPr="00540EEE" w:rsidRDefault="0000413C" w:rsidP="00651919">
            <w:pPr>
              <w:pStyle w:val="TableHeading"/>
              <w:jc w:val="center"/>
              <w:rPr>
                <w:b w:val="0"/>
              </w:rPr>
            </w:pPr>
            <w:r>
              <w:t xml:space="preserve">Minimum </w:t>
            </w:r>
            <w:r w:rsidR="00406837">
              <w:t>shank d</w:t>
            </w:r>
            <w:r w:rsidR="00406837" w:rsidRPr="00540EEE">
              <w:t>iameter</w:t>
            </w:r>
            <w:r w:rsidR="00652B09">
              <w:br/>
            </w:r>
            <w:r w:rsidR="00652B09" w:rsidRPr="00540EEE">
              <w:t>(mm)</w:t>
            </w:r>
          </w:p>
        </w:tc>
        <w:tc>
          <w:tcPr>
            <w:tcW w:w="4395" w:type="dxa"/>
            <w:gridSpan w:val="2"/>
          </w:tcPr>
          <w:p w14:paraId="37655FA2" w14:textId="5BBB6F14" w:rsidR="00652B09" w:rsidRPr="00540EEE" w:rsidRDefault="00652B09" w:rsidP="00651919">
            <w:pPr>
              <w:pStyle w:val="TableHeading"/>
              <w:jc w:val="center"/>
              <w:rPr>
                <w:b w:val="0"/>
              </w:rPr>
            </w:pPr>
            <w:r w:rsidRPr="00540EEE">
              <w:t xml:space="preserve">Minimum </w:t>
            </w:r>
            <w:r w:rsidR="00406837">
              <w:t>l</w:t>
            </w:r>
            <w:r w:rsidR="00406837" w:rsidRPr="00540EEE">
              <w:t xml:space="preserve">oad </w:t>
            </w:r>
            <w:r w:rsidR="00406837">
              <w:t>c</w:t>
            </w:r>
            <w:r w:rsidR="00406837" w:rsidRPr="00540EEE">
              <w:t xml:space="preserve">apacity </w:t>
            </w:r>
            <w:r w:rsidRPr="00540EEE">
              <w:t>(N)</w:t>
            </w:r>
          </w:p>
        </w:tc>
      </w:tr>
      <w:tr w:rsidR="00652B09" w:rsidRPr="00540EEE" w14:paraId="3E836866" w14:textId="77777777" w:rsidTr="00651919">
        <w:trPr>
          <w:trHeight w:val="371"/>
        </w:trPr>
        <w:tc>
          <w:tcPr>
            <w:tcW w:w="2410" w:type="dxa"/>
            <w:vMerge/>
          </w:tcPr>
          <w:p w14:paraId="2D55DA8F" w14:textId="52E83AB2" w:rsidR="00652B09" w:rsidRPr="00540EEE" w:rsidRDefault="00652B09" w:rsidP="00651919">
            <w:pPr>
              <w:pStyle w:val="TableHeading"/>
              <w:jc w:val="center"/>
            </w:pPr>
          </w:p>
        </w:tc>
        <w:tc>
          <w:tcPr>
            <w:tcW w:w="2126" w:type="dxa"/>
            <w:vMerge/>
          </w:tcPr>
          <w:p w14:paraId="51AE5AB1" w14:textId="469E411C" w:rsidR="00652B09" w:rsidRPr="00540EEE" w:rsidRDefault="00652B09" w:rsidP="00651919">
            <w:pPr>
              <w:pStyle w:val="TableHeading"/>
              <w:jc w:val="center"/>
            </w:pPr>
          </w:p>
        </w:tc>
        <w:tc>
          <w:tcPr>
            <w:tcW w:w="2232" w:type="dxa"/>
            <w:shd w:val="clear" w:color="auto" w:fill="BFBFBF"/>
          </w:tcPr>
          <w:p w14:paraId="28DA21BA" w14:textId="77777777" w:rsidR="00652B09" w:rsidRPr="0065798B" w:rsidRDefault="00652B09" w:rsidP="00651919">
            <w:pPr>
              <w:pStyle w:val="TableHeading"/>
              <w:jc w:val="center"/>
              <w:rPr>
                <w:b/>
              </w:rPr>
            </w:pPr>
            <w:r w:rsidRPr="0065798B">
              <w:rPr>
                <w:b/>
              </w:rPr>
              <w:t>Shear</w:t>
            </w:r>
          </w:p>
        </w:tc>
        <w:tc>
          <w:tcPr>
            <w:tcW w:w="2163" w:type="dxa"/>
            <w:shd w:val="clear" w:color="auto" w:fill="BFBFBF"/>
          </w:tcPr>
          <w:p w14:paraId="534CA5D9" w14:textId="77777777" w:rsidR="00652B09" w:rsidRPr="0065798B" w:rsidRDefault="00652B09" w:rsidP="00651919">
            <w:pPr>
              <w:pStyle w:val="TableHeading"/>
              <w:jc w:val="center"/>
              <w:rPr>
                <w:b/>
              </w:rPr>
            </w:pPr>
            <w:r w:rsidRPr="0065798B">
              <w:rPr>
                <w:b/>
              </w:rPr>
              <w:t>Tension</w:t>
            </w:r>
          </w:p>
        </w:tc>
      </w:tr>
      <w:tr w:rsidR="00540EEE" w:rsidRPr="00E1362D" w14:paraId="5229465D" w14:textId="77777777" w:rsidTr="00651919">
        <w:trPr>
          <w:trHeight w:val="373"/>
        </w:trPr>
        <w:tc>
          <w:tcPr>
            <w:tcW w:w="2410" w:type="dxa"/>
          </w:tcPr>
          <w:p w14:paraId="5248E07A" w14:textId="77777777" w:rsidR="00540EEE" w:rsidRPr="00E1362D" w:rsidRDefault="00540EEE" w:rsidP="00651919">
            <w:pPr>
              <w:pStyle w:val="TableBodyText"/>
              <w:jc w:val="center"/>
            </w:pPr>
            <w:r w:rsidRPr="00E1362D">
              <w:t>up to 5.2</w:t>
            </w:r>
          </w:p>
        </w:tc>
        <w:tc>
          <w:tcPr>
            <w:tcW w:w="2126" w:type="dxa"/>
          </w:tcPr>
          <w:p w14:paraId="50D896D7" w14:textId="77777777" w:rsidR="00540EEE" w:rsidRPr="00E1362D" w:rsidRDefault="00540EEE" w:rsidP="00651919">
            <w:pPr>
              <w:pStyle w:val="TableBodyText"/>
              <w:jc w:val="center"/>
            </w:pPr>
            <w:r w:rsidRPr="00E1362D">
              <w:t>4.0</w:t>
            </w:r>
            <w:r w:rsidRPr="00540EEE">
              <w:rPr>
                <w:vertAlign w:val="superscript"/>
              </w:rPr>
              <w:t xml:space="preserve"> (2)</w:t>
            </w:r>
          </w:p>
        </w:tc>
        <w:tc>
          <w:tcPr>
            <w:tcW w:w="2232" w:type="dxa"/>
          </w:tcPr>
          <w:p w14:paraId="201F8CE0" w14:textId="19FC6675" w:rsidR="00540EEE" w:rsidRPr="00E1362D" w:rsidRDefault="00540EEE" w:rsidP="00651919">
            <w:pPr>
              <w:pStyle w:val="TableBodyText"/>
              <w:jc w:val="center"/>
            </w:pPr>
            <w:r w:rsidRPr="00E1362D">
              <w:t>1</w:t>
            </w:r>
            <w:r w:rsidR="0065798B">
              <w:t>,</w:t>
            </w:r>
            <w:r w:rsidRPr="00E1362D">
              <w:t>320</w:t>
            </w:r>
          </w:p>
        </w:tc>
        <w:tc>
          <w:tcPr>
            <w:tcW w:w="2163" w:type="dxa"/>
          </w:tcPr>
          <w:p w14:paraId="756C2DE3" w14:textId="6964848C" w:rsidR="00540EEE" w:rsidRPr="00E1362D" w:rsidRDefault="00540EEE" w:rsidP="00651919">
            <w:pPr>
              <w:pStyle w:val="TableBodyText"/>
              <w:jc w:val="center"/>
            </w:pPr>
            <w:r w:rsidRPr="00E1362D">
              <w:t>1</w:t>
            </w:r>
            <w:r w:rsidR="0065798B">
              <w:t>,</w:t>
            </w:r>
            <w:r w:rsidRPr="00E1362D">
              <w:t>910</w:t>
            </w:r>
          </w:p>
        </w:tc>
      </w:tr>
      <w:tr w:rsidR="00540EEE" w:rsidRPr="00E1362D" w14:paraId="6F6FF868" w14:textId="77777777" w:rsidTr="00651919">
        <w:trPr>
          <w:trHeight w:val="374"/>
        </w:trPr>
        <w:tc>
          <w:tcPr>
            <w:tcW w:w="2410" w:type="dxa"/>
          </w:tcPr>
          <w:p w14:paraId="147D4304" w14:textId="77777777" w:rsidR="00540EEE" w:rsidRPr="00E1362D" w:rsidRDefault="00540EEE" w:rsidP="00651919">
            <w:pPr>
              <w:pStyle w:val="TableBodyText"/>
              <w:jc w:val="center"/>
            </w:pPr>
            <w:r w:rsidRPr="00E1362D">
              <w:t>8.0</w:t>
            </w:r>
          </w:p>
        </w:tc>
        <w:tc>
          <w:tcPr>
            <w:tcW w:w="2126" w:type="dxa"/>
          </w:tcPr>
          <w:p w14:paraId="2480B324" w14:textId="77777777" w:rsidR="00540EEE" w:rsidRPr="00E1362D" w:rsidRDefault="00540EEE" w:rsidP="00651919">
            <w:pPr>
              <w:pStyle w:val="TableBodyText"/>
              <w:jc w:val="center"/>
            </w:pPr>
            <w:r w:rsidRPr="00E1362D">
              <w:t xml:space="preserve">4.8 </w:t>
            </w:r>
            <w:r w:rsidRPr="00540EEE">
              <w:rPr>
                <w:vertAlign w:val="superscript"/>
              </w:rPr>
              <w:t>(3)</w:t>
            </w:r>
          </w:p>
        </w:tc>
        <w:tc>
          <w:tcPr>
            <w:tcW w:w="2232" w:type="dxa"/>
          </w:tcPr>
          <w:p w14:paraId="786538E0" w14:textId="02F3506D" w:rsidR="00540EEE" w:rsidRPr="00E1362D" w:rsidRDefault="00540EEE" w:rsidP="00651919">
            <w:pPr>
              <w:pStyle w:val="TableBodyText"/>
              <w:jc w:val="center"/>
            </w:pPr>
            <w:r w:rsidRPr="00E1362D">
              <w:t>2</w:t>
            </w:r>
            <w:r w:rsidR="0065798B">
              <w:t>,</w:t>
            </w:r>
            <w:r w:rsidRPr="00E1362D">
              <w:t>010</w:t>
            </w:r>
          </w:p>
        </w:tc>
        <w:tc>
          <w:tcPr>
            <w:tcW w:w="2163" w:type="dxa"/>
          </w:tcPr>
          <w:p w14:paraId="5E43F08B" w14:textId="4B6128BC" w:rsidR="00540EEE" w:rsidRPr="00E1362D" w:rsidRDefault="00540EEE" w:rsidP="00651919">
            <w:pPr>
              <w:pStyle w:val="TableBodyText"/>
              <w:jc w:val="center"/>
            </w:pPr>
            <w:r w:rsidRPr="00E1362D">
              <w:t>2</w:t>
            </w:r>
            <w:r w:rsidR="0065798B">
              <w:t>,</w:t>
            </w:r>
            <w:r w:rsidRPr="00E1362D">
              <w:t>800</w:t>
            </w:r>
          </w:p>
        </w:tc>
      </w:tr>
    </w:tbl>
    <w:p w14:paraId="3599ADE9" w14:textId="77777777" w:rsidR="00540EEE" w:rsidRPr="00E1362D" w:rsidRDefault="00540EEE" w:rsidP="00406837">
      <w:pPr>
        <w:pStyle w:val="NoteHeading"/>
      </w:pPr>
      <w:r w:rsidRPr="00E1362D">
        <w:t>Notes:</w:t>
      </w:r>
    </w:p>
    <w:p w14:paraId="63B18E7F" w14:textId="310CEFAD" w:rsidR="00540EEE" w:rsidRPr="00E1362D" w:rsidRDefault="00540EEE" w:rsidP="00B12E19">
      <w:pPr>
        <w:pStyle w:val="Notes"/>
        <w:numPr>
          <w:ilvl w:val="0"/>
          <w:numId w:val="44"/>
        </w:numPr>
      </w:pPr>
      <w:r w:rsidRPr="00E1362D">
        <w:t>Total thickness of material to be fastened together.</w:t>
      </w:r>
    </w:p>
    <w:p w14:paraId="2DB48996" w14:textId="64FB04BD" w:rsidR="00540EEE" w:rsidRPr="00E1362D" w:rsidRDefault="00540EEE" w:rsidP="001C087C">
      <w:pPr>
        <w:pStyle w:val="Notes"/>
      </w:pPr>
      <w:r w:rsidRPr="00E1362D">
        <w:t>A smaller rivet diameter is permitted for self-piercing rivets</w:t>
      </w:r>
      <w:r w:rsidR="00406837">
        <w:t>,</w:t>
      </w:r>
      <w:r w:rsidRPr="00E1362D">
        <w:t xml:space="preserve"> provided that it meets the specified load capacity in shear and tension.</w:t>
      </w:r>
    </w:p>
    <w:p w14:paraId="020F051B" w14:textId="686AD88A" w:rsidR="00540EEE" w:rsidRPr="00E1362D" w:rsidRDefault="00540EEE" w:rsidP="001C087C">
      <w:pPr>
        <w:pStyle w:val="Notes"/>
      </w:pPr>
      <w:r w:rsidRPr="00E1362D">
        <w:t>For depth markers and kilometre post signs.</w:t>
      </w:r>
    </w:p>
    <w:p w14:paraId="6EE1BD5C" w14:textId="77777777" w:rsidR="00A66350" w:rsidRDefault="006907A1" w:rsidP="002D4DBA">
      <w:pPr>
        <w:pStyle w:val="Bodynumbered1"/>
      </w:pPr>
      <w:r w:rsidRPr="006907A1">
        <w:t>Pop rivets must be</w:t>
      </w:r>
      <w:r w:rsidR="006D1584">
        <w:t xml:space="preserve"> manufactured from </w:t>
      </w:r>
      <w:r w:rsidRPr="006907A1">
        <w:t>aluminium alloy, with a steel mandrel and domed head</w:t>
      </w:r>
      <w:r w:rsidR="0044711E">
        <w:t>.</w:t>
      </w:r>
      <w:r w:rsidRPr="006907A1">
        <w:t xml:space="preserve"> </w:t>
      </w:r>
    </w:p>
    <w:p w14:paraId="57521118" w14:textId="7A218D51" w:rsidR="006907A1" w:rsidRDefault="00FD633F" w:rsidP="002D4DBA">
      <w:pPr>
        <w:pStyle w:val="Bodynumbered1"/>
      </w:pPr>
      <w:r w:rsidRPr="00FD633F">
        <w:t>Self</w:t>
      </w:r>
      <w:r w:rsidR="0044711E">
        <w:noBreakHyphen/>
      </w:r>
      <w:r w:rsidRPr="00FD633F">
        <w:t xml:space="preserve">piercing rivets must </w:t>
      </w:r>
      <w:r w:rsidR="003B1FA4">
        <w:t xml:space="preserve">be </w:t>
      </w:r>
      <w:r w:rsidR="0044711E">
        <w:t>manufactured from</w:t>
      </w:r>
      <w:r w:rsidRPr="00FD633F">
        <w:t xml:space="preserve"> stainless steel</w:t>
      </w:r>
      <w:r w:rsidR="0044711E">
        <w:t>.</w:t>
      </w:r>
      <w:r w:rsidR="00A66350" w:rsidRPr="00A66350">
        <w:t xml:space="preserve"> </w:t>
      </w:r>
      <w:r w:rsidR="00A66350">
        <w:t xml:space="preserve">The Contractor may submit </w:t>
      </w:r>
      <w:r w:rsidR="002F040D">
        <w:t xml:space="preserve">a proposal to the Principal to use a </w:t>
      </w:r>
      <w:r w:rsidR="00A66350" w:rsidRPr="00A66350">
        <w:t>smaller diameter</w:t>
      </w:r>
      <w:r w:rsidR="00D11EB0">
        <w:t xml:space="preserve"> than specified in </w:t>
      </w:r>
      <w:r w:rsidR="00446960" w:rsidRPr="00E1362D">
        <w:t>Table</w:t>
      </w:r>
      <w:r w:rsidR="00446960">
        <w:t> </w:t>
      </w:r>
      <w:r w:rsidR="00446960">
        <w:fldChar w:fldCharType="begin"/>
      </w:r>
      <w:r w:rsidR="00446960">
        <w:instrText xml:space="preserve"> REF _Ref211262861 \r \h </w:instrText>
      </w:r>
      <w:r w:rsidR="00446960">
        <w:fldChar w:fldCharType="separate"/>
      </w:r>
      <w:r w:rsidR="007B0472">
        <w:rPr>
          <w:cs/>
        </w:rPr>
        <w:t>‎</w:t>
      </w:r>
      <w:r w:rsidR="007B0472">
        <w:t>5.12</w:t>
      </w:r>
      <w:r w:rsidR="00446960">
        <w:fldChar w:fldCharType="end"/>
      </w:r>
      <w:r w:rsidR="002F040D">
        <w:t>,</w:t>
      </w:r>
      <w:r w:rsidR="00A66350" w:rsidRPr="00A66350">
        <w:t xml:space="preserve"> </w:t>
      </w:r>
      <w:r w:rsidR="009102F9">
        <w:t xml:space="preserve">provided </w:t>
      </w:r>
      <w:r w:rsidR="00A66350" w:rsidRPr="00A66350">
        <w:t>that it meets the load capacity requirements in shear and tension.</w:t>
      </w:r>
    </w:p>
    <w:p w14:paraId="17AEA522" w14:textId="6FED02FB" w:rsidR="00864452" w:rsidRDefault="00CF5473" w:rsidP="002D4DBA">
      <w:pPr>
        <w:pStyle w:val="Bodynumbered1"/>
      </w:pPr>
      <w:r>
        <w:t>T</w:t>
      </w:r>
      <w:r w:rsidR="00864452">
        <w:t xml:space="preserve">he heads of rivets </w:t>
      </w:r>
      <w:r>
        <w:t xml:space="preserve">must be </w:t>
      </w:r>
      <w:r w:rsidR="00864452">
        <w:t>coloured to match the surrounding material.</w:t>
      </w:r>
      <w:r w:rsidR="00C57A0E" w:rsidRPr="00C57A0E">
        <w:t xml:space="preserve"> The paint used must be a</w:t>
      </w:r>
      <w:r w:rsidR="00C57A0E">
        <w:t xml:space="preserve"> suitable </w:t>
      </w:r>
      <w:r w:rsidR="00C57A0E" w:rsidRPr="00C57A0E">
        <w:t>alkyd enamel, which must be applied after an appropriate treatment of the rivet to ensure lasting adhesion</w:t>
      </w:r>
    </w:p>
    <w:p w14:paraId="4235F5DE" w14:textId="0A084C81" w:rsidR="00864452" w:rsidRDefault="00186249" w:rsidP="001D08CE">
      <w:pPr>
        <w:pStyle w:val="Heading2"/>
      </w:pPr>
      <w:bookmarkStart w:id="58" w:name="_Toc222143603"/>
      <w:bookmarkStart w:id="59" w:name="_Toc227662209"/>
      <w:r>
        <w:t>Very High Bond</w:t>
      </w:r>
      <w:r w:rsidR="000603DA">
        <w:t xml:space="preserve"> Tape</w:t>
      </w:r>
      <w:bookmarkEnd w:id="58"/>
      <w:bookmarkEnd w:id="59"/>
    </w:p>
    <w:p w14:paraId="5A2C32F2" w14:textId="2C719301" w:rsidR="00181E34" w:rsidRPr="00976572" w:rsidRDefault="00186249" w:rsidP="00186249">
      <w:pPr>
        <w:pStyle w:val="Bodynumbered1"/>
      </w:pPr>
      <w:bookmarkStart w:id="60" w:name="_Ref222127952"/>
      <w:bookmarkStart w:id="61" w:name="_Ref221704341"/>
      <w:bookmarkStart w:id="62" w:name="_Ref221704351"/>
      <w:r w:rsidRPr="00976572">
        <w:t>VHB</w:t>
      </w:r>
      <w:r w:rsidR="00136B8E">
        <w:t xml:space="preserve"> T</w:t>
      </w:r>
      <w:r w:rsidR="00864452" w:rsidRPr="00976572">
        <w:t>ape</w:t>
      </w:r>
      <w:r w:rsidR="00106CC1" w:rsidRPr="00976572">
        <w:t xml:space="preserve">, where used, must be </w:t>
      </w:r>
      <w:r w:rsidR="00406837" w:rsidRPr="00976572">
        <w:t>double</w:t>
      </w:r>
      <w:r w:rsidR="00406837">
        <w:t>-</w:t>
      </w:r>
      <w:r w:rsidR="00864452" w:rsidRPr="00976572">
        <w:t xml:space="preserve">sided, medium firm, acrylic pressure sensitive adhesives </w:t>
      </w:r>
      <w:r w:rsidR="00302D88" w:rsidRPr="00976572">
        <w:t xml:space="preserve">with a foam core. </w:t>
      </w:r>
      <w:r w:rsidR="00C21775" w:rsidRPr="00976572">
        <w:t xml:space="preserve">The properties of the </w:t>
      </w:r>
      <w:r w:rsidR="00594E22" w:rsidRPr="00976572">
        <w:t xml:space="preserve">VHB </w:t>
      </w:r>
      <w:r w:rsidR="00136B8E">
        <w:t>T</w:t>
      </w:r>
      <w:r w:rsidR="00594E22" w:rsidRPr="00976572">
        <w:t xml:space="preserve">ape must comply </w:t>
      </w:r>
      <w:r w:rsidR="00C21775" w:rsidRPr="00976572">
        <w:t xml:space="preserve">with </w:t>
      </w:r>
      <w:r w:rsidR="00594E22" w:rsidRPr="00976572">
        <w:t>Table</w:t>
      </w:r>
      <w:r w:rsidR="00C21775" w:rsidRPr="00976572">
        <w:t> </w:t>
      </w:r>
      <w:r w:rsidR="00594E22" w:rsidRPr="00976572">
        <w:fldChar w:fldCharType="begin"/>
      </w:r>
      <w:r w:rsidR="00594E22" w:rsidRPr="00976572">
        <w:instrText xml:space="preserve"> REF _Ref221704341 \r \h </w:instrText>
      </w:r>
      <w:r w:rsidR="00594E22" w:rsidRPr="00976572">
        <w:fldChar w:fldCharType="separate"/>
      </w:r>
      <w:r w:rsidR="007B0472">
        <w:rPr>
          <w:cs/>
        </w:rPr>
        <w:t>‎</w:t>
      </w:r>
      <w:r w:rsidR="007B0472">
        <w:t>5.16</w:t>
      </w:r>
      <w:r w:rsidR="00594E22" w:rsidRPr="00976572">
        <w:fldChar w:fldCharType="end"/>
      </w:r>
      <w:r w:rsidR="00594E22" w:rsidRPr="00976572">
        <w:t xml:space="preserve"> for the design life of the Sign Face</w:t>
      </w:r>
      <w:r w:rsidR="00B86BFB" w:rsidRPr="00976572">
        <w:t xml:space="preserve">. The VHB </w:t>
      </w:r>
      <w:r w:rsidR="00136B8E">
        <w:t>T</w:t>
      </w:r>
      <w:r w:rsidR="00B86BFB" w:rsidRPr="00976572">
        <w:t xml:space="preserve">ape must be </w:t>
      </w:r>
      <w:r w:rsidR="00F71F61" w:rsidRPr="00976572">
        <w:t xml:space="preserve">highly </w:t>
      </w:r>
      <w:r w:rsidR="001D0E65" w:rsidRPr="00976572">
        <w:t xml:space="preserve">resistant to </w:t>
      </w:r>
      <w:r w:rsidR="00B86BFB" w:rsidRPr="00976572">
        <w:t xml:space="preserve">performance </w:t>
      </w:r>
      <w:r w:rsidR="00F71F61" w:rsidRPr="00976572">
        <w:t>degradation</w:t>
      </w:r>
      <w:r w:rsidR="00890F9D" w:rsidRPr="00976572">
        <w:t xml:space="preserve"> </w:t>
      </w:r>
      <w:r w:rsidR="00F71F61" w:rsidRPr="00976572">
        <w:t>at</w:t>
      </w:r>
      <w:r w:rsidR="00890F9D" w:rsidRPr="00976572">
        <w:t xml:space="preserve"> high ambient </w:t>
      </w:r>
      <w:r w:rsidR="00F71F61" w:rsidRPr="00976572">
        <w:t>temperature.</w:t>
      </w:r>
      <w:bookmarkEnd w:id="60"/>
      <w:r w:rsidR="00A56E3D" w:rsidRPr="00976572">
        <w:t xml:space="preserve"> </w:t>
      </w:r>
      <w:r w:rsidR="00864452" w:rsidRPr="00976572">
        <w:t xml:space="preserve"> </w:t>
      </w:r>
      <w:bookmarkEnd w:id="61"/>
      <w:bookmarkEnd w:id="62"/>
    </w:p>
    <w:p w14:paraId="6CAB42BB" w14:textId="08C17712" w:rsidR="00181E34" w:rsidRPr="00976572" w:rsidRDefault="00181E34" w:rsidP="00651919">
      <w:pPr>
        <w:pStyle w:val="CaptionIndent"/>
      </w:pPr>
      <w:r w:rsidRPr="00976572">
        <w:t xml:space="preserve">Table </w:t>
      </w:r>
      <w:r w:rsidRPr="00976572">
        <w:fldChar w:fldCharType="begin"/>
      </w:r>
      <w:r w:rsidRPr="00976572">
        <w:instrText xml:space="preserve"> REF _Ref221704351 \r \h </w:instrText>
      </w:r>
      <w:r w:rsidR="00651919">
        <w:instrText xml:space="preserve"> \* MERGEFORMAT </w:instrText>
      </w:r>
      <w:r w:rsidRPr="00976572">
        <w:fldChar w:fldCharType="separate"/>
      </w:r>
      <w:r w:rsidR="007B0472">
        <w:rPr>
          <w:cs/>
        </w:rPr>
        <w:t>‎</w:t>
      </w:r>
      <w:r w:rsidR="007B0472">
        <w:t>5.16</w:t>
      </w:r>
      <w:r w:rsidRPr="00976572">
        <w:fldChar w:fldCharType="end"/>
      </w:r>
      <w:r w:rsidRPr="00976572">
        <w:t>:</w:t>
      </w:r>
      <w:r w:rsidR="00651919">
        <w:tab/>
      </w:r>
      <w:r w:rsidR="000603DA" w:rsidRPr="00976572">
        <w:t>Properties</w:t>
      </w:r>
      <w:r w:rsidRPr="00976572">
        <w:t xml:space="preserve"> of </w:t>
      </w:r>
      <w:r w:rsidR="00406837" w:rsidRPr="00976572">
        <w:t>double</w:t>
      </w:r>
      <w:r w:rsidR="00406837">
        <w:t>-</w:t>
      </w:r>
      <w:r w:rsidRPr="00976572">
        <w:t>sided acrylic foam tape</w:t>
      </w:r>
    </w:p>
    <w:tbl>
      <w:tblPr>
        <w:tblStyle w:val="TMTableGreyIndent"/>
        <w:tblW w:w="8926" w:type="dxa"/>
        <w:tblLayout w:type="fixed"/>
        <w:tblLook w:val="01E0" w:firstRow="1" w:lastRow="1" w:firstColumn="1" w:lastColumn="1" w:noHBand="0" w:noVBand="0"/>
        <w:tblPrChange w:id="63" w:author="Tara Hamid" w:date="2026-04-21T11:11:00Z" w16du:dateUtc="2026-04-21T01:11:00Z">
          <w:tblPr>
            <w:tblStyle w:val="TMTableGreyIndent"/>
            <w:tblW w:w="8926" w:type="dxa"/>
            <w:tblLayout w:type="fixed"/>
            <w:tblLook w:val="01E0" w:firstRow="1" w:lastRow="1" w:firstColumn="1" w:lastColumn="1" w:noHBand="0" w:noVBand="0"/>
          </w:tblPr>
        </w:tblPrChange>
      </w:tblPr>
      <w:tblGrid>
        <w:gridCol w:w="3823"/>
        <w:gridCol w:w="2551"/>
        <w:gridCol w:w="2552"/>
        <w:tblGridChange w:id="64">
          <w:tblGrid>
            <w:gridCol w:w="3823"/>
            <w:gridCol w:w="2551"/>
            <w:gridCol w:w="2552"/>
          </w:tblGrid>
        </w:tblGridChange>
      </w:tblGrid>
      <w:tr w:rsidR="00976572" w:rsidRPr="00976572" w14:paraId="3614811C" w14:textId="77777777" w:rsidTr="00406837">
        <w:trPr>
          <w:cnfStyle w:val="100000000000" w:firstRow="1" w:lastRow="0" w:firstColumn="0" w:lastColumn="0" w:oddVBand="0" w:evenVBand="0" w:oddHBand="0" w:evenHBand="0" w:firstRowFirstColumn="0" w:firstRowLastColumn="0" w:lastRowFirstColumn="0" w:lastRowLastColumn="0"/>
          <w:trHeight w:val="373"/>
          <w:trPrChange w:id="65" w:author="Tara Hamid" w:date="2026-04-21T11:11:00Z" w16du:dateUtc="2026-04-21T01:11:00Z">
            <w:trPr>
              <w:trHeight w:val="373"/>
            </w:trPr>
          </w:trPrChange>
        </w:trPr>
        <w:tc>
          <w:tcPr>
            <w:tcW w:w="3823" w:type="dxa"/>
            <w:tcPrChange w:id="66" w:author="Tara Hamid" w:date="2026-04-21T11:11:00Z" w16du:dateUtc="2026-04-21T01:11:00Z">
              <w:tcPr>
                <w:tcW w:w="3823" w:type="dxa"/>
              </w:tcPr>
            </w:tcPrChange>
          </w:tcPr>
          <w:p w14:paraId="175E2E22" w14:textId="60F592BC" w:rsidR="001065CB" w:rsidRPr="00976572" w:rsidRDefault="001065CB" w:rsidP="00651919">
            <w:pPr>
              <w:pStyle w:val="TableHeading"/>
              <w:cnfStyle w:val="100000000000" w:firstRow="1" w:lastRow="0" w:firstColumn="0" w:lastColumn="0" w:oddVBand="0" w:evenVBand="0" w:oddHBand="0" w:evenHBand="0" w:firstRowFirstColumn="0" w:firstRowLastColumn="0" w:lastRowFirstColumn="0" w:lastRowLastColumn="0"/>
              <w:rPr>
                <w:b w:val="0"/>
              </w:rPr>
            </w:pPr>
            <w:r w:rsidRPr="00976572">
              <w:t>Property</w:t>
            </w:r>
          </w:p>
        </w:tc>
        <w:tc>
          <w:tcPr>
            <w:tcW w:w="2551" w:type="dxa"/>
            <w:tcPrChange w:id="67" w:author="Tara Hamid" w:date="2026-04-21T11:11:00Z" w16du:dateUtc="2026-04-21T01:11:00Z">
              <w:tcPr>
                <w:tcW w:w="2551" w:type="dxa"/>
              </w:tcPr>
            </w:tcPrChange>
          </w:tcPr>
          <w:p w14:paraId="131C8667" w14:textId="58BD54E3" w:rsidR="001065CB" w:rsidRPr="00976572" w:rsidRDefault="001065CB" w:rsidP="00651919">
            <w:pPr>
              <w:pStyle w:val="TableHeading"/>
              <w:cnfStyle w:val="100000000000" w:firstRow="1" w:lastRow="0" w:firstColumn="0" w:lastColumn="0" w:oddVBand="0" w:evenVBand="0" w:oddHBand="0" w:evenHBand="0" w:firstRowFirstColumn="0" w:firstRowLastColumn="0" w:lastRowFirstColumn="0" w:lastRowLastColumn="0"/>
              <w:rPr>
                <w:b w:val="0"/>
                <w:position w:val="-7"/>
              </w:rPr>
            </w:pPr>
            <w:r w:rsidRPr="00976572">
              <w:rPr>
                <w:position w:val="-7"/>
              </w:rPr>
              <w:t>Test Method</w:t>
            </w:r>
          </w:p>
        </w:tc>
        <w:tc>
          <w:tcPr>
            <w:tcW w:w="2552" w:type="dxa"/>
            <w:tcPrChange w:id="68" w:author="Tara Hamid" w:date="2026-04-21T11:11:00Z" w16du:dateUtc="2026-04-21T01:11:00Z">
              <w:tcPr>
                <w:tcW w:w="2552" w:type="dxa"/>
              </w:tcPr>
            </w:tcPrChange>
          </w:tcPr>
          <w:p w14:paraId="485CCBCC" w14:textId="6474736D" w:rsidR="001065CB" w:rsidRPr="00976572" w:rsidRDefault="001065CB" w:rsidP="00651919">
            <w:pPr>
              <w:pStyle w:val="TableHeading"/>
              <w:cnfStyle w:val="100000000000" w:firstRow="1" w:lastRow="0" w:firstColumn="0" w:lastColumn="0" w:oddVBand="0" w:evenVBand="0" w:oddHBand="0" w:evenHBand="0" w:firstRowFirstColumn="0" w:firstRowLastColumn="0" w:lastRowFirstColumn="0" w:lastRowLastColumn="0"/>
              <w:rPr>
                <w:b w:val="0"/>
              </w:rPr>
            </w:pPr>
            <w:r w:rsidRPr="00976572">
              <w:t xml:space="preserve">Acceptance </w:t>
            </w:r>
            <w:r w:rsidR="00406837">
              <w:t>c</w:t>
            </w:r>
            <w:r w:rsidR="00406837" w:rsidRPr="00976572">
              <w:t>riteria</w:t>
            </w:r>
          </w:p>
        </w:tc>
      </w:tr>
      <w:tr w:rsidR="00976572" w:rsidRPr="00976572" w14:paraId="24D6C897" w14:textId="77777777" w:rsidTr="00406837">
        <w:trPr>
          <w:trHeight w:val="373"/>
          <w:trPrChange w:id="69" w:author="Tara Hamid" w:date="2026-04-21T11:11:00Z" w16du:dateUtc="2026-04-21T01:11:00Z">
            <w:trPr>
              <w:trHeight w:val="373"/>
            </w:trPr>
          </w:trPrChange>
        </w:trPr>
        <w:tc>
          <w:tcPr>
            <w:tcW w:w="3823" w:type="dxa"/>
            <w:tcPrChange w:id="70" w:author="Tara Hamid" w:date="2026-04-21T11:11:00Z" w16du:dateUtc="2026-04-21T01:11:00Z">
              <w:tcPr>
                <w:tcW w:w="3823" w:type="dxa"/>
              </w:tcPr>
            </w:tcPrChange>
          </w:tcPr>
          <w:p w14:paraId="236BBC73" w14:textId="71629D33" w:rsidR="001065CB" w:rsidRPr="00976572" w:rsidRDefault="000603DA" w:rsidP="00651919">
            <w:pPr>
              <w:pStyle w:val="TableBodyText"/>
              <w:rPr>
                <w:rFonts w:ascii="Times New Roman" w:hAnsi="Times New Roman"/>
              </w:rPr>
            </w:pPr>
            <w:r w:rsidRPr="00976572">
              <w:t xml:space="preserve">90° </w:t>
            </w:r>
            <w:r w:rsidR="00406837">
              <w:t>p</w:t>
            </w:r>
            <w:r w:rsidR="00406837" w:rsidRPr="00976572">
              <w:t xml:space="preserve">eel </w:t>
            </w:r>
            <w:r w:rsidR="00406837">
              <w:t>a</w:t>
            </w:r>
            <w:r w:rsidR="00406837" w:rsidRPr="00976572">
              <w:t>dhesion</w:t>
            </w:r>
          </w:p>
        </w:tc>
        <w:tc>
          <w:tcPr>
            <w:tcW w:w="2551" w:type="dxa"/>
            <w:tcPrChange w:id="71" w:author="Tara Hamid" w:date="2026-04-21T11:11:00Z" w16du:dateUtc="2026-04-21T01:11:00Z">
              <w:tcPr>
                <w:tcW w:w="2551" w:type="dxa"/>
              </w:tcPr>
            </w:tcPrChange>
          </w:tcPr>
          <w:p w14:paraId="772957A6" w14:textId="36102FCB" w:rsidR="001065CB" w:rsidRPr="00976572" w:rsidRDefault="000603DA" w:rsidP="00651919">
            <w:pPr>
              <w:pStyle w:val="TableBodyText"/>
            </w:pPr>
            <w:r w:rsidRPr="00976572">
              <w:t>ASTM D3330</w:t>
            </w:r>
          </w:p>
        </w:tc>
        <w:tc>
          <w:tcPr>
            <w:tcW w:w="2552" w:type="dxa"/>
            <w:tcPrChange w:id="72" w:author="Tara Hamid" w:date="2026-04-21T11:11:00Z" w16du:dateUtc="2026-04-21T01:11:00Z">
              <w:tcPr>
                <w:tcW w:w="2552" w:type="dxa"/>
              </w:tcPr>
            </w:tcPrChange>
          </w:tcPr>
          <w:p w14:paraId="08146D46" w14:textId="24424B54" w:rsidR="001065CB" w:rsidRPr="00976572" w:rsidRDefault="000603DA" w:rsidP="00651919">
            <w:pPr>
              <w:pStyle w:val="TableBodyText"/>
            </w:pPr>
            <w:r w:rsidRPr="00976572">
              <w:t>≥ 390 kPa</w:t>
            </w:r>
          </w:p>
        </w:tc>
      </w:tr>
      <w:tr w:rsidR="00976572" w:rsidRPr="00976572" w14:paraId="18A4C313" w14:textId="77777777" w:rsidTr="00406837">
        <w:trPr>
          <w:trHeight w:val="374"/>
          <w:trPrChange w:id="73" w:author="Tara Hamid" w:date="2026-04-21T11:11:00Z" w16du:dateUtc="2026-04-21T01:11:00Z">
            <w:trPr>
              <w:trHeight w:val="374"/>
            </w:trPr>
          </w:trPrChange>
        </w:trPr>
        <w:tc>
          <w:tcPr>
            <w:tcW w:w="3823" w:type="dxa"/>
            <w:tcPrChange w:id="74" w:author="Tara Hamid" w:date="2026-04-21T11:11:00Z" w16du:dateUtc="2026-04-21T01:11:00Z">
              <w:tcPr>
                <w:tcW w:w="3823" w:type="dxa"/>
              </w:tcPr>
            </w:tcPrChange>
          </w:tcPr>
          <w:p w14:paraId="5DE957B3" w14:textId="314C5FE9" w:rsidR="00501588" w:rsidRPr="00976572" w:rsidRDefault="00501588" w:rsidP="00651919">
            <w:pPr>
              <w:pStyle w:val="TableBodyText"/>
            </w:pPr>
            <w:r w:rsidRPr="00976572">
              <w:t xml:space="preserve">Normal </w:t>
            </w:r>
            <w:r w:rsidR="00406837">
              <w:t>t</w:t>
            </w:r>
            <w:r w:rsidR="00406837" w:rsidRPr="00976572">
              <w:t xml:space="preserve">ensile </w:t>
            </w:r>
            <w:r w:rsidR="00406837">
              <w:t>s</w:t>
            </w:r>
            <w:r w:rsidR="00406837" w:rsidRPr="00976572">
              <w:t>trength</w:t>
            </w:r>
            <w:r w:rsidR="00406837">
              <w:t xml:space="preserve"> </w:t>
            </w:r>
            <w:r w:rsidR="001E226B" w:rsidRPr="00976572">
              <w:t>(</w:t>
            </w:r>
            <w:r w:rsidR="00406837" w:rsidRPr="00976572">
              <w:t>T</w:t>
            </w:r>
            <w:r w:rsidR="00406837">
              <w:t>-b</w:t>
            </w:r>
            <w:r w:rsidR="00406837" w:rsidRPr="00976572">
              <w:t xml:space="preserve">lock </w:t>
            </w:r>
            <w:r w:rsidR="00406837">
              <w:t>t</w:t>
            </w:r>
            <w:r w:rsidR="00406837" w:rsidRPr="00976572">
              <w:t>ensile</w:t>
            </w:r>
            <w:r w:rsidR="001E226B" w:rsidRPr="00976572">
              <w:t>)</w:t>
            </w:r>
          </w:p>
        </w:tc>
        <w:tc>
          <w:tcPr>
            <w:tcW w:w="2551" w:type="dxa"/>
            <w:tcPrChange w:id="75" w:author="Tara Hamid" w:date="2026-04-21T11:11:00Z" w16du:dateUtc="2026-04-21T01:11:00Z">
              <w:tcPr>
                <w:tcW w:w="2551" w:type="dxa"/>
              </w:tcPr>
            </w:tcPrChange>
          </w:tcPr>
          <w:p w14:paraId="5BD64CBC" w14:textId="3272CE9D" w:rsidR="00501588" w:rsidRPr="00976572" w:rsidRDefault="00AF2771" w:rsidP="00651919">
            <w:pPr>
              <w:pStyle w:val="TableBodyText"/>
              <w:rPr>
                <w:position w:val="-7"/>
              </w:rPr>
            </w:pPr>
            <w:r w:rsidRPr="00976572">
              <w:rPr>
                <w:position w:val="-7"/>
              </w:rPr>
              <w:t>ASTM D-897</w:t>
            </w:r>
          </w:p>
        </w:tc>
        <w:tc>
          <w:tcPr>
            <w:tcW w:w="2552" w:type="dxa"/>
            <w:tcPrChange w:id="76" w:author="Tara Hamid" w:date="2026-04-21T11:11:00Z" w16du:dateUtc="2026-04-21T01:11:00Z">
              <w:tcPr>
                <w:tcW w:w="2552" w:type="dxa"/>
              </w:tcPr>
            </w:tcPrChange>
          </w:tcPr>
          <w:p w14:paraId="474AB8EA" w14:textId="154AF144" w:rsidR="00501588" w:rsidRPr="00976572" w:rsidRDefault="00AF2771" w:rsidP="00651919">
            <w:pPr>
              <w:pStyle w:val="TableBodyText"/>
            </w:pPr>
            <w:r w:rsidRPr="00976572">
              <w:t>≥ 550 kPa</w:t>
            </w:r>
          </w:p>
        </w:tc>
      </w:tr>
      <w:tr w:rsidR="00976572" w:rsidRPr="00976572" w14:paraId="2E30B5B5" w14:textId="77777777" w:rsidTr="00406837">
        <w:trPr>
          <w:trHeight w:val="374"/>
          <w:trPrChange w:id="77" w:author="Tara Hamid" w:date="2026-04-21T11:11:00Z" w16du:dateUtc="2026-04-21T01:11:00Z">
            <w:trPr>
              <w:trHeight w:val="374"/>
            </w:trPr>
          </w:trPrChange>
        </w:trPr>
        <w:tc>
          <w:tcPr>
            <w:tcW w:w="3823" w:type="dxa"/>
            <w:tcPrChange w:id="78" w:author="Tara Hamid" w:date="2026-04-21T11:11:00Z" w16du:dateUtc="2026-04-21T01:11:00Z">
              <w:tcPr>
                <w:tcW w:w="3823" w:type="dxa"/>
              </w:tcPr>
            </w:tcPrChange>
          </w:tcPr>
          <w:p w14:paraId="5EDA1881" w14:textId="06AED6A3" w:rsidR="001065CB" w:rsidRPr="00976572" w:rsidRDefault="00AF2771" w:rsidP="00651919">
            <w:pPr>
              <w:pStyle w:val="TableBodyText"/>
            </w:pPr>
            <w:r w:rsidRPr="00976572">
              <w:t xml:space="preserve">Dynamic </w:t>
            </w:r>
            <w:r w:rsidR="00406837">
              <w:t>o</w:t>
            </w:r>
            <w:r w:rsidR="00406837" w:rsidRPr="00976572">
              <w:t xml:space="preserve">verlap </w:t>
            </w:r>
            <w:r w:rsidR="00406837">
              <w:t>s</w:t>
            </w:r>
            <w:r w:rsidR="00406837" w:rsidRPr="00976572">
              <w:t>hear</w:t>
            </w:r>
          </w:p>
        </w:tc>
        <w:tc>
          <w:tcPr>
            <w:tcW w:w="2551" w:type="dxa"/>
            <w:tcPrChange w:id="79" w:author="Tara Hamid" w:date="2026-04-21T11:11:00Z" w16du:dateUtc="2026-04-21T01:11:00Z">
              <w:tcPr>
                <w:tcW w:w="2551" w:type="dxa"/>
              </w:tcPr>
            </w:tcPrChange>
          </w:tcPr>
          <w:p w14:paraId="6FEAE9EC" w14:textId="3D428B46" w:rsidR="001065CB" w:rsidRPr="00976572" w:rsidRDefault="001E226B" w:rsidP="00651919">
            <w:pPr>
              <w:pStyle w:val="TableBodyText"/>
            </w:pPr>
            <w:r w:rsidRPr="00976572">
              <w:rPr>
                <w:position w:val="-7"/>
              </w:rPr>
              <w:t xml:space="preserve">ASTM D-1002 </w:t>
            </w:r>
          </w:p>
        </w:tc>
        <w:tc>
          <w:tcPr>
            <w:tcW w:w="2552" w:type="dxa"/>
            <w:tcPrChange w:id="80" w:author="Tara Hamid" w:date="2026-04-21T11:11:00Z" w16du:dateUtc="2026-04-21T01:11:00Z">
              <w:tcPr>
                <w:tcW w:w="2552" w:type="dxa"/>
              </w:tcPr>
            </w:tcPrChange>
          </w:tcPr>
          <w:p w14:paraId="221CF381" w14:textId="6C14F07F" w:rsidR="001065CB" w:rsidRPr="00976572" w:rsidRDefault="001E226B" w:rsidP="00651919">
            <w:pPr>
              <w:pStyle w:val="TableBodyText"/>
            </w:pPr>
            <w:r w:rsidRPr="00976572">
              <w:t xml:space="preserve">≥ 480 kPa </w:t>
            </w:r>
          </w:p>
        </w:tc>
      </w:tr>
    </w:tbl>
    <w:p w14:paraId="5D2DB34A" w14:textId="77777777" w:rsidR="00864452" w:rsidRDefault="00864452" w:rsidP="001D08CE">
      <w:pPr>
        <w:pStyle w:val="Heading2"/>
      </w:pPr>
      <w:bookmarkStart w:id="81" w:name="_Toc222143604"/>
      <w:bookmarkStart w:id="82" w:name="_Toc227662210"/>
      <w:r>
        <w:t>Hinges</w:t>
      </w:r>
      <w:bookmarkEnd w:id="81"/>
      <w:bookmarkEnd w:id="82"/>
    </w:p>
    <w:p w14:paraId="3D440D4D" w14:textId="389FCE7C" w:rsidR="00864452" w:rsidRDefault="00106CC1" w:rsidP="002D4DBA">
      <w:pPr>
        <w:pStyle w:val="Bodynumbered1"/>
      </w:pPr>
      <w:r>
        <w:t>H</w:t>
      </w:r>
      <w:r w:rsidR="00864452">
        <w:t>inges</w:t>
      </w:r>
      <w:r>
        <w:t>, where used, must</w:t>
      </w:r>
      <w:r w:rsidR="00864452">
        <w:t xml:space="preserve"> comprise a continuous brass, galvanized steel or stainless steel </w:t>
      </w:r>
      <w:r w:rsidR="00D605F6">
        <w:t>‘</w:t>
      </w:r>
      <w:r w:rsidR="00864452">
        <w:t>piano</w:t>
      </w:r>
      <w:r w:rsidR="00D605F6">
        <w:t>’</w:t>
      </w:r>
      <w:r w:rsidR="00864452">
        <w:t xml:space="preserve"> type hinge</w:t>
      </w:r>
      <w:r w:rsidR="00A916CD">
        <w:t>,</w:t>
      </w:r>
      <w:r w:rsidR="00864452">
        <w:t xml:space="preserve"> approximately 40 mm to 60 mm wide when in the open position with a 1 mm to 2 mm blade thickness</w:t>
      </w:r>
      <w:r w:rsidR="0093371A">
        <w:t xml:space="preserve">. The hinge pin </w:t>
      </w:r>
      <w:r w:rsidR="0078772B">
        <w:t xml:space="preserve">must </w:t>
      </w:r>
      <w:r w:rsidR="001D7ED2">
        <w:t xml:space="preserve">be </w:t>
      </w:r>
      <w:r w:rsidR="00296F6B">
        <w:t xml:space="preserve">manufactured from </w:t>
      </w:r>
      <w:r w:rsidR="00864452">
        <w:t>3</w:t>
      </w:r>
      <w:r w:rsidR="001D7ED2">
        <w:t xml:space="preserve"> </w:t>
      </w:r>
      <w:r w:rsidR="00864452">
        <w:t xml:space="preserve">mm to 5 mm diameter stainless steel or brass </w:t>
      </w:r>
      <w:r w:rsidR="0078772B">
        <w:t xml:space="preserve">and be </w:t>
      </w:r>
      <w:r w:rsidR="00864452">
        <w:t>securely locked in position.</w:t>
      </w:r>
    </w:p>
    <w:p w14:paraId="1D53C2A4" w14:textId="5D8A7E2D" w:rsidR="00864452" w:rsidRDefault="00864452" w:rsidP="001D08CE">
      <w:pPr>
        <w:pStyle w:val="Heading2"/>
      </w:pPr>
      <w:bookmarkStart w:id="83" w:name="_Toc222143605"/>
      <w:bookmarkStart w:id="84" w:name="_Toc227662211"/>
      <w:r>
        <w:t xml:space="preserve">Retroreflective </w:t>
      </w:r>
      <w:r w:rsidR="009C207B">
        <w:t>Sheeting Material</w:t>
      </w:r>
      <w:bookmarkEnd w:id="83"/>
      <w:bookmarkEnd w:id="84"/>
    </w:p>
    <w:p w14:paraId="4D563AED" w14:textId="6C2C6D1E" w:rsidR="00037757" w:rsidRDefault="00037757" w:rsidP="002D4DBA">
      <w:pPr>
        <w:pStyle w:val="Bodynumbered1"/>
      </w:pPr>
      <w:r w:rsidRPr="00037757">
        <w:t xml:space="preserve">Retroreflective sheeting must </w:t>
      </w:r>
      <w:r w:rsidR="0068704B">
        <w:t xml:space="preserve">comply with </w:t>
      </w:r>
      <w:r w:rsidRPr="00037757">
        <w:t xml:space="preserve">AS 1906.1 for the </w:t>
      </w:r>
      <w:r w:rsidR="00876466">
        <w:t xml:space="preserve">class specified </w:t>
      </w:r>
      <w:r w:rsidR="00931D03">
        <w:t>in the Design Documentation</w:t>
      </w:r>
      <w:r w:rsidRPr="00037757">
        <w:t>.</w:t>
      </w:r>
    </w:p>
    <w:p w14:paraId="1846635A" w14:textId="16E33656" w:rsidR="00A01ACE" w:rsidRDefault="00A01ACE" w:rsidP="002D4DBA">
      <w:pPr>
        <w:pStyle w:val="Bodynumbered1"/>
      </w:pPr>
      <w:r>
        <w:t>If requested by the Principal, the Contractor must submit test reports</w:t>
      </w:r>
      <w:r w:rsidR="00BF1EC7">
        <w:t xml:space="preserve"> on samples that </w:t>
      </w:r>
      <w:r w:rsidR="00092BC2">
        <w:t xml:space="preserve">are representative of the sheeting supplied under this </w:t>
      </w:r>
      <w:r w:rsidR="00277066">
        <w:t>C</w:t>
      </w:r>
      <w:r w:rsidR="00E0797C">
        <w:t>ontract</w:t>
      </w:r>
      <w:r w:rsidR="00277066">
        <w:t xml:space="preserve">. The testing must comply with </w:t>
      </w:r>
      <w:r w:rsidRPr="00CC4979">
        <w:t>AS</w:t>
      </w:r>
      <w:r w:rsidR="009B3CC0">
        <w:t> </w:t>
      </w:r>
      <w:r w:rsidRPr="00CC4979">
        <w:t>1906.1</w:t>
      </w:r>
      <w:r w:rsidR="00112134">
        <w:t xml:space="preserve"> and include</w:t>
      </w:r>
      <w:r>
        <w:t>:</w:t>
      </w:r>
    </w:p>
    <w:p w14:paraId="5F5E2871" w14:textId="77777777" w:rsidR="00A01ACE" w:rsidRDefault="00A01ACE" w:rsidP="00B12E19">
      <w:pPr>
        <w:pStyle w:val="Bodynumbered2"/>
        <w:numPr>
          <w:ilvl w:val="1"/>
          <w:numId w:val="39"/>
        </w:numPr>
      </w:pPr>
      <w:r w:rsidRPr="00CC4979">
        <w:t xml:space="preserve">rotational sensitivity </w:t>
      </w:r>
      <w:r>
        <w:t>testing; and</w:t>
      </w:r>
    </w:p>
    <w:p w14:paraId="3A427275" w14:textId="77777777" w:rsidR="00A01ACE" w:rsidRDefault="00A01ACE" w:rsidP="00B12E19">
      <w:pPr>
        <w:pStyle w:val="Bodynumbered2"/>
        <w:numPr>
          <w:ilvl w:val="1"/>
          <w:numId w:val="39"/>
        </w:numPr>
      </w:pPr>
      <w:r>
        <w:t>o</w:t>
      </w:r>
      <w:r w:rsidRPr="002C36F3">
        <w:t>utdoor accelerated weathering testing</w:t>
      </w:r>
      <w:r>
        <w:t>,</w:t>
      </w:r>
      <w:r w:rsidRPr="002C36F3">
        <w:t xml:space="preserve"> </w:t>
      </w:r>
      <w:r>
        <w:t>undertaken in a climate comparable to the location where the Sign Faces will be installed.</w:t>
      </w:r>
    </w:p>
    <w:p w14:paraId="68CF27C4" w14:textId="06D31531" w:rsidR="002A251C" w:rsidRDefault="002F0364" w:rsidP="002D4DBA">
      <w:pPr>
        <w:pStyle w:val="Bodynumbered1"/>
      </w:pPr>
      <w:r w:rsidRPr="002F0364">
        <w:t xml:space="preserve">Electronic cuttable transparent coloured overlay film, graffiti protection film and other sign face sheeting materials used in conjunction with retroreflective sheeting must be part of a matched components system </w:t>
      </w:r>
      <w:r w:rsidR="00406837">
        <w:t>that</w:t>
      </w:r>
      <w:r w:rsidRPr="002F0364">
        <w:t xml:space="preserve"> includes the retroreflective sheeting, and produced by the same supplier of the retroreflective sheeting.</w:t>
      </w:r>
    </w:p>
    <w:p w14:paraId="6674CAF3" w14:textId="5474B2E6" w:rsidR="00864452" w:rsidRDefault="00864452" w:rsidP="00106CC1">
      <w:pPr>
        <w:pStyle w:val="Heading2"/>
      </w:pPr>
      <w:bookmarkStart w:id="85" w:name="_Toc222143606"/>
      <w:bookmarkStart w:id="86" w:name="_Toc227662212"/>
      <w:r>
        <w:t xml:space="preserve">Non-retroreflective </w:t>
      </w:r>
      <w:r w:rsidR="006919FD">
        <w:t>Sign Face M</w:t>
      </w:r>
      <w:r>
        <w:t>aterial</w:t>
      </w:r>
      <w:bookmarkEnd w:id="85"/>
      <w:bookmarkEnd w:id="86"/>
      <w:r>
        <w:t xml:space="preserve"> </w:t>
      </w:r>
    </w:p>
    <w:p w14:paraId="31427352" w14:textId="6AE0B15F" w:rsidR="00574139" w:rsidRDefault="007F4ECB" w:rsidP="00117F69">
      <w:pPr>
        <w:pStyle w:val="Bodynumbered1"/>
      </w:pPr>
      <w:r>
        <w:t>P</w:t>
      </w:r>
      <w:r w:rsidR="00574139">
        <w:t>aint</w:t>
      </w:r>
      <w:r>
        <w:t xml:space="preserve">, where used, </w:t>
      </w:r>
      <w:r w:rsidR="00574139">
        <w:t>must be</w:t>
      </w:r>
      <w:r w:rsidR="00117F69" w:rsidRPr="00117F69">
        <w:t xml:space="preserve"> </w:t>
      </w:r>
      <w:r w:rsidR="00783382">
        <w:t xml:space="preserve">an </w:t>
      </w:r>
      <w:r w:rsidR="0073680B">
        <w:t xml:space="preserve">approved </w:t>
      </w:r>
      <w:r w:rsidR="00783382">
        <w:t xml:space="preserve">product </w:t>
      </w:r>
      <w:r w:rsidR="0073680B">
        <w:t xml:space="preserve">under the </w:t>
      </w:r>
      <w:r w:rsidR="00117F69" w:rsidRPr="00117F69">
        <w:t xml:space="preserve">Australian Paint </w:t>
      </w:r>
      <w:r w:rsidR="00406837">
        <w:t>Approval</w:t>
      </w:r>
      <w:r w:rsidR="00406837" w:rsidRPr="00117F69">
        <w:t xml:space="preserve"> </w:t>
      </w:r>
      <w:r w:rsidR="00117F69" w:rsidRPr="00117F69">
        <w:t>Scheme (APAS)</w:t>
      </w:r>
      <w:r w:rsidR="00574139">
        <w:t xml:space="preserve"> </w:t>
      </w:r>
      <w:r w:rsidR="00117F69">
        <w:t>for the relevant paint category.</w:t>
      </w:r>
    </w:p>
    <w:p w14:paraId="309E51C3" w14:textId="52C01403" w:rsidR="00C63D77" w:rsidRPr="00976572" w:rsidRDefault="00C63D77" w:rsidP="002D4DBA">
      <w:pPr>
        <w:pStyle w:val="Bodynumbered1"/>
      </w:pPr>
      <w:r w:rsidRPr="00C63D77">
        <w:t>The colour of all non-reflective sign face material</w:t>
      </w:r>
      <w:r w:rsidRPr="00976572">
        <w:t xml:space="preserve"> must be as close as practicable </w:t>
      </w:r>
      <w:r w:rsidR="003427F5" w:rsidRPr="00976572">
        <w:t xml:space="preserve">to </w:t>
      </w:r>
      <w:r w:rsidRPr="00976572">
        <w:t>the colours defined in AS 1743.</w:t>
      </w:r>
    </w:p>
    <w:p w14:paraId="17041E19" w14:textId="004E2C1D" w:rsidR="00864452" w:rsidRDefault="00864452" w:rsidP="0065798B">
      <w:pPr>
        <w:pStyle w:val="Bodynumbered1"/>
        <w:keepNext/>
      </w:pPr>
      <w:r w:rsidRPr="00976572">
        <w:t>When measured in accordance with AS/NZS 158</w:t>
      </w:r>
      <w:r>
        <w:t xml:space="preserve">0.602.2 at 20°, 60° and 85°, matt colours </w:t>
      </w:r>
      <w:r w:rsidR="00AF07CE">
        <w:t xml:space="preserve">(where used) </w:t>
      </w:r>
      <w:r>
        <w:t>must have specular gloss value of:</w:t>
      </w:r>
    </w:p>
    <w:p w14:paraId="14035DA8" w14:textId="77777777" w:rsidR="00864452" w:rsidRDefault="00864452" w:rsidP="0065798B">
      <w:pPr>
        <w:pStyle w:val="Bodynumbered2"/>
        <w:keepNext/>
        <w:keepLines/>
        <w:numPr>
          <w:ilvl w:val="1"/>
          <w:numId w:val="25"/>
        </w:numPr>
      </w:pPr>
      <w:r>
        <w:t>12 to 20 for an 85° head; or</w:t>
      </w:r>
    </w:p>
    <w:p w14:paraId="602CAED3" w14:textId="77777777" w:rsidR="00864452" w:rsidRDefault="00864452" w:rsidP="0065798B">
      <w:pPr>
        <w:pStyle w:val="Bodynumbered2"/>
        <w:keepNext/>
        <w:keepLines/>
        <w:numPr>
          <w:ilvl w:val="1"/>
          <w:numId w:val="25"/>
        </w:numPr>
      </w:pPr>
      <w:r>
        <w:t>8 to 12 for a 60° head.</w:t>
      </w:r>
    </w:p>
    <w:p w14:paraId="5E71AC72" w14:textId="1A814179" w:rsidR="00A00162" w:rsidRDefault="0016576F" w:rsidP="00A00162">
      <w:pPr>
        <w:pStyle w:val="Heading1"/>
      </w:pPr>
      <w:bookmarkStart w:id="87" w:name="_Toc222143607"/>
      <w:bookmarkStart w:id="88" w:name="_Toc227662213"/>
      <w:r>
        <w:t>Fabrication</w:t>
      </w:r>
      <w:bookmarkEnd w:id="87"/>
      <w:bookmarkEnd w:id="88"/>
    </w:p>
    <w:p w14:paraId="64BA099C" w14:textId="33EB6FB2" w:rsidR="0091302A" w:rsidRDefault="00661C61" w:rsidP="00072ECC">
      <w:pPr>
        <w:pStyle w:val="Heading2"/>
      </w:pPr>
      <w:bookmarkStart w:id="89" w:name="_Toc222143608"/>
      <w:bookmarkStart w:id="90" w:name="_Toc227662214"/>
      <w:bookmarkStart w:id="91" w:name="_Ref209109757"/>
      <w:r>
        <w:t>General</w:t>
      </w:r>
      <w:bookmarkEnd w:id="89"/>
      <w:bookmarkEnd w:id="90"/>
    </w:p>
    <w:p w14:paraId="32514F8D" w14:textId="722580AC" w:rsidR="00356F12" w:rsidRPr="00976572" w:rsidRDefault="00356F12" w:rsidP="003A6E1B">
      <w:pPr>
        <w:pStyle w:val="Bodynumbered1"/>
      </w:pPr>
      <w:r>
        <w:t xml:space="preserve">Sign </w:t>
      </w:r>
      <w:r w:rsidR="00661C61">
        <w:t xml:space="preserve">Face substrates </w:t>
      </w:r>
      <w:r>
        <w:t>must:</w:t>
      </w:r>
    </w:p>
    <w:p w14:paraId="7991A77A" w14:textId="3B84C5F5" w:rsidR="00356F12" w:rsidRPr="00976572" w:rsidRDefault="00356F12" w:rsidP="00B12E19">
      <w:pPr>
        <w:pStyle w:val="Bodynumbered2"/>
        <w:numPr>
          <w:ilvl w:val="1"/>
          <w:numId w:val="35"/>
        </w:numPr>
      </w:pPr>
      <w:r w:rsidRPr="00976572">
        <w:t xml:space="preserve">be fabricated from a single sheet of aluminium, unless the sign is larger than the </w:t>
      </w:r>
      <w:r w:rsidR="00894E82" w:rsidRPr="00976572">
        <w:t>largest standard sheet size available</w:t>
      </w:r>
      <w:r w:rsidRPr="00976572">
        <w:t xml:space="preserve">; </w:t>
      </w:r>
    </w:p>
    <w:p w14:paraId="556FE1D4" w14:textId="0A0A57B6" w:rsidR="00E06DC2" w:rsidRDefault="0091302A" w:rsidP="00356F12">
      <w:pPr>
        <w:pStyle w:val="Bodynumbered2"/>
      </w:pPr>
      <w:r w:rsidRPr="00976572">
        <w:t xml:space="preserve">be free of cracks, </w:t>
      </w:r>
      <w:r w:rsidR="00E06DC2" w:rsidRPr="00976572">
        <w:t xml:space="preserve">scratches, </w:t>
      </w:r>
      <w:r w:rsidRPr="00976572">
        <w:t>tears and other surface blemishes</w:t>
      </w:r>
      <w:r w:rsidR="00E06DC2" w:rsidRPr="00976572">
        <w:t>;</w:t>
      </w:r>
      <w:r w:rsidR="0046416E" w:rsidRPr="00976572">
        <w:t xml:space="preserve"> an</w:t>
      </w:r>
      <w:r w:rsidR="0046416E">
        <w:t>d</w:t>
      </w:r>
    </w:p>
    <w:p w14:paraId="0E83926A" w14:textId="7E324774" w:rsidR="00651F2C" w:rsidRDefault="00E06DC2" w:rsidP="00356F12">
      <w:pPr>
        <w:pStyle w:val="Bodynumbered2"/>
      </w:pPr>
      <w:r>
        <w:t xml:space="preserve">have </w:t>
      </w:r>
      <w:r w:rsidR="0091302A">
        <w:t xml:space="preserve">edges </w:t>
      </w:r>
      <w:r>
        <w:t xml:space="preserve">that are </w:t>
      </w:r>
      <w:r w:rsidR="0091302A">
        <w:t>true and smooth</w:t>
      </w:r>
      <w:r w:rsidR="0046416E">
        <w:t>.</w:t>
      </w:r>
    </w:p>
    <w:p w14:paraId="4E20EDB1" w14:textId="256D1102" w:rsidR="0046416E" w:rsidRPr="003A6E1B" w:rsidRDefault="002D14BA" w:rsidP="00626877">
      <w:pPr>
        <w:pStyle w:val="Bodynumbered1"/>
      </w:pPr>
      <w:r w:rsidRPr="003A6E1B">
        <w:t>The dimensional tolerances</w:t>
      </w:r>
      <w:r w:rsidR="003C6152">
        <w:t xml:space="preserve"> must comply with </w:t>
      </w:r>
      <w:r w:rsidRPr="003A6E1B">
        <w:t xml:space="preserve">AS 1743. </w:t>
      </w:r>
      <w:r w:rsidR="00D011AB" w:rsidRPr="003A6E1B">
        <w:t>A</w:t>
      </w:r>
      <w:r w:rsidR="008F784C" w:rsidRPr="003A6E1B">
        <w:t xml:space="preserve">ny warp, twist or other departure from flatness of the </w:t>
      </w:r>
      <w:r w:rsidR="00D011AB" w:rsidRPr="003A6E1B">
        <w:t xml:space="preserve">finished </w:t>
      </w:r>
      <w:r w:rsidR="008F784C" w:rsidRPr="003A6E1B">
        <w:t>substrate must not exceed 2.5 mm/m in any direction</w:t>
      </w:r>
      <w:r w:rsidR="00674C95">
        <w:t>.</w:t>
      </w:r>
    </w:p>
    <w:p w14:paraId="09E2C074" w14:textId="0F012DDA" w:rsidR="00A97FD8" w:rsidRDefault="00626877" w:rsidP="00D35AA7">
      <w:pPr>
        <w:pStyle w:val="Bodynumbered1"/>
      </w:pPr>
      <w:r>
        <w:t>A t</w:t>
      </w:r>
      <w:r w:rsidR="00942504">
        <w:t xml:space="preserve">wo-piece sign </w:t>
      </w:r>
      <w:r w:rsidR="009A6875">
        <w:t xml:space="preserve">with dimensions </w:t>
      </w:r>
      <w:r w:rsidR="00942504">
        <w:t xml:space="preserve">less than 2.4 m in height and 2.0 m in length must be delivered assembled </w:t>
      </w:r>
      <w:r w:rsidR="009A6875">
        <w:t xml:space="preserve">to Site </w:t>
      </w:r>
      <w:r w:rsidR="00942504">
        <w:t>as a single piece.</w:t>
      </w:r>
      <w:r w:rsidR="00F27F6B">
        <w:t xml:space="preserve"> </w:t>
      </w:r>
      <w:r w:rsidR="009A6875">
        <w:t>A l</w:t>
      </w:r>
      <w:r w:rsidR="00FF76B0">
        <w:t xml:space="preserve">arger </w:t>
      </w:r>
      <w:r w:rsidR="009A6875">
        <w:t>two-p</w:t>
      </w:r>
      <w:r w:rsidR="00D9382F">
        <w:t>iece s</w:t>
      </w:r>
      <w:r w:rsidR="00FF76B0">
        <w:t xml:space="preserve">ign may </w:t>
      </w:r>
      <w:r w:rsidR="00942504">
        <w:t>may be delivered</w:t>
      </w:r>
      <w:r w:rsidR="00FF76B0">
        <w:t xml:space="preserve"> to Site </w:t>
      </w:r>
      <w:r w:rsidR="00942504">
        <w:t>disassembled.</w:t>
      </w:r>
    </w:p>
    <w:p w14:paraId="560CF5DB" w14:textId="4D8614AC" w:rsidR="0091302A" w:rsidRDefault="0091302A" w:rsidP="00D93C55">
      <w:pPr>
        <w:pStyle w:val="Heading2"/>
      </w:pPr>
      <w:bookmarkStart w:id="92" w:name="_Toc222143609"/>
      <w:bookmarkStart w:id="93" w:name="_Toc227662215"/>
      <w:r>
        <w:t xml:space="preserve">Multi-piece </w:t>
      </w:r>
      <w:r w:rsidR="007F094D">
        <w:t>S</w:t>
      </w:r>
      <w:r w:rsidR="00D67BD3">
        <w:t>ign</w:t>
      </w:r>
      <w:r w:rsidR="007F094D">
        <w:t>s</w:t>
      </w:r>
      <w:bookmarkEnd w:id="92"/>
      <w:bookmarkEnd w:id="93"/>
    </w:p>
    <w:p w14:paraId="2D9E5CAD" w14:textId="6B59539A" w:rsidR="0091302A" w:rsidRPr="00976572" w:rsidRDefault="0091302A" w:rsidP="00DE32EA">
      <w:pPr>
        <w:pStyle w:val="Bodynumbered1"/>
      </w:pPr>
      <w:r>
        <w:t xml:space="preserve">Where the </w:t>
      </w:r>
      <w:r w:rsidR="0021418D">
        <w:t>dimensions of th</w:t>
      </w:r>
      <w:r w:rsidR="0021418D" w:rsidRPr="00976572">
        <w:t xml:space="preserve">e </w:t>
      </w:r>
      <w:r w:rsidR="009B1C38" w:rsidRPr="00976572">
        <w:t>S</w:t>
      </w:r>
      <w:r w:rsidR="0021418D" w:rsidRPr="00976572">
        <w:t xml:space="preserve">ign </w:t>
      </w:r>
      <w:r w:rsidR="009B1C38" w:rsidRPr="00976572">
        <w:t xml:space="preserve">Face </w:t>
      </w:r>
      <w:r w:rsidR="0021418D" w:rsidRPr="00976572">
        <w:t xml:space="preserve">exceed the </w:t>
      </w:r>
      <w:r w:rsidRPr="00976572">
        <w:t xml:space="preserve">size </w:t>
      </w:r>
      <w:r w:rsidR="0021418D" w:rsidRPr="00976572">
        <w:t xml:space="preserve">of a </w:t>
      </w:r>
      <w:r w:rsidRPr="00976572">
        <w:t>standard sheet of aluminium,</w:t>
      </w:r>
      <w:r w:rsidR="000E35BE" w:rsidRPr="00976572">
        <w:t xml:space="preserve"> t</w:t>
      </w:r>
      <w:r w:rsidRPr="00976572">
        <w:t xml:space="preserve">he </w:t>
      </w:r>
      <w:r w:rsidR="00243F53" w:rsidRPr="00976572">
        <w:t>number of sheets used and the</w:t>
      </w:r>
      <w:r w:rsidR="00F905C1" w:rsidRPr="00976572">
        <w:t xml:space="preserve"> length</w:t>
      </w:r>
      <w:r w:rsidRPr="00976572">
        <w:t xml:space="preserve"> of joints </w:t>
      </w:r>
      <w:r w:rsidR="0021418D" w:rsidRPr="00976572">
        <w:t xml:space="preserve">must be kept to the </w:t>
      </w:r>
      <w:r w:rsidRPr="00976572">
        <w:t xml:space="preserve">minimum </w:t>
      </w:r>
      <w:r w:rsidR="008D7266" w:rsidRPr="00976572">
        <w:t>practicable.</w:t>
      </w:r>
      <w:r w:rsidR="00DE32EA" w:rsidRPr="00976572">
        <w:t xml:space="preserve"> The width and height of any one panel must not be less than 30% of the width and height of any other panel.</w:t>
      </w:r>
    </w:p>
    <w:p w14:paraId="192E4FAF" w14:textId="67CAE600" w:rsidR="00661E82" w:rsidRPr="00976572" w:rsidRDefault="00661E82" w:rsidP="00661E82">
      <w:pPr>
        <w:pStyle w:val="Bodynumbered1"/>
      </w:pPr>
      <w:r w:rsidRPr="00976572">
        <w:t xml:space="preserve">Joints must comply with the </w:t>
      </w:r>
      <w:r w:rsidR="00F43F26" w:rsidRPr="00976572">
        <w:t xml:space="preserve">Design Documentation and the </w:t>
      </w:r>
      <w:r w:rsidRPr="00976572">
        <w:t>following requirements:</w:t>
      </w:r>
    </w:p>
    <w:p w14:paraId="20B3AFB6" w14:textId="2642CAA4" w:rsidR="00661E82" w:rsidRPr="00976572" w:rsidRDefault="00A67B0E" w:rsidP="00B12E19">
      <w:pPr>
        <w:pStyle w:val="Bodynumbered2"/>
        <w:numPr>
          <w:ilvl w:val="1"/>
          <w:numId w:val="42"/>
        </w:numPr>
      </w:pPr>
      <w:r w:rsidRPr="00976572">
        <w:t>Plates must not overlap.</w:t>
      </w:r>
    </w:p>
    <w:p w14:paraId="2868A95E" w14:textId="2CF38640" w:rsidR="00661E82" w:rsidRPr="00976572" w:rsidRDefault="00E53545" w:rsidP="00B12E19">
      <w:pPr>
        <w:pStyle w:val="Bodynumbered2"/>
        <w:numPr>
          <w:ilvl w:val="1"/>
          <w:numId w:val="42"/>
        </w:numPr>
      </w:pPr>
      <w:r w:rsidRPr="00976572">
        <w:t>V</w:t>
      </w:r>
      <w:r w:rsidR="00661E82" w:rsidRPr="00976572">
        <w:t>ertical join</w:t>
      </w:r>
      <w:r w:rsidRPr="00976572">
        <w:t>t</w:t>
      </w:r>
      <w:r w:rsidR="00661E82" w:rsidRPr="00976572">
        <w:t xml:space="preserve">s </w:t>
      </w:r>
      <w:r w:rsidRPr="00976572">
        <w:t xml:space="preserve">must </w:t>
      </w:r>
      <w:r w:rsidR="00661E82" w:rsidRPr="00976572">
        <w:t>be constructed to ensure no penetration of light. This may be achieved by either:</w:t>
      </w:r>
    </w:p>
    <w:p w14:paraId="5236433B" w14:textId="490168AC" w:rsidR="00661E82" w:rsidRPr="00976572" w:rsidRDefault="00661E82" w:rsidP="00B567E2">
      <w:pPr>
        <w:pStyle w:val="Bodynumbered3"/>
      </w:pPr>
      <w:r w:rsidRPr="00976572">
        <w:t>complete coverage of the sign and any joints by the reflective sheeting</w:t>
      </w:r>
      <w:r w:rsidR="00406837">
        <w:t>;</w:t>
      </w:r>
      <w:r w:rsidR="00406837" w:rsidRPr="00976572">
        <w:t xml:space="preserve"> </w:t>
      </w:r>
      <w:r w:rsidRPr="00976572">
        <w:t>or</w:t>
      </w:r>
    </w:p>
    <w:p w14:paraId="58771725" w14:textId="77777777" w:rsidR="0065793D" w:rsidRPr="00976572" w:rsidRDefault="00661E82" w:rsidP="00B567E2">
      <w:pPr>
        <w:pStyle w:val="Bodynumbered3"/>
      </w:pPr>
      <w:r w:rsidRPr="00976572">
        <w:t xml:space="preserve">a backing strip of the same material as the substrate. </w:t>
      </w:r>
    </w:p>
    <w:p w14:paraId="06BDFE3C" w14:textId="457E3230" w:rsidR="00661E82" w:rsidRPr="00976572" w:rsidRDefault="0065793D" w:rsidP="0065793D">
      <w:pPr>
        <w:pStyle w:val="Bodynumbered2"/>
      </w:pPr>
      <w:r w:rsidRPr="00976572">
        <w:t>B</w:t>
      </w:r>
      <w:r w:rsidR="00661E82" w:rsidRPr="00976572">
        <w:t>acking strip</w:t>
      </w:r>
      <w:r w:rsidRPr="00976572">
        <w:t>s</w:t>
      </w:r>
      <w:r w:rsidR="00661E82" w:rsidRPr="00976572">
        <w:t xml:space="preserve"> </w:t>
      </w:r>
      <w:r w:rsidRPr="00976572">
        <w:t xml:space="preserve">must </w:t>
      </w:r>
      <w:r w:rsidR="00661E82" w:rsidRPr="00976572">
        <w:t>not be installed between the stiffener rails and the back surface of the sign substrate.</w:t>
      </w:r>
      <w:r w:rsidR="0078687A" w:rsidRPr="00976572">
        <w:t xml:space="preserve"> The backing s</w:t>
      </w:r>
      <w:r w:rsidR="0090785B" w:rsidRPr="00976572">
        <w:t>trips must terminate at each horizontal extrusion and butt against it with a gap not exceeding 2 mm</w:t>
      </w:r>
      <w:r w:rsidR="00CB0CBD" w:rsidRPr="00976572">
        <w:t>.</w:t>
      </w:r>
    </w:p>
    <w:p w14:paraId="47A8677E" w14:textId="30FC462B" w:rsidR="00870E80" w:rsidRPr="00976572" w:rsidRDefault="00661E82" w:rsidP="00B12E19">
      <w:pPr>
        <w:pStyle w:val="Bodynumbered2"/>
        <w:numPr>
          <w:ilvl w:val="1"/>
          <w:numId w:val="42"/>
        </w:numPr>
      </w:pPr>
      <w:r w:rsidRPr="00976572">
        <w:t xml:space="preserve">The width of the backing strip </w:t>
      </w:r>
      <w:r w:rsidR="000E4F84" w:rsidRPr="00976572">
        <w:t xml:space="preserve">must not be less than </w:t>
      </w:r>
      <w:r w:rsidRPr="00976572">
        <w:t>50 mm for rivet systems</w:t>
      </w:r>
      <w:r w:rsidR="00870E80" w:rsidRPr="00976572">
        <w:t>.</w:t>
      </w:r>
    </w:p>
    <w:p w14:paraId="4E1A19CC" w14:textId="53402369" w:rsidR="00661E82" w:rsidRPr="00976572" w:rsidRDefault="00497441" w:rsidP="00B12E19">
      <w:pPr>
        <w:pStyle w:val="Bodynumbered2"/>
        <w:numPr>
          <w:ilvl w:val="1"/>
          <w:numId w:val="42"/>
        </w:numPr>
      </w:pPr>
      <w:r w:rsidRPr="00976572">
        <w:t xml:space="preserve">At </w:t>
      </w:r>
      <w:r w:rsidR="00661E82" w:rsidRPr="00976572">
        <w:t xml:space="preserve">horizontal joints, the extrusion used as stiffener rails </w:t>
      </w:r>
      <w:r w:rsidR="00C030D8" w:rsidRPr="00976572">
        <w:t xml:space="preserve">must </w:t>
      </w:r>
      <w:r w:rsidR="00661E82" w:rsidRPr="00976572">
        <w:t>be used as a backing strip and the requirements for stiffener rails apply.</w:t>
      </w:r>
    </w:p>
    <w:p w14:paraId="32CD29A9" w14:textId="7F6D8F4B" w:rsidR="005C24B8" w:rsidRPr="00976572" w:rsidRDefault="005C24B8" w:rsidP="00B12E19">
      <w:pPr>
        <w:pStyle w:val="Bodynumbered2"/>
        <w:numPr>
          <w:ilvl w:val="1"/>
          <w:numId w:val="42"/>
        </w:numPr>
      </w:pPr>
      <w:r w:rsidRPr="00976572">
        <w:t xml:space="preserve">Each panel </w:t>
      </w:r>
      <w:r w:rsidR="002479A1" w:rsidRPr="00976572">
        <w:t>must</w:t>
      </w:r>
      <w:r w:rsidRPr="00976572">
        <w:t xml:space="preserve"> be painted or covered with sheeting, as appropriate, before the joints are made.</w:t>
      </w:r>
      <w:r w:rsidR="007F7DA1" w:rsidRPr="00976572">
        <w:t xml:space="preserve"> Sheeting on either side of a joint </w:t>
      </w:r>
      <w:r w:rsidR="009529EB" w:rsidRPr="00976572">
        <w:t xml:space="preserve">must </w:t>
      </w:r>
      <w:r w:rsidR="007F7DA1" w:rsidRPr="00976572">
        <w:t>be colour matched</w:t>
      </w:r>
      <w:r w:rsidR="00190A5D" w:rsidRPr="00976572">
        <w:t xml:space="preserve"> when viewed in daylight</w:t>
      </w:r>
      <w:r w:rsidR="009529EB" w:rsidRPr="00976572">
        <w:t>.</w:t>
      </w:r>
    </w:p>
    <w:p w14:paraId="3FCFB513" w14:textId="77777777" w:rsidR="00D67167" w:rsidRPr="00976572" w:rsidRDefault="00F96716" w:rsidP="00B12E19">
      <w:pPr>
        <w:pStyle w:val="Bodynumbered2"/>
        <w:numPr>
          <w:ilvl w:val="1"/>
          <w:numId w:val="42"/>
        </w:numPr>
      </w:pPr>
      <w:r w:rsidRPr="00976572">
        <w:t xml:space="preserve">Horizontal panel joints </w:t>
      </w:r>
      <w:r w:rsidR="003B6250" w:rsidRPr="00976572">
        <w:t xml:space="preserve">must not </w:t>
      </w:r>
      <w:r w:rsidR="00FB57E7" w:rsidRPr="00976572">
        <w:t>be located</w:t>
      </w:r>
      <w:r w:rsidR="00D67167" w:rsidRPr="00976572">
        <w:t xml:space="preserve"> through any of the following:</w:t>
      </w:r>
    </w:p>
    <w:p w14:paraId="2BB9ABF2" w14:textId="56195C55" w:rsidR="004F3CF6" w:rsidRPr="00976572" w:rsidRDefault="00A404FA" w:rsidP="00D67167">
      <w:pPr>
        <w:pStyle w:val="Bodynumbered3"/>
      </w:pPr>
      <w:r w:rsidRPr="00976572">
        <w:t>a</w:t>
      </w:r>
      <w:r w:rsidR="00D67167" w:rsidRPr="00976572">
        <w:t>n</w:t>
      </w:r>
      <w:r w:rsidRPr="00976572">
        <w:t xml:space="preserve"> </w:t>
      </w:r>
      <w:r w:rsidR="00F96716" w:rsidRPr="00976572">
        <w:t>internal border</w:t>
      </w:r>
      <w:r w:rsidR="00406837">
        <w:t>;</w:t>
      </w:r>
      <w:r w:rsidR="00406837" w:rsidRPr="00976572">
        <w:t xml:space="preserve"> </w:t>
      </w:r>
    </w:p>
    <w:p w14:paraId="79BE42AF" w14:textId="25F81E85" w:rsidR="004F3CF6" w:rsidRPr="00976572" w:rsidRDefault="00F96716" w:rsidP="00D67167">
      <w:pPr>
        <w:pStyle w:val="Bodynumbered3"/>
      </w:pPr>
      <w:r w:rsidRPr="00976572">
        <w:t>a word or numeral legend of character height 180 mm or less</w:t>
      </w:r>
      <w:r w:rsidR="000A7CB8" w:rsidRPr="00976572">
        <w:t>,</w:t>
      </w:r>
      <w:r w:rsidRPr="00976572">
        <w:t xml:space="preserve"> other than the descenders of any lower case legend</w:t>
      </w:r>
      <w:r w:rsidR="00406837">
        <w:t>;</w:t>
      </w:r>
      <w:r w:rsidR="00406837" w:rsidRPr="00976572">
        <w:t xml:space="preserve"> </w:t>
      </w:r>
      <w:r w:rsidRPr="00976572">
        <w:t xml:space="preserve">or </w:t>
      </w:r>
    </w:p>
    <w:p w14:paraId="3FC0930A" w14:textId="27FE6210" w:rsidR="004F3CF6" w:rsidRPr="00976572" w:rsidRDefault="00F96716" w:rsidP="00D67167">
      <w:pPr>
        <w:pStyle w:val="Bodynumbered3"/>
      </w:pPr>
      <w:r w:rsidRPr="00976572">
        <w:t xml:space="preserve">a numeral and borders on route marker shields. </w:t>
      </w:r>
    </w:p>
    <w:p w14:paraId="7C2C9BBD" w14:textId="06C0245B" w:rsidR="00454E2A" w:rsidRPr="00976572" w:rsidRDefault="00F96716" w:rsidP="00B12E19">
      <w:pPr>
        <w:pStyle w:val="Bodynumbered2"/>
        <w:numPr>
          <w:ilvl w:val="1"/>
          <w:numId w:val="42"/>
        </w:numPr>
      </w:pPr>
      <w:r w:rsidRPr="00976572">
        <w:t xml:space="preserve">Vertical joints </w:t>
      </w:r>
      <w:r w:rsidR="000A7CB8" w:rsidRPr="00976572">
        <w:t xml:space="preserve">must </w:t>
      </w:r>
      <w:r w:rsidRPr="00976572">
        <w:t>be so located to minimise the amount of legend directly over the joint.</w:t>
      </w:r>
    </w:p>
    <w:p w14:paraId="197AABC2" w14:textId="57DDCA96" w:rsidR="00BD16F6" w:rsidRPr="00976572" w:rsidRDefault="00136B8E" w:rsidP="00BD16F6">
      <w:pPr>
        <w:pStyle w:val="Bodynumbered1"/>
      </w:pPr>
      <w:r w:rsidRPr="00976572">
        <w:t xml:space="preserve">Continuous </w:t>
      </w:r>
      <w:r>
        <w:t>VHB T</w:t>
      </w:r>
      <w:r w:rsidRPr="00976572">
        <w:t xml:space="preserve">ape systems with a minimum width of backing strip of 25 mm may be used, provided that adequate strength is achieved to resist handling, transport and erection stresses </w:t>
      </w:r>
      <w:r w:rsidR="00BD16F6" w:rsidRPr="00976572">
        <w:t xml:space="preserve">If a </w:t>
      </w:r>
      <w:r w:rsidR="00F30740" w:rsidRPr="00976572">
        <w:t>VHB</w:t>
      </w:r>
      <w:r w:rsidR="00BD16F6" w:rsidRPr="00976572">
        <w:t xml:space="preserve"> </w:t>
      </w:r>
      <w:r>
        <w:t>T</w:t>
      </w:r>
      <w:r w:rsidR="00BD16F6" w:rsidRPr="00976572">
        <w:t>ape system is used, the surface prepar</w:t>
      </w:r>
      <w:r w:rsidR="00B74F36" w:rsidRPr="00976572">
        <w:t xml:space="preserve">ation and tape application must comply </w:t>
      </w:r>
      <w:r w:rsidR="00BD16F6" w:rsidRPr="00976572">
        <w:t xml:space="preserve">with the manufacturer’s instructions. </w:t>
      </w:r>
    </w:p>
    <w:p w14:paraId="76CECB39" w14:textId="134A03A6" w:rsidR="004658CE" w:rsidRDefault="00FF63B2" w:rsidP="00BD16F6">
      <w:pPr>
        <w:pStyle w:val="Bodynumbered1"/>
      </w:pPr>
      <w:r w:rsidRPr="00976572">
        <w:t xml:space="preserve">If self-piercing rivets are used, the </w:t>
      </w:r>
      <w:r w:rsidR="00166D19" w:rsidRPr="00976572">
        <w:t>s</w:t>
      </w:r>
      <w:r w:rsidR="00166D19">
        <w:t xml:space="preserve">tiffener </w:t>
      </w:r>
      <w:r w:rsidRPr="00FF63B2">
        <w:t xml:space="preserve">rails </w:t>
      </w:r>
      <w:r w:rsidR="00166D19">
        <w:t xml:space="preserve">must be attached to the </w:t>
      </w:r>
      <w:r w:rsidR="00EE6D46">
        <w:t xml:space="preserve">substrate </w:t>
      </w:r>
      <w:r w:rsidRPr="00FF63B2">
        <w:t>before applying the sign face material.</w:t>
      </w:r>
      <w:r w:rsidR="001E1125">
        <w:t xml:space="preserve"> To prevent </w:t>
      </w:r>
      <w:r w:rsidR="001E1125" w:rsidRPr="00FF63B2">
        <w:t xml:space="preserve">damage of the </w:t>
      </w:r>
      <w:r w:rsidR="001E1125">
        <w:t>S</w:t>
      </w:r>
      <w:r w:rsidR="001E1125" w:rsidRPr="00FF63B2">
        <w:t xml:space="preserve">ign </w:t>
      </w:r>
      <w:r w:rsidR="001E1125">
        <w:t>F</w:t>
      </w:r>
      <w:r w:rsidR="001E1125" w:rsidRPr="00FF63B2">
        <w:t>ace material during application or handling</w:t>
      </w:r>
      <w:r w:rsidR="001E1125">
        <w:t xml:space="preserve">, the </w:t>
      </w:r>
      <w:r w:rsidRPr="00FF63B2">
        <w:t xml:space="preserve">installed rivet must not protrude above the front surface of the </w:t>
      </w:r>
      <w:r w:rsidR="00EE6D46">
        <w:t>substrate</w:t>
      </w:r>
      <w:r w:rsidR="007B44CF">
        <w:t>.</w:t>
      </w:r>
      <w:r w:rsidRPr="00FF63B2">
        <w:t xml:space="preserve"> </w:t>
      </w:r>
    </w:p>
    <w:p w14:paraId="7027B442" w14:textId="5698F744" w:rsidR="0091302A" w:rsidRDefault="0091302A" w:rsidP="002D4DBA">
      <w:pPr>
        <w:pStyle w:val="Bodynumbered1"/>
      </w:pPr>
      <w:r>
        <w:t>Where the sign is of such a size that it is necessary for the sign to be manufactured, transported or installed in sections,</w:t>
      </w:r>
      <w:r w:rsidR="005B3800">
        <w:t xml:space="preserve"> each section </w:t>
      </w:r>
      <w:r w:rsidR="003E053D">
        <w:t>must be clearly marked for ease of assembly in the field.</w:t>
      </w:r>
      <w:r w:rsidR="00963ED6">
        <w:t xml:space="preserve"> </w:t>
      </w:r>
      <w:r w:rsidR="006E70B9">
        <w:t>Where appropriate, a trial assembly of the components must be undertaken in the manufacturing facility to verify that the assembled Sign Face will meet the specified tolerances.</w:t>
      </w:r>
    </w:p>
    <w:p w14:paraId="01AEF116" w14:textId="674B8CBA" w:rsidR="0091302A" w:rsidRDefault="0091302A" w:rsidP="00072ECC">
      <w:pPr>
        <w:pStyle w:val="Heading2"/>
      </w:pPr>
      <w:bookmarkStart w:id="94" w:name="_Toc222143610"/>
      <w:bookmarkStart w:id="95" w:name="_Toc227662216"/>
      <w:r>
        <w:t>Hinge</w:t>
      </w:r>
      <w:r w:rsidR="00E770B7">
        <w:t>d</w:t>
      </w:r>
      <w:r>
        <w:t xml:space="preserve"> </w:t>
      </w:r>
      <w:r w:rsidR="00E3115E">
        <w:t>Signs</w:t>
      </w:r>
      <w:bookmarkEnd w:id="94"/>
      <w:bookmarkEnd w:id="95"/>
    </w:p>
    <w:p w14:paraId="2F637E9C" w14:textId="77777777" w:rsidR="0091302A" w:rsidRPr="00E770B7" w:rsidRDefault="0091302A" w:rsidP="002D4DBA">
      <w:pPr>
        <w:pStyle w:val="Bodynumbered1"/>
      </w:pPr>
      <w:r>
        <w:t xml:space="preserve">Hinged signs must be manufactured with the hinge running the full length of the hinged section of the sign. The hinge must be attached to the back of the sign such that when the sign is in the open </w:t>
      </w:r>
      <w:r w:rsidRPr="00E770B7">
        <w:t>position, only the pin roll is visible from the front of the sign.</w:t>
      </w:r>
    </w:p>
    <w:p w14:paraId="511FC981" w14:textId="5F959779" w:rsidR="00F13190" w:rsidRPr="00E770B7" w:rsidRDefault="00DF392F" w:rsidP="002D4DBA">
      <w:pPr>
        <w:pStyle w:val="Bodynumbered1"/>
      </w:pPr>
      <w:r w:rsidRPr="00E770B7">
        <w:t xml:space="preserve">A </w:t>
      </w:r>
      <w:r w:rsidR="00F13190" w:rsidRPr="00E770B7">
        <w:t>fold (i.e. bend) of approximately 12</w:t>
      </w:r>
      <w:r w:rsidRPr="00E770B7">
        <w:rPr>
          <w:rFonts w:cs="Arial"/>
        </w:rPr>
        <w:t>°</w:t>
      </w:r>
      <w:r w:rsidR="00F13190" w:rsidRPr="00E770B7">
        <w:t xml:space="preserve"> </w:t>
      </w:r>
      <w:r w:rsidR="0052395B" w:rsidRPr="00E770B7">
        <w:t xml:space="preserve">must be provided </w:t>
      </w:r>
      <w:r w:rsidR="00F13190" w:rsidRPr="00E770B7">
        <w:t>on both blades of the hinge</w:t>
      </w:r>
      <w:r w:rsidR="00A31CF8">
        <w:t xml:space="preserve">. The fold must be </w:t>
      </w:r>
      <w:r w:rsidR="00F13190" w:rsidRPr="00E770B7">
        <w:t>as near as possible to the central hinge pin to provide for clearance of the rivet heads when the sign is in the closed position.</w:t>
      </w:r>
    </w:p>
    <w:p w14:paraId="4B823427" w14:textId="62E32278" w:rsidR="00F13190" w:rsidRPr="00E770B7" w:rsidRDefault="009230D4" w:rsidP="002D4DBA">
      <w:pPr>
        <w:pStyle w:val="Bodynumbered1"/>
      </w:pPr>
      <w:r w:rsidRPr="00E770B7">
        <w:t>T</w:t>
      </w:r>
      <w:r w:rsidR="00F13190" w:rsidRPr="00E770B7">
        <w:t xml:space="preserve">he hinge </w:t>
      </w:r>
      <w:r w:rsidRPr="00E770B7">
        <w:t xml:space="preserve">must be fastened </w:t>
      </w:r>
      <w:r w:rsidR="00F13190" w:rsidRPr="00E770B7">
        <w:t>to the sign panels using rivets that are staggered between each side of the joint.</w:t>
      </w:r>
    </w:p>
    <w:p w14:paraId="2ACF7002" w14:textId="2EE3FCC8" w:rsidR="00F13190" w:rsidRPr="00E770B7" w:rsidRDefault="00A56CEB" w:rsidP="002D4DBA">
      <w:pPr>
        <w:pStyle w:val="Bodynumbered1"/>
      </w:pPr>
      <w:r>
        <w:t>H</w:t>
      </w:r>
      <w:r w:rsidR="00F13190" w:rsidRPr="00E770B7">
        <w:t xml:space="preserve">oles </w:t>
      </w:r>
      <w:r w:rsidR="004560CF" w:rsidRPr="00E770B7">
        <w:t xml:space="preserve">must be provided </w:t>
      </w:r>
      <w:r w:rsidR="00F13190" w:rsidRPr="00E770B7">
        <w:t xml:space="preserve">at the bottom corners (for a vertical hinge), or near the top and bottom edge (for a horizontal hinge) of the hinged sign, so that when the sign is in the closed position, the </w:t>
      </w:r>
      <w:r w:rsidR="00406837">
        <w:t>2</w:t>
      </w:r>
      <w:r w:rsidR="00F13190" w:rsidRPr="00E770B7">
        <w:t xml:space="preserve"> holes will coincide to allow a 38 mm wide padlock (supplied by others) to be installed to lock the </w:t>
      </w:r>
      <w:r w:rsidR="00406837">
        <w:t>2</w:t>
      </w:r>
      <w:r w:rsidR="00406837" w:rsidRPr="00E770B7">
        <w:t xml:space="preserve"> </w:t>
      </w:r>
      <w:r w:rsidR="00F13190" w:rsidRPr="00E770B7">
        <w:t>pieces together.</w:t>
      </w:r>
    </w:p>
    <w:p w14:paraId="6FB4D6DA" w14:textId="7E06553A" w:rsidR="0091302A" w:rsidRDefault="0091302A" w:rsidP="00072ECC">
      <w:pPr>
        <w:pStyle w:val="Heading2"/>
      </w:pPr>
      <w:bookmarkStart w:id="96" w:name="_Toc222143611"/>
      <w:bookmarkStart w:id="97" w:name="_Toc227662217"/>
      <w:r>
        <w:t xml:space="preserve">Provision for </w:t>
      </w:r>
      <w:r w:rsidR="00E3115E">
        <w:t xml:space="preserve">Mounting </w:t>
      </w:r>
      <w:r>
        <w:t xml:space="preserve">of </w:t>
      </w:r>
      <w:r w:rsidR="00E3115E">
        <w:t>Sign Faces</w:t>
      </w:r>
      <w:bookmarkEnd w:id="96"/>
      <w:bookmarkEnd w:id="97"/>
    </w:p>
    <w:p w14:paraId="2F5043DA" w14:textId="2EA0ED4E" w:rsidR="00DD35AA" w:rsidRPr="00B523B0" w:rsidRDefault="00C26436" w:rsidP="00DD35AA">
      <w:pPr>
        <w:pStyle w:val="Bodynumbered1"/>
      </w:pPr>
      <w:bookmarkStart w:id="98" w:name="_Ref210836308"/>
      <w:r w:rsidRPr="00B523B0">
        <w:t>The following s</w:t>
      </w:r>
      <w:r w:rsidR="00860320" w:rsidRPr="00B523B0">
        <w:t xml:space="preserve">igns </w:t>
      </w:r>
      <w:r w:rsidR="0060773C" w:rsidRPr="00B523B0">
        <w:t>may</w:t>
      </w:r>
      <w:r w:rsidR="00860320" w:rsidRPr="00B523B0">
        <w:t xml:space="preserve"> be </w:t>
      </w:r>
      <w:r w:rsidR="00606DF5" w:rsidRPr="00B523B0">
        <w:t>manufactured</w:t>
      </w:r>
      <w:r w:rsidR="00860320" w:rsidRPr="00B523B0">
        <w:t xml:space="preserve"> with square holes for mounting</w:t>
      </w:r>
      <w:r w:rsidR="00B730CD" w:rsidRPr="00B523B0">
        <w:t>,</w:t>
      </w:r>
      <w:r w:rsidR="00860320" w:rsidRPr="00B523B0">
        <w:t xml:space="preserve"> </w:t>
      </w:r>
      <w:r w:rsidR="0060773C" w:rsidRPr="00B523B0">
        <w:t xml:space="preserve">in lieu </w:t>
      </w:r>
      <w:r w:rsidR="00860320" w:rsidRPr="00B523B0">
        <w:t>of</w:t>
      </w:r>
      <w:r w:rsidR="00DE132E" w:rsidRPr="00B523B0">
        <w:t xml:space="preserve"> using</w:t>
      </w:r>
      <w:r w:rsidR="00860320" w:rsidRPr="00B523B0">
        <w:t xml:space="preserve"> stiffener rails</w:t>
      </w:r>
      <w:r w:rsidR="00606DF5" w:rsidRPr="00B523B0">
        <w:t>:</w:t>
      </w:r>
    </w:p>
    <w:p w14:paraId="20E815E9" w14:textId="024554AA" w:rsidR="00DD35AA" w:rsidRPr="00B523B0" w:rsidRDefault="00DD35AA" w:rsidP="00B12E19">
      <w:pPr>
        <w:pStyle w:val="Bodynumbered2"/>
        <w:numPr>
          <w:ilvl w:val="1"/>
          <w:numId w:val="49"/>
        </w:numPr>
      </w:pPr>
      <w:r w:rsidRPr="00B523B0">
        <w:t>rectangular and square signs less than 750 mm nominal horizontal width;</w:t>
      </w:r>
    </w:p>
    <w:p w14:paraId="029D4412" w14:textId="05258693" w:rsidR="00DD35AA" w:rsidRPr="00B523B0" w:rsidRDefault="00DD35AA" w:rsidP="00B12E19">
      <w:pPr>
        <w:pStyle w:val="Bodynumbered2"/>
        <w:numPr>
          <w:ilvl w:val="1"/>
          <w:numId w:val="49"/>
        </w:numPr>
      </w:pPr>
      <w:r w:rsidRPr="00B523B0">
        <w:t>triangular signs less than 900 mm side;</w:t>
      </w:r>
    </w:p>
    <w:p w14:paraId="66491165" w14:textId="32F8B634" w:rsidR="00DD35AA" w:rsidRPr="00B523B0" w:rsidRDefault="00DD35AA" w:rsidP="00B12E19">
      <w:pPr>
        <w:pStyle w:val="Bodynumbered2"/>
        <w:numPr>
          <w:ilvl w:val="1"/>
          <w:numId w:val="49"/>
        </w:numPr>
      </w:pPr>
      <w:r w:rsidRPr="00B523B0">
        <w:t>diamond signs less than 750 mm side;</w:t>
      </w:r>
    </w:p>
    <w:p w14:paraId="1C2D4C01" w14:textId="5F085121" w:rsidR="00DD35AA" w:rsidRPr="00B523B0" w:rsidRDefault="00DD35AA" w:rsidP="00B12E19">
      <w:pPr>
        <w:pStyle w:val="Bodynumbered2"/>
        <w:numPr>
          <w:ilvl w:val="1"/>
          <w:numId w:val="49"/>
        </w:numPr>
      </w:pPr>
      <w:r w:rsidRPr="00B523B0">
        <w:t>signs of other shapes including circular, octagonal, trapezoidal, less than 750 mm nominal width;</w:t>
      </w:r>
    </w:p>
    <w:p w14:paraId="10C97398" w14:textId="071F424B" w:rsidR="00DD35AA" w:rsidRPr="00B523B0" w:rsidRDefault="00DD35AA" w:rsidP="00B12E19">
      <w:pPr>
        <w:pStyle w:val="Bodynumbered2"/>
        <w:numPr>
          <w:ilvl w:val="1"/>
          <w:numId w:val="49"/>
        </w:numPr>
      </w:pPr>
      <w:r w:rsidRPr="00B523B0">
        <w:t>rectangular temporary signs less than 900 mm width, and less than 600 mm depth</w:t>
      </w:r>
      <w:r w:rsidR="00E848FA" w:rsidRPr="00B523B0">
        <w:t>.</w:t>
      </w:r>
    </w:p>
    <w:p w14:paraId="337F4948" w14:textId="52F9B5D0" w:rsidR="006F5986" w:rsidRPr="00B523B0" w:rsidRDefault="00E848FA" w:rsidP="00E848FA">
      <w:pPr>
        <w:pStyle w:val="Bodynumbered1"/>
      </w:pPr>
      <w:r w:rsidRPr="00B523B0">
        <w:t xml:space="preserve">Square holes for mounting, where used, </w:t>
      </w:r>
      <w:r w:rsidR="0091302A" w:rsidRPr="00B523B0">
        <w:t>must</w:t>
      </w:r>
      <w:r w:rsidR="005321C5" w:rsidRPr="00B523B0">
        <w:t xml:space="preserve"> be</w:t>
      </w:r>
      <w:r w:rsidR="006F5986" w:rsidRPr="00B523B0">
        <w:t>:</w:t>
      </w:r>
    </w:p>
    <w:p w14:paraId="4FE83D50" w14:textId="49C8D1A3" w:rsidR="006F5986" w:rsidRPr="00B523B0" w:rsidRDefault="0091302A" w:rsidP="00B12E19">
      <w:pPr>
        <w:pStyle w:val="Bodynumbered2"/>
        <w:numPr>
          <w:ilvl w:val="1"/>
          <w:numId w:val="43"/>
        </w:numPr>
      </w:pPr>
      <w:r w:rsidRPr="00B523B0">
        <w:t xml:space="preserve">cleanly punched </w:t>
      </w:r>
      <w:r w:rsidR="005321C5" w:rsidRPr="00B523B0">
        <w:t xml:space="preserve">with dimensions of </w:t>
      </w:r>
      <w:r w:rsidRPr="00B523B0">
        <w:t>11 mm square (±0.5 mm) to accept a 10 mm diameter cup head square neck bolt</w:t>
      </w:r>
      <w:r w:rsidR="00DF6616" w:rsidRPr="00B523B0">
        <w:t>;</w:t>
      </w:r>
    </w:p>
    <w:p w14:paraId="7B4AF5B4" w14:textId="383CD216" w:rsidR="00BF0B34" w:rsidRPr="00B523B0" w:rsidRDefault="00DC0E0B" w:rsidP="00B12E19">
      <w:pPr>
        <w:pStyle w:val="Bodynumbered2"/>
        <w:numPr>
          <w:ilvl w:val="1"/>
          <w:numId w:val="43"/>
        </w:numPr>
      </w:pPr>
      <w:r w:rsidRPr="00B523B0">
        <w:t>placed on</w:t>
      </w:r>
      <w:r w:rsidR="005036F8" w:rsidRPr="00B523B0">
        <w:t xml:space="preserve"> the vertical axis of sign panels</w:t>
      </w:r>
      <w:r w:rsidR="00DF6616" w:rsidRPr="00B523B0">
        <w:t>; and</w:t>
      </w:r>
    </w:p>
    <w:p w14:paraId="57D04596" w14:textId="49C72436" w:rsidR="00BF0B34" w:rsidRDefault="005036F8" w:rsidP="00B12E19">
      <w:pPr>
        <w:pStyle w:val="Bodynumbered2"/>
        <w:numPr>
          <w:ilvl w:val="1"/>
          <w:numId w:val="43"/>
        </w:numPr>
      </w:pPr>
      <w:r w:rsidRPr="00B523B0">
        <w:t xml:space="preserve">placed </w:t>
      </w:r>
      <w:r w:rsidR="00D073EC" w:rsidRPr="00B523B0">
        <w:t>so that the distanc</w:t>
      </w:r>
      <w:r w:rsidR="00D073EC">
        <w:t>e be</w:t>
      </w:r>
      <w:r w:rsidR="00B64BF7">
        <w:t>t</w:t>
      </w:r>
      <w:r w:rsidR="00D073EC">
        <w:t xml:space="preserve">ween </w:t>
      </w:r>
      <w:r w:rsidR="00487693">
        <w:t>each</w:t>
      </w:r>
      <w:r w:rsidR="00D073EC">
        <w:t xml:space="preserve"> </w:t>
      </w:r>
      <w:r w:rsidR="00B64BF7">
        <w:t xml:space="preserve">hole and the edge of the </w:t>
      </w:r>
      <w:r w:rsidR="0000144E">
        <w:t>Sign Face is the same at the top and the bottom.</w:t>
      </w:r>
      <w:r w:rsidR="00DC0E0B">
        <w:t xml:space="preserve"> </w:t>
      </w:r>
    </w:p>
    <w:p w14:paraId="45531D2F" w14:textId="355FF593" w:rsidR="0091302A" w:rsidRDefault="00C24F02" w:rsidP="002D4DBA">
      <w:pPr>
        <w:pStyle w:val="Bodynumbered1"/>
      </w:pPr>
      <w:r>
        <w:t xml:space="preserve">The spacing of square </w:t>
      </w:r>
      <w:r w:rsidR="0091302A">
        <w:t>hole</w:t>
      </w:r>
      <w:r>
        <w:t>s</w:t>
      </w:r>
      <w:r w:rsidR="0091302A">
        <w:t xml:space="preserve"> </w:t>
      </w:r>
      <w:bookmarkStart w:id="99" w:name="_Hlk210829939"/>
      <w:r w:rsidR="0091302A">
        <w:t xml:space="preserve">must be in accordance with </w:t>
      </w:r>
      <w:r w:rsidR="006762EB">
        <w:t>the Design Documentation</w:t>
      </w:r>
      <w:r w:rsidR="00FE3791">
        <w:t xml:space="preserve"> or if nothing is specified in the Design Documentation, </w:t>
      </w:r>
      <w:r w:rsidR="0095077F">
        <w:t xml:space="preserve">the </w:t>
      </w:r>
      <w:r w:rsidR="00F813A9">
        <w:t xml:space="preserve">spacing </w:t>
      </w:r>
      <w:r w:rsidR="0095077F">
        <w:t xml:space="preserve">in </w:t>
      </w:r>
      <w:r w:rsidR="00406837">
        <w:fldChar w:fldCharType="begin"/>
      </w:r>
      <w:r w:rsidR="00406837">
        <w:instrText xml:space="preserve"> REF _Ref227228851 \n \h </w:instrText>
      </w:r>
      <w:r w:rsidR="00406837">
        <w:fldChar w:fldCharType="separate"/>
      </w:r>
      <w:r w:rsidR="007B0472">
        <w:rPr>
          <w:cs/>
        </w:rPr>
        <w:t>‎</w:t>
      </w:r>
      <w:r w:rsidR="007B0472">
        <w:t>Annexure C</w:t>
      </w:r>
      <w:r w:rsidR="00406837">
        <w:fldChar w:fldCharType="end"/>
      </w:r>
      <w:r w:rsidR="0095077F">
        <w:t xml:space="preserve"> appl</w:t>
      </w:r>
      <w:r w:rsidR="00F813A9">
        <w:t>ies</w:t>
      </w:r>
      <w:bookmarkEnd w:id="99"/>
      <w:r w:rsidR="0095077F">
        <w:t>.</w:t>
      </w:r>
      <w:bookmarkEnd w:id="98"/>
    </w:p>
    <w:p w14:paraId="64A92DD5" w14:textId="304BF718" w:rsidR="0088247B" w:rsidRDefault="001C37FE" w:rsidP="00F31C75">
      <w:pPr>
        <w:pStyle w:val="Bodynumbered1"/>
      </w:pPr>
      <w:r>
        <w:t xml:space="preserve">If </w:t>
      </w:r>
      <w:r w:rsidR="000E2E43">
        <w:t xml:space="preserve">Clause </w:t>
      </w:r>
      <w:r w:rsidR="000E2E43">
        <w:fldChar w:fldCharType="begin"/>
      </w:r>
      <w:r w:rsidR="000E2E43">
        <w:instrText xml:space="preserve"> REF _Ref210836308 \r \h </w:instrText>
      </w:r>
      <w:r w:rsidR="000E2E43">
        <w:fldChar w:fldCharType="separate"/>
      </w:r>
      <w:r w:rsidR="007B0472">
        <w:rPr>
          <w:cs/>
        </w:rPr>
        <w:t>‎</w:t>
      </w:r>
      <w:r w:rsidR="007B0472">
        <w:t>6.13</w:t>
      </w:r>
      <w:r w:rsidR="000E2E43">
        <w:fldChar w:fldCharType="end"/>
      </w:r>
      <w:r w:rsidR="000E2E43">
        <w:t xml:space="preserve"> does not apply</w:t>
      </w:r>
      <w:r w:rsidR="00956963">
        <w:t xml:space="preserve">, </w:t>
      </w:r>
      <w:r w:rsidR="006E3CAD">
        <w:t>stiffener</w:t>
      </w:r>
      <w:r w:rsidR="00956963">
        <w:t xml:space="preserve"> rails must be attached to the </w:t>
      </w:r>
      <w:r w:rsidR="006E3CAD">
        <w:t>rear</w:t>
      </w:r>
      <w:r w:rsidR="00956963">
        <w:t xml:space="preserve"> of the Sign Face in </w:t>
      </w:r>
      <w:r w:rsidR="000342B3" w:rsidRPr="000342B3">
        <w:t>accordance with the Design Documentation</w:t>
      </w:r>
      <w:r w:rsidR="006E3CAD">
        <w:t>.</w:t>
      </w:r>
      <w:r w:rsidR="00EE77D2" w:rsidRPr="00EE77D2">
        <w:t xml:space="preserve"> </w:t>
      </w:r>
    </w:p>
    <w:p w14:paraId="63D85AF2" w14:textId="04151BC0" w:rsidR="00E95C85" w:rsidRDefault="00EE77D2" w:rsidP="002D4DBA">
      <w:pPr>
        <w:pStyle w:val="Bodynumbered1"/>
      </w:pPr>
      <w:r w:rsidRPr="00EE77D2">
        <w:t xml:space="preserve">Stiffener rails </w:t>
      </w:r>
      <w:r>
        <w:t>must</w:t>
      </w:r>
      <w:r w:rsidRPr="00EE77D2">
        <w:t xml:space="preserve"> be mounted horizontally and spaced equally.</w:t>
      </w:r>
      <w:r w:rsidR="0088247B">
        <w:t xml:space="preserve"> </w:t>
      </w:r>
      <w:r w:rsidR="00E95C85">
        <w:t xml:space="preserve">The </w:t>
      </w:r>
      <w:r w:rsidR="00052DEB">
        <w:t xml:space="preserve">distance </w:t>
      </w:r>
      <w:r w:rsidR="00E95C85" w:rsidRPr="00E95C85">
        <w:t xml:space="preserve">between </w:t>
      </w:r>
      <w:r w:rsidR="00052DEB">
        <w:t xml:space="preserve">a </w:t>
      </w:r>
      <w:r w:rsidR="00E95C85" w:rsidRPr="00E95C85">
        <w:t xml:space="preserve">stiffener </w:t>
      </w:r>
      <w:r w:rsidR="00052DEB">
        <w:t xml:space="preserve">rail </w:t>
      </w:r>
      <w:r w:rsidR="00E95C85" w:rsidRPr="00E95C85">
        <w:t xml:space="preserve">and the top or bottom of the </w:t>
      </w:r>
      <w:r w:rsidR="00A75E45">
        <w:t>S</w:t>
      </w:r>
      <w:r w:rsidR="00E95C85" w:rsidRPr="00E95C85">
        <w:t xml:space="preserve">ign </w:t>
      </w:r>
      <w:r w:rsidR="00A75E45">
        <w:t xml:space="preserve">Face </w:t>
      </w:r>
      <w:r w:rsidR="00E95C85">
        <w:t xml:space="preserve">must not exceed </w:t>
      </w:r>
      <w:r w:rsidR="00E95C85" w:rsidRPr="00E95C85">
        <w:t>150</w:t>
      </w:r>
      <w:r w:rsidR="00AA5AA4">
        <w:t> </w:t>
      </w:r>
      <w:r w:rsidR="00E95C85" w:rsidRPr="00E95C85">
        <w:t xml:space="preserve">mm. </w:t>
      </w:r>
      <w:r w:rsidR="00052DEB">
        <w:t>T</w:t>
      </w:r>
      <w:r w:rsidR="00E95C85" w:rsidRPr="00E95C85">
        <w:t xml:space="preserve">he </w:t>
      </w:r>
      <w:r w:rsidR="006026A3">
        <w:t xml:space="preserve">distance between the end of a </w:t>
      </w:r>
      <w:r w:rsidR="00E95C85" w:rsidRPr="00E95C85">
        <w:t xml:space="preserve">stiffener rail and the edge of the </w:t>
      </w:r>
      <w:r w:rsidR="00A75E45">
        <w:t>Sign Face</w:t>
      </w:r>
      <w:r w:rsidR="00AA5AA4">
        <w:t xml:space="preserve"> must</w:t>
      </w:r>
      <w:r w:rsidR="00A75E45">
        <w:t xml:space="preserve"> </w:t>
      </w:r>
      <w:r w:rsidR="006026A3">
        <w:t xml:space="preserve">not exceed </w:t>
      </w:r>
      <w:r w:rsidR="00E95C85" w:rsidRPr="00E95C85">
        <w:t>50</w:t>
      </w:r>
      <w:r w:rsidR="00AA5AA4">
        <w:t> </w:t>
      </w:r>
      <w:r w:rsidR="00E95C85" w:rsidRPr="00E95C85">
        <w:t>mm.</w:t>
      </w:r>
    </w:p>
    <w:p w14:paraId="46D3802A" w14:textId="521F40BD" w:rsidR="0091302A" w:rsidRDefault="0091302A" w:rsidP="002D4DBA">
      <w:pPr>
        <w:pStyle w:val="Bodynumbered1"/>
      </w:pPr>
      <w:r>
        <w:t xml:space="preserve">Where the length of the stiffener </w:t>
      </w:r>
      <w:r w:rsidR="00453DFB">
        <w:t xml:space="preserve">rails </w:t>
      </w:r>
      <w:r>
        <w:t>exceeds 6.0 m, joining of stiffen</w:t>
      </w:r>
      <w:r w:rsidR="00453DFB">
        <w:t xml:space="preserve">er rails </w:t>
      </w:r>
      <w:r>
        <w:t xml:space="preserve">is permitted. Joined stiffening </w:t>
      </w:r>
      <w:r w:rsidR="006D10C1">
        <w:t xml:space="preserve">rails </w:t>
      </w:r>
      <w:r>
        <w:t>must be staggered so that the structural integrity of the sign is not compromised.</w:t>
      </w:r>
    </w:p>
    <w:p w14:paraId="4E2FE611" w14:textId="04D56286" w:rsidR="00285271" w:rsidRDefault="00E30BB8" w:rsidP="00285271">
      <w:pPr>
        <w:pStyle w:val="Bodynumbered1"/>
      </w:pPr>
      <w:r>
        <w:t>F</w:t>
      </w:r>
      <w:r w:rsidR="00285271">
        <w:t xml:space="preserve">ixing of </w:t>
      </w:r>
      <w:r w:rsidR="006C214A">
        <w:t xml:space="preserve">the </w:t>
      </w:r>
      <w:r w:rsidR="00285271">
        <w:t xml:space="preserve">substrate sheets to stiffener rails </w:t>
      </w:r>
      <w:r w:rsidR="006C214A">
        <w:t xml:space="preserve">must be </w:t>
      </w:r>
      <w:r w:rsidR="00285271">
        <w:t>accomplished by one of the following methods:</w:t>
      </w:r>
    </w:p>
    <w:p w14:paraId="1E9A05ED" w14:textId="7B205AA8" w:rsidR="00285271" w:rsidRDefault="00285271" w:rsidP="00B12E19">
      <w:pPr>
        <w:pStyle w:val="Bodynumbered2"/>
        <w:numPr>
          <w:ilvl w:val="1"/>
          <w:numId w:val="41"/>
        </w:numPr>
      </w:pPr>
      <w:r>
        <w:t>self-piercing riveting systems</w:t>
      </w:r>
      <w:r w:rsidR="00571205">
        <w:t>;</w:t>
      </w:r>
    </w:p>
    <w:p w14:paraId="15E21038" w14:textId="53F71B19" w:rsidR="00285271" w:rsidRDefault="00285271" w:rsidP="00B12E19">
      <w:pPr>
        <w:pStyle w:val="Bodynumbered2"/>
        <w:numPr>
          <w:ilvl w:val="1"/>
          <w:numId w:val="41"/>
        </w:numPr>
      </w:pPr>
      <w:r>
        <w:t>4.8 mm to 5 mm diameter monel or stainless steel pop rivets</w:t>
      </w:r>
      <w:r w:rsidR="00571205">
        <w:t>;</w:t>
      </w:r>
      <w:r>
        <w:t xml:space="preserve"> or</w:t>
      </w:r>
    </w:p>
    <w:p w14:paraId="1C94F3E3" w14:textId="77777777" w:rsidR="00285271" w:rsidRDefault="00285271" w:rsidP="00B12E19">
      <w:pPr>
        <w:pStyle w:val="Bodynumbered2"/>
        <w:numPr>
          <w:ilvl w:val="1"/>
          <w:numId w:val="41"/>
        </w:numPr>
      </w:pPr>
      <w:r>
        <w:t>4.0 mm diameter blind aluminium head pop rivets.</w:t>
      </w:r>
    </w:p>
    <w:p w14:paraId="195D0024" w14:textId="23F10AD0" w:rsidR="00285271" w:rsidRDefault="00285271" w:rsidP="00285271">
      <w:pPr>
        <w:pStyle w:val="Bodynumbered1"/>
      </w:pPr>
      <w:r>
        <w:t xml:space="preserve">The heads of rivets </w:t>
      </w:r>
      <w:r w:rsidR="006C214A">
        <w:t>must</w:t>
      </w:r>
      <w:r>
        <w:t xml:space="preserve"> be coloured to match the surrounding material.</w:t>
      </w:r>
    </w:p>
    <w:p w14:paraId="384E7411" w14:textId="26FE2A4C" w:rsidR="00222594" w:rsidRDefault="00285271" w:rsidP="00222594">
      <w:pPr>
        <w:pStyle w:val="Bodynumbered1"/>
      </w:pPr>
      <w:r>
        <w:t xml:space="preserve">The maximum spacing of mechanical fixings </w:t>
      </w:r>
      <w:r w:rsidR="008B41DF">
        <w:t>is</w:t>
      </w:r>
      <w:r>
        <w:t xml:space="preserve"> 200 mm</w:t>
      </w:r>
      <w:r w:rsidR="00222594">
        <w:t>. Where the Design Documentation specified that the signs must be suitable for use in high wind zones, the rivet spacing must not exceed 150</w:t>
      </w:r>
      <w:r w:rsidR="00337F0A">
        <w:t> </w:t>
      </w:r>
      <w:r w:rsidR="00222594">
        <w:t>mm and at least 3 rivets must be installed on each side of the joint.</w:t>
      </w:r>
    </w:p>
    <w:p w14:paraId="1FDB3328" w14:textId="2F4FBF4C" w:rsidR="00285271" w:rsidRDefault="00015ABC" w:rsidP="007F4875">
      <w:pPr>
        <w:pStyle w:val="Bodynumbered1"/>
      </w:pPr>
      <w:r>
        <w:t>T</w:t>
      </w:r>
      <w:r w:rsidR="00285271">
        <w:t xml:space="preserve">he distance from the first fixing to the edge of the stiffener </w:t>
      </w:r>
      <w:r w:rsidR="008B41DF">
        <w:t xml:space="preserve">must </w:t>
      </w:r>
      <w:r w:rsidR="00285271">
        <w:t xml:space="preserve">not </w:t>
      </w:r>
      <w:r w:rsidR="00E60068">
        <w:t xml:space="preserve">exceed </w:t>
      </w:r>
      <w:r w:rsidR="00C81944">
        <w:t xml:space="preserve">the distance </w:t>
      </w:r>
      <w:r w:rsidR="00285271">
        <w:t>specified by the supplier of the fixing system</w:t>
      </w:r>
      <w:r w:rsidR="00A52481">
        <w:t xml:space="preserve"> and in no case be greater than 30 mm</w:t>
      </w:r>
      <w:r w:rsidR="00285271">
        <w:t>. An additional fixing shall be installed 20 mm from the first fixing.</w:t>
      </w:r>
    </w:p>
    <w:p w14:paraId="4F13D061" w14:textId="0A96A63B" w:rsidR="00E21FE5" w:rsidRPr="00B079A2" w:rsidRDefault="00E21FE5" w:rsidP="00B079A2">
      <w:pPr>
        <w:pStyle w:val="Heading1"/>
      </w:pPr>
      <w:bookmarkStart w:id="100" w:name="_Toc222143612"/>
      <w:bookmarkStart w:id="101" w:name="_Toc227662218"/>
      <w:r w:rsidRPr="00B079A2">
        <w:t>Application of Sign Face Mat</w:t>
      </w:r>
      <w:r w:rsidR="005A260A" w:rsidRPr="00B079A2">
        <w:t>erials</w:t>
      </w:r>
      <w:bookmarkEnd w:id="100"/>
      <w:bookmarkEnd w:id="101"/>
    </w:p>
    <w:p w14:paraId="6FC747DD" w14:textId="2C509386" w:rsidR="00EC0018" w:rsidRDefault="00EC0018" w:rsidP="00CD1CE7">
      <w:pPr>
        <w:pStyle w:val="Heading2"/>
      </w:pPr>
      <w:bookmarkStart w:id="102" w:name="_Toc222143613"/>
      <w:bookmarkStart w:id="103" w:name="_Toc227662219"/>
      <w:r>
        <w:t>General</w:t>
      </w:r>
      <w:bookmarkEnd w:id="102"/>
      <w:bookmarkEnd w:id="103"/>
    </w:p>
    <w:p w14:paraId="4A3C3358" w14:textId="59D05C55" w:rsidR="00AF7C78" w:rsidRPr="00B523B0" w:rsidRDefault="00AF7C78" w:rsidP="002D4DBA">
      <w:pPr>
        <w:pStyle w:val="Bodynumbered1"/>
      </w:pPr>
      <w:r>
        <w:t xml:space="preserve">The </w:t>
      </w:r>
      <w:r w:rsidRPr="00FB16AD">
        <w:t>sign message (including spelling), shape, size, layout and colours</w:t>
      </w:r>
      <w:r>
        <w:t xml:space="preserve"> must comply with the Design Documentation. Where </w:t>
      </w:r>
      <w:r w:rsidRPr="00B523B0">
        <w:t xml:space="preserve">these details are not shown on the Design Documentation, the details </w:t>
      </w:r>
      <w:r w:rsidR="00FE494C" w:rsidRPr="00B523B0">
        <w:t xml:space="preserve">(including dimensional tolerances) </w:t>
      </w:r>
      <w:r w:rsidRPr="00B523B0">
        <w:t>in AS 1742.1 and AS 1743 apply.</w:t>
      </w:r>
    </w:p>
    <w:p w14:paraId="08DF4990" w14:textId="23388FCA" w:rsidR="00711262" w:rsidRDefault="00EF18CB" w:rsidP="002D4DBA">
      <w:pPr>
        <w:pStyle w:val="Bodynumbered1"/>
      </w:pPr>
      <w:r w:rsidRPr="00B523B0">
        <w:t xml:space="preserve">For </w:t>
      </w:r>
      <w:r w:rsidR="009812CD" w:rsidRPr="00B523B0">
        <w:t>‘made</w:t>
      </w:r>
      <w:r w:rsidR="00406837">
        <w:t xml:space="preserve"> </w:t>
      </w:r>
      <w:r w:rsidR="009812CD" w:rsidRPr="00B523B0">
        <w:t>to</w:t>
      </w:r>
      <w:r w:rsidR="00406837">
        <w:t xml:space="preserve"> </w:t>
      </w:r>
      <w:r w:rsidR="009812CD" w:rsidRPr="00B523B0">
        <w:t xml:space="preserve">measure’ </w:t>
      </w:r>
      <w:r w:rsidR="00E90406" w:rsidRPr="00B523B0">
        <w:t>guide signs (G</w:t>
      </w:r>
      <w:r w:rsidR="009812CD" w:rsidRPr="00B523B0">
        <w:t xml:space="preserve"> series a</w:t>
      </w:r>
      <w:r w:rsidR="00E90406" w:rsidRPr="00B523B0">
        <w:t>nd G</w:t>
      </w:r>
      <w:r w:rsidR="009812CD" w:rsidRPr="00B523B0">
        <w:t>E</w:t>
      </w:r>
      <w:r w:rsidR="00E90406" w:rsidRPr="00B523B0">
        <w:t xml:space="preserve"> series in AS 1743), </w:t>
      </w:r>
      <w:r w:rsidR="00D47E4B" w:rsidRPr="00B523B0">
        <w:t xml:space="preserve">prior to the application of the Sign Face </w:t>
      </w:r>
      <w:r w:rsidR="0024114E" w:rsidRPr="00B523B0">
        <w:t xml:space="preserve">material, the </w:t>
      </w:r>
      <w:r w:rsidR="00F771F9" w:rsidRPr="00B523B0">
        <w:t xml:space="preserve">Contractor </w:t>
      </w:r>
      <w:r w:rsidR="0024114E" w:rsidRPr="00B523B0">
        <w:t xml:space="preserve">must verify </w:t>
      </w:r>
      <w:r w:rsidR="00711262" w:rsidRPr="00B523B0">
        <w:t>that the</w:t>
      </w:r>
      <w:r w:rsidR="00B260B2" w:rsidRPr="00B523B0">
        <w:t xml:space="preserve"> </w:t>
      </w:r>
      <w:r w:rsidR="003629AC" w:rsidRPr="00B523B0">
        <w:t>design of the sign legend</w:t>
      </w:r>
      <w:r w:rsidR="00203178" w:rsidRPr="00B523B0">
        <w:t xml:space="preserve"> has been approved by the Principa</w:t>
      </w:r>
      <w:r w:rsidR="00203178">
        <w:t>l.</w:t>
      </w:r>
      <w:r w:rsidR="00F34D96">
        <w:t xml:space="preserve"> </w:t>
      </w:r>
    </w:p>
    <w:p w14:paraId="028A8A25" w14:textId="091F8D98" w:rsidR="00AF7C78" w:rsidRDefault="00AF7C78" w:rsidP="002D4DBA">
      <w:pPr>
        <w:pStyle w:val="Bodynumbered1"/>
      </w:pPr>
      <w:r w:rsidRPr="00047736">
        <w:t xml:space="preserve">All individual letters </w:t>
      </w:r>
      <w:r>
        <w:t>an</w:t>
      </w:r>
      <w:r w:rsidRPr="008E7F99">
        <w:t>d numerals, including their stroke widths, must conform to AS 1744 and have neat, clearly defined edges with smooth curves on round letters.</w:t>
      </w:r>
      <w:r w:rsidRPr="00C51089">
        <w:t xml:space="preserve"> </w:t>
      </w:r>
    </w:p>
    <w:p w14:paraId="418525E6" w14:textId="7A8B87EE" w:rsidR="00E926DD" w:rsidRDefault="008522EF" w:rsidP="002D4DBA">
      <w:pPr>
        <w:pStyle w:val="Bodynumbered1"/>
      </w:pPr>
      <w:r w:rsidRPr="008522EF">
        <w:t xml:space="preserve">All </w:t>
      </w:r>
      <w:r>
        <w:t>S</w:t>
      </w:r>
      <w:r w:rsidRPr="008522EF">
        <w:t>ign</w:t>
      </w:r>
      <w:r>
        <w:t xml:space="preserve"> Faces </w:t>
      </w:r>
      <w:r w:rsidRPr="008522EF">
        <w:t xml:space="preserve">of a similar type </w:t>
      </w:r>
      <w:r w:rsidR="008A4609">
        <w:t xml:space="preserve">that are supplied under the Contract </w:t>
      </w:r>
      <w:r>
        <w:t xml:space="preserve">must be </w:t>
      </w:r>
      <w:r w:rsidRPr="008522EF">
        <w:t xml:space="preserve">manufactured from the same materials and the finish coating density </w:t>
      </w:r>
      <w:r w:rsidR="00DB6A7E">
        <w:t xml:space="preserve">must </w:t>
      </w:r>
      <w:r w:rsidRPr="008522EF">
        <w:t>be consistent.</w:t>
      </w:r>
    </w:p>
    <w:p w14:paraId="2A7C1082" w14:textId="2880D5B9" w:rsidR="009731B7" w:rsidRDefault="009847FE" w:rsidP="007F349E">
      <w:pPr>
        <w:pStyle w:val="Bodynumbered1"/>
      </w:pPr>
      <w:r>
        <w:t xml:space="preserve">Substrate preparation and the application of </w:t>
      </w:r>
      <w:r w:rsidR="00075C09">
        <w:t xml:space="preserve">Sign Face </w:t>
      </w:r>
      <w:r w:rsidR="00AF7C78">
        <w:t xml:space="preserve">materials must </w:t>
      </w:r>
      <w:r w:rsidR="00A73DF0">
        <w:t xml:space="preserve">comply </w:t>
      </w:r>
      <w:r w:rsidR="00AF7C78">
        <w:t>with the manufacturer’s instructions</w:t>
      </w:r>
      <w:r w:rsidR="00E6017F">
        <w:t>. T</w:t>
      </w:r>
      <w:r w:rsidR="004E4C4A">
        <w:t xml:space="preserve">he application process </w:t>
      </w:r>
      <w:r w:rsidR="00563A68">
        <w:t xml:space="preserve">must </w:t>
      </w:r>
      <w:r w:rsidR="009731B7">
        <w:t>not void a warranty provided under Clause</w:t>
      </w:r>
      <w:r w:rsidR="007403D5">
        <w:t> </w:t>
      </w:r>
      <w:r w:rsidR="009731B7">
        <w:fldChar w:fldCharType="begin"/>
      </w:r>
      <w:r w:rsidR="009731B7">
        <w:instrText xml:space="preserve"> REF _Ref210057779 \r \h </w:instrText>
      </w:r>
      <w:r w:rsidR="009731B7">
        <w:fldChar w:fldCharType="separate"/>
      </w:r>
      <w:r w:rsidR="007B0472">
        <w:rPr>
          <w:cs/>
        </w:rPr>
        <w:t>‎</w:t>
      </w:r>
      <w:r w:rsidR="007B0472">
        <w:t>11</w:t>
      </w:r>
      <w:r w:rsidR="009731B7">
        <w:fldChar w:fldCharType="end"/>
      </w:r>
      <w:r w:rsidR="009731B7">
        <w:t>.</w:t>
      </w:r>
    </w:p>
    <w:p w14:paraId="02335068" w14:textId="12DDB22D" w:rsidR="006B1929" w:rsidRDefault="006B1929" w:rsidP="006B1929">
      <w:pPr>
        <w:pStyle w:val="Bodynumbered1"/>
      </w:pPr>
      <w:r>
        <w:t>The face of each substrate must be chemically cleaned and etched or mechanically abraded in accordance with AS 1627.</w:t>
      </w:r>
      <w:r w:rsidR="006B7D87">
        <w:t>4.</w:t>
      </w:r>
      <w:r>
        <w:t xml:space="preserve"> The back of </w:t>
      </w:r>
      <w:r w:rsidR="00956920">
        <w:t xml:space="preserve">substrate </w:t>
      </w:r>
      <w:r>
        <w:t>must be rendered dull and non-reflective either by mechanical or chemical means.</w:t>
      </w:r>
    </w:p>
    <w:p w14:paraId="1E637C2C" w14:textId="77777777" w:rsidR="007403D5" w:rsidRDefault="007403D5" w:rsidP="007403D5">
      <w:pPr>
        <w:pStyle w:val="Bodynumbered1"/>
      </w:pPr>
      <w:r>
        <w:t>Each material used on the Sign Face must be compatible with the other materials used on the Sign Face and must not affect the performance and durability of the other materials.</w:t>
      </w:r>
    </w:p>
    <w:p w14:paraId="4D8C089E" w14:textId="5E5B1E48" w:rsidR="00EC0018" w:rsidRDefault="00EC0018" w:rsidP="002D4DBA">
      <w:pPr>
        <w:pStyle w:val="Bodynumbered1"/>
      </w:pPr>
      <w:r>
        <w:t>T</w:t>
      </w:r>
      <w:r w:rsidRPr="00EC0018">
        <w:t>he background and legend of each Sign Face must be free of bubbles, wrinkles and blemishes.</w:t>
      </w:r>
    </w:p>
    <w:p w14:paraId="0223FCD9" w14:textId="48C3BFDB" w:rsidR="009F0CEA" w:rsidRDefault="005A56B0" w:rsidP="005A56B0">
      <w:pPr>
        <w:pStyle w:val="Heading2"/>
      </w:pPr>
      <w:bookmarkStart w:id="104" w:name="_Toc222143614"/>
      <w:bookmarkStart w:id="105" w:name="_Toc227662220"/>
      <w:r>
        <w:t>Manufacturing Facility</w:t>
      </w:r>
      <w:bookmarkEnd w:id="104"/>
      <w:bookmarkEnd w:id="105"/>
    </w:p>
    <w:p w14:paraId="418214FF" w14:textId="396310EC" w:rsidR="005A56B0" w:rsidRPr="005A56B0" w:rsidRDefault="005A56B0" w:rsidP="005A56B0">
      <w:pPr>
        <w:pStyle w:val="Bodynumbered1"/>
      </w:pPr>
      <w:r w:rsidRPr="005A56B0">
        <w:t xml:space="preserve">When requested, reports of the most recent technical sign audit conducted by the retroreflective sheeting manufacturer for the intended sign manufacturing facility must be submitted to the Principal. Where no technical audit report is available, records or evidence of the most recent training conducted by the retroreflective sheeting manufacturer to </w:t>
      </w:r>
      <w:r w:rsidR="00561CEE">
        <w:t xml:space="preserve">the </w:t>
      </w:r>
      <w:r w:rsidRPr="005A56B0">
        <w:t xml:space="preserve">sign manufacturer’s </w:t>
      </w:r>
      <w:r w:rsidR="00561CEE">
        <w:t>personnel</w:t>
      </w:r>
      <w:r w:rsidRPr="005A56B0">
        <w:t xml:space="preserve"> must be submitted to the Principal.</w:t>
      </w:r>
    </w:p>
    <w:p w14:paraId="7E09A4C7" w14:textId="7441E0DC" w:rsidR="0091302A" w:rsidRDefault="00CC5FED" w:rsidP="00CD1CE7">
      <w:pPr>
        <w:pStyle w:val="Heading2"/>
      </w:pPr>
      <w:bookmarkStart w:id="106" w:name="_Toc222143615"/>
      <w:bookmarkStart w:id="107" w:name="_Toc227662221"/>
      <w:r>
        <w:t xml:space="preserve">Application of </w:t>
      </w:r>
      <w:r w:rsidR="0042029D">
        <w:t xml:space="preserve">Sheet </w:t>
      </w:r>
      <w:r w:rsidR="00BC1450">
        <w:t>M</w:t>
      </w:r>
      <w:r w:rsidR="00620848">
        <w:t>aterials</w:t>
      </w:r>
      <w:bookmarkEnd w:id="106"/>
      <w:bookmarkEnd w:id="107"/>
    </w:p>
    <w:p w14:paraId="0BDC6431" w14:textId="4F3239A4" w:rsidR="009D001A" w:rsidRDefault="00A82B33" w:rsidP="002D4DBA">
      <w:pPr>
        <w:pStyle w:val="Bodynumbered1"/>
      </w:pPr>
      <w:r>
        <w:t xml:space="preserve">The class </w:t>
      </w:r>
      <w:r w:rsidR="00E72ED2" w:rsidRPr="00CE546B">
        <w:t xml:space="preserve">of </w:t>
      </w:r>
      <w:r w:rsidR="00C84C13" w:rsidRPr="00CE546B">
        <w:t>sheet</w:t>
      </w:r>
      <w:r w:rsidR="003A716D" w:rsidRPr="00CE546B">
        <w:t>ing</w:t>
      </w:r>
      <w:r w:rsidR="00C84C13" w:rsidRPr="00CE546B">
        <w:t xml:space="preserve"> </w:t>
      </w:r>
      <w:r w:rsidR="00E72ED2" w:rsidRPr="00CE546B">
        <w:t>material used</w:t>
      </w:r>
      <w:r w:rsidR="00E72ED2">
        <w:t xml:space="preserve"> for the Sign Face must comply with </w:t>
      </w:r>
      <w:r w:rsidR="00406837">
        <w:fldChar w:fldCharType="begin"/>
      </w:r>
      <w:r w:rsidR="00406837">
        <w:instrText xml:space="preserve"> REF _Ref227228913 \n \h </w:instrText>
      </w:r>
      <w:r w:rsidR="00406837">
        <w:fldChar w:fldCharType="separate"/>
      </w:r>
      <w:r w:rsidR="007B0472">
        <w:rPr>
          <w:cs/>
        </w:rPr>
        <w:t>‎</w:t>
      </w:r>
      <w:r w:rsidR="007B0472">
        <w:t>Annexure B</w:t>
      </w:r>
      <w:r w:rsidR="00406837">
        <w:fldChar w:fldCharType="end"/>
      </w:r>
      <w:r w:rsidR="00F41643">
        <w:t xml:space="preserve">, unless a </w:t>
      </w:r>
      <w:r w:rsidR="00040D50">
        <w:t>higher</w:t>
      </w:r>
      <w:r w:rsidR="00F41643">
        <w:t xml:space="preserve"> standard </w:t>
      </w:r>
      <w:r w:rsidR="00040D50">
        <w:t>of reflectivity is specified in the Design Documentation.</w:t>
      </w:r>
      <w:r w:rsidR="00FC0FCC" w:rsidRPr="00FC0FCC">
        <w:t xml:space="preserve"> </w:t>
      </w:r>
    </w:p>
    <w:p w14:paraId="60EF2BFF" w14:textId="66907BC6" w:rsidR="00A82B33" w:rsidRDefault="009D001A" w:rsidP="002D4DBA">
      <w:pPr>
        <w:pStyle w:val="Bodynumbered1"/>
      </w:pPr>
      <w:r w:rsidRPr="009D001A">
        <w:t xml:space="preserve">The sheeting surface </w:t>
      </w:r>
      <w:r>
        <w:t xml:space="preserve">must </w:t>
      </w:r>
      <w:r w:rsidRPr="009D001A">
        <w:t>show no loss of the colour coat with normal handling, cutting and application.</w:t>
      </w:r>
      <w:r>
        <w:t xml:space="preserve"> </w:t>
      </w:r>
      <w:r w:rsidR="00FC0FCC" w:rsidRPr="00FC0FCC">
        <w:t xml:space="preserve">The class and manufacturer of retroreflective sheeting </w:t>
      </w:r>
      <w:r w:rsidR="007F36E5">
        <w:t xml:space="preserve">must </w:t>
      </w:r>
      <w:r w:rsidR="00FC0FCC" w:rsidRPr="00FC0FCC">
        <w:t>be able to be determined by inspection using unaided sight.</w:t>
      </w:r>
    </w:p>
    <w:p w14:paraId="5EA1EC88" w14:textId="48FA4187" w:rsidR="0091302A" w:rsidRDefault="00B0463F" w:rsidP="002D4DBA">
      <w:pPr>
        <w:pStyle w:val="Bodynumbered1"/>
      </w:pPr>
      <w:r>
        <w:t>Except where</w:t>
      </w:r>
      <w:r w:rsidR="00C63B71">
        <w:t xml:space="preserve"> the</w:t>
      </w:r>
      <w:r>
        <w:t xml:space="preserve"> </w:t>
      </w:r>
      <w:r w:rsidR="00E51E22">
        <w:t xml:space="preserve">dimensions of the </w:t>
      </w:r>
      <w:r w:rsidR="00F06287">
        <w:t xml:space="preserve">Sign Face </w:t>
      </w:r>
      <w:r w:rsidR="00E51E22">
        <w:t>panel</w:t>
      </w:r>
      <w:r w:rsidR="00F06287">
        <w:t xml:space="preserve"> exceed the </w:t>
      </w:r>
      <w:r w:rsidR="007C628E">
        <w:t xml:space="preserve">standard </w:t>
      </w:r>
      <w:r w:rsidR="00782AE2">
        <w:t xml:space="preserve">size </w:t>
      </w:r>
      <w:r w:rsidR="007C628E">
        <w:t xml:space="preserve">that the </w:t>
      </w:r>
      <w:bookmarkStart w:id="108" w:name="_Hlk210807562"/>
      <w:r w:rsidR="00B44C44">
        <w:t xml:space="preserve">sheet </w:t>
      </w:r>
      <w:r w:rsidR="0091302A">
        <w:t>material</w:t>
      </w:r>
      <w:bookmarkEnd w:id="108"/>
      <w:r w:rsidR="0091302A">
        <w:t xml:space="preserve"> </w:t>
      </w:r>
      <w:r w:rsidR="007C628E">
        <w:t xml:space="preserve">is supplied in, the material </w:t>
      </w:r>
      <w:r w:rsidR="0091302A">
        <w:t>must be applied in one continuous piece.</w:t>
      </w:r>
      <w:r w:rsidR="007C628E">
        <w:t xml:space="preserve"> If joints are </w:t>
      </w:r>
      <w:r w:rsidR="0025768D">
        <w:t>required, t</w:t>
      </w:r>
      <w:r w:rsidR="00EB7EF5">
        <w:t>h</w:t>
      </w:r>
      <w:r w:rsidR="00CA33B6" w:rsidRPr="00CA33B6">
        <w:t xml:space="preserve">e number </w:t>
      </w:r>
      <w:r w:rsidR="00EB7EF5">
        <w:t>and</w:t>
      </w:r>
      <w:r w:rsidR="00CA33B6" w:rsidRPr="00CA33B6">
        <w:t xml:space="preserve"> length of joints </w:t>
      </w:r>
      <w:r w:rsidR="00EB7EF5">
        <w:t>in the</w:t>
      </w:r>
      <w:r w:rsidR="00EB7EF5" w:rsidRPr="00EB7EF5">
        <w:t xml:space="preserve"> retroreflective material</w:t>
      </w:r>
      <w:r w:rsidR="00EB7EF5">
        <w:t xml:space="preserve"> </w:t>
      </w:r>
      <w:r w:rsidR="00CA33B6" w:rsidRPr="00CA33B6">
        <w:t>mus</w:t>
      </w:r>
      <w:r w:rsidR="00CA33B6" w:rsidRPr="007E12F5">
        <w:t>t be kept to the minimum practicable</w:t>
      </w:r>
      <w:r w:rsidR="0091302A" w:rsidRPr="007E12F5">
        <w:t>.</w:t>
      </w:r>
    </w:p>
    <w:p w14:paraId="31164F05" w14:textId="07EF4A7D" w:rsidR="0091302A" w:rsidRDefault="0091302A" w:rsidP="00B44A1E">
      <w:pPr>
        <w:pStyle w:val="Heading2"/>
      </w:pPr>
      <w:bookmarkStart w:id="109" w:name="_Toc222143617"/>
      <w:bookmarkStart w:id="110" w:name="_Toc227662222"/>
      <w:r>
        <w:t xml:space="preserve">Background </w:t>
      </w:r>
      <w:r w:rsidR="0037756C">
        <w:t>Paint</w:t>
      </w:r>
      <w:bookmarkStart w:id="111" w:name="_Hlk209794794"/>
      <w:bookmarkEnd w:id="109"/>
      <w:bookmarkEnd w:id="110"/>
      <w:r w:rsidR="00121DC1">
        <w:t xml:space="preserve"> </w:t>
      </w:r>
      <w:bookmarkEnd w:id="111"/>
    </w:p>
    <w:p w14:paraId="3FE23C06" w14:textId="78667C9F" w:rsidR="0091302A" w:rsidRDefault="0091302A" w:rsidP="002D4DBA">
      <w:pPr>
        <w:pStyle w:val="Bodynumbered1"/>
      </w:pPr>
      <w:r>
        <w:t xml:space="preserve">Where </w:t>
      </w:r>
      <w:r w:rsidR="00892157">
        <w:t xml:space="preserve">non-reflective paint is </w:t>
      </w:r>
      <w:r>
        <w:t xml:space="preserve">specified in the </w:t>
      </w:r>
      <w:r w:rsidR="00892157">
        <w:t xml:space="preserve">Deign </w:t>
      </w:r>
      <w:r>
        <w:t>Document</w:t>
      </w:r>
      <w:r w:rsidR="00FB3581">
        <w:t>ation,</w:t>
      </w:r>
      <w:r>
        <w:t xml:space="preserve"> the front of signs (background) must be painted using a </w:t>
      </w:r>
      <w:r w:rsidR="00406837">
        <w:t>two</w:t>
      </w:r>
      <w:r>
        <w:t>-pack polyurethane paint as approved to APAS Specification AP-S2911.</w:t>
      </w:r>
    </w:p>
    <w:p w14:paraId="65257769" w14:textId="19662A0D" w:rsidR="0091302A" w:rsidRDefault="0091302A" w:rsidP="002D4DBA">
      <w:pPr>
        <w:pStyle w:val="Bodynumbered1"/>
      </w:pPr>
      <w:r>
        <w:t>Surface preparation of the sign substrate and the primer to be used must be as specified by the finish coat manufacturer. All paint</w:t>
      </w:r>
      <w:r w:rsidR="00381CF6">
        <w:t xml:space="preserve"> </w:t>
      </w:r>
      <w:r w:rsidR="0057759E">
        <w:t>use</w:t>
      </w:r>
      <w:r w:rsidR="00381CF6">
        <w:t>d</w:t>
      </w:r>
      <w:r w:rsidR="0057759E">
        <w:t xml:space="preserve"> on a Sign </w:t>
      </w:r>
      <w:r w:rsidR="006B6B9B">
        <w:t>Face must</w:t>
      </w:r>
      <w:r>
        <w:t xml:space="preserve"> be from the one manufacturer.</w:t>
      </w:r>
    </w:p>
    <w:p w14:paraId="3E71B7F0" w14:textId="1446A64F" w:rsidR="0091302A" w:rsidRDefault="0091302A" w:rsidP="002D4DBA">
      <w:pPr>
        <w:pStyle w:val="Bodynumbered1"/>
      </w:pPr>
      <w:r>
        <w:t>The colour of the background paint must be an approximate match to the appropriate colour as specified in AS 1743, when assessed in accordance with AS</w:t>
      </w:r>
      <w:r w:rsidR="00B44A1E">
        <w:t xml:space="preserve"> </w:t>
      </w:r>
      <w:r>
        <w:t>1580.601.1.</w:t>
      </w:r>
    </w:p>
    <w:p w14:paraId="766E2E31" w14:textId="4655B0EF" w:rsidR="00D34A18" w:rsidRDefault="00D34A18" w:rsidP="00D34A18">
      <w:pPr>
        <w:pStyle w:val="Bodynumbered1"/>
      </w:pPr>
      <w:r>
        <w:t>Paint must be applied with a minimum dry film thickness of 38 µm. Touching up of small areas by brush to fully match the spray</w:t>
      </w:r>
      <w:r w:rsidR="001A35C9">
        <w:t>-</w:t>
      </w:r>
      <w:r>
        <w:t>painted surface will be permissible using the colour base and hardener mixture without reducer.</w:t>
      </w:r>
    </w:p>
    <w:p w14:paraId="2BAA474F" w14:textId="23F760B6" w:rsidR="0091302A" w:rsidRDefault="0091302A" w:rsidP="002D4DBA">
      <w:pPr>
        <w:pStyle w:val="Bodynumbered1"/>
      </w:pPr>
      <w:r>
        <w:t>The specular gloss of the background paint must be less than 20%, when assessed in accordance with AS/NZS 1580.602.2.</w:t>
      </w:r>
    </w:p>
    <w:p w14:paraId="3E7E625D" w14:textId="76760668" w:rsidR="0091302A" w:rsidRDefault="0091302A" w:rsidP="002D4DBA">
      <w:pPr>
        <w:pStyle w:val="Bodynumbered1"/>
      </w:pPr>
      <w:r>
        <w:t xml:space="preserve">Where </w:t>
      </w:r>
      <w:r w:rsidR="006A018B">
        <w:t>specified</w:t>
      </w:r>
      <w:r>
        <w:t>, the backs of signs must be painted by:</w:t>
      </w:r>
    </w:p>
    <w:p w14:paraId="11905A43" w14:textId="191CF25D" w:rsidR="0091302A" w:rsidRDefault="0091302A" w:rsidP="00B12E19">
      <w:pPr>
        <w:pStyle w:val="Bodynumbered2"/>
        <w:numPr>
          <w:ilvl w:val="1"/>
          <w:numId w:val="36"/>
        </w:numPr>
      </w:pPr>
      <w:r>
        <w:t>degreasing all surfaces in accordance with AS 1627.1;</w:t>
      </w:r>
    </w:p>
    <w:p w14:paraId="69E372F6" w14:textId="7B7354F3" w:rsidR="0091302A" w:rsidRDefault="0091302A" w:rsidP="00B12E19">
      <w:pPr>
        <w:pStyle w:val="Bodynumbered2"/>
        <w:numPr>
          <w:ilvl w:val="1"/>
          <w:numId w:val="36"/>
        </w:numPr>
      </w:pPr>
      <w:r>
        <w:t>applying one coat of waterborne galvanized iron primer, as approved to APAS AP-S0134; and</w:t>
      </w:r>
    </w:p>
    <w:p w14:paraId="55BE312A" w14:textId="1244E4D9" w:rsidR="0091302A" w:rsidRDefault="0091302A" w:rsidP="00B12E19">
      <w:pPr>
        <w:pStyle w:val="Bodynumbered2"/>
        <w:numPr>
          <w:ilvl w:val="1"/>
          <w:numId w:val="36"/>
        </w:numPr>
      </w:pPr>
      <w:r>
        <w:t>applying 2 coats of flat or low gloss latex paint, as approved to APAS AP- S0280/3</w:t>
      </w:r>
      <w:r w:rsidR="0017349F">
        <w:t xml:space="preserve">, that is </w:t>
      </w:r>
      <w:r w:rsidR="00475F9C">
        <w:t>an approximate match to AS 2700, G61 Dark Green</w:t>
      </w:r>
      <w:r w:rsidR="0017349F">
        <w:t xml:space="preserve"> (</w:t>
      </w:r>
      <w:r w:rsidR="00475F9C">
        <w:t xml:space="preserve">unless </w:t>
      </w:r>
      <w:r w:rsidR="0017349F">
        <w:t xml:space="preserve">specified </w:t>
      </w:r>
      <w:r w:rsidR="00475F9C">
        <w:t>otherwise</w:t>
      </w:r>
      <w:r w:rsidR="00D34A18">
        <w:t>)</w:t>
      </w:r>
      <w:r w:rsidR="00475F9C">
        <w:t>, when assessed in accordance with AS 1580.601.1</w:t>
      </w:r>
      <w:r>
        <w:t>.</w:t>
      </w:r>
    </w:p>
    <w:p w14:paraId="2794D11D" w14:textId="74961A53" w:rsidR="0091302A" w:rsidRDefault="00B85007" w:rsidP="004B41CA">
      <w:pPr>
        <w:pStyle w:val="Heading2"/>
      </w:pPr>
      <w:bookmarkStart w:id="112" w:name="_Toc222143618"/>
      <w:bookmarkStart w:id="113" w:name="_Toc227662223"/>
      <w:r w:rsidRPr="00B85007">
        <w:t>Vinyl Letters</w:t>
      </w:r>
      <w:bookmarkEnd w:id="112"/>
      <w:bookmarkEnd w:id="113"/>
    </w:p>
    <w:p w14:paraId="0A76C62F" w14:textId="11459324" w:rsidR="00C063CF" w:rsidRDefault="00C063CF" w:rsidP="002D4DBA">
      <w:pPr>
        <w:pStyle w:val="Bodynumbered1"/>
      </w:pPr>
      <w:r>
        <w:t>If specified in the Design documentation</w:t>
      </w:r>
      <w:r w:rsidR="00202988">
        <w:t xml:space="preserve">, </w:t>
      </w:r>
      <w:r w:rsidRPr="00C063CF">
        <w:t>black vinyl letters and numbers may be used</w:t>
      </w:r>
      <w:r w:rsidR="00202988">
        <w:t xml:space="preserve"> f</w:t>
      </w:r>
      <w:r w:rsidR="00202988" w:rsidRPr="00C063CF">
        <w:t>or non</w:t>
      </w:r>
      <w:r w:rsidR="0063646D">
        <w:noBreakHyphen/>
      </w:r>
      <w:r w:rsidR="00202988" w:rsidRPr="00C063CF">
        <w:t>reflective sign legends</w:t>
      </w:r>
      <w:r w:rsidR="0063646D">
        <w:t>.</w:t>
      </w:r>
    </w:p>
    <w:p w14:paraId="6CF6390B" w14:textId="77777777" w:rsidR="00A75F1C" w:rsidRPr="00A75F1C" w:rsidRDefault="00A75F1C" w:rsidP="004B7965">
      <w:pPr>
        <w:pStyle w:val="Heading2"/>
      </w:pPr>
      <w:bookmarkStart w:id="114" w:name="_Toc222143619"/>
      <w:bookmarkStart w:id="115" w:name="_Toc227662224"/>
      <w:r w:rsidRPr="00A75F1C">
        <w:t>Graffiti Protection Film</w:t>
      </w:r>
      <w:bookmarkEnd w:id="114"/>
      <w:bookmarkEnd w:id="115"/>
    </w:p>
    <w:p w14:paraId="1D455D20" w14:textId="076AC476" w:rsidR="00A75F1C" w:rsidRDefault="00F321A1" w:rsidP="002D4DBA">
      <w:pPr>
        <w:pStyle w:val="Bodynumbered1"/>
      </w:pPr>
      <w:r>
        <w:t xml:space="preserve">If specified in the Design Documentation, </w:t>
      </w:r>
      <w:r w:rsidRPr="00F321A1">
        <w:t xml:space="preserve">a graffiti protection film overlay </w:t>
      </w:r>
      <w:r w:rsidR="00F01164">
        <w:t>must be applied to the S</w:t>
      </w:r>
      <w:r w:rsidRPr="00F321A1">
        <w:t xml:space="preserve">ign </w:t>
      </w:r>
      <w:r w:rsidR="00F01164">
        <w:t>F</w:t>
      </w:r>
      <w:r w:rsidRPr="00F321A1">
        <w:t>ace</w:t>
      </w:r>
      <w:r w:rsidR="00F01164">
        <w:t>. T</w:t>
      </w:r>
      <w:r w:rsidRPr="00F321A1">
        <w:t>he film used must be a matched component film recommended by the retroreflective sheeting manufacturer of the underlying retroreflective material, and must be applied during sign manufacture in the manufacturing facility</w:t>
      </w:r>
      <w:r w:rsidR="00892CFC">
        <w:t>.</w:t>
      </w:r>
    </w:p>
    <w:p w14:paraId="5970AAB4" w14:textId="1D1CD467" w:rsidR="00F91FDE" w:rsidRDefault="00F91FDE" w:rsidP="00F91FDE">
      <w:pPr>
        <w:pStyle w:val="Heading2"/>
      </w:pPr>
      <w:bookmarkStart w:id="116" w:name="_Toc222143620"/>
      <w:bookmarkStart w:id="117" w:name="_Toc227662225"/>
      <w:r>
        <w:t>Inspection</w:t>
      </w:r>
      <w:bookmarkEnd w:id="116"/>
      <w:bookmarkEnd w:id="117"/>
    </w:p>
    <w:p w14:paraId="7DE6CBD6" w14:textId="0EC7CB70" w:rsidR="00F91FDE" w:rsidRPr="00D60853" w:rsidRDefault="00F91FDE" w:rsidP="00F91FDE">
      <w:pPr>
        <w:pStyle w:val="Bodynumbered1"/>
      </w:pPr>
      <w:r w:rsidRPr="00D60853">
        <w:t>The Principal, or its authorised representative, may undertake an inspection of any Sign Face at the manufacturing facility</w:t>
      </w:r>
      <w:r w:rsidR="00406837">
        <w:t>.</w:t>
      </w:r>
    </w:p>
    <w:p w14:paraId="1A26DF2F" w14:textId="77777777" w:rsidR="00F91FDE" w:rsidRPr="00D60853" w:rsidRDefault="00F91FDE" w:rsidP="00F91FDE">
      <w:pPr>
        <w:pStyle w:val="Bodynumbered1"/>
      </w:pPr>
      <w:bookmarkStart w:id="118" w:name="_Ref211269925"/>
      <w:r w:rsidRPr="00D60853">
        <w:t xml:space="preserve">For ‘made to measure’ Sign Faces (as described in AS 1743) the Contractor must provide Principal at least 5 working day prior notice of the date that the </w:t>
      </w:r>
      <w:r>
        <w:t>Lot</w:t>
      </w:r>
      <w:r w:rsidRPr="00D60853">
        <w:t xml:space="preserve"> will be ready for inspection.</w:t>
      </w:r>
      <w:bookmarkEnd w:id="118"/>
    </w:p>
    <w:tbl>
      <w:tblPr>
        <w:tblStyle w:val="TMTableBlueIndent"/>
        <w:tblW w:w="9072" w:type="dxa"/>
        <w:tblLook w:val="04A0" w:firstRow="1" w:lastRow="0" w:firstColumn="1" w:lastColumn="0" w:noHBand="0" w:noVBand="1"/>
      </w:tblPr>
      <w:tblGrid>
        <w:gridCol w:w="2155"/>
        <w:gridCol w:w="6917"/>
      </w:tblGrid>
      <w:tr w:rsidR="00F91FDE" w:rsidRPr="00FC4A1B" w14:paraId="7D64BBFA" w14:textId="77777777" w:rsidTr="00651919">
        <w:trPr>
          <w:cnfStyle w:val="100000000000" w:firstRow="1" w:lastRow="0" w:firstColumn="0" w:lastColumn="0" w:oddVBand="0" w:evenVBand="0" w:oddHBand="0" w:evenHBand="0" w:firstRowFirstColumn="0" w:firstRowLastColumn="0" w:lastRowFirstColumn="0" w:lastRowLastColumn="0"/>
        </w:trPr>
        <w:tc>
          <w:tcPr>
            <w:tcW w:w="9072" w:type="dxa"/>
            <w:gridSpan w:val="2"/>
          </w:tcPr>
          <w:p w14:paraId="604CCD16" w14:textId="77777777" w:rsidR="00F91FDE" w:rsidRPr="00651919" w:rsidRDefault="00F91FDE" w:rsidP="00651919">
            <w:pPr>
              <w:pStyle w:val="TableHeadingWHPoint"/>
            </w:pPr>
            <w:r w:rsidRPr="00651919">
              <w:t>Witness Point 1</w:t>
            </w:r>
          </w:p>
        </w:tc>
      </w:tr>
      <w:tr w:rsidR="00F91FDE" w:rsidRPr="00FC4A1B" w14:paraId="4DC27C82" w14:textId="77777777" w:rsidTr="00651919">
        <w:tc>
          <w:tcPr>
            <w:tcW w:w="2155" w:type="dxa"/>
          </w:tcPr>
          <w:p w14:paraId="1C8C50BF" w14:textId="77777777" w:rsidR="00F91FDE" w:rsidRPr="00FC4A1B" w:rsidRDefault="00F91FDE" w:rsidP="00262677">
            <w:pPr>
              <w:pStyle w:val="TableBodyTextWHPoint"/>
            </w:pPr>
            <w:r w:rsidRPr="00FC4A1B">
              <w:t>Process</w:t>
            </w:r>
          </w:p>
        </w:tc>
        <w:tc>
          <w:tcPr>
            <w:tcW w:w="6917" w:type="dxa"/>
          </w:tcPr>
          <w:p w14:paraId="4E026AA8" w14:textId="77777777" w:rsidR="00F91FDE" w:rsidRPr="00FC4A1B" w:rsidRDefault="00F91FDE" w:rsidP="00262677">
            <w:pPr>
              <w:pStyle w:val="TableBodyTextWHPoint"/>
            </w:pPr>
            <w:r>
              <w:t>Delivery of ‘made to measure’ signs</w:t>
            </w:r>
          </w:p>
        </w:tc>
      </w:tr>
      <w:tr w:rsidR="00F91FDE" w:rsidRPr="00FC4A1B" w14:paraId="79856E7F" w14:textId="77777777" w:rsidTr="00651919">
        <w:tc>
          <w:tcPr>
            <w:tcW w:w="2155" w:type="dxa"/>
          </w:tcPr>
          <w:p w14:paraId="392F5A06" w14:textId="77777777" w:rsidR="00F91FDE" w:rsidRPr="00FC4A1B" w:rsidRDefault="00F91FDE" w:rsidP="00262677">
            <w:pPr>
              <w:pStyle w:val="TableBodyTextWHPoint"/>
            </w:pPr>
            <w:r w:rsidRPr="00FC4A1B">
              <w:t>Notification</w:t>
            </w:r>
          </w:p>
        </w:tc>
        <w:tc>
          <w:tcPr>
            <w:tcW w:w="6917" w:type="dxa"/>
          </w:tcPr>
          <w:p w14:paraId="689D6701" w14:textId="77777777" w:rsidR="00F91FDE" w:rsidRPr="00FC4A1B" w:rsidRDefault="00F91FDE" w:rsidP="00262677">
            <w:pPr>
              <w:pStyle w:val="TableBodyTextWHPoint"/>
            </w:pPr>
            <w:r w:rsidRPr="00FC4A1B">
              <w:t xml:space="preserve">At least </w:t>
            </w:r>
            <w:r>
              <w:t>5</w:t>
            </w:r>
            <w:r w:rsidRPr="00FC4A1B">
              <w:t xml:space="preserve"> working days prior to the </w:t>
            </w:r>
            <w:r>
              <w:t xml:space="preserve">delivery of the </w:t>
            </w:r>
            <w:r w:rsidRPr="00FC4A1B">
              <w:t xml:space="preserve">Sign </w:t>
            </w:r>
            <w:r>
              <w:t>Faces to the Site.</w:t>
            </w:r>
          </w:p>
        </w:tc>
      </w:tr>
    </w:tbl>
    <w:p w14:paraId="0EECF5E0" w14:textId="77777777" w:rsidR="00F91FDE" w:rsidRDefault="00F91FDE" w:rsidP="00F91FDE">
      <w:pPr>
        <w:pStyle w:val="Bodynumbered1"/>
      </w:pPr>
      <w:r>
        <w:t>A</w:t>
      </w:r>
      <w:r w:rsidRPr="00D540DA">
        <w:t xml:space="preserve">n appropriate covered area for the carrying out </w:t>
      </w:r>
      <w:r>
        <w:t xml:space="preserve">an inspection of the Sign Faces must be provided at the manufacturing facility. </w:t>
      </w:r>
      <w:r w:rsidRPr="00F578AD">
        <w:t>For ‘made to measure’ Sign Faces</w:t>
      </w:r>
      <w:r>
        <w:t>,</w:t>
      </w:r>
      <w:r w:rsidRPr="00D540DA">
        <w:t xml:space="preserve"> a copy of the sign design in a plastic sleeve </w:t>
      </w:r>
      <w:r>
        <w:t xml:space="preserve">must be attached to </w:t>
      </w:r>
      <w:r w:rsidRPr="00D540DA">
        <w:t>the rear of the sign.</w:t>
      </w:r>
    </w:p>
    <w:p w14:paraId="62EE2EF4" w14:textId="271D3C0A" w:rsidR="00E40BD9" w:rsidRDefault="00E40BD9" w:rsidP="00E40BD9">
      <w:pPr>
        <w:pStyle w:val="Heading1"/>
      </w:pPr>
      <w:bookmarkStart w:id="119" w:name="_Toc222143621"/>
      <w:bookmarkStart w:id="120" w:name="_Toc227662226"/>
      <w:r>
        <w:t xml:space="preserve">Identification </w:t>
      </w:r>
      <w:r w:rsidR="00051611">
        <w:t xml:space="preserve">and </w:t>
      </w:r>
      <w:r>
        <w:t>Marking</w:t>
      </w:r>
      <w:bookmarkEnd w:id="119"/>
      <w:bookmarkEnd w:id="120"/>
      <w:r w:rsidR="00051611">
        <w:t xml:space="preserve"> </w:t>
      </w:r>
    </w:p>
    <w:p w14:paraId="668C3801" w14:textId="77777777" w:rsidR="00E40BD9" w:rsidRDefault="00E40BD9" w:rsidP="00E40BD9">
      <w:pPr>
        <w:pStyle w:val="Heading2"/>
      </w:pPr>
      <w:bookmarkStart w:id="121" w:name="_Toc222143622"/>
      <w:bookmarkStart w:id="122" w:name="_Toc227662227"/>
      <w:r>
        <w:t>General</w:t>
      </w:r>
      <w:bookmarkEnd w:id="121"/>
      <w:bookmarkEnd w:id="122"/>
    </w:p>
    <w:p w14:paraId="2C4D77C0" w14:textId="77777777" w:rsidR="00E40BD9" w:rsidRDefault="00E40BD9" w:rsidP="002D4DBA">
      <w:pPr>
        <w:pStyle w:val="Bodynumbered1"/>
      </w:pPr>
      <w:r>
        <w:t>Each Sign Face must be clearly and permanently marked by an identification code. The coding system must be approved by the Principal.</w:t>
      </w:r>
    </w:p>
    <w:p w14:paraId="32F7BE1E" w14:textId="77777777" w:rsidR="00E40BD9" w:rsidRDefault="00E40BD9" w:rsidP="002D4DBA">
      <w:pPr>
        <w:pStyle w:val="Bodynumbered1"/>
      </w:pPr>
      <w:r>
        <w:t>The identification coding must be set out horizontally and include the following information:</w:t>
      </w:r>
    </w:p>
    <w:p w14:paraId="654555AB" w14:textId="77777777" w:rsidR="00E40BD9" w:rsidRDefault="00E40BD9" w:rsidP="00B12E19">
      <w:pPr>
        <w:pStyle w:val="Bodynumbered2"/>
        <w:numPr>
          <w:ilvl w:val="1"/>
          <w:numId w:val="27"/>
        </w:numPr>
      </w:pPr>
      <w:r>
        <w:t>sign code or applicable drawing number;</w:t>
      </w:r>
    </w:p>
    <w:p w14:paraId="2FF479FB" w14:textId="77777777" w:rsidR="00E40BD9" w:rsidRDefault="00E40BD9" w:rsidP="00B12E19">
      <w:pPr>
        <w:pStyle w:val="Bodynumbered2"/>
        <w:numPr>
          <w:ilvl w:val="1"/>
          <w:numId w:val="27"/>
        </w:numPr>
      </w:pPr>
      <w:r>
        <w:t>sign manufacturer’s name (and primary location of manufacture if the manufacturer has multiple facilities);</w:t>
      </w:r>
    </w:p>
    <w:p w14:paraId="50F86B7F" w14:textId="61AC5EA9" w:rsidR="00E40BD9" w:rsidRDefault="00E40BD9" w:rsidP="00B12E19">
      <w:pPr>
        <w:pStyle w:val="Bodynumbered2"/>
        <w:numPr>
          <w:ilvl w:val="1"/>
          <w:numId w:val="27"/>
        </w:numPr>
      </w:pPr>
      <w:r>
        <w:t xml:space="preserve">month and year of manufacture; </w:t>
      </w:r>
    </w:p>
    <w:p w14:paraId="6540D4C1" w14:textId="701C046B" w:rsidR="00E40BD9" w:rsidRDefault="00E40BD9" w:rsidP="00B12E19">
      <w:pPr>
        <w:pStyle w:val="Bodynumbered2"/>
        <w:numPr>
          <w:ilvl w:val="1"/>
          <w:numId w:val="27"/>
        </w:numPr>
      </w:pPr>
      <w:r>
        <w:t xml:space="preserve">manufacturer and class of retroreflective material or </w:t>
      </w:r>
      <w:r w:rsidRPr="009A1DDC">
        <w:t>non-reflective</w:t>
      </w:r>
      <w:r w:rsidR="00651919">
        <w:t>/</w:t>
      </w:r>
      <w:r w:rsidRPr="009A1DDC">
        <w:t>fluorescent sheeting</w:t>
      </w:r>
      <w:r>
        <w:t xml:space="preserve">; </w:t>
      </w:r>
    </w:p>
    <w:p w14:paraId="032EE65B" w14:textId="6AD60676" w:rsidR="00E40BD9" w:rsidRDefault="00E40BD9" w:rsidP="00B12E19">
      <w:pPr>
        <w:pStyle w:val="Bodynumbered2"/>
        <w:numPr>
          <w:ilvl w:val="1"/>
          <w:numId w:val="27"/>
        </w:numPr>
      </w:pPr>
      <w:r>
        <w:t>an appropriate marking if the Sign Face is built to withstand high wind loading</w:t>
      </w:r>
      <w:r w:rsidR="00EB0F4B">
        <w:t>; and</w:t>
      </w:r>
    </w:p>
    <w:p w14:paraId="5F632768" w14:textId="221AC6DB" w:rsidR="00EB0F4B" w:rsidRDefault="00EB0F4B" w:rsidP="00B12E19">
      <w:pPr>
        <w:pStyle w:val="Bodynumbered2"/>
        <w:numPr>
          <w:ilvl w:val="1"/>
          <w:numId w:val="27"/>
        </w:numPr>
      </w:pPr>
      <w:r>
        <w:t>any other information specified in the Design Documentation</w:t>
      </w:r>
      <w:r w:rsidR="00147217">
        <w:t>.</w:t>
      </w:r>
    </w:p>
    <w:p w14:paraId="3947D64C" w14:textId="77777777" w:rsidR="00E40BD9" w:rsidRDefault="00E40BD9" w:rsidP="002D4DBA">
      <w:pPr>
        <w:pStyle w:val="Bodynumbered1"/>
      </w:pPr>
      <w:r w:rsidRPr="00142D65">
        <w:t>The coding must be in characters 6 mm to 10 mm high</w:t>
      </w:r>
      <w:r w:rsidRPr="00C123D3">
        <w:t xml:space="preserve"> and </w:t>
      </w:r>
      <w:r>
        <w:t>must</w:t>
      </w:r>
      <w:r w:rsidRPr="00C123D3">
        <w:t xml:space="preserve"> be capable of being readily discerned after painting with a coat of paint up to 0.15 mm thick</w:t>
      </w:r>
      <w:r w:rsidRPr="00142D65">
        <w:t>.</w:t>
      </w:r>
      <w:r w:rsidRPr="00DA2BCF">
        <w:t xml:space="preserve"> </w:t>
      </w:r>
      <w:r>
        <w:t xml:space="preserve">For Sign Faces </w:t>
      </w:r>
      <w:r w:rsidRPr="00B06737">
        <w:t>made from extruded aluminium sections</w:t>
      </w:r>
      <w:r>
        <w:t xml:space="preserve">, such as </w:t>
      </w:r>
      <w:r w:rsidRPr="007760AF">
        <w:t>fingerboards</w:t>
      </w:r>
      <w:r>
        <w:t xml:space="preserve"> and </w:t>
      </w:r>
      <w:r w:rsidRPr="007760AF">
        <w:t>street name signs</w:t>
      </w:r>
      <w:r>
        <w:t>, 4 mm characters may be used.</w:t>
      </w:r>
      <w:r w:rsidRPr="007760AF">
        <w:t xml:space="preserve"> </w:t>
      </w:r>
    </w:p>
    <w:p w14:paraId="39F4A138" w14:textId="77777777" w:rsidR="00E40BD9" w:rsidRPr="00E32416" w:rsidRDefault="00E40BD9" w:rsidP="002D4DBA">
      <w:pPr>
        <w:pStyle w:val="Bodynumbered1"/>
      </w:pPr>
      <w:r w:rsidRPr="00E32416">
        <w:t xml:space="preserve">The identification coding must be clearly legible and must not be obscured by rivets, bolts, extrusions, brackets </w:t>
      </w:r>
      <w:r>
        <w:t>or</w:t>
      </w:r>
      <w:r w:rsidRPr="00E32416">
        <w:t xml:space="preserve"> posts.</w:t>
      </w:r>
    </w:p>
    <w:p w14:paraId="51AA25DE" w14:textId="77777777" w:rsidR="00E40BD9" w:rsidRPr="00142D65" w:rsidRDefault="00E40BD9" w:rsidP="002D4DBA">
      <w:pPr>
        <w:pStyle w:val="Bodynumbered1"/>
      </w:pPr>
      <w:r>
        <w:t>T</w:t>
      </w:r>
      <w:r w:rsidRPr="00142D65">
        <w:t>he identification coding on the sign must be provided in one of the following ways:</w:t>
      </w:r>
    </w:p>
    <w:p w14:paraId="077BA9DE" w14:textId="77777777" w:rsidR="00E40BD9" w:rsidRPr="005636D3" w:rsidRDefault="00E40BD9" w:rsidP="00B12E19">
      <w:pPr>
        <w:pStyle w:val="Bodynumbered2"/>
        <w:numPr>
          <w:ilvl w:val="1"/>
          <w:numId w:val="34"/>
        </w:numPr>
      </w:pPr>
      <w:r w:rsidRPr="005636D3">
        <w:t>stamped directly onto the substrate;</w:t>
      </w:r>
    </w:p>
    <w:p w14:paraId="2E305290" w14:textId="77777777" w:rsidR="00E40BD9" w:rsidRPr="005636D3" w:rsidRDefault="00E40BD9" w:rsidP="00B12E19">
      <w:pPr>
        <w:pStyle w:val="Bodynumbered2"/>
        <w:numPr>
          <w:ilvl w:val="1"/>
          <w:numId w:val="34"/>
        </w:numPr>
      </w:pPr>
      <w:r w:rsidRPr="005636D3">
        <w:t>engraved onto a cover plate which is permanently fixed to the substrate;</w:t>
      </w:r>
      <w:r>
        <w:t xml:space="preserve"> or</w:t>
      </w:r>
    </w:p>
    <w:p w14:paraId="0EDC1889" w14:textId="3B8FFAD9" w:rsidR="00E40BD9" w:rsidRPr="005636D3" w:rsidRDefault="00B42A70" w:rsidP="00B12E19">
      <w:pPr>
        <w:pStyle w:val="Bodynumbered2"/>
        <w:numPr>
          <w:ilvl w:val="1"/>
          <w:numId w:val="34"/>
        </w:numPr>
      </w:pPr>
      <w:r>
        <w:t>using</w:t>
      </w:r>
      <w:r w:rsidR="00E40BD9" w:rsidRPr="005636D3">
        <w:t xml:space="preserve"> a durable label permanently fixed to the substrate (</w:t>
      </w:r>
      <w:r w:rsidR="00E40BD9">
        <w:t xml:space="preserve">subject to the prior </w:t>
      </w:r>
      <w:r w:rsidR="00E40BD9" w:rsidRPr="005636D3">
        <w:t>approv</w:t>
      </w:r>
      <w:r w:rsidR="00E40BD9">
        <w:t xml:space="preserve">al of </w:t>
      </w:r>
      <w:r w:rsidR="00E40BD9" w:rsidRPr="005636D3">
        <w:t>the Principal).</w:t>
      </w:r>
    </w:p>
    <w:p w14:paraId="342EA733" w14:textId="77777777" w:rsidR="00473808" w:rsidRPr="00E32416" w:rsidRDefault="00473808" w:rsidP="00473808">
      <w:pPr>
        <w:pStyle w:val="Bodynumbered1"/>
      </w:pPr>
      <w:r>
        <w:t xml:space="preserve">Stamping and engraving must be carried out in such a manner that the front face of the sign is not damaged. </w:t>
      </w:r>
    </w:p>
    <w:p w14:paraId="582AEB13" w14:textId="06C7662B" w:rsidR="00B15674" w:rsidRPr="00142D65" w:rsidRDefault="00E40BD9" w:rsidP="00B15674">
      <w:pPr>
        <w:pStyle w:val="Bodynumbered1"/>
      </w:pPr>
      <w:r w:rsidRPr="00142D65">
        <w:t>For rectangular signs, the coding must appear as near as practicable to the rear bottom left hand corner.</w:t>
      </w:r>
      <w:r w:rsidR="00B15674" w:rsidRPr="00B15674">
        <w:t xml:space="preserve"> </w:t>
      </w:r>
      <w:r w:rsidR="00B15674" w:rsidRPr="00142D65">
        <w:t>For other shaped signs, the coding must be positioned as near to the rear bottom left hand edge as practicable.</w:t>
      </w:r>
    </w:p>
    <w:p w14:paraId="0D0C6576" w14:textId="15CD8FB2" w:rsidR="00B015D0" w:rsidRDefault="00874F8B" w:rsidP="008F5948">
      <w:pPr>
        <w:pStyle w:val="Heading1"/>
      </w:pPr>
      <w:bookmarkStart w:id="123" w:name="_Toc222143625"/>
      <w:bookmarkStart w:id="124" w:name="_Toc227662228"/>
      <w:bookmarkStart w:id="125" w:name="_Ref210837339"/>
      <w:r>
        <w:t>Certification</w:t>
      </w:r>
      <w:bookmarkEnd w:id="123"/>
      <w:bookmarkEnd w:id="124"/>
      <w:r>
        <w:t xml:space="preserve"> </w:t>
      </w:r>
      <w:bookmarkEnd w:id="125"/>
    </w:p>
    <w:p w14:paraId="1624A3CE" w14:textId="506FA8A5" w:rsidR="00196CAF" w:rsidRPr="00AC6F90" w:rsidRDefault="003B0C51" w:rsidP="002D4DBA">
      <w:pPr>
        <w:pStyle w:val="Bodynumbered1"/>
      </w:pPr>
      <w:r w:rsidRPr="00AC6F90">
        <w:t xml:space="preserve">For the purpose of this Clause </w:t>
      </w:r>
      <w:r w:rsidR="00EA484D">
        <w:fldChar w:fldCharType="begin"/>
      </w:r>
      <w:r w:rsidR="00EA484D">
        <w:instrText xml:space="preserve"> REF _Ref210837339 \r \h </w:instrText>
      </w:r>
      <w:r w:rsidR="00EA484D">
        <w:fldChar w:fldCharType="separate"/>
      </w:r>
      <w:r w:rsidR="007B0472">
        <w:rPr>
          <w:cs/>
        </w:rPr>
        <w:t>‎</w:t>
      </w:r>
      <w:r w:rsidR="007B0472">
        <w:t>9</w:t>
      </w:r>
      <w:r w:rsidR="00EA484D">
        <w:fldChar w:fldCharType="end"/>
      </w:r>
      <w:r w:rsidR="00894DCB">
        <w:t>,</w:t>
      </w:r>
      <w:r w:rsidRPr="00AC6F90">
        <w:t xml:space="preserve"> a </w:t>
      </w:r>
      <w:r w:rsidR="003A7840" w:rsidRPr="00AC6F90">
        <w:t xml:space="preserve">Lot is </w:t>
      </w:r>
      <w:r w:rsidR="00697DE1" w:rsidRPr="00AC6F90">
        <w:t xml:space="preserve">a batch of Sign Faces </w:t>
      </w:r>
      <w:r w:rsidR="007D41F8" w:rsidRPr="00AC6F90">
        <w:t xml:space="preserve">manufactured at a single facility that will </w:t>
      </w:r>
      <w:r w:rsidR="007C5325" w:rsidRPr="00AC6F90">
        <w:t xml:space="preserve">be delivered to </w:t>
      </w:r>
      <w:r w:rsidR="002849E2">
        <w:t xml:space="preserve">the Site in a </w:t>
      </w:r>
      <w:r w:rsidR="002A0632" w:rsidRPr="00AC6F90">
        <w:t xml:space="preserve">single </w:t>
      </w:r>
      <w:r w:rsidR="00785066">
        <w:t>load.</w:t>
      </w:r>
    </w:p>
    <w:p w14:paraId="1E38EA77" w14:textId="23E99FE5" w:rsidR="00E54E25" w:rsidRDefault="00196CAF" w:rsidP="002D4DBA">
      <w:pPr>
        <w:pStyle w:val="Bodynumbered1"/>
      </w:pPr>
      <w:bookmarkStart w:id="126" w:name="_Ref211269959"/>
      <w:r w:rsidRPr="00AC6F90">
        <w:t>On completion of a Lot</w:t>
      </w:r>
      <w:r w:rsidR="005263FD">
        <w:t xml:space="preserve"> and prior to </w:t>
      </w:r>
      <w:r w:rsidR="004512C5">
        <w:t>installation of the signs</w:t>
      </w:r>
      <w:r w:rsidR="005263FD">
        <w:t xml:space="preserve">, </w:t>
      </w:r>
      <w:r w:rsidRPr="00AC6F90">
        <w:t xml:space="preserve">the </w:t>
      </w:r>
      <w:r w:rsidR="008A11D8" w:rsidRPr="00AC6F90">
        <w:t xml:space="preserve">Contractor must submit </w:t>
      </w:r>
      <w:r w:rsidR="001F0C5D">
        <w:t>the following</w:t>
      </w:r>
      <w:r w:rsidR="001F0C5D" w:rsidRPr="00AC6F90">
        <w:t xml:space="preserve"> </w:t>
      </w:r>
      <w:r w:rsidR="00F6515C" w:rsidRPr="00AC6F90">
        <w:t>to the Principal</w:t>
      </w:r>
      <w:r w:rsidR="00E54E25">
        <w:t>:</w:t>
      </w:r>
      <w:bookmarkEnd w:id="126"/>
    </w:p>
    <w:p w14:paraId="351E8E93" w14:textId="09223DF8" w:rsidR="00F940B3" w:rsidRDefault="001F0C5D" w:rsidP="00B12E19">
      <w:pPr>
        <w:pStyle w:val="Bodynumbered2"/>
        <w:numPr>
          <w:ilvl w:val="1"/>
          <w:numId w:val="38"/>
        </w:numPr>
      </w:pPr>
      <w:r>
        <w:t>c</w:t>
      </w:r>
      <w:r w:rsidR="00C9583A">
        <w:t>ertification from the</w:t>
      </w:r>
      <w:r w:rsidR="00F940B3" w:rsidRPr="00F940B3">
        <w:t xml:space="preserve"> </w:t>
      </w:r>
      <w:r w:rsidR="00FA7B56" w:rsidRPr="00F940B3">
        <w:t>manufacturer</w:t>
      </w:r>
      <w:r w:rsidR="00FA7B56">
        <w:t xml:space="preserve"> of the </w:t>
      </w:r>
      <w:r w:rsidR="00F940B3" w:rsidRPr="00F940B3">
        <w:t xml:space="preserve">retroreflective sheeting </w:t>
      </w:r>
      <w:r w:rsidR="00F940B3">
        <w:t>that the sheeting complies with AS</w:t>
      </w:r>
      <w:r w:rsidR="00FA7B56">
        <w:t> </w:t>
      </w:r>
      <w:r w:rsidR="00F940B3">
        <w:t>1906.1; and</w:t>
      </w:r>
    </w:p>
    <w:p w14:paraId="12321778" w14:textId="5863676F" w:rsidR="00706D5C" w:rsidRPr="00AC6F90" w:rsidRDefault="001F0C5D" w:rsidP="00B12E19">
      <w:pPr>
        <w:pStyle w:val="Bodynumbered2"/>
        <w:numPr>
          <w:ilvl w:val="1"/>
          <w:numId w:val="38"/>
        </w:numPr>
      </w:pPr>
      <w:r>
        <w:t>c</w:t>
      </w:r>
      <w:r w:rsidR="00D2364E">
        <w:t xml:space="preserve">ertification from the </w:t>
      </w:r>
      <w:r w:rsidR="00FA7B56">
        <w:t>manufacturer</w:t>
      </w:r>
      <w:r w:rsidR="00D2364E">
        <w:t xml:space="preserve"> </w:t>
      </w:r>
      <w:r w:rsidR="00FA7B56">
        <w:t xml:space="preserve">of the </w:t>
      </w:r>
      <w:r w:rsidR="00D2364E">
        <w:t>Sign Face</w:t>
      </w:r>
      <w:r w:rsidR="00FA7B56">
        <w:t xml:space="preserve">s that </w:t>
      </w:r>
      <w:r w:rsidR="00C5019F" w:rsidRPr="00AC6F90">
        <w:t xml:space="preserve">the </w:t>
      </w:r>
      <w:r w:rsidR="00706D5C" w:rsidRPr="00AC6F90">
        <w:t xml:space="preserve">Sign Faces comply with </w:t>
      </w:r>
      <w:r w:rsidR="005A00C1">
        <w:t>all requirements</w:t>
      </w:r>
      <w:r w:rsidR="001D6E70">
        <w:t xml:space="preserve"> of </w:t>
      </w:r>
      <w:r w:rsidR="00706D5C" w:rsidRPr="00AC6F90">
        <w:t>this Specification.</w:t>
      </w:r>
    </w:p>
    <w:tbl>
      <w:tblPr>
        <w:tblStyle w:val="TMTableBlueIndent"/>
        <w:tblW w:w="9072" w:type="dxa"/>
        <w:tblLook w:val="04A0" w:firstRow="1" w:lastRow="0" w:firstColumn="1" w:lastColumn="0" w:noHBand="0" w:noVBand="1"/>
      </w:tblPr>
      <w:tblGrid>
        <w:gridCol w:w="2010"/>
        <w:gridCol w:w="7050"/>
        <w:gridCol w:w="12"/>
      </w:tblGrid>
      <w:tr w:rsidR="0058152A" w:rsidRPr="00F40E14" w14:paraId="04D8D135" w14:textId="77777777" w:rsidTr="00651919">
        <w:trPr>
          <w:cnfStyle w:val="100000000000" w:firstRow="1" w:lastRow="0" w:firstColumn="0" w:lastColumn="0" w:oddVBand="0" w:evenVBand="0" w:oddHBand="0" w:evenHBand="0" w:firstRowFirstColumn="0" w:firstRowLastColumn="0" w:lastRowFirstColumn="0" w:lastRowLastColumn="0"/>
        </w:trPr>
        <w:tc>
          <w:tcPr>
            <w:tcW w:w="9072" w:type="dxa"/>
            <w:gridSpan w:val="3"/>
            <w:hideMark/>
          </w:tcPr>
          <w:p w14:paraId="65BFA98F" w14:textId="6F159DE8" w:rsidR="0058152A" w:rsidRPr="00F40E14" w:rsidRDefault="0058152A" w:rsidP="00055547">
            <w:pPr>
              <w:pStyle w:val="TableHeadingWHPoint"/>
            </w:pPr>
            <w:r w:rsidRPr="00F40E14">
              <w:t>Hold Point </w:t>
            </w:r>
            <w:r w:rsidR="00082DB2">
              <w:t>2</w:t>
            </w:r>
          </w:p>
        </w:tc>
      </w:tr>
      <w:tr w:rsidR="0058152A" w:rsidRPr="00F40E14" w14:paraId="5AC4AE17" w14:textId="77777777" w:rsidTr="00651919">
        <w:trPr>
          <w:gridAfter w:val="1"/>
          <w:wAfter w:w="12" w:type="dxa"/>
        </w:trPr>
        <w:tc>
          <w:tcPr>
            <w:tcW w:w="2010" w:type="dxa"/>
            <w:hideMark/>
          </w:tcPr>
          <w:p w14:paraId="0CDE9435" w14:textId="77777777" w:rsidR="0058152A" w:rsidRPr="00F40E14" w:rsidRDefault="0058152A" w:rsidP="00055547">
            <w:pPr>
              <w:pStyle w:val="TableBodyTextWHPoint"/>
            </w:pPr>
            <w:r w:rsidRPr="00F40E14">
              <w:t>Process Held</w:t>
            </w:r>
          </w:p>
        </w:tc>
        <w:tc>
          <w:tcPr>
            <w:tcW w:w="7050" w:type="dxa"/>
            <w:hideMark/>
          </w:tcPr>
          <w:p w14:paraId="51E86056" w14:textId="21D43BEA" w:rsidR="0058152A" w:rsidRPr="00F40E14" w:rsidRDefault="00402EEE" w:rsidP="00055547">
            <w:pPr>
              <w:pStyle w:val="TableBodyTextWHPoint"/>
            </w:pPr>
            <w:r>
              <w:t>Delivery of the Sign Faces to the Site</w:t>
            </w:r>
          </w:p>
        </w:tc>
      </w:tr>
      <w:tr w:rsidR="0058152A" w:rsidRPr="00F40E14" w14:paraId="17B6D30B" w14:textId="77777777" w:rsidTr="00651919">
        <w:trPr>
          <w:gridAfter w:val="1"/>
          <w:wAfter w:w="12" w:type="dxa"/>
        </w:trPr>
        <w:tc>
          <w:tcPr>
            <w:tcW w:w="2010" w:type="dxa"/>
            <w:hideMark/>
          </w:tcPr>
          <w:p w14:paraId="465782F2" w14:textId="77777777" w:rsidR="0058152A" w:rsidRPr="00F40E14" w:rsidRDefault="0058152A" w:rsidP="00055547">
            <w:pPr>
              <w:pStyle w:val="TableBodyTextWHPoint"/>
            </w:pPr>
            <w:r w:rsidRPr="00F40E14">
              <w:t>Submission Details</w:t>
            </w:r>
          </w:p>
        </w:tc>
        <w:tc>
          <w:tcPr>
            <w:tcW w:w="7050" w:type="dxa"/>
            <w:hideMark/>
          </w:tcPr>
          <w:p w14:paraId="2647488B" w14:textId="53BAEF62" w:rsidR="0058152A" w:rsidRPr="00F40E14" w:rsidRDefault="0058152A" w:rsidP="00055547">
            <w:pPr>
              <w:pStyle w:val="TableBodyTextWHPoint"/>
            </w:pPr>
            <w:r w:rsidRPr="00F40E14">
              <w:t xml:space="preserve">The </w:t>
            </w:r>
            <w:r w:rsidR="00402EEE">
              <w:t>certificate</w:t>
            </w:r>
            <w:r w:rsidR="0083451B">
              <w:t>s</w:t>
            </w:r>
            <w:r w:rsidR="00402EEE">
              <w:t xml:space="preserve"> of compliance</w:t>
            </w:r>
            <w:r w:rsidRPr="00F40E14">
              <w:t xml:space="preserve"> must be submitted to the Principal at least </w:t>
            </w:r>
            <w:r w:rsidR="00E40BD9">
              <w:t>2</w:t>
            </w:r>
            <w:r w:rsidRPr="00F40E14">
              <w:t xml:space="preserve"> working days prior to the </w:t>
            </w:r>
            <w:r w:rsidR="00E40BD9">
              <w:t>delivery of the Sign Faces to the Site.</w:t>
            </w:r>
          </w:p>
        </w:tc>
      </w:tr>
    </w:tbl>
    <w:p w14:paraId="1C4EBA4D" w14:textId="27950BB3" w:rsidR="0036222C" w:rsidRDefault="0036222C" w:rsidP="0036222C">
      <w:pPr>
        <w:pStyle w:val="Heading1"/>
      </w:pPr>
      <w:bookmarkStart w:id="127" w:name="_Toc222143626"/>
      <w:bookmarkStart w:id="128" w:name="_Toc227662229"/>
      <w:r>
        <w:t>Handling</w:t>
      </w:r>
      <w:r w:rsidR="0078552F">
        <w:t>,</w:t>
      </w:r>
      <w:r>
        <w:t xml:space="preserve"> </w:t>
      </w:r>
      <w:r w:rsidR="00ED7634" w:rsidRPr="00ED7634">
        <w:t>Transport and Storage</w:t>
      </w:r>
      <w:bookmarkEnd w:id="127"/>
      <w:bookmarkEnd w:id="128"/>
    </w:p>
    <w:p w14:paraId="134DDA51" w14:textId="7AF15257" w:rsidR="00082DB2" w:rsidRDefault="00CE0781" w:rsidP="002D4DBA">
      <w:pPr>
        <w:pStyle w:val="Bodynumbered1"/>
      </w:pPr>
      <w:r>
        <w:t xml:space="preserve">At all times, </w:t>
      </w:r>
      <w:r w:rsidR="00F87E03">
        <w:t xml:space="preserve">each </w:t>
      </w:r>
      <w:r>
        <w:t>Si</w:t>
      </w:r>
      <w:r w:rsidR="0036222C">
        <w:t xml:space="preserve">gns </w:t>
      </w:r>
      <w:r>
        <w:t xml:space="preserve">Face </w:t>
      </w:r>
      <w:r w:rsidR="0036222C">
        <w:t xml:space="preserve">must be handled, transported and stored </w:t>
      </w:r>
      <w:r w:rsidR="006316C0">
        <w:t xml:space="preserve">in a manner that does not </w:t>
      </w:r>
      <w:r w:rsidR="0036222C">
        <w:t>damage</w:t>
      </w:r>
      <w:r w:rsidR="006316C0">
        <w:t xml:space="preserve"> the Sign Face</w:t>
      </w:r>
      <w:r w:rsidR="00A330BD">
        <w:t>,</w:t>
      </w:r>
      <w:r w:rsidR="002C6763" w:rsidRPr="002C6763">
        <w:t xml:space="preserve"> </w:t>
      </w:r>
      <w:r w:rsidR="002C6763">
        <w:t xml:space="preserve">does not void a warranty provided under Clause </w:t>
      </w:r>
      <w:r w:rsidR="002C6763">
        <w:fldChar w:fldCharType="begin"/>
      </w:r>
      <w:r w:rsidR="002C6763">
        <w:instrText xml:space="preserve"> REF _Ref210057779 \r \h </w:instrText>
      </w:r>
      <w:r w:rsidR="002C6763">
        <w:fldChar w:fldCharType="separate"/>
      </w:r>
      <w:r w:rsidR="007B0472">
        <w:rPr>
          <w:cs/>
        </w:rPr>
        <w:t>‎</w:t>
      </w:r>
      <w:r w:rsidR="007B0472">
        <w:t>11</w:t>
      </w:r>
      <w:r w:rsidR="002C6763">
        <w:fldChar w:fldCharType="end"/>
      </w:r>
      <w:r w:rsidR="002C6763">
        <w:t xml:space="preserve"> and</w:t>
      </w:r>
      <w:r w:rsidR="00A330BD">
        <w:t xml:space="preserve"> complies with the manufacturer’s </w:t>
      </w:r>
      <w:r w:rsidR="00C8278D">
        <w:t>instructions</w:t>
      </w:r>
      <w:r w:rsidR="002C6763">
        <w:t>.</w:t>
      </w:r>
    </w:p>
    <w:p w14:paraId="551463C4" w14:textId="77777777" w:rsidR="00283399" w:rsidRDefault="008208A6" w:rsidP="002D4DBA">
      <w:pPr>
        <w:pStyle w:val="Bodynumbered1"/>
      </w:pPr>
      <w:bookmarkStart w:id="129" w:name="_Ref210059540"/>
      <w:r>
        <w:t>Sign Faces must</w:t>
      </w:r>
      <w:r w:rsidR="00283399">
        <w:t>:</w:t>
      </w:r>
      <w:bookmarkEnd w:id="129"/>
    </w:p>
    <w:p w14:paraId="76B57F1E" w14:textId="4A02CFE4" w:rsidR="00630A84" w:rsidRDefault="00630A84" w:rsidP="00B12E19">
      <w:pPr>
        <w:pStyle w:val="Bodynumbered2"/>
        <w:numPr>
          <w:ilvl w:val="1"/>
          <w:numId w:val="32"/>
        </w:numPr>
      </w:pPr>
      <w:r>
        <w:t>b</w:t>
      </w:r>
      <w:r w:rsidR="0006139B">
        <w:t xml:space="preserve">e completely covered by </w:t>
      </w:r>
      <w:r w:rsidR="00872C39">
        <w:t xml:space="preserve">suitable </w:t>
      </w:r>
      <w:r w:rsidR="00F21117">
        <w:t>protective material d</w:t>
      </w:r>
      <w:r>
        <w:t>u</w:t>
      </w:r>
      <w:r w:rsidR="00F21117">
        <w:t xml:space="preserve">ring handling, </w:t>
      </w:r>
      <w:r>
        <w:t xml:space="preserve">transportation and </w:t>
      </w:r>
      <w:r w:rsidR="00F21117">
        <w:t>storage</w:t>
      </w:r>
      <w:r>
        <w:t>;</w:t>
      </w:r>
    </w:p>
    <w:p w14:paraId="69C035F9" w14:textId="4929C947" w:rsidR="00005ED3" w:rsidRDefault="00005ED3" w:rsidP="00B12E19">
      <w:pPr>
        <w:pStyle w:val="Bodynumbered2"/>
        <w:numPr>
          <w:ilvl w:val="1"/>
          <w:numId w:val="32"/>
        </w:numPr>
      </w:pPr>
      <w:r>
        <w:t>be adequately braced during transportation to avoid buckling</w:t>
      </w:r>
      <w:r w:rsidR="00C302EC">
        <w:t xml:space="preserve">, </w:t>
      </w:r>
      <w:r>
        <w:t>rivet popping</w:t>
      </w:r>
      <w:r w:rsidR="00C302EC">
        <w:t xml:space="preserve"> or other damage</w:t>
      </w:r>
      <w:r>
        <w:t>;</w:t>
      </w:r>
    </w:p>
    <w:p w14:paraId="7ABD1025" w14:textId="114D1CDE" w:rsidR="008966BC" w:rsidRDefault="00CC2A8B" w:rsidP="00B12E19">
      <w:pPr>
        <w:pStyle w:val="Bodynumbered2"/>
        <w:numPr>
          <w:ilvl w:val="1"/>
          <w:numId w:val="32"/>
        </w:numPr>
      </w:pPr>
      <w:r>
        <w:t>n</w:t>
      </w:r>
      <w:r w:rsidR="002C566C">
        <w:t xml:space="preserve">ot be </w:t>
      </w:r>
      <w:r w:rsidR="002C566C" w:rsidRPr="002C566C">
        <w:t>transport</w:t>
      </w:r>
      <w:r w:rsidR="008966BC">
        <w:t xml:space="preserve">ed or stored in </w:t>
      </w:r>
      <w:r w:rsidR="002C566C" w:rsidRPr="002C566C">
        <w:t>a</w:t>
      </w:r>
      <w:r w:rsidR="00E01215">
        <w:t xml:space="preserve"> horizontal </w:t>
      </w:r>
      <w:r w:rsidR="002C566C" w:rsidRPr="002C566C">
        <w:t>position</w:t>
      </w:r>
      <w:r w:rsidR="008966BC">
        <w:t>;</w:t>
      </w:r>
    </w:p>
    <w:p w14:paraId="36C4E54F" w14:textId="6BCD615B" w:rsidR="008B5FDC" w:rsidRDefault="004171FA" w:rsidP="00B12E19">
      <w:pPr>
        <w:pStyle w:val="Bodynumbered2"/>
        <w:numPr>
          <w:ilvl w:val="1"/>
          <w:numId w:val="32"/>
        </w:numPr>
      </w:pPr>
      <w:r>
        <w:t xml:space="preserve">not be </w:t>
      </w:r>
      <w:r w:rsidR="008B5FDC" w:rsidRPr="008B5FDC">
        <w:t xml:space="preserve">stacked </w:t>
      </w:r>
      <w:r>
        <w:t xml:space="preserve">or transported </w:t>
      </w:r>
      <w:r w:rsidR="008B5FDC" w:rsidRPr="008B5FDC">
        <w:t>tightly together</w:t>
      </w:r>
      <w:r>
        <w:t>;</w:t>
      </w:r>
      <w:r w:rsidR="008B5FDC" w:rsidRPr="008B5FDC">
        <w:t xml:space="preserve"> </w:t>
      </w:r>
    </w:p>
    <w:p w14:paraId="70822780" w14:textId="4113FC5A" w:rsidR="00B85021" w:rsidRDefault="00031BF3" w:rsidP="00B12E19">
      <w:pPr>
        <w:pStyle w:val="Bodynumbered2"/>
        <w:numPr>
          <w:ilvl w:val="1"/>
          <w:numId w:val="32"/>
        </w:numPr>
      </w:pPr>
      <w:r>
        <w:t>not come into contact with moisture</w:t>
      </w:r>
      <w:r w:rsidR="00B85021">
        <w:t>;</w:t>
      </w:r>
    </w:p>
    <w:p w14:paraId="4787593C" w14:textId="77777777" w:rsidR="00D011FA" w:rsidRDefault="00DE4E6A" w:rsidP="00B12E19">
      <w:pPr>
        <w:pStyle w:val="Bodynumbered2"/>
        <w:numPr>
          <w:ilvl w:val="1"/>
          <w:numId w:val="32"/>
        </w:numPr>
      </w:pPr>
      <w:r>
        <w:t xml:space="preserve">be kept free of condensation; </w:t>
      </w:r>
    </w:p>
    <w:p w14:paraId="37F3C518" w14:textId="11E6C8CD" w:rsidR="00E65C09" w:rsidRDefault="00D011FA" w:rsidP="00B12E19">
      <w:pPr>
        <w:pStyle w:val="Bodynumbered2"/>
        <w:numPr>
          <w:ilvl w:val="1"/>
          <w:numId w:val="32"/>
        </w:numPr>
      </w:pPr>
      <w:r>
        <w:t xml:space="preserve">appropriately protected for the storage conditions; </w:t>
      </w:r>
      <w:r w:rsidR="00A57A15">
        <w:t>and</w:t>
      </w:r>
    </w:p>
    <w:p w14:paraId="507C6B91" w14:textId="4558B405" w:rsidR="00A21A4F" w:rsidRDefault="00DE4E6A" w:rsidP="00B12E19">
      <w:pPr>
        <w:pStyle w:val="Bodynumbered2"/>
        <w:numPr>
          <w:ilvl w:val="1"/>
          <w:numId w:val="32"/>
        </w:numPr>
      </w:pPr>
      <w:r>
        <w:t>b</w:t>
      </w:r>
      <w:r w:rsidR="000A79F6">
        <w:t>e stored in a manner tha</w:t>
      </w:r>
      <w:r w:rsidR="00A57A15">
        <w:t>t</w:t>
      </w:r>
      <w:r w:rsidR="000A79F6">
        <w:t xml:space="preserve"> minimises exposure </w:t>
      </w:r>
      <w:r w:rsidR="00A57A15">
        <w:t xml:space="preserve">to </w:t>
      </w:r>
      <w:r w:rsidR="000A79F6" w:rsidRPr="000A79F6">
        <w:t>high temperature and/or high humidity conditions</w:t>
      </w:r>
      <w:r w:rsidR="00EE46FC">
        <w:t>.</w:t>
      </w:r>
    </w:p>
    <w:p w14:paraId="7A6D60A2" w14:textId="141FD2C8" w:rsidR="001B72E8" w:rsidRDefault="001B72E8" w:rsidP="002D4DBA">
      <w:pPr>
        <w:pStyle w:val="Bodynumbered1"/>
      </w:pPr>
      <w:r w:rsidRPr="001B72E8">
        <w:t xml:space="preserve">For a large multi-piece </w:t>
      </w:r>
      <w:r w:rsidR="00162981">
        <w:t>S</w:t>
      </w:r>
      <w:r w:rsidRPr="001B72E8">
        <w:t xml:space="preserve">ign, all component panels </w:t>
      </w:r>
      <w:r>
        <w:t>mus</w:t>
      </w:r>
      <w:r w:rsidR="002F7709">
        <w:t>t</w:t>
      </w:r>
      <w:r>
        <w:t xml:space="preserve"> be </w:t>
      </w:r>
      <w:r w:rsidR="002F7709">
        <w:t xml:space="preserve">transported and stored </w:t>
      </w:r>
      <w:r w:rsidRPr="001B72E8">
        <w:t>together.</w:t>
      </w:r>
    </w:p>
    <w:p w14:paraId="6BC34F50" w14:textId="310E7188" w:rsidR="0036222C" w:rsidRDefault="0036222C" w:rsidP="00651919">
      <w:pPr>
        <w:pStyle w:val="Bodynumbered1"/>
        <w:keepNext/>
      </w:pPr>
      <w:r>
        <w:t xml:space="preserve">Signs </w:t>
      </w:r>
      <w:r w:rsidR="00503C46">
        <w:t xml:space="preserve">Faces </w:t>
      </w:r>
      <w:r>
        <w:t xml:space="preserve">may only be stored outdoors if no practical indoor alternative exists. If </w:t>
      </w:r>
      <w:r w:rsidR="00DD7EC9">
        <w:t>S</w:t>
      </w:r>
      <w:r>
        <w:t>ign</w:t>
      </w:r>
      <w:r w:rsidR="00DD7EC9">
        <w:t xml:space="preserve"> Faces </w:t>
      </w:r>
      <w:r>
        <w:t xml:space="preserve">are stored in outdoor facilities, </w:t>
      </w:r>
      <w:r w:rsidR="00C649D2">
        <w:t xml:space="preserve">in addition to the requirements of Clause </w:t>
      </w:r>
      <w:r w:rsidR="00C649D2">
        <w:fldChar w:fldCharType="begin"/>
      </w:r>
      <w:r w:rsidR="00C649D2">
        <w:instrText xml:space="preserve"> REF _Ref210059540 \r \h </w:instrText>
      </w:r>
      <w:r w:rsidR="00C649D2">
        <w:fldChar w:fldCharType="separate"/>
      </w:r>
      <w:r w:rsidR="007B0472">
        <w:rPr>
          <w:cs/>
        </w:rPr>
        <w:t>‎</w:t>
      </w:r>
      <w:r w:rsidR="007B0472">
        <w:t>10.2</w:t>
      </w:r>
      <w:r w:rsidR="00C649D2">
        <w:fldChar w:fldCharType="end"/>
      </w:r>
      <w:r w:rsidR="00C649D2">
        <w:t xml:space="preserve">, </w:t>
      </w:r>
      <w:r>
        <w:t xml:space="preserve">the </w:t>
      </w:r>
      <w:r w:rsidR="00DD7EC9">
        <w:t>S</w:t>
      </w:r>
      <w:r>
        <w:t>ign</w:t>
      </w:r>
      <w:r w:rsidR="00DD7EC9">
        <w:t xml:space="preserve"> Faces </w:t>
      </w:r>
      <w:r>
        <w:t>must</w:t>
      </w:r>
      <w:r w:rsidR="00EB543D">
        <w:t xml:space="preserve"> be</w:t>
      </w:r>
      <w:r w:rsidR="00361DA7">
        <w:t xml:space="preserve"> stored</w:t>
      </w:r>
      <w:r>
        <w:t>:</w:t>
      </w:r>
    </w:p>
    <w:p w14:paraId="3EC68E3F" w14:textId="22CE1CB6" w:rsidR="0036222C" w:rsidRDefault="0036222C" w:rsidP="00B12E19">
      <w:pPr>
        <w:pStyle w:val="Bodynumbered2"/>
        <w:keepNext/>
        <w:keepLines/>
        <w:numPr>
          <w:ilvl w:val="1"/>
          <w:numId w:val="28"/>
        </w:numPr>
      </w:pPr>
      <w:r>
        <w:t>off the ground;</w:t>
      </w:r>
    </w:p>
    <w:p w14:paraId="15D63BC7" w14:textId="2901A220" w:rsidR="0036222C" w:rsidRDefault="0036222C" w:rsidP="00B12E19">
      <w:pPr>
        <w:pStyle w:val="Bodynumbered2"/>
        <w:keepNext/>
        <w:keepLines/>
        <w:numPr>
          <w:ilvl w:val="1"/>
          <w:numId w:val="28"/>
        </w:numPr>
      </w:pPr>
      <w:r>
        <w:t xml:space="preserve">free </w:t>
      </w:r>
      <w:r w:rsidR="00D37187">
        <w:t>of packaging</w:t>
      </w:r>
      <w:r>
        <w:t>; and</w:t>
      </w:r>
    </w:p>
    <w:p w14:paraId="56BFFAC3" w14:textId="5E9A51BE" w:rsidR="0036222C" w:rsidRDefault="00AD38A2" w:rsidP="00B12E19">
      <w:pPr>
        <w:pStyle w:val="Bodynumbered2"/>
        <w:keepNext/>
        <w:keepLines/>
        <w:numPr>
          <w:ilvl w:val="1"/>
          <w:numId w:val="28"/>
        </w:numPr>
      </w:pPr>
      <w:r>
        <w:t xml:space="preserve">in a </w:t>
      </w:r>
      <w:r w:rsidR="00D37187">
        <w:t>well-ventilated</w:t>
      </w:r>
      <w:r w:rsidR="0036222C">
        <w:t xml:space="preserve"> </w:t>
      </w:r>
      <w:r>
        <w:t>area</w:t>
      </w:r>
      <w:r w:rsidR="00D37187">
        <w:t>.</w:t>
      </w:r>
    </w:p>
    <w:p w14:paraId="1E03F0E5" w14:textId="484D1609" w:rsidR="0036222C" w:rsidRDefault="000E73E6" w:rsidP="002D4DBA">
      <w:pPr>
        <w:pStyle w:val="Bodynumbered1"/>
      </w:pPr>
      <w:r>
        <w:t xml:space="preserve">If a </w:t>
      </w:r>
      <w:r w:rsidR="0036222C">
        <w:t>Sign</w:t>
      </w:r>
      <w:r>
        <w:t xml:space="preserve"> Face becomes </w:t>
      </w:r>
      <w:r w:rsidR="0036222C">
        <w:t>wet</w:t>
      </w:r>
      <w:r w:rsidR="002A3A0E">
        <w:t xml:space="preserve"> during handling or storage</w:t>
      </w:r>
      <w:r w:rsidR="00A73FF1">
        <w:t>, it must</w:t>
      </w:r>
      <w:r w:rsidR="00D37187">
        <w:t xml:space="preserve"> </w:t>
      </w:r>
      <w:r w:rsidR="00A73FF1">
        <w:t xml:space="preserve">immediately be </w:t>
      </w:r>
      <w:r w:rsidR="0036222C">
        <w:t>allowed to dry.</w:t>
      </w:r>
    </w:p>
    <w:p w14:paraId="683CF06B" w14:textId="1AA8CE8D" w:rsidR="00AA7845" w:rsidRPr="00976572" w:rsidRDefault="00166DA0" w:rsidP="002D4DBA">
      <w:pPr>
        <w:pStyle w:val="Bodynumbered1"/>
      </w:pPr>
      <w:r>
        <w:t xml:space="preserve">Sign Faces must be delivered with packaging </w:t>
      </w:r>
      <w:r w:rsidR="009508D8">
        <w:t>ide</w:t>
      </w:r>
      <w:r w:rsidR="009508D8" w:rsidRPr="00976572">
        <w:t xml:space="preserve">ntification that </w:t>
      </w:r>
      <w:r w:rsidR="00EB38A9" w:rsidRPr="00976572">
        <w:t xml:space="preserve">provides details of the Sign Faces (such as </w:t>
      </w:r>
      <w:r w:rsidR="00163CFC" w:rsidRPr="00976572">
        <w:t>sign identification in accordance with A</w:t>
      </w:r>
      <w:r w:rsidR="00AE55EE" w:rsidRPr="00976572">
        <w:t>S</w:t>
      </w:r>
      <w:r w:rsidR="00163CFC" w:rsidRPr="00976572">
        <w:t xml:space="preserve"> 1743 </w:t>
      </w:r>
      <w:r w:rsidR="00AE55EE" w:rsidRPr="00976572">
        <w:t xml:space="preserve">or applicable sign drawing) </w:t>
      </w:r>
      <w:r w:rsidR="00647063" w:rsidRPr="00976572">
        <w:t xml:space="preserve">and </w:t>
      </w:r>
      <w:r w:rsidR="00AA7845" w:rsidRPr="00976572">
        <w:t xml:space="preserve">instructions </w:t>
      </w:r>
      <w:r w:rsidR="00626E14" w:rsidRPr="00976572">
        <w:t xml:space="preserve">for </w:t>
      </w:r>
      <w:r w:rsidR="00AA7845" w:rsidRPr="00976572">
        <w:t>handling and storage of the Sign Faces.</w:t>
      </w:r>
    </w:p>
    <w:p w14:paraId="6DE922AB" w14:textId="5A297963" w:rsidR="00142D9F" w:rsidRPr="00976572" w:rsidRDefault="009F154A" w:rsidP="00142D9F">
      <w:pPr>
        <w:pStyle w:val="Bodynumbered1"/>
      </w:pPr>
      <w:r w:rsidRPr="00976572">
        <w:t xml:space="preserve">Where bracing sections are used </w:t>
      </w:r>
      <w:r w:rsidR="008C2995" w:rsidRPr="00976572">
        <w:t xml:space="preserve">to stiffen the Sign Face during transportation, </w:t>
      </w:r>
      <w:r w:rsidR="00253233" w:rsidRPr="00976572">
        <w:t xml:space="preserve">the </w:t>
      </w:r>
      <w:r w:rsidR="001B42A1" w:rsidRPr="00976572">
        <w:t xml:space="preserve">bracing </w:t>
      </w:r>
      <w:r w:rsidR="002B7DE7" w:rsidRPr="00976572">
        <w:t xml:space="preserve">sections must </w:t>
      </w:r>
      <w:r w:rsidR="00142D9F" w:rsidRPr="00976572">
        <w:t>be readily remov</w:t>
      </w:r>
      <w:r w:rsidR="00793BC4" w:rsidRPr="00976572">
        <w:t>able</w:t>
      </w:r>
      <w:r w:rsidR="00142D9F" w:rsidRPr="00976572">
        <w:t xml:space="preserve"> after installation of the sign</w:t>
      </w:r>
      <w:r w:rsidR="00B84EE3" w:rsidRPr="00976572">
        <w:t xml:space="preserve">. </w:t>
      </w:r>
      <w:r w:rsidR="00142D9F" w:rsidRPr="00976572">
        <w:t xml:space="preserve">Each bracing </w:t>
      </w:r>
      <w:r w:rsidR="00B84EE3" w:rsidRPr="00976572">
        <w:t xml:space="preserve">section must extend </w:t>
      </w:r>
      <w:r w:rsidR="00142D9F" w:rsidRPr="00976572">
        <w:t>beyond the edge</w:t>
      </w:r>
      <w:r w:rsidR="00B84EE3" w:rsidRPr="00976572">
        <w:t>s</w:t>
      </w:r>
      <w:r w:rsidR="00142D9F" w:rsidRPr="00976572">
        <w:t xml:space="preserve"> of the </w:t>
      </w:r>
      <w:r w:rsidR="002B7DE7" w:rsidRPr="00976572">
        <w:t xml:space="preserve">Sign Face </w:t>
      </w:r>
      <w:r w:rsidR="00142D9F" w:rsidRPr="00976572">
        <w:t>to provide edge protection during handling and installation.</w:t>
      </w:r>
    </w:p>
    <w:p w14:paraId="79970D4C" w14:textId="61DCFD3C" w:rsidR="00C42228" w:rsidRDefault="00C42228" w:rsidP="00C42228">
      <w:pPr>
        <w:pStyle w:val="Heading1"/>
        <w:rPr>
          <w:lang w:bidi="en-US"/>
        </w:rPr>
      </w:pPr>
      <w:bookmarkStart w:id="130" w:name="_Toc205204405"/>
      <w:bookmarkStart w:id="131" w:name="_Ref210057779"/>
      <w:bookmarkStart w:id="132" w:name="_Toc222143627"/>
      <w:bookmarkStart w:id="133" w:name="_Toc227662230"/>
      <w:bookmarkStart w:id="134" w:name="_Ref158813781"/>
      <w:bookmarkStart w:id="135" w:name="_Ref64044197"/>
      <w:r>
        <w:rPr>
          <w:lang w:bidi="en-US"/>
        </w:rPr>
        <w:t>Warranty</w:t>
      </w:r>
      <w:bookmarkEnd w:id="130"/>
      <w:bookmarkEnd w:id="131"/>
      <w:bookmarkEnd w:id="132"/>
      <w:bookmarkEnd w:id="133"/>
    </w:p>
    <w:p w14:paraId="7C42C69D" w14:textId="77777777" w:rsidR="004D59F5" w:rsidRDefault="00EB05F3" w:rsidP="002D4DBA">
      <w:pPr>
        <w:pStyle w:val="Bodynumbered1"/>
      </w:pPr>
      <w:bookmarkStart w:id="136" w:name="_Ref210049773"/>
      <w:bookmarkEnd w:id="134"/>
      <w:bookmarkEnd w:id="135"/>
      <w:r>
        <w:t>The Contractor must provide</w:t>
      </w:r>
      <w:r w:rsidR="006A21FE">
        <w:t xml:space="preserve"> the </w:t>
      </w:r>
      <w:r w:rsidR="004D59F5">
        <w:t>following warranties to the Principal:</w:t>
      </w:r>
      <w:bookmarkEnd w:id="136"/>
    </w:p>
    <w:p w14:paraId="3FFD8E7D" w14:textId="40AFE7D5" w:rsidR="00AB1818" w:rsidRDefault="004F5224" w:rsidP="00B12E19">
      <w:pPr>
        <w:pStyle w:val="Bodynumbered2"/>
        <w:numPr>
          <w:ilvl w:val="1"/>
          <w:numId w:val="30"/>
        </w:numPr>
      </w:pPr>
      <w:r>
        <w:t>a</w:t>
      </w:r>
      <w:r w:rsidR="004D59F5">
        <w:t xml:space="preserve"> </w:t>
      </w:r>
      <w:r w:rsidR="00A91DD2">
        <w:t xml:space="preserve">warranty from the </w:t>
      </w:r>
      <w:r w:rsidR="004D59F5">
        <w:t xml:space="preserve">sign </w:t>
      </w:r>
      <w:r w:rsidR="00AB1818">
        <w:t>manufacturer</w:t>
      </w:r>
      <w:r w:rsidR="008D3A78">
        <w:t xml:space="preserve"> for a </w:t>
      </w:r>
      <w:r>
        <w:t>period of</w:t>
      </w:r>
      <w:r w:rsidR="008D3A78">
        <w:t xml:space="preserve"> </w:t>
      </w:r>
      <w:r w:rsidR="00083FA9" w:rsidRPr="00406837">
        <w:t>n</w:t>
      </w:r>
      <w:r w:rsidR="008D3A78" w:rsidRPr="00406837">
        <w:t xml:space="preserve">ot </w:t>
      </w:r>
      <w:r w:rsidR="008D3A78">
        <w:t>less than 36 months</w:t>
      </w:r>
      <w:r w:rsidR="00AB1818">
        <w:t>; and</w:t>
      </w:r>
    </w:p>
    <w:p w14:paraId="424FFAEA" w14:textId="60DC93FF" w:rsidR="004F5224" w:rsidRDefault="00EB05F3" w:rsidP="00B12E19">
      <w:pPr>
        <w:pStyle w:val="Bodynumbered2"/>
        <w:numPr>
          <w:ilvl w:val="1"/>
          <w:numId w:val="30"/>
        </w:numPr>
      </w:pPr>
      <w:r>
        <w:t>a warranty f</w:t>
      </w:r>
      <w:r w:rsidR="007A5032">
        <w:t xml:space="preserve">rom the </w:t>
      </w:r>
      <w:r w:rsidR="00687D52" w:rsidRPr="00687D52">
        <w:t xml:space="preserve">retro-reflective sheeting </w:t>
      </w:r>
      <w:r w:rsidR="006B59AD">
        <w:t xml:space="preserve">manufacturer </w:t>
      </w:r>
      <w:r w:rsidR="002E56BE">
        <w:t>for</w:t>
      </w:r>
      <w:r w:rsidR="00CB1474">
        <w:t xml:space="preserve"> a period that is not less than</w:t>
      </w:r>
      <w:r w:rsidR="002E56BE">
        <w:t xml:space="preserve"> the period set out in Table</w:t>
      </w:r>
      <w:r w:rsidR="00071ADF">
        <w:t xml:space="preserve"> </w:t>
      </w:r>
      <w:r w:rsidR="00071ADF">
        <w:fldChar w:fldCharType="begin"/>
      </w:r>
      <w:r w:rsidR="00071ADF">
        <w:instrText xml:space="preserve"> REF _Ref210049773 \r \h </w:instrText>
      </w:r>
      <w:r w:rsidR="00071ADF">
        <w:fldChar w:fldCharType="separate"/>
      </w:r>
      <w:r w:rsidR="007B0472">
        <w:rPr>
          <w:cs/>
        </w:rPr>
        <w:t>‎</w:t>
      </w:r>
      <w:r w:rsidR="007B0472">
        <w:t>11.1</w:t>
      </w:r>
      <w:r w:rsidR="00071ADF">
        <w:fldChar w:fldCharType="end"/>
      </w:r>
      <w:r w:rsidR="00071ADF">
        <w:t>.</w:t>
      </w:r>
    </w:p>
    <w:p w14:paraId="5B36C2A0" w14:textId="2887FE08" w:rsidR="00D83B29" w:rsidRDefault="00D83B29" w:rsidP="00651919">
      <w:pPr>
        <w:pStyle w:val="CaptionIndent"/>
      </w:pPr>
      <w:r>
        <w:t xml:space="preserve">Table </w:t>
      </w:r>
      <w:r>
        <w:fldChar w:fldCharType="begin"/>
      </w:r>
      <w:r>
        <w:instrText xml:space="preserve"> REF _Ref210049773 \r \h </w:instrText>
      </w:r>
      <w:r w:rsidR="00071ADF">
        <w:instrText xml:space="preserve"> \* MERGEFORMAT </w:instrText>
      </w:r>
      <w:r>
        <w:fldChar w:fldCharType="separate"/>
      </w:r>
      <w:r w:rsidR="007B0472">
        <w:rPr>
          <w:cs/>
        </w:rPr>
        <w:t>‎</w:t>
      </w:r>
      <w:r w:rsidR="007B0472">
        <w:t>11.1</w:t>
      </w:r>
      <w:r>
        <w:fldChar w:fldCharType="end"/>
      </w:r>
      <w:r w:rsidR="00651919">
        <w:t>:</w:t>
      </w:r>
      <w:r w:rsidR="00651919">
        <w:tab/>
      </w:r>
      <w:r>
        <w:t xml:space="preserve">Warranty </w:t>
      </w:r>
      <w:r w:rsidR="00406837">
        <w:t xml:space="preserve">period </w:t>
      </w:r>
      <w:r w:rsidR="00071ADF">
        <w:t xml:space="preserve">for </w:t>
      </w:r>
      <w:r w:rsidR="00406837">
        <w:rPr>
          <w:rFonts w:eastAsiaTheme="minorEastAsia"/>
        </w:rPr>
        <w:t>r</w:t>
      </w:r>
      <w:r w:rsidR="00406837" w:rsidRPr="00071ADF">
        <w:rPr>
          <w:rFonts w:eastAsiaTheme="minorEastAsia"/>
        </w:rPr>
        <w:t>etro</w:t>
      </w:r>
      <w:r w:rsidR="00071ADF" w:rsidRPr="00071ADF">
        <w:rPr>
          <w:rFonts w:eastAsiaTheme="minorEastAsia"/>
        </w:rPr>
        <w:t xml:space="preserve">-reflective </w:t>
      </w:r>
      <w:r w:rsidR="00406837">
        <w:rPr>
          <w:rFonts w:eastAsiaTheme="minorEastAsia"/>
        </w:rPr>
        <w:t>s</w:t>
      </w:r>
      <w:r w:rsidR="00406837" w:rsidRPr="00071ADF">
        <w:rPr>
          <w:rFonts w:eastAsiaTheme="minorEastAsia"/>
        </w:rPr>
        <w:t>heeting</w:t>
      </w:r>
    </w:p>
    <w:tbl>
      <w:tblPr>
        <w:tblStyle w:val="TMTableGreyIndent"/>
        <w:tblW w:w="0" w:type="auto"/>
        <w:tblLayout w:type="fixed"/>
        <w:tblLook w:val="01E0" w:firstRow="1" w:lastRow="1" w:firstColumn="1" w:lastColumn="1" w:noHBand="0" w:noVBand="0"/>
        <w:tblPrChange w:id="137" w:author="Tara Hamid" w:date="2026-04-21T11:11:00Z" w16du:dateUtc="2026-04-21T01:11:00Z">
          <w:tblPr>
            <w:tblStyle w:val="TMTableGreyIndent"/>
            <w:tblW w:w="0" w:type="auto"/>
            <w:tblLayout w:type="fixed"/>
            <w:tblLook w:val="01E0" w:firstRow="1" w:lastRow="1" w:firstColumn="1" w:lastColumn="1" w:noHBand="0" w:noVBand="0"/>
          </w:tblPr>
        </w:tblPrChange>
      </w:tblPr>
      <w:tblGrid>
        <w:gridCol w:w="4673"/>
        <w:gridCol w:w="2122"/>
        <w:gridCol w:w="2123"/>
        <w:tblGridChange w:id="138">
          <w:tblGrid>
            <w:gridCol w:w="4673"/>
            <w:gridCol w:w="2122"/>
            <w:gridCol w:w="2123"/>
          </w:tblGrid>
        </w:tblGridChange>
      </w:tblGrid>
      <w:tr w:rsidR="002513C2" w:rsidRPr="00EE33E9" w14:paraId="3FBF5D96" w14:textId="77777777" w:rsidTr="00406837">
        <w:trPr>
          <w:cnfStyle w:val="100000000000" w:firstRow="1" w:lastRow="0" w:firstColumn="0" w:lastColumn="0" w:oddVBand="0" w:evenVBand="0" w:oddHBand="0" w:evenHBand="0" w:firstRowFirstColumn="0" w:firstRowLastColumn="0" w:lastRowFirstColumn="0" w:lastRowLastColumn="0"/>
          <w:trHeight w:val="20"/>
          <w:trPrChange w:id="139" w:author="Tara Hamid" w:date="2026-04-21T11:11:00Z" w16du:dateUtc="2026-04-21T01:11:00Z">
            <w:trPr>
              <w:trHeight w:val="20"/>
            </w:trPr>
          </w:trPrChange>
        </w:trPr>
        <w:tc>
          <w:tcPr>
            <w:tcW w:w="4673" w:type="dxa"/>
            <w:tcPrChange w:id="140" w:author="Tara Hamid" w:date="2026-04-21T11:11:00Z" w16du:dateUtc="2026-04-21T01:11:00Z">
              <w:tcPr>
                <w:tcW w:w="4673" w:type="dxa"/>
              </w:tcPr>
            </w:tcPrChange>
          </w:tcPr>
          <w:p w14:paraId="69B50E2D" w14:textId="4EEEEBAD" w:rsidR="002513C2" w:rsidRPr="001E4C32" w:rsidRDefault="002513C2" w:rsidP="00651919">
            <w:pPr>
              <w:pStyle w:val="TableHeading"/>
              <w:cnfStyle w:val="100000000000" w:firstRow="1" w:lastRow="0" w:firstColumn="0" w:lastColumn="0" w:oddVBand="0" w:evenVBand="0" w:oddHBand="0" w:evenHBand="0" w:firstRowFirstColumn="0" w:firstRowLastColumn="0" w:lastRowFirstColumn="0" w:lastRowLastColumn="0"/>
              <w:rPr>
                <w:b w:val="0"/>
              </w:rPr>
            </w:pPr>
            <w:r w:rsidRPr="001E4C32">
              <w:t xml:space="preserve">Sign Face </w:t>
            </w:r>
            <w:r w:rsidR="00406837">
              <w:t>m</w:t>
            </w:r>
            <w:r w:rsidR="00406837" w:rsidRPr="001E4C32">
              <w:t>aterial</w:t>
            </w:r>
          </w:p>
        </w:tc>
        <w:tc>
          <w:tcPr>
            <w:tcW w:w="2122" w:type="dxa"/>
            <w:tcPrChange w:id="141" w:author="Tara Hamid" w:date="2026-04-21T11:11:00Z" w16du:dateUtc="2026-04-21T01:11:00Z">
              <w:tcPr>
                <w:tcW w:w="2122" w:type="dxa"/>
              </w:tcPr>
            </w:tcPrChange>
          </w:tcPr>
          <w:p w14:paraId="61EDC20A" w14:textId="3ED42FF4" w:rsidR="002513C2" w:rsidRPr="001E4C32" w:rsidRDefault="002513C2" w:rsidP="00406837">
            <w:pPr>
              <w:pStyle w:val="TableHeading"/>
              <w:jc w:val="center"/>
              <w:cnfStyle w:val="100000000000" w:firstRow="1" w:lastRow="0" w:firstColumn="0" w:lastColumn="0" w:oddVBand="0" w:evenVBand="0" w:oddHBand="0" w:evenHBand="0" w:firstRowFirstColumn="0" w:firstRowLastColumn="0" w:lastRowFirstColumn="0" w:lastRowLastColumn="0"/>
              <w:rPr>
                <w:b w:val="0"/>
              </w:rPr>
            </w:pPr>
            <w:r w:rsidRPr="001E4C32">
              <w:t xml:space="preserve">Warranty </w:t>
            </w:r>
            <w:r w:rsidR="00406837">
              <w:t>p</w:t>
            </w:r>
            <w:r w:rsidR="00406837" w:rsidRPr="001E4C32">
              <w:t>eriod</w:t>
            </w:r>
            <w:r w:rsidRPr="001E4C32">
              <w:br/>
              <w:t>(years)</w:t>
            </w:r>
          </w:p>
        </w:tc>
        <w:tc>
          <w:tcPr>
            <w:tcW w:w="2123" w:type="dxa"/>
            <w:tcPrChange w:id="142" w:author="Tara Hamid" w:date="2026-04-21T11:11:00Z" w16du:dateUtc="2026-04-21T01:11:00Z">
              <w:tcPr>
                <w:tcW w:w="2123" w:type="dxa"/>
              </w:tcPr>
            </w:tcPrChange>
          </w:tcPr>
          <w:p w14:paraId="7939F6D6" w14:textId="61AA63F7" w:rsidR="002513C2" w:rsidRPr="001E4C32" w:rsidRDefault="00295BAC" w:rsidP="00406837">
            <w:pPr>
              <w:pStyle w:val="TableHeading"/>
              <w:jc w:val="center"/>
              <w:cnfStyle w:val="100000000000" w:firstRow="1" w:lastRow="0" w:firstColumn="0" w:lastColumn="0" w:oddVBand="0" w:evenVBand="0" w:oddHBand="0" w:evenHBand="0" w:firstRowFirstColumn="0" w:firstRowLastColumn="0" w:lastRowFirstColumn="0" w:lastRowLastColumn="0"/>
              <w:rPr>
                <w:b w:val="0"/>
              </w:rPr>
            </w:pPr>
            <w:r>
              <w:t xml:space="preserve">Minimum </w:t>
            </w:r>
            <w:r w:rsidR="00406837">
              <w:t>r</w:t>
            </w:r>
            <w:r w:rsidR="00406837" w:rsidRPr="001E4C32">
              <w:t>etro</w:t>
            </w:r>
            <w:r w:rsidR="002513C2" w:rsidRPr="001E4C32">
              <w:t xml:space="preserve">-reflective </w:t>
            </w:r>
            <w:r w:rsidR="00406837">
              <w:t>p</w:t>
            </w:r>
            <w:r w:rsidR="00406837" w:rsidRPr="001E4C32">
              <w:t>roperties</w:t>
            </w:r>
            <w:r w:rsidR="00406837" w:rsidRPr="009E7DB3">
              <w:rPr>
                <w:vertAlign w:val="superscript"/>
              </w:rPr>
              <w:t xml:space="preserve"> </w:t>
            </w:r>
            <w:r w:rsidR="009E7DB3" w:rsidRPr="009E7DB3">
              <w:rPr>
                <w:vertAlign w:val="superscript"/>
              </w:rPr>
              <w:t>(1)</w:t>
            </w:r>
          </w:p>
        </w:tc>
      </w:tr>
      <w:tr w:rsidR="002513C2" w:rsidRPr="006C2A0B" w14:paraId="07939459" w14:textId="77777777" w:rsidTr="00406837">
        <w:trPr>
          <w:trHeight w:val="20"/>
          <w:trPrChange w:id="143" w:author="Tara Hamid" w:date="2026-04-21T11:11:00Z" w16du:dateUtc="2026-04-21T01:11:00Z">
            <w:trPr>
              <w:trHeight w:val="20"/>
            </w:trPr>
          </w:trPrChange>
        </w:trPr>
        <w:tc>
          <w:tcPr>
            <w:tcW w:w="4673" w:type="dxa"/>
            <w:tcPrChange w:id="144" w:author="Tara Hamid" w:date="2026-04-21T11:11:00Z" w16du:dateUtc="2026-04-21T01:11:00Z">
              <w:tcPr>
                <w:tcW w:w="4673" w:type="dxa"/>
              </w:tcPr>
            </w:tcPrChange>
          </w:tcPr>
          <w:p w14:paraId="2B76286C" w14:textId="12F06CF3" w:rsidR="002513C2" w:rsidRPr="00EC5219" w:rsidRDefault="002513C2" w:rsidP="00651919">
            <w:pPr>
              <w:pStyle w:val="TableBodyText"/>
            </w:pPr>
            <w:r w:rsidRPr="00EC5219">
              <w:t xml:space="preserve">Class 1100 (white with </w:t>
            </w:r>
            <w:r w:rsidR="004503D3" w:rsidRPr="004503D3">
              <w:t>electronic cuttable</w:t>
            </w:r>
            <w:r w:rsidRPr="00EC5219">
              <w:t xml:space="preserve"> overlay film)</w:t>
            </w:r>
          </w:p>
        </w:tc>
        <w:tc>
          <w:tcPr>
            <w:tcW w:w="2122" w:type="dxa"/>
            <w:tcPrChange w:id="145" w:author="Tara Hamid" w:date="2026-04-21T11:11:00Z" w16du:dateUtc="2026-04-21T01:11:00Z">
              <w:tcPr>
                <w:tcW w:w="2122" w:type="dxa"/>
              </w:tcPr>
            </w:tcPrChange>
          </w:tcPr>
          <w:p w14:paraId="6EF98468" w14:textId="77777777" w:rsidR="002513C2" w:rsidRPr="00EC5219" w:rsidRDefault="002513C2" w:rsidP="00406837">
            <w:pPr>
              <w:pStyle w:val="TableBodyTextCentre"/>
            </w:pPr>
            <w:r w:rsidRPr="00EC5219">
              <w:t>12</w:t>
            </w:r>
          </w:p>
        </w:tc>
        <w:tc>
          <w:tcPr>
            <w:tcW w:w="2123" w:type="dxa"/>
            <w:tcPrChange w:id="146" w:author="Tara Hamid" w:date="2026-04-21T11:11:00Z" w16du:dateUtc="2026-04-21T01:11:00Z">
              <w:tcPr>
                <w:tcW w:w="2123" w:type="dxa"/>
              </w:tcPr>
            </w:tcPrChange>
          </w:tcPr>
          <w:p w14:paraId="75598D6D" w14:textId="77777777" w:rsidR="002513C2" w:rsidRPr="00EC5219" w:rsidRDefault="002513C2" w:rsidP="00406837">
            <w:pPr>
              <w:pStyle w:val="TableBodyTextCentre"/>
            </w:pPr>
            <w:r w:rsidRPr="00EC5219">
              <w:t>80</w:t>
            </w:r>
          </w:p>
        </w:tc>
      </w:tr>
      <w:tr w:rsidR="002513C2" w:rsidRPr="006C2A0B" w14:paraId="142AF093" w14:textId="77777777" w:rsidTr="00406837">
        <w:trPr>
          <w:trHeight w:val="20"/>
          <w:trPrChange w:id="147" w:author="Tara Hamid" w:date="2026-04-21T11:11:00Z" w16du:dateUtc="2026-04-21T01:11:00Z">
            <w:trPr>
              <w:trHeight w:val="20"/>
            </w:trPr>
          </w:trPrChange>
        </w:trPr>
        <w:tc>
          <w:tcPr>
            <w:tcW w:w="4673" w:type="dxa"/>
            <w:tcPrChange w:id="148" w:author="Tara Hamid" w:date="2026-04-21T11:11:00Z" w16du:dateUtc="2026-04-21T01:11:00Z">
              <w:tcPr>
                <w:tcW w:w="4673" w:type="dxa"/>
              </w:tcPr>
            </w:tcPrChange>
          </w:tcPr>
          <w:p w14:paraId="43AED6A6" w14:textId="77777777" w:rsidR="002513C2" w:rsidRPr="00EC5219" w:rsidRDefault="002513C2" w:rsidP="00651919">
            <w:pPr>
              <w:pStyle w:val="TableBodyText"/>
            </w:pPr>
            <w:r w:rsidRPr="00EC5219">
              <w:t>Class 1100 (other than above)</w:t>
            </w:r>
          </w:p>
        </w:tc>
        <w:tc>
          <w:tcPr>
            <w:tcW w:w="2122" w:type="dxa"/>
            <w:tcPrChange w:id="149" w:author="Tara Hamid" w:date="2026-04-21T11:11:00Z" w16du:dateUtc="2026-04-21T01:11:00Z">
              <w:tcPr>
                <w:tcW w:w="2122" w:type="dxa"/>
              </w:tcPr>
            </w:tcPrChange>
          </w:tcPr>
          <w:p w14:paraId="256D809D" w14:textId="77777777" w:rsidR="002513C2" w:rsidRPr="00EC5219" w:rsidRDefault="002513C2" w:rsidP="00406837">
            <w:pPr>
              <w:pStyle w:val="TableBodyTextCentre"/>
            </w:pPr>
            <w:r w:rsidRPr="00EC5219">
              <w:t>10</w:t>
            </w:r>
          </w:p>
        </w:tc>
        <w:tc>
          <w:tcPr>
            <w:tcW w:w="2123" w:type="dxa"/>
            <w:tcPrChange w:id="150" w:author="Tara Hamid" w:date="2026-04-21T11:11:00Z" w16du:dateUtc="2026-04-21T01:11:00Z">
              <w:tcPr>
                <w:tcW w:w="2123" w:type="dxa"/>
              </w:tcPr>
            </w:tcPrChange>
          </w:tcPr>
          <w:p w14:paraId="74EBC67F" w14:textId="77777777" w:rsidR="002513C2" w:rsidRPr="00EC5219" w:rsidRDefault="002513C2" w:rsidP="00406837">
            <w:pPr>
              <w:pStyle w:val="TableBodyTextCentre"/>
            </w:pPr>
            <w:r w:rsidRPr="00EC5219">
              <w:t>80</w:t>
            </w:r>
          </w:p>
        </w:tc>
      </w:tr>
      <w:tr w:rsidR="00795553" w:rsidRPr="006C2A0B" w14:paraId="6CA9C6B5" w14:textId="77777777" w:rsidTr="00406837">
        <w:trPr>
          <w:trHeight w:val="20"/>
          <w:trPrChange w:id="151" w:author="Tara Hamid" w:date="2026-04-21T11:11:00Z" w16du:dateUtc="2026-04-21T01:11:00Z">
            <w:trPr>
              <w:trHeight w:val="20"/>
            </w:trPr>
          </w:trPrChange>
        </w:trPr>
        <w:tc>
          <w:tcPr>
            <w:tcW w:w="4673" w:type="dxa"/>
            <w:tcPrChange w:id="152" w:author="Tara Hamid" w:date="2026-04-21T11:11:00Z" w16du:dateUtc="2026-04-21T01:11:00Z">
              <w:tcPr>
                <w:tcW w:w="4673" w:type="dxa"/>
              </w:tcPr>
            </w:tcPrChange>
          </w:tcPr>
          <w:p w14:paraId="24C0A598" w14:textId="24CD2F9C" w:rsidR="00795553" w:rsidRPr="00EC5219" w:rsidRDefault="00795553" w:rsidP="00651919">
            <w:pPr>
              <w:pStyle w:val="TableBodyText"/>
            </w:pPr>
            <w:r>
              <w:t>Class 900</w:t>
            </w:r>
          </w:p>
        </w:tc>
        <w:tc>
          <w:tcPr>
            <w:tcW w:w="2122" w:type="dxa"/>
            <w:tcPrChange w:id="153" w:author="Tara Hamid" w:date="2026-04-21T11:11:00Z" w16du:dateUtc="2026-04-21T01:11:00Z">
              <w:tcPr>
                <w:tcW w:w="2122" w:type="dxa"/>
              </w:tcPr>
            </w:tcPrChange>
          </w:tcPr>
          <w:p w14:paraId="0D9D865F" w14:textId="2F2786BC" w:rsidR="00795553" w:rsidRPr="00EC5219" w:rsidRDefault="000340BB" w:rsidP="00406837">
            <w:pPr>
              <w:pStyle w:val="TableBodyTextCentre"/>
            </w:pPr>
            <w:r>
              <w:t>12</w:t>
            </w:r>
          </w:p>
        </w:tc>
        <w:tc>
          <w:tcPr>
            <w:tcW w:w="2123" w:type="dxa"/>
            <w:tcPrChange w:id="154" w:author="Tara Hamid" w:date="2026-04-21T11:11:00Z" w16du:dateUtc="2026-04-21T01:11:00Z">
              <w:tcPr>
                <w:tcW w:w="2123" w:type="dxa"/>
              </w:tcPr>
            </w:tcPrChange>
          </w:tcPr>
          <w:p w14:paraId="6F38AF4B" w14:textId="3DDEF3DF" w:rsidR="00795553" w:rsidRPr="00EC5219" w:rsidRDefault="000340BB" w:rsidP="00406837">
            <w:pPr>
              <w:pStyle w:val="TableBodyTextCentre"/>
            </w:pPr>
            <w:r>
              <w:t>80</w:t>
            </w:r>
          </w:p>
        </w:tc>
      </w:tr>
      <w:tr w:rsidR="002513C2" w:rsidRPr="006C2A0B" w14:paraId="071C45B9" w14:textId="77777777" w:rsidTr="00406837">
        <w:trPr>
          <w:trHeight w:val="20"/>
          <w:trPrChange w:id="155" w:author="Tara Hamid" w:date="2026-04-21T11:11:00Z" w16du:dateUtc="2026-04-21T01:11:00Z">
            <w:trPr>
              <w:trHeight w:val="20"/>
            </w:trPr>
          </w:trPrChange>
        </w:trPr>
        <w:tc>
          <w:tcPr>
            <w:tcW w:w="4673" w:type="dxa"/>
            <w:tcPrChange w:id="156" w:author="Tara Hamid" w:date="2026-04-21T11:11:00Z" w16du:dateUtc="2026-04-21T01:11:00Z">
              <w:tcPr>
                <w:tcW w:w="4673" w:type="dxa"/>
              </w:tcPr>
            </w:tcPrChange>
          </w:tcPr>
          <w:p w14:paraId="4E5BE362" w14:textId="77777777" w:rsidR="002513C2" w:rsidRPr="00EC5219" w:rsidRDefault="002513C2" w:rsidP="00651919">
            <w:pPr>
              <w:pStyle w:val="TableBodyText"/>
            </w:pPr>
            <w:r w:rsidRPr="00EC5219">
              <w:t>Class 400 (digital or screen printed)</w:t>
            </w:r>
          </w:p>
        </w:tc>
        <w:tc>
          <w:tcPr>
            <w:tcW w:w="2122" w:type="dxa"/>
            <w:tcPrChange w:id="157" w:author="Tara Hamid" w:date="2026-04-21T11:11:00Z" w16du:dateUtc="2026-04-21T01:11:00Z">
              <w:tcPr>
                <w:tcW w:w="2122" w:type="dxa"/>
              </w:tcPr>
            </w:tcPrChange>
          </w:tcPr>
          <w:p w14:paraId="362F1858" w14:textId="77777777" w:rsidR="002513C2" w:rsidRPr="00EC5219" w:rsidRDefault="002513C2" w:rsidP="00406837">
            <w:pPr>
              <w:pStyle w:val="TableBodyTextCentre"/>
            </w:pPr>
            <w:r w:rsidRPr="00EC5219">
              <w:t>10</w:t>
            </w:r>
          </w:p>
        </w:tc>
        <w:tc>
          <w:tcPr>
            <w:tcW w:w="2123" w:type="dxa"/>
            <w:tcPrChange w:id="158" w:author="Tara Hamid" w:date="2026-04-21T11:11:00Z" w16du:dateUtc="2026-04-21T01:11:00Z">
              <w:tcPr>
                <w:tcW w:w="2123" w:type="dxa"/>
              </w:tcPr>
            </w:tcPrChange>
          </w:tcPr>
          <w:p w14:paraId="47C5B778" w14:textId="77777777" w:rsidR="002513C2" w:rsidRPr="00EC5219" w:rsidRDefault="002513C2" w:rsidP="00406837">
            <w:pPr>
              <w:pStyle w:val="TableBodyTextCentre"/>
            </w:pPr>
            <w:r w:rsidRPr="00EC5219">
              <w:t>80</w:t>
            </w:r>
          </w:p>
        </w:tc>
      </w:tr>
      <w:tr w:rsidR="002513C2" w:rsidRPr="006C2A0B" w14:paraId="4C56548D" w14:textId="77777777" w:rsidTr="00406837">
        <w:trPr>
          <w:trHeight w:val="20"/>
          <w:trPrChange w:id="159" w:author="Tara Hamid" w:date="2026-04-21T11:11:00Z" w16du:dateUtc="2026-04-21T01:11:00Z">
            <w:trPr>
              <w:trHeight w:val="20"/>
            </w:trPr>
          </w:trPrChange>
        </w:trPr>
        <w:tc>
          <w:tcPr>
            <w:tcW w:w="4673" w:type="dxa"/>
            <w:tcPrChange w:id="160" w:author="Tara Hamid" w:date="2026-04-21T11:11:00Z" w16du:dateUtc="2026-04-21T01:11:00Z">
              <w:tcPr>
                <w:tcW w:w="4673" w:type="dxa"/>
              </w:tcPr>
            </w:tcPrChange>
          </w:tcPr>
          <w:p w14:paraId="62AB767D" w14:textId="77777777" w:rsidR="002513C2" w:rsidRPr="00EC5219" w:rsidRDefault="002513C2" w:rsidP="00651919">
            <w:pPr>
              <w:pStyle w:val="TableBodyText"/>
            </w:pPr>
            <w:r w:rsidRPr="00EC5219">
              <w:t>Class 400 (other than the above)</w:t>
            </w:r>
          </w:p>
        </w:tc>
        <w:tc>
          <w:tcPr>
            <w:tcW w:w="2122" w:type="dxa"/>
            <w:tcPrChange w:id="161" w:author="Tara Hamid" w:date="2026-04-21T11:11:00Z" w16du:dateUtc="2026-04-21T01:11:00Z">
              <w:tcPr>
                <w:tcW w:w="2122" w:type="dxa"/>
              </w:tcPr>
            </w:tcPrChange>
          </w:tcPr>
          <w:p w14:paraId="66ED80A9" w14:textId="77777777" w:rsidR="002513C2" w:rsidRPr="00EC5219" w:rsidRDefault="002513C2" w:rsidP="00406837">
            <w:pPr>
              <w:pStyle w:val="TableBodyTextCentre"/>
            </w:pPr>
            <w:r w:rsidRPr="00EC5219">
              <w:t>12</w:t>
            </w:r>
          </w:p>
        </w:tc>
        <w:tc>
          <w:tcPr>
            <w:tcW w:w="2123" w:type="dxa"/>
            <w:tcPrChange w:id="162" w:author="Tara Hamid" w:date="2026-04-21T11:11:00Z" w16du:dateUtc="2026-04-21T01:11:00Z">
              <w:tcPr>
                <w:tcW w:w="2123" w:type="dxa"/>
              </w:tcPr>
            </w:tcPrChange>
          </w:tcPr>
          <w:p w14:paraId="406DB8C6" w14:textId="77777777" w:rsidR="002513C2" w:rsidRPr="00EC5219" w:rsidRDefault="002513C2" w:rsidP="00406837">
            <w:pPr>
              <w:pStyle w:val="TableBodyTextCentre"/>
            </w:pPr>
            <w:r w:rsidRPr="00EC5219">
              <w:t>80</w:t>
            </w:r>
          </w:p>
        </w:tc>
      </w:tr>
      <w:tr w:rsidR="001E4C32" w:rsidRPr="006C2A0B" w14:paraId="1669A525" w14:textId="77777777" w:rsidTr="00406837">
        <w:trPr>
          <w:trHeight w:val="20"/>
          <w:trPrChange w:id="163" w:author="Tara Hamid" w:date="2026-04-21T11:11:00Z" w16du:dateUtc="2026-04-21T01:11:00Z">
            <w:trPr>
              <w:trHeight w:val="20"/>
            </w:trPr>
          </w:trPrChange>
        </w:trPr>
        <w:tc>
          <w:tcPr>
            <w:tcW w:w="4673" w:type="dxa"/>
            <w:tcPrChange w:id="164" w:author="Tara Hamid" w:date="2026-04-21T11:11:00Z" w16du:dateUtc="2026-04-21T01:11:00Z">
              <w:tcPr>
                <w:tcW w:w="4673" w:type="dxa"/>
              </w:tcPr>
            </w:tcPrChange>
          </w:tcPr>
          <w:p w14:paraId="26F69026" w14:textId="77777777" w:rsidR="002513C2" w:rsidRPr="00EC5219" w:rsidRDefault="002513C2" w:rsidP="00651919">
            <w:pPr>
              <w:pStyle w:val="TableBodyText"/>
            </w:pPr>
            <w:r w:rsidRPr="00EC5219">
              <w:t>Class 400T sheeting for temporary roadwork signs</w:t>
            </w:r>
          </w:p>
        </w:tc>
        <w:tc>
          <w:tcPr>
            <w:tcW w:w="2122" w:type="dxa"/>
            <w:tcPrChange w:id="165" w:author="Tara Hamid" w:date="2026-04-21T11:11:00Z" w16du:dateUtc="2026-04-21T01:11:00Z">
              <w:tcPr>
                <w:tcW w:w="2122" w:type="dxa"/>
              </w:tcPr>
            </w:tcPrChange>
          </w:tcPr>
          <w:p w14:paraId="5C04BCFF" w14:textId="77777777" w:rsidR="002513C2" w:rsidRPr="00EC5219" w:rsidRDefault="002513C2" w:rsidP="00406837">
            <w:pPr>
              <w:pStyle w:val="TableBodyTextCentre"/>
            </w:pPr>
            <w:r w:rsidRPr="00EC5219">
              <w:t>3</w:t>
            </w:r>
          </w:p>
        </w:tc>
        <w:tc>
          <w:tcPr>
            <w:tcW w:w="2123" w:type="dxa"/>
            <w:tcPrChange w:id="166" w:author="Tara Hamid" w:date="2026-04-21T11:11:00Z" w16du:dateUtc="2026-04-21T01:11:00Z">
              <w:tcPr>
                <w:tcW w:w="2123" w:type="dxa"/>
              </w:tcPr>
            </w:tcPrChange>
          </w:tcPr>
          <w:p w14:paraId="3CD36F82" w14:textId="77777777" w:rsidR="002513C2" w:rsidRPr="00EC5219" w:rsidRDefault="002513C2" w:rsidP="00406837">
            <w:pPr>
              <w:pStyle w:val="TableBodyTextCentre"/>
            </w:pPr>
            <w:r w:rsidRPr="00EC5219">
              <w:t>80</w:t>
            </w:r>
          </w:p>
        </w:tc>
      </w:tr>
      <w:tr w:rsidR="002513C2" w:rsidRPr="006C2A0B" w14:paraId="0F5A4BEE" w14:textId="77777777" w:rsidTr="00406837">
        <w:trPr>
          <w:trHeight w:val="20"/>
          <w:trPrChange w:id="167" w:author="Tara Hamid" w:date="2026-04-21T11:11:00Z" w16du:dateUtc="2026-04-21T01:11:00Z">
            <w:trPr>
              <w:trHeight w:val="20"/>
            </w:trPr>
          </w:trPrChange>
        </w:trPr>
        <w:tc>
          <w:tcPr>
            <w:tcW w:w="4673" w:type="dxa"/>
            <w:tcPrChange w:id="168" w:author="Tara Hamid" w:date="2026-04-21T11:11:00Z" w16du:dateUtc="2026-04-21T01:11:00Z">
              <w:tcPr>
                <w:tcW w:w="4673" w:type="dxa"/>
              </w:tcPr>
            </w:tcPrChange>
          </w:tcPr>
          <w:p w14:paraId="6DF14AE4" w14:textId="77777777" w:rsidR="002513C2" w:rsidRPr="00EC5219" w:rsidRDefault="002513C2" w:rsidP="00651919">
            <w:pPr>
              <w:pStyle w:val="TableBodyText"/>
            </w:pPr>
            <w:r w:rsidRPr="00EC5219">
              <w:t xml:space="preserve">Class 100 </w:t>
            </w:r>
          </w:p>
        </w:tc>
        <w:tc>
          <w:tcPr>
            <w:tcW w:w="2122" w:type="dxa"/>
            <w:tcPrChange w:id="169" w:author="Tara Hamid" w:date="2026-04-21T11:11:00Z" w16du:dateUtc="2026-04-21T01:11:00Z">
              <w:tcPr>
                <w:tcW w:w="2122" w:type="dxa"/>
              </w:tcPr>
            </w:tcPrChange>
          </w:tcPr>
          <w:p w14:paraId="5CD2ED7C" w14:textId="77777777" w:rsidR="002513C2" w:rsidRPr="00EC5219" w:rsidRDefault="002513C2" w:rsidP="00406837">
            <w:pPr>
              <w:pStyle w:val="TableBodyTextCentre"/>
            </w:pPr>
            <w:r w:rsidRPr="00EC5219">
              <w:t>7</w:t>
            </w:r>
          </w:p>
        </w:tc>
        <w:tc>
          <w:tcPr>
            <w:tcW w:w="2123" w:type="dxa"/>
            <w:tcPrChange w:id="170" w:author="Tara Hamid" w:date="2026-04-21T11:11:00Z" w16du:dateUtc="2026-04-21T01:11:00Z">
              <w:tcPr>
                <w:tcW w:w="2123" w:type="dxa"/>
              </w:tcPr>
            </w:tcPrChange>
          </w:tcPr>
          <w:p w14:paraId="22ED942D" w14:textId="77777777" w:rsidR="002513C2" w:rsidRPr="00EC5219" w:rsidRDefault="002513C2" w:rsidP="00406837">
            <w:pPr>
              <w:pStyle w:val="TableBodyTextCentre"/>
            </w:pPr>
            <w:r w:rsidRPr="00EC5219">
              <w:t>50</w:t>
            </w:r>
          </w:p>
        </w:tc>
      </w:tr>
      <w:tr w:rsidR="001E4C32" w:rsidRPr="006C2A0B" w14:paraId="03DA52D1" w14:textId="77777777" w:rsidTr="00406837">
        <w:trPr>
          <w:trHeight w:val="20"/>
          <w:trPrChange w:id="171" w:author="Tara Hamid" w:date="2026-04-21T11:11:00Z" w16du:dateUtc="2026-04-21T01:11:00Z">
            <w:trPr>
              <w:trHeight w:val="20"/>
            </w:trPr>
          </w:trPrChange>
        </w:trPr>
        <w:tc>
          <w:tcPr>
            <w:tcW w:w="4673" w:type="dxa"/>
            <w:tcPrChange w:id="172" w:author="Tara Hamid" w:date="2026-04-21T11:11:00Z" w16du:dateUtc="2026-04-21T01:11:00Z">
              <w:tcPr>
                <w:tcW w:w="4673" w:type="dxa"/>
              </w:tcPr>
            </w:tcPrChange>
          </w:tcPr>
          <w:p w14:paraId="161FAB2D" w14:textId="36CD6738" w:rsidR="002513C2" w:rsidRPr="00EC5219" w:rsidRDefault="00CB5BAB" w:rsidP="00651919">
            <w:pPr>
              <w:pStyle w:val="TableBodyText"/>
            </w:pPr>
            <w:r>
              <w:t>F</w:t>
            </w:r>
            <w:r w:rsidR="002513C2" w:rsidRPr="00EC5219">
              <w:t>luorescent reflective orange</w:t>
            </w:r>
          </w:p>
        </w:tc>
        <w:tc>
          <w:tcPr>
            <w:tcW w:w="2122" w:type="dxa"/>
            <w:tcPrChange w:id="173" w:author="Tara Hamid" w:date="2026-04-21T11:11:00Z" w16du:dateUtc="2026-04-21T01:11:00Z">
              <w:tcPr>
                <w:tcW w:w="2122" w:type="dxa"/>
              </w:tcPr>
            </w:tcPrChange>
          </w:tcPr>
          <w:p w14:paraId="57F69C49" w14:textId="77777777" w:rsidR="002513C2" w:rsidRPr="00EC5219" w:rsidRDefault="002513C2" w:rsidP="00406837">
            <w:pPr>
              <w:pStyle w:val="TableBodyTextCentre"/>
            </w:pPr>
            <w:r w:rsidRPr="00EC5219">
              <w:t>3</w:t>
            </w:r>
          </w:p>
        </w:tc>
        <w:tc>
          <w:tcPr>
            <w:tcW w:w="2123" w:type="dxa"/>
            <w:tcPrChange w:id="174" w:author="Tara Hamid" w:date="2026-04-21T11:11:00Z" w16du:dateUtc="2026-04-21T01:11:00Z">
              <w:tcPr>
                <w:tcW w:w="2123" w:type="dxa"/>
              </w:tcPr>
            </w:tcPrChange>
          </w:tcPr>
          <w:p w14:paraId="2AD68C8A" w14:textId="77777777" w:rsidR="002513C2" w:rsidRPr="00EC5219" w:rsidRDefault="002513C2" w:rsidP="00406837">
            <w:pPr>
              <w:pStyle w:val="TableBodyTextCentre"/>
            </w:pPr>
            <w:r w:rsidRPr="00EC5219">
              <w:t>80</w:t>
            </w:r>
          </w:p>
        </w:tc>
      </w:tr>
      <w:tr w:rsidR="001E4C32" w:rsidRPr="006C2A0B" w14:paraId="0998747D" w14:textId="77777777" w:rsidTr="00406837">
        <w:trPr>
          <w:trHeight w:val="20"/>
          <w:trPrChange w:id="175" w:author="Tara Hamid" w:date="2026-04-21T11:11:00Z" w16du:dateUtc="2026-04-21T01:11:00Z">
            <w:trPr>
              <w:trHeight w:val="20"/>
            </w:trPr>
          </w:trPrChange>
        </w:trPr>
        <w:tc>
          <w:tcPr>
            <w:tcW w:w="4673" w:type="dxa"/>
            <w:tcPrChange w:id="176" w:author="Tara Hamid" w:date="2026-04-21T11:11:00Z" w16du:dateUtc="2026-04-21T01:11:00Z">
              <w:tcPr>
                <w:tcW w:w="4673" w:type="dxa"/>
              </w:tcPr>
            </w:tcPrChange>
          </w:tcPr>
          <w:p w14:paraId="69A7D6BE" w14:textId="1A3710F4" w:rsidR="002513C2" w:rsidRPr="00EC5219" w:rsidRDefault="00CB5BAB" w:rsidP="00651919">
            <w:pPr>
              <w:pStyle w:val="TableBodyText"/>
            </w:pPr>
            <w:r>
              <w:t>F</w:t>
            </w:r>
            <w:r w:rsidR="002513C2" w:rsidRPr="00EC5219">
              <w:t>luorescent reflective yellow and yellow green</w:t>
            </w:r>
          </w:p>
        </w:tc>
        <w:tc>
          <w:tcPr>
            <w:tcW w:w="2122" w:type="dxa"/>
            <w:tcPrChange w:id="177" w:author="Tara Hamid" w:date="2026-04-21T11:11:00Z" w16du:dateUtc="2026-04-21T01:11:00Z">
              <w:tcPr>
                <w:tcW w:w="2122" w:type="dxa"/>
              </w:tcPr>
            </w:tcPrChange>
          </w:tcPr>
          <w:p w14:paraId="66E6276A" w14:textId="77777777" w:rsidR="002513C2" w:rsidRPr="00EC5219" w:rsidRDefault="002513C2" w:rsidP="00406837">
            <w:pPr>
              <w:pStyle w:val="TableBodyTextCentre"/>
            </w:pPr>
            <w:r w:rsidRPr="00EC5219">
              <w:t>10</w:t>
            </w:r>
          </w:p>
        </w:tc>
        <w:tc>
          <w:tcPr>
            <w:tcW w:w="2123" w:type="dxa"/>
            <w:tcPrChange w:id="178" w:author="Tara Hamid" w:date="2026-04-21T11:11:00Z" w16du:dateUtc="2026-04-21T01:11:00Z">
              <w:tcPr>
                <w:tcW w:w="2123" w:type="dxa"/>
              </w:tcPr>
            </w:tcPrChange>
          </w:tcPr>
          <w:p w14:paraId="2682F908" w14:textId="77777777" w:rsidR="002513C2" w:rsidRPr="00EC5219" w:rsidRDefault="002513C2" w:rsidP="00406837">
            <w:pPr>
              <w:pStyle w:val="TableBodyTextCentre"/>
            </w:pPr>
            <w:r w:rsidRPr="00EC5219">
              <w:t>80</w:t>
            </w:r>
          </w:p>
        </w:tc>
      </w:tr>
      <w:tr w:rsidR="00D83B29" w:rsidRPr="006C2A0B" w14:paraId="3C352C52" w14:textId="77777777" w:rsidTr="00406837">
        <w:trPr>
          <w:trHeight w:val="20"/>
          <w:trPrChange w:id="179" w:author="Tara Hamid" w:date="2026-04-21T11:11:00Z" w16du:dateUtc="2026-04-21T01:11:00Z">
            <w:trPr>
              <w:trHeight w:val="20"/>
            </w:trPr>
          </w:trPrChange>
        </w:trPr>
        <w:tc>
          <w:tcPr>
            <w:tcW w:w="4673" w:type="dxa"/>
            <w:tcPrChange w:id="180" w:author="Tara Hamid" w:date="2026-04-21T11:11:00Z" w16du:dateUtc="2026-04-21T01:11:00Z">
              <w:tcPr>
                <w:tcW w:w="4673" w:type="dxa"/>
              </w:tcPr>
            </w:tcPrChange>
          </w:tcPr>
          <w:p w14:paraId="38B984F3" w14:textId="77777777" w:rsidR="002513C2" w:rsidRPr="00EC5219" w:rsidRDefault="002513C2" w:rsidP="00651919">
            <w:pPr>
              <w:pStyle w:val="TableBodyText"/>
            </w:pPr>
            <w:r w:rsidRPr="00EC5219">
              <w:t>Non</w:t>
            </w:r>
            <w:r w:rsidRPr="00EC5219">
              <w:noBreakHyphen/>
              <w:t>reflective material</w:t>
            </w:r>
          </w:p>
        </w:tc>
        <w:tc>
          <w:tcPr>
            <w:tcW w:w="2122" w:type="dxa"/>
            <w:tcPrChange w:id="181" w:author="Tara Hamid" w:date="2026-04-21T11:11:00Z" w16du:dateUtc="2026-04-21T01:11:00Z">
              <w:tcPr>
                <w:tcW w:w="2122" w:type="dxa"/>
              </w:tcPr>
            </w:tcPrChange>
          </w:tcPr>
          <w:p w14:paraId="402E3831" w14:textId="77777777" w:rsidR="002513C2" w:rsidRPr="00EC5219" w:rsidRDefault="002513C2" w:rsidP="00406837">
            <w:pPr>
              <w:pStyle w:val="TableBodyTextCentre"/>
            </w:pPr>
            <w:r w:rsidRPr="00EC5219">
              <w:t>7</w:t>
            </w:r>
          </w:p>
        </w:tc>
        <w:tc>
          <w:tcPr>
            <w:tcW w:w="2123" w:type="dxa"/>
            <w:tcPrChange w:id="182" w:author="Tara Hamid" w:date="2026-04-21T11:11:00Z" w16du:dateUtc="2026-04-21T01:11:00Z">
              <w:tcPr>
                <w:tcW w:w="2123" w:type="dxa"/>
              </w:tcPr>
            </w:tcPrChange>
          </w:tcPr>
          <w:p w14:paraId="482E8871" w14:textId="77777777" w:rsidR="002513C2" w:rsidRPr="00EC5219" w:rsidRDefault="002513C2" w:rsidP="00406837">
            <w:pPr>
              <w:pStyle w:val="TableBodyTextCentre"/>
            </w:pPr>
            <w:r w:rsidRPr="00EC5219">
              <w:t>N/A</w:t>
            </w:r>
          </w:p>
        </w:tc>
      </w:tr>
    </w:tbl>
    <w:p w14:paraId="62201A9D" w14:textId="62B5439F" w:rsidR="009E7DB3" w:rsidRDefault="009E7DB3" w:rsidP="00406837">
      <w:pPr>
        <w:pStyle w:val="NoteHeading"/>
      </w:pPr>
      <w:r>
        <w:t xml:space="preserve">Note: </w:t>
      </w:r>
    </w:p>
    <w:p w14:paraId="3DC721C0" w14:textId="60C9E4AD" w:rsidR="009E7DB3" w:rsidRDefault="00406837" w:rsidP="00B12E19">
      <w:pPr>
        <w:pStyle w:val="Notes"/>
        <w:numPr>
          <w:ilvl w:val="0"/>
          <w:numId w:val="52"/>
        </w:numPr>
      </w:pPr>
      <w:r>
        <w:t>Percentage</w:t>
      </w:r>
      <w:r w:rsidR="009D5049" w:rsidRPr="009D5049">
        <w:t xml:space="preserve"> of new value retained</w:t>
      </w:r>
      <w:r w:rsidR="009D5049">
        <w:t>, as d</w:t>
      </w:r>
      <w:r w:rsidR="0028123D">
        <w:t>etermined i</w:t>
      </w:r>
      <w:r w:rsidR="0028123D" w:rsidRPr="0028123D">
        <w:t>n accordance with AS 1906.1</w:t>
      </w:r>
      <w:r w:rsidR="0028123D">
        <w:t>.</w:t>
      </w:r>
    </w:p>
    <w:p w14:paraId="48C87533" w14:textId="399DCE0C" w:rsidR="00D52578" w:rsidRDefault="00D52578" w:rsidP="002D4DBA">
      <w:pPr>
        <w:pStyle w:val="Bodynumbered1"/>
      </w:pPr>
      <w:r w:rsidRPr="00D52578">
        <w:t>Where materials with differing performance characteristics are combined</w:t>
      </w:r>
      <w:r w:rsidR="00406837">
        <w:t xml:space="preserve"> </w:t>
      </w:r>
      <w:r w:rsidR="00406837">
        <w:rPr>
          <w:rFonts w:cs="Arial"/>
        </w:rPr>
        <w:t>–</w:t>
      </w:r>
      <w:r w:rsidR="00406837" w:rsidRPr="00D52578">
        <w:t xml:space="preserve"> </w:t>
      </w:r>
      <w:r w:rsidRPr="00D52578">
        <w:t>such as a guide sign using Class 1100 for the legend and Class 400 for the background</w:t>
      </w:r>
      <w:r w:rsidR="00406837">
        <w:t xml:space="preserve"> </w:t>
      </w:r>
      <w:r w:rsidR="00406837">
        <w:rPr>
          <w:rFonts w:cs="Arial"/>
        </w:rPr>
        <w:t>–</w:t>
      </w:r>
      <w:r w:rsidR="00406837" w:rsidRPr="00D52578">
        <w:t xml:space="preserve"> </w:t>
      </w:r>
      <w:r w:rsidRPr="00D52578">
        <w:t xml:space="preserve">the </w:t>
      </w:r>
      <w:r w:rsidR="000907AA" w:rsidRPr="00D52578">
        <w:t xml:space="preserve">applicable </w:t>
      </w:r>
      <w:r w:rsidRPr="00D52578">
        <w:t>warranty period is</w:t>
      </w:r>
      <w:r>
        <w:t xml:space="preserve"> </w:t>
      </w:r>
      <w:r w:rsidRPr="00D52578">
        <w:t>10</w:t>
      </w:r>
      <w:r w:rsidR="00454F85">
        <w:t> </w:t>
      </w:r>
      <w:r w:rsidRPr="00D52578">
        <w:t>years</w:t>
      </w:r>
      <w:r w:rsidR="00406837">
        <w:t xml:space="preserve">, </w:t>
      </w:r>
      <w:r w:rsidRPr="00D52578">
        <w:t xml:space="preserve">with </w:t>
      </w:r>
      <w:r w:rsidR="00295BAC">
        <w:t xml:space="preserve">minimum </w:t>
      </w:r>
      <w:r w:rsidR="006D7752">
        <w:t>8</w:t>
      </w:r>
      <w:r w:rsidRPr="00D52578">
        <w:t>0% retained photometric</w:t>
      </w:r>
      <w:r w:rsidR="00295BAC">
        <w:t xml:space="preserve"> properties</w:t>
      </w:r>
      <w:r w:rsidR="000907AA">
        <w:t>.</w:t>
      </w:r>
      <w:r w:rsidRPr="00D52578">
        <w:t xml:space="preserve"> </w:t>
      </w:r>
    </w:p>
    <w:p w14:paraId="65C8247D" w14:textId="69B46661" w:rsidR="00531C6D" w:rsidRPr="00B523B0" w:rsidRDefault="00DD3830" w:rsidP="00651919">
      <w:pPr>
        <w:pStyle w:val="Bodynumbered1"/>
        <w:keepNext/>
      </w:pPr>
      <w:r>
        <w:t>T</w:t>
      </w:r>
      <w:r w:rsidRPr="00DD3830">
        <w:t>h</w:t>
      </w:r>
      <w:r>
        <w:t>e</w:t>
      </w:r>
      <w:r w:rsidRPr="00DD3830">
        <w:t xml:space="preserve"> warrant</w:t>
      </w:r>
      <w:r>
        <w:t>ies</w:t>
      </w:r>
      <w:r w:rsidR="00531C6D">
        <w:t>:</w:t>
      </w:r>
      <w:r w:rsidR="002513C2">
        <w:t xml:space="preserve"> </w:t>
      </w:r>
    </w:p>
    <w:p w14:paraId="09859FFF" w14:textId="5E729C59" w:rsidR="0075366F" w:rsidRPr="00B523B0" w:rsidRDefault="00406837" w:rsidP="00B12E19">
      <w:pPr>
        <w:pStyle w:val="Bodynumbered2"/>
        <w:keepNext/>
        <w:keepLines/>
        <w:numPr>
          <w:ilvl w:val="1"/>
          <w:numId w:val="31"/>
        </w:numPr>
      </w:pPr>
      <w:r>
        <w:t xml:space="preserve">must </w:t>
      </w:r>
      <w:r w:rsidR="00A8543A" w:rsidRPr="00B523B0">
        <w:t>c</w:t>
      </w:r>
      <w:r w:rsidR="0075366F" w:rsidRPr="00B523B0">
        <w:t xml:space="preserve">ommence at the date </w:t>
      </w:r>
      <w:r w:rsidR="00A8543A" w:rsidRPr="00B523B0">
        <w:t>that i</w:t>
      </w:r>
      <w:r w:rsidR="0075366F" w:rsidRPr="00B523B0">
        <w:t>nstallation of the Sign</w:t>
      </w:r>
      <w:r w:rsidR="00A8543A" w:rsidRPr="00B523B0">
        <w:t xml:space="preserve"> is completed</w:t>
      </w:r>
      <w:r w:rsidR="0075366F" w:rsidRPr="00B523B0">
        <w:t>;</w:t>
      </w:r>
    </w:p>
    <w:p w14:paraId="7C8418CF" w14:textId="43930420" w:rsidR="00DB1A62" w:rsidRPr="00B523B0" w:rsidRDefault="00DB1A62" w:rsidP="00B12E19">
      <w:pPr>
        <w:pStyle w:val="Bodynumbered2"/>
        <w:keepNext/>
        <w:keepLines/>
        <w:numPr>
          <w:ilvl w:val="1"/>
          <w:numId w:val="31"/>
        </w:numPr>
      </w:pPr>
      <w:r w:rsidRPr="00B523B0">
        <w:t>m</w:t>
      </w:r>
      <w:r w:rsidR="00295D7A" w:rsidRPr="00B523B0">
        <w:t xml:space="preserve">ust cover </w:t>
      </w:r>
      <w:r w:rsidR="00E17E2E" w:rsidRPr="00B523B0">
        <w:t xml:space="preserve">all costs associated with the </w:t>
      </w:r>
      <w:r w:rsidR="00940F5E" w:rsidRPr="00B523B0">
        <w:t xml:space="preserve">rectification </w:t>
      </w:r>
      <w:r w:rsidR="00295D7A" w:rsidRPr="00B523B0">
        <w:t xml:space="preserve">or replacement of </w:t>
      </w:r>
      <w:r w:rsidR="006D7752" w:rsidRPr="00B523B0">
        <w:t>any</w:t>
      </w:r>
      <w:r w:rsidR="00295D7A" w:rsidRPr="00B523B0">
        <w:t xml:space="preserve"> Sign Face that does not comply with</w:t>
      </w:r>
      <w:r w:rsidR="009A3C20" w:rsidRPr="00B523B0">
        <w:t xml:space="preserve"> </w:t>
      </w:r>
      <w:r w:rsidR="00086ACB" w:rsidRPr="00B523B0">
        <w:t xml:space="preserve">the </w:t>
      </w:r>
      <w:r w:rsidR="00295D7A" w:rsidRPr="00B523B0">
        <w:t>requirements of this Specific</w:t>
      </w:r>
      <w:r w:rsidR="00086ACB" w:rsidRPr="00B523B0">
        <w:t>ation</w:t>
      </w:r>
      <w:r w:rsidRPr="00B523B0">
        <w:t>; and</w:t>
      </w:r>
    </w:p>
    <w:p w14:paraId="6AB08A44" w14:textId="77777777" w:rsidR="00D46277" w:rsidRPr="00B523B0" w:rsidRDefault="00DD3830" w:rsidP="00B12E19">
      <w:pPr>
        <w:pStyle w:val="Bodynumbered2"/>
        <w:keepNext/>
        <w:keepLines/>
        <w:numPr>
          <w:ilvl w:val="1"/>
          <w:numId w:val="31"/>
        </w:numPr>
      </w:pPr>
      <w:r w:rsidRPr="00B523B0">
        <w:t xml:space="preserve">will not apply to </w:t>
      </w:r>
      <w:r w:rsidR="00B442BC" w:rsidRPr="00B523B0">
        <w:t xml:space="preserve">a </w:t>
      </w:r>
      <w:r w:rsidR="00F120EF" w:rsidRPr="00B523B0">
        <w:t>S</w:t>
      </w:r>
      <w:r w:rsidRPr="00B523B0">
        <w:t>ign</w:t>
      </w:r>
      <w:r w:rsidR="00E63A97" w:rsidRPr="00B523B0">
        <w:t xml:space="preserve"> Face </w:t>
      </w:r>
      <w:r w:rsidRPr="00B523B0">
        <w:t>that ha</w:t>
      </w:r>
      <w:r w:rsidR="00E63A97" w:rsidRPr="00B523B0">
        <w:t>s</w:t>
      </w:r>
      <w:r w:rsidRPr="00B523B0">
        <w:t xml:space="preserve"> failed in service as a result of vandalism, accidental damage or abnormal environmental conditions</w:t>
      </w:r>
      <w:r w:rsidR="00D46277" w:rsidRPr="00B523B0">
        <w:t>.</w:t>
      </w:r>
    </w:p>
    <w:p w14:paraId="4C8F3ABF" w14:textId="77777777" w:rsidR="00191D77" w:rsidRPr="00B523B0" w:rsidRDefault="000A275E" w:rsidP="002D4DBA">
      <w:pPr>
        <w:pStyle w:val="Bodynumbered1"/>
      </w:pPr>
      <w:r w:rsidRPr="00B523B0">
        <w:t>During the wa</w:t>
      </w:r>
      <w:r w:rsidR="00191D77" w:rsidRPr="00B523B0">
        <w:t>rranty period, the Sign Face must not:</w:t>
      </w:r>
    </w:p>
    <w:p w14:paraId="036F8539" w14:textId="1A2390A6" w:rsidR="00F505BD" w:rsidRPr="00B523B0" w:rsidRDefault="00F505BD" w:rsidP="00B12E19">
      <w:pPr>
        <w:pStyle w:val="Bodynumbered2"/>
        <w:numPr>
          <w:ilvl w:val="1"/>
          <w:numId w:val="40"/>
        </w:numPr>
      </w:pPr>
      <w:r w:rsidRPr="00B523B0">
        <w:t>exhibit cracking</w:t>
      </w:r>
      <w:r w:rsidR="00406837">
        <w:t>,</w:t>
      </w:r>
      <w:r w:rsidR="00406837" w:rsidRPr="00B523B0">
        <w:t xml:space="preserve"> </w:t>
      </w:r>
      <w:r w:rsidRPr="00B523B0">
        <w:t>crazing</w:t>
      </w:r>
      <w:r w:rsidR="00406837">
        <w:t>,</w:t>
      </w:r>
      <w:r w:rsidR="00406837" w:rsidRPr="00B523B0">
        <w:t xml:space="preserve"> </w:t>
      </w:r>
      <w:r w:rsidRPr="00B523B0">
        <w:t>peeling</w:t>
      </w:r>
      <w:r w:rsidR="00406837">
        <w:t>,</w:t>
      </w:r>
      <w:r w:rsidR="00406837" w:rsidRPr="00B523B0">
        <w:t xml:space="preserve"> </w:t>
      </w:r>
      <w:r w:rsidRPr="00B523B0">
        <w:t>lifting from the substrate</w:t>
      </w:r>
      <w:r w:rsidR="00406837">
        <w:t>,</w:t>
      </w:r>
      <w:r w:rsidR="00406837" w:rsidRPr="00B523B0">
        <w:t xml:space="preserve"> </w:t>
      </w:r>
      <w:r w:rsidRPr="00B523B0">
        <w:t>delamination blistering</w:t>
      </w:r>
      <w:r w:rsidR="00406837">
        <w:t>,</w:t>
      </w:r>
      <w:r w:rsidR="00406837" w:rsidRPr="00B523B0">
        <w:t xml:space="preserve"> </w:t>
      </w:r>
      <w:r w:rsidRPr="00B523B0">
        <w:t>chalking</w:t>
      </w:r>
      <w:r w:rsidR="00406837">
        <w:t>,</w:t>
      </w:r>
      <w:r w:rsidR="00406837" w:rsidRPr="00B523B0">
        <w:t xml:space="preserve"> </w:t>
      </w:r>
      <w:r w:rsidRPr="00B523B0">
        <w:t>wrinkling</w:t>
      </w:r>
      <w:r w:rsidR="00406837">
        <w:t>,</w:t>
      </w:r>
      <w:r w:rsidR="00406837" w:rsidRPr="00B523B0">
        <w:t xml:space="preserve"> </w:t>
      </w:r>
      <w:r w:rsidRPr="00B523B0">
        <w:t>bubbling</w:t>
      </w:r>
      <w:r w:rsidR="00406837">
        <w:t>,</w:t>
      </w:r>
      <w:r w:rsidR="00406837" w:rsidRPr="00B523B0">
        <w:t xml:space="preserve"> </w:t>
      </w:r>
      <w:r w:rsidRPr="00B523B0">
        <w:t>or edge shrinkage greater than 2 mm</w:t>
      </w:r>
      <w:r w:rsidR="000D7516" w:rsidRPr="00B523B0">
        <w:t>; and</w:t>
      </w:r>
    </w:p>
    <w:p w14:paraId="68569B52" w14:textId="598CBB25" w:rsidR="00F505BD" w:rsidRPr="00B523B0" w:rsidRDefault="000D7516" w:rsidP="00B12E19">
      <w:pPr>
        <w:pStyle w:val="Bodynumbered2"/>
        <w:numPr>
          <w:ilvl w:val="1"/>
          <w:numId w:val="40"/>
        </w:numPr>
      </w:pPr>
      <w:r w:rsidRPr="00B523B0">
        <w:t xml:space="preserve">not change </w:t>
      </w:r>
      <w:r w:rsidR="00F505BD" w:rsidRPr="00B523B0">
        <w:t>colour or fad</w:t>
      </w:r>
      <w:r w:rsidR="00367FAA" w:rsidRPr="00B523B0">
        <w:t xml:space="preserve">e, </w:t>
      </w:r>
      <w:r w:rsidR="00F505BD" w:rsidRPr="00B523B0">
        <w:t>when compared to the supplied manufacturer’s samples or new materials within the period compatible with the class or type of material</w:t>
      </w:r>
      <w:r w:rsidR="00447A0B" w:rsidRPr="00B523B0">
        <w:t>.</w:t>
      </w:r>
    </w:p>
    <w:p w14:paraId="558A4113" w14:textId="77777777" w:rsidR="00447A0B" w:rsidRPr="00B523B0" w:rsidRDefault="00447A0B" w:rsidP="00447A0B">
      <w:pPr>
        <w:pStyle w:val="Bodynumbered1"/>
      </w:pPr>
      <w:r w:rsidRPr="00B523B0">
        <w:t>The Contractor must ensure that the Principal is the beneficiary of the warranties.</w:t>
      </w:r>
    </w:p>
    <w:p w14:paraId="16C16875" w14:textId="3C840729" w:rsidR="00DD3830" w:rsidRPr="00B523B0" w:rsidRDefault="00290D4B" w:rsidP="002D4DBA">
      <w:pPr>
        <w:pStyle w:val="Bodynumbered1"/>
      </w:pPr>
      <w:r w:rsidRPr="00B523B0">
        <w:t xml:space="preserve">Where the </w:t>
      </w:r>
      <w:r w:rsidR="000D5AAC" w:rsidRPr="00B523B0">
        <w:t xml:space="preserve">Sign Face material becomes non-conforming after </w:t>
      </w:r>
      <w:r w:rsidR="00695184" w:rsidRPr="00B523B0">
        <w:t>50% of the warranty period in Table</w:t>
      </w:r>
      <w:r w:rsidR="00A93D45" w:rsidRPr="00B523B0">
        <w:t> </w:t>
      </w:r>
      <w:r w:rsidR="00316387" w:rsidRPr="00B523B0">
        <w:fldChar w:fldCharType="begin"/>
      </w:r>
      <w:r w:rsidR="00316387" w:rsidRPr="00B523B0">
        <w:instrText xml:space="preserve"> REF _Ref210049773 \r \h </w:instrText>
      </w:r>
      <w:r w:rsidR="00316387" w:rsidRPr="00B523B0">
        <w:fldChar w:fldCharType="separate"/>
      </w:r>
      <w:r w:rsidR="007B0472">
        <w:rPr>
          <w:cs/>
        </w:rPr>
        <w:t>‎</w:t>
      </w:r>
      <w:r w:rsidR="007B0472">
        <w:t>11.1</w:t>
      </w:r>
      <w:r w:rsidR="00316387" w:rsidRPr="00B523B0">
        <w:fldChar w:fldCharType="end"/>
      </w:r>
      <w:r w:rsidR="00316387" w:rsidRPr="00B523B0">
        <w:t xml:space="preserve"> </w:t>
      </w:r>
      <w:r w:rsidR="00A93D45" w:rsidRPr="00B523B0">
        <w:t xml:space="preserve">has elapsed, </w:t>
      </w:r>
      <w:r w:rsidR="007A35CE" w:rsidRPr="00B523B0">
        <w:t>the cost of rectification or replacement</w:t>
      </w:r>
      <w:r w:rsidR="0082665E" w:rsidRPr="00B523B0">
        <w:t xml:space="preserve"> will </w:t>
      </w:r>
      <w:r w:rsidR="007A35CE" w:rsidRPr="00B523B0">
        <w:t xml:space="preserve">be determined </w:t>
      </w:r>
      <w:r w:rsidR="0080038D" w:rsidRPr="00B523B0">
        <w:t xml:space="preserve">on a pro-rata basis, taking into consideration </w:t>
      </w:r>
      <w:r w:rsidR="00453369" w:rsidRPr="00B523B0">
        <w:t>the actual life achieved and the period of the warranty.</w:t>
      </w:r>
      <w:r w:rsidR="00DD3830" w:rsidRPr="00B523B0">
        <w:t xml:space="preserve"> </w:t>
      </w:r>
    </w:p>
    <w:p w14:paraId="5C752D20" w14:textId="00F3F38C" w:rsidR="00053BC0" w:rsidRDefault="00053BC0" w:rsidP="008415A9">
      <w:pPr>
        <w:pStyle w:val="Heading1"/>
      </w:pPr>
      <w:bookmarkStart w:id="183" w:name="_Toc222143628"/>
      <w:bookmarkStart w:id="184" w:name="_Toc227662231"/>
      <w:r>
        <w:t>Records</w:t>
      </w:r>
      <w:bookmarkEnd w:id="183"/>
      <w:bookmarkEnd w:id="184"/>
    </w:p>
    <w:p w14:paraId="449F3057" w14:textId="76C60F8B" w:rsidR="00EE7715" w:rsidRDefault="004C045D" w:rsidP="002D4DBA">
      <w:pPr>
        <w:pStyle w:val="Bodynumbered1"/>
      </w:pPr>
      <w:bookmarkStart w:id="185" w:name="_Ref211269624"/>
      <w:r>
        <w:t>Upon request</w:t>
      </w:r>
      <w:r w:rsidR="00EE7715">
        <w:t>, the Contractor must submit r</w:t>
      </w:r>
      <w:r w:rsidR="008415A9">
        <w:t xml:space="preserve">ecords of all materials used in the sign manufacture </w:t>
      </w:r>
      <w:r w:rsidR="0029389C">
        <w:t>and eviden</w:t>
      </w:r>
      <w:r>
        <w:t xml:space="preserve">ce </w:t>
      </w:r>
      <w:r w:rsidR="00EE7715">
        <w:t>that the material</w:t>
      </w:r>
      <w:r w:rsidR="00B92875">
        <w:t>s</w:t>
      </w:r>
      <w:r w:rsidR="00EE7715">
        <w:t xml:space="preserve"> comply with this Specification</w:t>
      </w:r>
      <w:r w:rsidR="00B92875">
        <w:t xml:space="preserve"> to the Principal</w:t>
      </w:r>
      <w:r w:rsidR="00EE7715">
        <w:t>.</w:t>
      </w:r>
      <w:r w:rsidR="005A1C4C">
        <w:t xml:space="preserve"> This includes:</w:t>
      </w:r>
      <w:bookmarkEnd w:id="185"/>
    </w:p>
    <w:p w14:paraId="2FD488BF" w14:textId="77777777" w:rsidR="008415A9" w:rsidRDefault="008415A9" w:rsidP="00B12E19">
      <w:pPr>
        <w:pStyle w:val="Bodynumbered2"/>
        <w:numPr>
          <w:ilvl w:val="1"/>
          <w:numId w:val="29"/>
        </w:numPr>
      </w:pPr>
      <w:r>
        <w:t>manufacturer's name;</w:t>
      </w:r>
    </w:p>
    <w:p w14:paraId="078ED205" w14:textId="77777777" w:rsidR="008415A9" w:rsidRDefault="008415A9" w:rsidP="00B12E19">
      <w:pPr>
        <w:pStyle w:val="Bodynumbered2"/>
        <w:numPr>
          <w:ilvl w:val="1"/>
          <w:numId w:val="29"/>
        </w:numPr>
      </w:pPr>
      <w:r>
        <w:t>batch number;</w:t>
      </w:r>
    </w:p>
    <w:p w14:paraId="0D1BBA00" w14:textId="77777777" w:rsidR="008415A9" w:rsidRDefault="008415A9" w:rsidP="00B12E19">
      <w:pPr>
        <w:pStyle w:val="Bodynumbered2"/>
        <w:numPr>
          <w:ilvl w:val="1"/>
          <w:numId w:val="29"/>
        </w:numPr>
      </w:pPr>
      <w:r>
        <w:t>manufacturer's certificate of conformity with this Specification;</w:t>
      </w:r>
    </w:p>
    <w:p w14:paraId="7BBB3D9B" w14:textId="77777777" w:rsidR="008415A9" w:rsidRDefault="008415A9" w:rsidP="00B12E19">
      <w:pPr>
        <w:pStyle w:val="Bodynumbered2"/>
        <w:numPr>
          <w:ilvl w:val="1"/>
          <w:numId w:val="29"/>
        </w:numPr>
      </w:pPr>
      <w:r>
        <w:t>material grade;</w:t>
      </w:r>
    </w:p>
    <w:p w14:paraId="59375892" w14:textId="77777777" w:rsidR="008415A9" w:rsidRDefault="008415A9" w:rsidP="00B12E19">
      <w:pPr>
        <w:pStyle w:val="Bodynumbered2"/>
        <w:numPr>
          <w:ilvl w:val="1"/>
          <w:numId w:val="29"/>
        </w:numPr>
      </w:pPr>
      <w:r>
        <w:t>date of delivery;</w:t>
      </w:r>
    </w:p>
    <w:p w14:paraId="3B4DBD38" w14:textId="77777777" w:rsidR="008415A9" w:rsidRDefault="008415A9" w:rsidP="00B12E19">
      <w:pPr>
        <w:pStyle w:val="Bodynumbered2"/>
        <w:numPr>
          <w:ilvl w:val="1"/>
          <w:numId w:val="29"/>
        </w:numPr>
      </w:pPr>
      <w:r>
        <w:t>date of use;</w:t>
      </w:r>
    </w:p>
    <w:p w14:paraId="3060E190" w14:textId="77777777" w:rsidR="008415A9" w:rsidRDefault="008415A9" w:rsidP="00B12E19">
      <w:pPr>
        <w:pStyle w:val="Bodynumbered2"/>
        <w:numPr>
          <w:ilvl w:val="1"/>
          <w:numId w:val="29"/>
        </w:numPr>
      </w:pPr>
      <w:r>
        <w:t>manufacturer’s Material Data Sheet or specification.</w:t>
      </w:r>
    </w:p>
    <w:p w14:paraId="322C35C2" w14:textId="32721CD7" w:rsidR="00795AF7" w:rsidRDefault="000A3FDA" w:rsidP="002D4DBA">
      <w:pPr>
        <w:pStyle w:val="Bodynumbered1"/>
      </w:pPr>
      <w:r>
        <w:t xml:space="preserve">The records must be </w:t>
      </w:r>
      <w:r w:rsidR="00FE2024">
        <w:t xml:space="preserve">kept </w:t>
      </w:r>
      <w:r w:rsidR="00376CF0">
        <w:t xml:space="preserve">and be available </w:t>
      </w:r>
      <w:r w:rsidR="00F13147">
        <w:t>until the expiry of the warrant</w:t>
      </w:r>
      <w:r w:rsidR="00795AF7">
        <w:t>ies applicable to the Sign Face.</w:t>
      </w:r>
    </w:p>
    <w:p w14:paraId="50A6501A" w14:textId="77777777" w:rsidR="00A07FEF" w:rsidRPr="001D6195" w:rsidRDefault="00A07FEF" w:rsidP="00E005A5">
      <w:pPr>
        <w:pStyle w:val="AnnexureHeading"/>
      </w:pPr>
      <w:bookmarkStart w:id="186" w:name="_Toc208312003"/>
      <w:bookmarkStart w:id="187" w:name="_Toc222143629"/>
      <w:bookmarkStart w:id="188" w:name="_Toc227662232"/>
      <w:bookmarkStart w:id="189" w:name="_Hlk210826823"/>
      <w:bookmarkEnd w:id="38"/>
      <w:bookmarkEnd w:id="39"/>
      <w:bookmarkEnd w:id="91"/>
      <w:r w:rsidRPr="001D6195">
        <w:t>Summary of Hold Points, Witness Points and Records</w:t>
      </w:r>
      <w:bookmarkEnd w:id="186"/>
      <w:bookmarkEnd w:id="187"/>
      <w:bookmarkEnd w:id="188"/>
      <w:r w:rsidR="005B5425" w:rsidRPr="001D6195">
        <w:t xml:space="preserve"> </w:t>
      </w:r>
    </w:p>
    <w:bookmarkEnd w:id="189"/>
    <w:p w14:paraId="175BE0D2" w14:textId="77777777" w:rsidR="00D3735D" w:rsidRPr="00A73995" w:rsidRDefault="00CF24A6" w:rsidP="00DE74B5">
      <w:pPr>
        <w:pStyle w:val="BodyText"/>
      </w:pPr>
      <w:r w:rsidRPr="00A73995">
        <w:t xml:space="preserve">The following is a summary of the Witness Points/Hold Points that apply to this specification and the Records that the Contractor must </w:t>
      </w:r>
      <w:r w:rsidRPr="006575A2">
        <w:t>submit</w:t>
      </w:r>
      <w:r w:rsidRPr="00A73995">
        <w:t xml:space="preserve"> to the Principal to demonstrate compliance with this specification.</w:t>
      </w:r>
    </w:p>
    <w:tbl>
      <w:tblPr>
        <w:tblStyle w:val="TMTableBlue"/>
        <w:tblW w:w="5000" w:type="pct"/>
        <w:tblLook w:val="04A0" w:firstRow="1" w:lastRow="0" w:firstColumn="1" w:lastColumn="0" w:noHBand="0" w:noVBand="1"/>
      </w:tblPr>
      <w:tblGrid>
        <w:gridCol w:w="1112"/>
        <w:gridCol w:w="2426"/>
        <w:gridCol w:w="1985"/>
        <w:gridCol w:w="3967"/>
      </w:tblGrid>
      <w:tr w:rsidR="00EE01F1" w:rsidRPr="00A73995" w14:paraId="03AB9FB3" w14:textId="77777777" w:rsidTr="00651919">
        <w:trPr>
          <w:cnfStyle w:val="100000000000" w:firstRow="1" w:lastRow="0" w:firstColumn="0" w:lastColumn="0" w:oddVBand="0" w:evenVBand="0" w:oddHBand="0" w:evenHBand="0" w:firstRowFirstColumn="0" w:firstRowLastColumn="0" w:lastRowFirstColumn="0" w:lastRowLastColumn="0"/>
        </w:trPr>
        <w:tc>
          <w:tcPr>
            <w:tcW w:w="586" w:type="pct"/>
          </w:tcPr>
          <w:p w14:paraId="3ACC96EE" w14:textId="77777777" w:rsidR="00A07FEF" w:rsidRPr="00651919" w:rsidRDefault="00854F47" w:rsidP="00651919">
            <w:pPr>
              <w:pStyle w:val="TableHeadingWhite"/>
            </w:pPr>
            <w:r w:rsidRPr="00651919">
              <w:t>CLAUSE</w:t>
            </w:r>
          </w:p>
        </w:tc>
        <w:tc>
          <w:tcPr>
            <w:tcW w:w="1278" w:type="pct"/>
          </w:tcPr>
          <w:p w14:paraId="55C6FC9B" w14:textId="77777777" w:rsidR="00A07FEF" w:rsidRPr="00651919" w:rsidRDefault="00854F47" w:rsidP="00651919">
            <w:pPr>
              <w:pStyle w:val="TableHeadingWhite"/>
            </w:pPr>
            <w:r w:rsidRPr="00651919">
              <w:t>HOLD POINT</w:t>
            </w:r>
          </w:p>
        </w:tc>
        <w:tc>
          <w:tcPr>
            <w:tcW w:w="1046" w:type="pct"/>
          </w:tcPr>
          <w:p w14:paraId="4DD59F79" w14:textId="77777777" w:rsidR="00A07FEF" w:rsidRPr="00651919" w:rsidRDefault="00854F47" w:rsidP="00651919">
            <w:pPr>
              <w:pStyle w:val="TableHeadingWhite"/>
            </w:pPr>
            <w:r w:rsidRPr="00651919">
              <w:t>WITNESS POINT</w:t>
            </w:r>
          </w:p>
        </w:tc>
        <w:tc>
          <w:tcPr>
            <w:tcW w:w="2090" w:type="pct"/>
          </w:tcPr>
          <w:p w14:paraId="1753C4A5" w14:textId="77777777" w:rsidR="00A07FEF" w:rsidRPr="00651919" w:rsidRDefault="00854F47" w:rsidP="00651919">
            <w:pPr>
              <w:pStyle w:val="TableHeadingWhite"/>
            </w:pPr>
            <w:r w:rsidRPr="00651919">
              <w:t>RECORD</w:t>
            </w:r>
          </w:p>
        </w:tc>
      </w:tr>
      <w:tr w:rsidR="00B6255C" w:rsidRPr="00A73995" w14:paraId="4BED0069" w14:textId="77777777" w:rsidTr="00651919">
        <w:tc>
          <w:tcPr>
            <w:tcW w:w="586" w:type="pct"/>
          </w:tcPr>
          <w:p w14:paraId="50550976" w14:textId="30A8C4C4" w:rsidR="00B6255C" w:rsidRPr="00B04B9A" w:rsidRDefault="008A09A6" w:rsidP="005254DD">
            <w:pPr>
              <w:pStyle w:val="TableBodyText"/>
              <w:rPr>
                <w:szCs w:val="18"/>
              </w:rPr>
            </w:pPr>
            <w:r>
              <w:rPr>
                <w:szCs w:val="18"/>
              </w:rPr>
              <w:fldChar w:fldCharType="begin"/>
            </w:r>
            <w:r>
              <w:rPr>
                <w:szCs w:val="18"/>
              </w:rPr>
              <w:instrText xml:space="preserve"> REF _Ref211844254 \r \h </w:instrText>
            </w:r>
            <w:r w:rsidR="00651919">
              <w:rPr>
                <w:szCs w:val="18"/>
              </w:rPr>
              <w:instrText xml:space="preserve"> \* MERGEFORMAT </w:instrText>
            </w:r>
            <w:r>
              <w:rPr>
                <w:szCs w:val="18"/>
              </w:rPr>
            </w:r>
            <w:r>
              <w:rPr>
                <w:szCs w:val="18"/>
              </w:rPr>
              <w:fldChar w:fldCharType="separate"/>
            </w:r>
            <w:r w:rsidR="007B0472">
              <w:rPr>
                <w:szCs w:val="18"/>
                <w:cs/>
              </w:rPr>
              <w:t>‎</w:t>
            </w:r>
            <w:r w:rsidR="007B0472">
              <w:rPr>
                <w:szCs w:val="18"/>
              </w:rPr>
              <w:t>4.5</w:t>
            </w:r>
            <w:r>
              <w:rPr>
                <w:szCs w:val="18"/>
              </w:rPr>
              <w:fldChar w:fldCharType="end"/>
            </w:r>
          </w:p>
        </w:tc>
        <w:tc>
          <w:tcPr>
            <w:tcW w:w="1278" w:type="pct"/>
          </w:tcPr>
          <w:p w14:paraId="6958C4F0" w14:textId="7609A310" w:rsidR="00B6255C" w:rsidRPr="00B04B9A" w:rsidRDefault="00B6255C" w:rsidP="00B12E19">
            <w:pPr>
              <w:pStyle w:val="TableNumbered1"/>
              <w:rPr>
                <w:szCs w:val="18"/>
              </w:rPr>
            </w:pPr>
            <w:r w:rsidRPr="00B04B9A">
              <w:rPr>
                <w:szCs w:val="18"/>
              </w:rPr>
              <w:t>Manufacture of the S</w:t>
            </w:r>
            <w:r w:rsidRPr="001F3933">
              <w:rPr>
                <w:color w:val="auto"/>
                <w:szCs w:val="18"/>
              </w:rPr>
              <w:t xml:space="preserve">ign Face (for G </w:t>
            </w:r>
            <w:r w:rsidR="002754AF" w:rsidRPr="001F3933">
              <w:rPr>
                <w:color w:val="auto"/>
                <w:szCs w:val="18"/>
              </w:rPr>
              <w:t xml:space="preserve">and </w:t>
            </w:r>
            <w:r w:rsidR="00E23FD5" w:rsidRPr="001F3933">
              <w:rPr>
                <w:color w:val="auto"/>
                <w:szCs w:val="18"/>
              </w:rPr>
              <w:t xml:space="preserve">GE </w:t>
            </w:r>
            <w:r w:rsidRPr="00B04B9A">
              <w:rPr>
                <w:szCs w:val="18"/>
              </w:rPr>
              <w:t xml:space="preserve">series Signs) or delivery of the </w:t>
            </w:r>
            <w:r w:rsidR="00B04B9A">
              <w:rPr>
                <w:szCs w:val="18"/>
              </w:rPr>
              <w:t>s</w:t>
            </w:r>
            <w:r w:rsidRPr="00B04B9A">
              <w:rPr>
                <w:szCs w:val="18"/>
              </w:rPr>
              <w:t>ign to Site (for other Signs)</w:t>
            </w:r>
          </w:p>
        </w:tc>
        <w:tc>
          <w:tcPr>
            <w:tcW w:w="1046" w:type="pct"/>
          </w:tcPr>
          <w:p w14:paraId="0D88198F" w14:textId="77777777" w:rsidR="00B6255C" w:rsidRPr="00B04B9A" w:rsidRDefault="00B6255C" w:rsidP="005254DD">
            <w:pPr>
              <w:pStyle w:val="TableBodyText"/>
              <w:rPr>
                <w:szCs w:val="18"/>
              </w:rPr>
            </w:pPr>
          </w:p>
        </w:tc>
        <w:tc>
          <w:tcPr>
            <w:tcW w:w="2090" w:type="pct"/>
          </w:tcPr>
          <w:p w14:paraId="39494BC8" w14:textId="43A737FC" w:rsidR="00B6255C" w:rsidRPr="00B04B9A" w:rsidRDefault="00B04B9A" w:rsidP="005254DD">
            <w:pPr>
              <w:pStyle w:val="TableBodyText"/>
              <w:rPr>
                <w:szCs w:val="18"/>
              </w:rPr>
            </w:pPr>
            <w:r w:rsidRPr="00B04B9A">
              <w:rPr>
                <w:szCs w:val="18"/>
              </w:rPr>
              <w:t xml:space="preserve">The information listed in Clause </w:t>
            </w:r>
            <w:r w:rsidRPr="00B04B9A">
              <w:rPr>
                <w:szCs w:val="18"/>
              </w:rPr>
              <w:fldChar w:fldCharType="begin"/>
            </w:r>
            <w:r w:rsidRPr="00B04B9A">
              <w:rPr>
                <w:szCs w:val="18"/>
              </w:rPr>
              <w:instrText xml:space="preserve"> REF _Ref210994294 \r \h </w:instrText>
            </w:r>
            <w:r>
              <w:rPr>
                <w:szCs w:val="18"/>
              </w:rPr>
              <w:instrText xml:space="preserve"> \* MERGEFORMAT </w:instrText>
            </w:r>
            <w:r w:rsidRPr="00B04B9A">
              <w:rPr>
                <w:szCs w:val="18"/>
              </w:rPr>
            </w:r>
            <w:r w:rsidRPr="00B04B9A">
              <w:rPr>
                <w:szCs w:val="18"/>
              </w:rPr>
              <w:fldChar w:fldCharType="separate"/>
            </w:r>
            <w:r w:rsidR="007B0472">
              <w:rPr>
                <w:szCs w:val="18"/>
                <w:cs/>
              </w:rPr>
              <w:t>‎</w:t>
            </w:r>
            <w:r w:rsidR="007B0472">
              <w:rPr>
                <w:szCs w:val="18"/>
              </w:rPr>
              <w:t>4.1</w:t>
            </w:r>
            <w:r w:rsidRPr="00B04B9A">
              <w:rPr>
                <w:szCs w:val="18"/>
              </w:rPr>
              <w:fldChar w:fldCharType="end"/>
            </w:r>
          </w:p>
        </w:tc>
      </w:tr>
      <w:tr w:rsidR="00082DB2" w:rsidRPr="00A73995" w14:paraId="55FBD97A" w14:textId="77777777" w:rsidTr="00651919">
        <w:tc>
          <w:tcPr>
            <w:tcW w:w="586" w:type="pct"/>
          </w:tcPr>
          <w:p w14:paraId="17F9B460" w14:textId="18A6B72D" w:rsidR="00082DB2" w:rsidRPr="00B04B9A" w:rsidRDefault="00082DB2" w:rsidP="00E160CD">
            <w:pPr>
              <w:pStyle w:val="TableBodyText"/>
              <w:rPr>
                <w:szCs w:val="18"/>
              </w:rPr>
            </w:pPr>
            <w:r w:rsidRPr="00B04B9A">
              <w:rPr>
                <w:szCs w:val="18"/>
              </w:rPr>
              <w:fldChar w:fldCharType="begin"/>
            </w:r>
            <w:r w:rsidRPr="00B04B9A">
              <w:rPr>
                <w:szCs w:val="18"/>
              </w:rPr>
              <w:instrText xml:space="preserve"> REF _Ref211269925 \r \h </w:instrText>
            </w:r>
            <w:r>
              <w:rPr>
                <w:szCs w:val="18"/>
              </w:rPr>
              <w:instrText xml:space="preserve"> \* MERGEFORMAT </w:instrText>
            </w:r>
            <w:r w:rsidRPr="00B04B9A">
              <w:rPr>
                <w:szCs w:val="18"/>
              </w:rPr>
            </w:r>
            <w:r w:rsidRPr="00B04B9A">
              <w:rPr>
                <w:szCs w:val="18"/>
              </w:rPr>
              <w:fldChar w:fldCharType="separate"/>
            </w:r>
            <w:r w:rsidR="007B0472">
              <w:rPr>
                <w:szCs w:val="18"/>
                <w:cs/>
              </w:rPr>
              <w:t>‎</w:t>
            </w:r>
            <w:r w:rsidR="007B0472">
              <w:rPr>
                <w:szCs w:val="18"/>
              </w:rPr>
              <w:t>7.22</w:t>
            </w:r>
            <w:r w:rsidRPr="00B04B9A">
              <w:rPr>
                <w:szCs w:val="18"/>
              </w:rPr>
              <w:fldChar w:fldCharType="end"/>
            </w:r>
          </w:p>
        </w:tc>
        <w:tc>
          <w:tcPr>
            <w:tcW w:w="1278" w:type="pct"/>
          </w:tcPr>
          <w:p w14:paraId="6189782D" w14:textId="77777777" w:rsidR="00082DB2" w:rsidRPr="00B04B9A" w:rsidRDefault="00082DB2" w:rsidP="00E160CD">
            <w:pPr>
              <w:pStyle w:val="TableBodyText"/>
              <w:rPr>
                <w:szCs w:val="18"/>
              </w:rPr>
            </w:pPr>
          </w:p>
        </w:tc>
        <w:tc>
          <w:tcPr>
            <w:tcW w:w="1046" w:type="pct"/>
          </w:tcPr>
          <w:p w14:paraId="71D4441D" w14:textId="77777777" w:rsidR="00082DB2" w:rsidRPr="00B04B9A" w:rsidRDefault="00082DB2" w:rsidP="00B12E19">
            <w:pPr>
              <w:pStyle w:val="TableNumbered1"/>
              <w:numPr>
                <w:ilvl w:val="0"/>
                <w:numId w:val="23"/>
              </w:numPr>
              <w:rPr>
                <w:szCs w:val="18"/>
              </w:rPr>
            </w:pPr>
            <w:r w:rsidRPr="00B04B9A">
              <w:rPr>
                <w:szCs w:val="18"/>
              </w:rPr>
              <w:t>Delivery of ‘made to measure’ signs</w:t>
            </w:r>
          </w:p>
        </w:tc>
        <w:tc>
          <w:tcPr>
            <w:tcW w:w="2090" w:type="pct"/>
          </w:tcPr>
          <w:p w14:paraId="774610B5" w14:textId="77777777" w:rsidR="00082DB2" w:rsidRPr="00B04B9A" w:rsidRDefault="00082DB2" w:rsidP="00E160CD">
            <w:pPr>
              <w:pStyle w:val="TableBodyText"/>
              <w:rPr>
                <w:szCs w:val="18"/>
              </w:rPr>
            </w:pPr>
          </w:p>
        </w:tc>
      </w:tr>
      <w:tr w:rsidR="00CF24A6" w:rsidRPr="00A73995" w14:paraId="2E54F637" w14:textId="77777777" w:rsidTr="00651919">
        <w:tc>
          <w:tcPr>
            <w:tcW w:w="586" w:type="pct"/>
          </w:tcPr>
          <w:p w14:paraId="6A1A3A84" w14:textId="501C9422" w:rsidR="00CF24A6" w:rsidRPr="00B04B9A" w:rsidRDefault="008C545F" w:rsidP="005254DD">
            <w:pPr>
              <w:pStyle w:val="TableBodyText"/>
              <w:rPr>
                <w:szCs w:val="18"/>
              </w:rPr>
            </w:pPr>
            <w:r w:rsidRPr="00B04B9A">
              <w:rPr>
                <w:szCs w:val="18"/>
              </w:rPr>
              <w:fldChar w:fldCharType="begin"/>
            </w:r>
            <w:r w:rsidRPr="00B04B9A">
              <w:rPr>
                <w:szCs w:val="18"/>
              </w:rPr>
              <w:instrText xml:space="preserve"> REF _Ref211269959 \r \h </w:instrText>
            </w:r>
            <w:r w:rsidR="00B04B9A">
              <w:rPr>
                <w:szCs w:val="18"/>
              </w:rPr>
              <w:instrText xml:space="preserve"> \* MERGEFORMAT </w:instrText>
            </w:r>
            <w:r w:rsidRPr="00B04B9A">
              <w:rPr>
                <w:szCs w:val="18"/>
              </w:rPr>
            </w:r>
            <w:r w:rsidRPr="00B04B9A">
              <w:rPr>
                <w:szCs w:val="18"/>
              </w:rPr>
              <w:fldChar w:fldCharType="separate"/>
            </w:r>
            <w:r w:rsidR="007B0472">
              <w:rPr>
                <w:szCs w:val="18"/>
                <w:cs/>
              </w:rPr>
              <w:t>‎</w:t>
            </w:r>
            <w:r w:rsidR="007B0472">
              <w:rPr>
                <w:szCs w:val="18"/>
              </w:rPr>
              <w:t>9.2</w:t>
            </w:r>
            <w:r w:rsidRPr="00B04B9A">
              <w:rPr>
                <w:szCs w:val="18"/>
              </w:rPr>
              <w:fldChar w:fldCharType="end"/>
            </w:r>
          </w:p>
        </w:tc>
        <w:tc>
          <w:tcPr>
            <w:tcW w:w="1278" w:type="pct"/>
          </w:tcPr>
          <w:p w14:paraId="0B43C567" w14:textId="0C150EA8" w:rsidR="00CF24A6" w:rsidRPr="00B04B9A" w:rsidRDefault="008C545F" w:rsidP="00B12E19">
            <w:pPr>
              <w:pStyle w:val="TableNumbered1"/>
              <w:rPr>
                <w:szCs w:val="18"/>
              </w:rPr>
            </w:pPr>
            <w:r w:rsidRPr="00B04B9A">
              <w:rPr>
                <w:szCs w:val="18"/>
              </w:rPr>
              <w:t>Delivery of the Sign Faces to the Site</w:t>
            </w:r>
          </w:p>
        </w:tc>
        <w:tc>
          <w:tcPr>
            <w:tcW w:w="1046" w:type="pct"/>
          </w:tcPr>
          <w:p w14:paraId="41F8C607" w14:textId="77777777" w:rsidR="00CF24A6" w:rsidRPr="00B04B9A" w:rsidRDefault="00CF24A6" w:rsidP="005254DD">
            <w:pPr>
              <w:pStyle w:val="TableBodyText"/>
              <w:rPr>
                <w:szCs w:val="18"/>
              </w:rPr>
            </w:pPr>
          </w:p>
        </w:tc>
        <w:tc>
          <w:tcPr>
            <w:tcW w:w="2090" w:type="pct"/>
          </w:tcPr>
          <w:p w14:paraId="0916B12A" w14:textId="3090A281" w:rsidR="001A68E4" w:rsidRPr="001A68E4" w:rsidRDefault="00D65E31" w:rsidP="001A68E4">
            <w:pPr>
              <w:pStyle w:val="TableBodyTextWHPointNumbered"/>
              <w:rPr>
                <w:sz w:val="18"/>
                <w:szCs w:val="18"/>
              </w:rPr>
            </w:pPr>
            <w:r w:rsidRPr="001A68E4">
              <w:rPr>
                <w:sz w:val="18"/>
                <w:szCs w:val="18"/>
              </w:rPr>
              <w:t xml:space="preserve">Certification </w:t>
            </w:r>
            <w:r w:rsidR="001A68E4" w:rsidRPr="001A68E4">
              <w:rPr>
                <w:sz w:val="18"/>
                <w:szCs w:val="18"/>
              </w:rPr>
              <w:t xml:space="preserve">from the manufacturer of the retroreflective sheeting </w:t>
            </w:r>
          </w:p>
          <w:p w14:paraId="7FD1CA90" w14:textId="043A4E8A" w:rsidR="00CF24A6" w:rsidRPr="001A68E4" w:rsidRDefault="00D65E31" w:rsidP="001A68E4">
            <w:pPr>
              <w:pStyle w:val="TableBodyTextWHPointNumbered"/>
              <w:rPr>
                <w:sz w:val="18"/>
                <w:szCs w:val="18"/>
              </w:rPr>
            </w:pPr>
            <w:r w:rsidRPr="001A68E4">
              <w:rPr>
                <w:sz w:val="18"/>
                <w:szCs w:val="18"/>
              </w:rPr>
              <w:t xml:space="preserve">Certification </w:t>
            </w:r>
            <w:r w:rsidR="001A68E4" w:rsidRPr="001A68E4">
              <w:rPr>
                <w:sz w:val="18"/>
                <w:szCs w:val="18"/>
              </w:rPr>
              <w:t xml:space="preserve">from the manufacturer of the Sign Faces </w:t>
            </w:r>
          </w:p>
        </w:tc>
      </w:tr>
      <w:tr w:rsidR="00CF24A6" w:rsidRPr="00A73995" w14:paraId="5FDCDDB1" w14:textId="77777777" w:rsidTr="00651919">
        <w:tc>
          <w:tcPr>
            <w:tcW w:w="586" w:type="pct"/>
          </w:tcPr>
          <w:p w14:paraId="2C915713" w14:textId="049E39F8" w:rsidR="00CF24A6" w:rsidRPr="00B04B9A" w:rsidRDefault="00662659" w:rsidP="005254DD">
            <w:pPr>
              <w:pStyle w:val="TableBodyText"/>
              <w:rPr>
                <w:szCs w:val="18"/>
              </w:rPr>
            </w:pPr>
            <w:r w:rsidRPr="00B04B9A">
              <w:rPr>
                <w:szCs w:val="18"/>
              </w:rPr>
              <w:fldChar w:fldCharType="begin"/>
            </w:r>
            <w:r w:rsidRPr="00B04B9A">
              <w:rPr>
                <w:szCs w:val="18"/>
              </w:rPr>
              <w:instrText xml:space="preserve"> REF _Ref210049773 \r \h </w:instrText>
            </w:r>
            <w:r w:rsidR="009F72D1" w:rsidRPr="00B04B9A">
              <w:rPr>
                <w:szCs w:val="18"/>
              </w:rPr>
              <w:instrText xml:space="preserve"> \* MERGEFORMAT </w:instrText>
            </w:r>
            <w:r w:rsidRPr="00B04B9A">
              <w:rPr>
                <w:szCs w:val="18"/>
              </w:rPr>
            </w:r>
            <w:r w:rsidRPr="00B04B9A">
              <w:rPr>
                <w:szCs w:val="18"/>
              </w:rPr>
              <w:fldChar w:fldCharType="separate"/>
            </w:r>
            <w:r w:rsidR="007B0472">
              <w:rPr>
                <w:szCs w:val="18"/>
                <w:cs/>
              </w:rPr>
              <w:t>‎</w:t>
            </w:r>
            <w:r w:rsidR="007B0472">
              <w:rPr>
                <w:szCs w:val="18"/>
              </w:rPr>
              <w:t>11.1</w:t>
            </w:r>
            <w:r w:rsidRPr="00B04B9A">
              <w:rPr>
                <w:szCs w:val="18"/>
              </w:rPr>
              <w:fldChar w:fldCharType="end"/>
            </w:r>
          </w:p>
        </w:tc>
        <w:tc>
          <w:tcPr>
            <w:tcW w:w="1278" w:type="pct"/>
          </w:tcPr>
          <w:p w14:paraId="5EC63B02" w14:textId="77777777" w:rsidR="00CF24A6" w:rsidRPr="00B04B9A" w:rsidRDefault="00CF24A6" w:rsidP="005254DD">
            <w:pPr>
              <w:pStyle w:val="TableBodyText"/>
              <w:rPr>
                <w:szCs w:val="18"/>
              </w:rPr>
            </w:pPr>
          </w:p>
        </w:tc>
        <w:tc>
          <w:tcPr>
            <w:tcW w:w="1046" w:type="pct"/>
          </w:tcPr>
          <w:p w14:paraId="75D2A406" w14:textId="77777777" w:rsidR="00CF24A6" w:rsidRPr="00B04B9A" w:rsidRDefault="00CF24A6" w:rsidP="005254DD">
            <w:pPr>
              <w:pStyle w:val="TableBodyText"/>
              <w:rPr>
                <w:szCs w:val="18"/>
              </w:rPr>
            </w:pPr>
          </w:p>
        </w:tc>
        <w:tc>
          <w:tcPr>
            <w:tcW w:w="2090" w:type="pct"/>
          </w:tcPr>
          <w:p w14:paraId="7D88D4FA" w14:textId="7B57FE36" w:rsidR="00C57290" w:rsidRPr="00741EDE" w:rsidRDefault="00D65E31" w:rsidP="00741EDE">
            <w:pPr>
              <w:pStyle w:val="DefinitionsNumbered1"/>
              <w:rPr>
                <w:sz w:val="18"/>
                <w:szCs w:val="18"/>
              </w:rPr>
            </w:pPr>
            <w:r w:rsidRPr="00741EDE">
              <w:rPr>
                <w:sz w:val="18"/>
                <w:szCs w:val="18"/>
              </w:rPr>
              <w:t xml:space="preserve">Warranty </w:t>
            </w:r>
            <w:r w:rsidR="00A91DD2" w:rsidRPr="00741EDE">
              <w:rPr>
                <w:sz w:val="18"/>
                <w:szCs w:val="18"/>
              </w:rPr>
              <w:t>from the sign manufacturer</w:t>
            </w:r>
            <w:r w:rsidR="00C57290" w:rsidRPr="00741EDE">
              <w:rPr>
                <w:sz w:val="18"/>
                <w:szCs w:val="18"/>
              </w:rPr>
              <w:t xml:space="preserve"> </w:t>
            </w:r>
          </w:p>
          <w:p w14:paraId="2CEB7464" w14:textId="3557C822" w:rsidR="00CF24A6" w:rsidRPr="00B04B9A" w:rsidRDefault="00D65E31" w:rsidP="008D3528">
            <w:pPr>
              <w:pStyle w:val="TableBodyTextWHPointNumbered"/>
              <w:rPr>
                <w:sz w:val="18"/>
                <w:szCs w:val="18"/>
              </w:rPr>
            </w:pPr>
            <w:r w:rsidRPr="00B04B9A">
              <w:rPr>
                <w:sz w:val="18"/>
                <w:szCs w:val="18"/>
              </w:rPr>
              <w:t xml:space="preserve">Warranty </w:t>
            </w:r>
            <w:r w:rsidR="00C57290" w:rsidRPr="00B04B9A">
              <w:rPr>
                <w:sz w:val="18"/>
                <w:szCs w:val="18"/>
              </w:rPr>
              <w:t>from the retro-reflective sheeting manufacturer</w:t>
            </w:r>
          </w:p>
        </w:tc>
      </w:tr>
      <w:tr w:rsidR="00CF24A6" w:rsidRPr="00A73995" w14:paraId="6115D25D" w14:textId="77777777" w:rsidTr="00651919">
        <w:tc>
          <w:tcPr>
            <w:tcW w:w="586" w:type="pct"/>
          </w:tcPr>
          <w:p w14:paraId="3731C670" w14:textId="5C63256E" w:rsidR="00CF24A6" w:rsidRPr="00B04B9A" w:rsidRDefault="00E238FB" w:rsidP="005254DD">
            <w:pPr>
              <w:pStyle w:val="TableBodyText"/>
              <w:rPr>
                <w:szCs w:val="18"/>
              </w:rPr>
            </w:pPr>
            <w:r w:rsidRPr="00B04B9A">
              <w:rPr>
                <w:szCs w:val="18"/>
              </w:rPr>
              <w:fldChar w:fldCharType="begin"/>
            </w:r>
            <w:r w:rsidRPr="00B04B9A">
              <w:rPr>
                <w:szCs w:val="18"/>
              </w:rPr>
              <w:instrText xml:space="preserve"> REF _Ref211269624 \r \h </w:instrText>
            </w:r>
            <w:r w:rsidR="00B04B9A">
              <w:rPr>
                <w:szCs w:val="18"/>
              </w:rPr>
              <w:instrText xml:space="preserve"> \* MERGEFORMAT </w:instrText>
            </w:r>
            <w:r w:rsidRPr="00B04B9A">
              <w:rPr>
                <w:szCs w:val="18"/>
              </w:rPr>
            </w:r>
            <w:r w:rsidRPr="00B04B9A">
              <w:rPr>
                <w:szCs w:val="18"/>
              </w:rPr>
              <w:fldChar w:fldCharType="separate"/>
            </w:r>
            <w:r w:rsidR="007B0472">
              <w:rPr>
                <w:szCs w:val="18"/>
                <w:cs/>
              </w:rPr>
              <w:t>‎</w:t>
            </w:r>
            <w:r w:rsidR="007B0472">
              <w:rPr>
                <w:szCs w:val="18"/>
              </w:rPr>
              <w:t>12.1</w:t>
            </w:r>
            <w:r w:rsidRPr="00B04B9A">
              <w:rPr>
                <w:szCs w:val="18"/>
              </w:rPr>
              <w:fldChar w:fldCharType="end"/>
            </w:r>
          </w:p>
        </w:tc>
        <w:tc>
          <w:tcPr>
            <w:tcW w:w="1278" w:type="pct"/>
          </w:tcPr>
          <w:p w14:paraId="0B968930" w14:textId="77777777" w:rsidR="00CF24A6" w:rsidRPr="00B04B9A" w:rsidRDefault="00CF24A6" w:rsidP="005254DD">
            <w:pPr>
              <w:pStyle w:val="TableBodyText"/>
              <w:rPr>
                <w:szCs w:val="18"/>
              </w:rPr>
            </w:pPr>
          </w:p>
        </w:tc>
        <w:tc>
          <w:tcPr>
            <w:tcW w:w="1046" w:type="pct"/>
          </w:tcPr>
          <w:p w14:paraId="2919A964" w14:textId="77777777" w:rsidR="00CF24A6" w:rsidRPr="00B04B9A" w:rsidRDefault="00CF24A6" w:rsidP="005254DD">
            <w:pPr>
              <w:pStyle w:val="TableBodyText"/>
              <w:rPr>
                <w:szCs w:val="18"/>
              </w:rPr>
            </w:pPr>
          </w:p>
        </w:tc>
        <w:tc>
          <w:tcPr>
            <w:tcW w:w="2090" w:type="pct"/>
          </w:tcPr>
          <w:p w14:paraId="58842895" w14:textId="432065A7" w:rsidR="00CF24A6" w:rsidRPr="00B04B9A" w:rsidRDefault="00D65E31" w:rsidP="005254DD">
            <w:pPr>
              <w:pStyle w:val="TableBodyText"/>
              <w:rPr>
                <w:szCs w:val="18"/>
              </w:rPr>
            </w:pPr>
            <w:r w:rsidRPr="00B04B9A">
              <w:rPr>
                <w:szCs w:val="18"/>
              </w:rPr>
              <w:t xml:space="preserve">Records </w:t>
            </w:r>
            <w:r w:rsidR="009832FF" w:rsidRPr="00B04B9A">
              <w:rPr>
                <w:szCs w:val="18"/>
              </w:rPr>
              <w:t>of materials used in the sign manufacture</w:t>
            </w:r>
            <w:r w:rsidR="00005983">
              <w:rPr>
                <w:szCs w:val="18"/>
              </w:rPr>
              <w:t xml:space="preserve"> (where requested by the Principal)</w:t>
            </w:r>
          </w:p>
        </w:tc>
      </w:tr>
    </w:tbl>
    <w:p w14:paraId="11550DC8" w14:textId="77777777" w:rsidR="0090453A" w:rsidRPr="0090453A" w:rsidRDefault="0090453A" w:rsidP="0090453A">
      <w:bookmarkStart w:id="190" w:name="_Toc208312009"/>
      <w:bookmarkStart w:id="191" w:name="_Toc208312007"/>
    </w:p>
    <w:p w14:paraId="45650E39" w14:textId="77777777" w:rsidR="0090453A" w:rsidRPr="0090453A" w:rsidRDefault="0090453A" w:rsidP="0090453A"/>
    <w:p w14:paraId="2CD9FFDF" w14:textId="75A97FA6" w:rsidR="0058522B" w:rsidRPr="001D6195" w:rsidRDefault="0054171C" w:rsidP="0058522B">
      <w:pPr>
        <w:pStyle w:val="AnnexureHeading"/>
      </w:pPr>
      <w:bookmarkStart w:id="192" w:name="_Toc222143630"/>
      <w:bookmarkStart w:id="193" w:name="_Ref227228913"/>
      <w:bookmarkStart w:id="194" w:name="_Toc227662233"/>
      <w:r>
        <w:t>Sign Face Material</w:t>
      </w:r>
      <w:r w:rsidR="0058522B" w:rsidRPr="001D6195">
        <w:t>s</w:t>
      </w:r>
      <w:bookmarkEnd w:id="192"/>
      <w:bookmarkEnd w:id="193"/>
      <w:bookmarkEnd w:id="194"/>
    </w:p>
    <w:p w14:paraId="5958CB8F" w14:textId="6170F53D" w:rsidR="0058522B" w:rsidRPr="00651919" w:rsidRDefault="00801F1B" w:rsidP="00651919">
      <w:pPr>
        <w:pStyle w:val="Caption"/>
      </w:pPr>
      <w:r w:rsidRPr="00651919">
        <w:t>Table B1:</w:t>
      </w:r>
      <w:r w:rsidR="00651919" w:rsidRPr="00651919">
        <w:tab/>
      </w:r>
      <w:r w:rsidRPr="00651919">
        <w:t xml:space="preserve">Sign Face </w:t>
      </w:r>
      <w:r w:rsidR="00406837">
        <w:t>m</w:t>
      </w:r>
      <w:r w:rsidR="00406837" w:rsidRPr="00651919">
        <w:t>aterials</w:t>
      </w:r>
    </w:p>
    <w:tbl>
      <w:tblPr>
        <w:tblStyle w:val="TMTableGrey"/>
        <w:tblW w:w="0" w:type="auto"/>
        <w:tblLook w:val="01E0" w:firstRow="1" w:lastRow="1" w:firstColumn="1" w:lastColumn="1" w:noHBand="0" w:noVBand="0"/>
      </w:tblPr>
      <w:tblGrid>
        <w:gridCol w:w="997"/>
        <w:gridCol w:w="2449"/>
        <w:gridCol w:w="2948"/>
        <w:gridCol w:w="3096"/>
      </w:tblGrid>
      <w:tr w:rsidR="00133B0A" w:rsidRPr="00133B0A" w14:paraId="457EAB94" w14:textId="77777777" w:rsidTr="00651919">
        <w:trPr>
          <w:cnfStyle w:val="100000000000" w:firstRow="1" w:lastRow="0" w:firstColumn="0" w:lastColumn="0" w:oddVBand="0" w:evenVBand="0" w:oddHBand="0" w:evenHBand="0" w:firstRowFirstColumn="0" w:firstRowLastColumn="0" w:lastRowFirstColumn="0" w:lastRowLastColumn="0"/>
          <w:trHeight w:val="20"/>
        </w:trPr>
        <w:tc>
          <w:tcPr>
            <w:tcW w:w="0" w:type="auto"/>
          </w:tcPr>
          <w:p w14:paraId="79187147" w14:textId="699E1092" w:rsidR="0058522B" w:rsidRPr="00133B0A" w:rsidRDefault="003217C4" w:rsidP="00406837">
            <w:pPr>
              <w:pStyle w:val="TableHeading"/>
              <w:jc w:val="center"/>
              <w:rPr>
                <w:b w:val="0"/>
              </w:rPr>
            </w:pPr>
            <w:r w:rsidRPr="00133B0A">
              <w:t>Category</w:t>
            </w:r>
          </w:p>
        </w:tc>
        <w:tc>
          <w:tcPr>
            <w:tcW w:w="0" w:type="auto"/>
          </w:tcPr>
          <w:p w14:paraId="39BEAE73" w14:textId="457D0332" w:rsidR="0058522B" w:rsidRPr="00133B0A" w:rsidRDefault="0058522B" w:rsidP="00651919">
            <w:pPr>
              <w:pStyle w:val="TableHeading"/>
              <w:rPr>
                <w:b w:val="0"/>
              </w:rPr>
            </w:pPr>
            <w:r w:rsidRPr="00133B0A">
              <w:t xml:space="preserve">Sign </w:t>
            </w:r>
            <w:r w:rsidR="00406837">
              <w:t>t</w:t>
            </w:r>
            <w:r w:rsidR="00406837" w:rsidRPr="00133B0A">
              <w:t>ype</w:t>
            </w:r>
          </w:p>
        </w:tc>
        <w:tc>
          <w:tcPr>
            <w:tcW w:w="0" w:type="auto"/>
          </w:tcPr>
          <w:p w14:paraId="63373CC7" w14:textId="77777777" w:rsidR="0058522B" w:rsidRPr="00133B0A" w:rsidRDefault="0058522B" w:rsidP="00651919">
            <w:pPr>
              <w:pStyle w:val="TableHeading"/>
              <w:rPr>
                <w:b w:val="0"/>
              </w:rPr>
            </w:pPr>
            <w:r w:rsidRPr="00133B0A">
              <w:t>Legend</w:t>
            </w:r>
          </w:p>
        </w:tc>
        <w:tc>
          <w:tcPr>
            <w:tcW w:w="0" w:type="auto"/>
          </w:tcPr>
          <w:p w14:paraId="592397AD" w14:textId="77777777" w:rsidR="0058522B" w:rsidRPr="00133B0A" w:rsidRDefault="0058522B" w:rsidP="00651919">
            <w:pPr>
              <w:pStyle w:val="TableHeading"/>
              <w:rPr>
                <w:b w:val="0"/>
                <w:i/>
              </w:rPr>
            </w:pPr>
            <w:r w:rsidRPr="00133B0A">
              <w:t>Background</w:t>
            </w:r>
          </w:p>
        </w:tc>
      </w:tr>
      <w:tr w:rsidR="00133B0A" w:rsidRPr="00133B0A" w14:paraId="1CAF6498" w14:textId="77777777" w:rsidTr="00651919">
        <w:trPr>
          <w:trHeight w:val="20"/>
        </w:trPr>
        <w:tc>
          <w:tcPr>
            <w:tcW w:w="0" w:type="auto"/>
          </w:tcPr>
          <w:p w14:paraId="27891D8A" w14:textId="4C30E7F5" w:rsidR="0058522B" w:rsidRPr="00133B0A" w:rsidRDefault="00651919" w:rsidP="00406837">
            <w:pPr>
              <w:pStyle w:val="TableBodyTextCentre"/>
            </w:pPr>
            <w:r>
              <w:t>1</w:t>
            </w:r>
          </w:p>
        </w:tc>
        <w:tc>
          <w:tcPr>
            <w:tcW w:w="0" w:type="auto"/>
          </w:tcPr>
          <w:p w14:paraId="523F09A1" w14:textId="428E2FDD" w:rsidR="0058522B" w:rsidRPr="00133B0A" w:rsidRDefault="0058522B" w:rsidP="00651919">
            <w:pPr>
              <w:pStyle w:val="TableBodyText"/>
            </w:pPr>
            <w:r w:rsidRPr="00133B0A">
              <w:t>Signs on cantilever</w:t>
            </w:r>
            <w:r w:rsidR="00E47F16" w:rsidRPr="00133B0A">
              <w:t>s</w:t>
            </w:r>
            <w:r w:rsidRPr="00133B0A">
              <w:t>, overhead gantries and bridges</w:t>
            </w:r>
          </w:p>
        </w:tc>
        <w:tc>
          <w:tcPr>
            <w:tcW w:w="0" w:type="auto"/>
          </w:tcPr>
          <w:p w14:paraId="57613ECD" w14:textId="2B2F390F" w:rsidR="0058522B" w:rsidRPr="00133B0A" w:rsidRDefault="0058522B" w:rsidP="00651919">
            <w:pPr>
              <w:pStyle w:val="TableBodyText"/>
            </w:pPr>
            <w:r w:rsidRPr="00133B0A">
              <w:t>Class 1100 sheet</w:t>
            </w:r>
            <w:r w:rsidR="007F654A" w:rsidRPr="00133B0A">
              <w:t xml:space="preserve"> </w:t>
            </w:r>
            <w:r w:rsidR="007F654A" w:rsidRPr="00133B0A">
              <w:rPr>
                <w:vertAlign w:val="superscript"/>
              </w:rPr>
              <w:t>(1)</w:t>
            </w:r>
          </w:p>
        </w:tc>
        <w:tc>
          <w:tcPr>
            <w:tcW w:w="0" w:type="auto"/>
          </w:tcPr>
          <w:p w14:paraId="48B32C18" w14:textId="77777777" w:rsidR="0058522B" w:rsidRPr="00133B0A" w:rsidRDefault="0058522B" w:rsidP="00651919">
            <w:pPr>
              <w:pStyle w:val="TableBodyText"/>
            </w:pPr>
            <w:r w:rsidRPr="00133B0A">
              <w:t>Class 1100 sheet</w:t>
            </w:r>
          </w:p>
        </w:tc>
      </w:tr>
      <w:tr w:rsidR="00133B0A" w:rsidRPr="00133B0A" w14:paraId="180790D6" w14:textId="77777777" w:rsidTr="00651919">
        <w:trPr>
          <w:trHeight w:val="20"/>
        </w:trPr>
        <w:tc>
          <w:tcPr>
            <w:tcW w:w="0" w:type="auto"/>
          </w:tcPr>
          <w:p w14:paraId="0FB2E6D3" w14:textId="0B3F7F5E" w:rsidR="0058522B" w:rsidRPr="00133B0A" w:rsidRDefault="00651919" w:rsidP="00406837">
            <w:pPr>
              <w:pStyle w:val="TableBodyTextCentre"/>
            </w:pPr>
            <w:r>
              <w:t>2</w:t>
            </w:r>
          </w:p>
        </w:tc>
        <w:tc>
          <w:tcPr>
            <w:tcW w:w="0" w:type="auto"/>
          </w:tcPr>
          <w:p w14:paraId="5D4DEAB1" w14:textId="2536CE1F" w:rsidR="0058522B" w:rsidRPr="00133B0A" w:rsidRDefault="0019658A" w:rsidP="00651919">
            <w:pPr>
              <w:pStyle w:val="TableBodyText"/>
            </w:pPr>
            <w:r w:rsidRPr="00133B0A">
              <w:t>G</w:t>
            </w:r>
            <w:r w:rsidR="0058522B" w:rsidRPr="00133B0A">
              <w:t>uide signs</w:t>
            </w:r>
            <w:r w:rsidRPr="00133B0A">
              <w:t xml:space="preserve">, </w:t>
            </w:r>
            <w:r w:rsidR="006A139E" w:rsidRPr="00133B0A">
              <w:t xml:space="preserve">unless included </w:t>
            </w:r>
            <w:r w:rsidR="003217C4" w:rsidRPr="00133B0A">
              <w:t>in Category 1 above</w:t>
            </w:r>
            <w:r w:rsidR="00E747F0" w:rsidRPr="00133B0A">
              <w:t xml:space="preserve"> </w:t>
            </w:r>
          </w:p>
        </w:tc>
        <w:tc>
          <w:tcPr>
            <w:tcW w:w="0" w:type="auto"/>
          </w:tcPr>
          <w:p w14:paraId="1131716E" w14:textId="31F8A719" w:rsidR="0058522B" w:rsidRPr="00133B0A" w:rsidRDefault="0058522B" w:rsidP="00651919">
            <w:pPr>
              <w:pStyle w:val="TableBodyText"/>
            </w:pPr>
            <w:r w:rsidRPr="00133B0A">
              <w:t xml:space="preserve">Class 400 sheet </w:t>
            </w:r>
            <w:r w:rsidR="007F654A" w:rsidRPr="00133B0A">
              <w:rPr>
                <w:vertAlign w:val="superscript"/>
              </w:rPr>
              <w:t>(1)</w:t>
            </w:r>
          </w:p>
        </w:tc>
        <w:tc>
          <w:tcPr>
            <w:tcW w:w="0" w:type="auto"/>
          </w:tcPr>
          <w:p w14:paraId="30D9365E" w14:textId="77777777" w:rsidR="0058522B" w:rsidRPr="00133B0A" w:rsidRDefault="0058522B" w:rsidP="00651919">
            <w:pPr>
              <w:pStyle w:val="TableBodyText"/>
            </w:pPr>
            <w:r w:rsidRPr="00133B0A">
              <w:t>Class 400 sheet</w:t>
            </w:r>
          </w:p>
        </w:tc>
      </w:tr>
      <w:tr w:rsidR="00133B0A" w:rsidRPr="00133B0A" w14:paraId="150A8C91" w14:textId="77777777" w:rsidTr="00651919">
        <w:trPr>
          <w:trHeight w:val="20"/>
        </w:trPr>
        <w:tc>
          <w:tcPr>
            <w:tcW w:w="0" w:type="auto"/>
          </w:tcPr>
          <w:p w14:paraId="754C2FAA" w14:textId="1E05F911" w:rsidR="0058522B" w:rsidRPr="00133B0A" w:rsidRDefault="00651919" w:rsidP="00406837">
            <w:pPr>
              <w:pStyle w:val="TableBodyTextCentre"/>
            </w:pPr>
            <w:r>
              <w:t>3</w:t>
            </w:r>
          </w:p>
        </w:tc>
        <w:tc>
          <w:tcPr>
            <w:tcW w:w="0" w:type="auto"/>
          </w:tcPr>
          <w:p w14:paraId="06CD895E" w14:textId="77777777" w:rsidR="0058522B" w:rsidRPr="00133B0A" w:rsidRDefault="0058522B" w:rsidP="00651919">
            <w:pPr>
              <w:pStyle w:val="TableBodyText"/>
            </w:pPr>
            <w:r w:rsidRPr="00133B0A">
              <w:t>Warning signs</w:t>
            </w:r>
          </w:p>
        </w:tc>
        <w:tc>
          <w:tcPr>
            <w:tcW w:w="0" w:type="auto"/>
          </w:tcPr>
          <w:p w14:paraId="161B9153" w14:textId="5AF9888E" w:rsidR="0058522B" w:rsidRPr="00133B0A" w:rsidRDefault="0058522B" w:rsidP="00651919">
            <w:pPr>
              <w:pStyle w:val="TableBodyText"/>
            </w:pPr>
            <w:r w:rsidRPr="00133B0A">
              <w:t xml:space="preserve">Class 400 </w:t>
            </w:r>
            <w:r w:rsidR="007F654A" w:rsidRPr="00133B0A">
              <w:t>sheet</w:t>
            </w:r>
            <w:r w:rsidR="007F654A" w:rsidRPr="00133B0A">
              <w:rPr>
                <w:vertAlign w:val="superscript"/>
              </w:rPr>
              <w:t xml:space="preserve"> (1)</w:t>
            </w:r>
          </w:p>
        </w:tc>
        <w:tc>
          <w:tcPr>
            <w:tcW w:w="0" w:type="auto"/>
          </w:tcPr>
          <w:p w14:paraId="3AA2DD24" w14:textId="77777777" w:rsidR="0058522B" w:rsidRPr="00133B0A" w:rsidRDefault="0058522B" w:rsidP="00651919">
            <w:pPr>
              <w:pStyle w:val="TableBodyText"/>
            </w:pPr>
            <w:r w:rsidRPr="00133B0A">
              <w:t>Class 400 sheet</w:t>
            </w:r>
          </w:p>
        </w:tc>
      </w:tr>
      <w:tr w:rsidR="00133B0A" w:rsidRPr="00133B0A" w14:paraId="296A91C4" w14:textId="77777777" w:rsidTr="00651919">
        <w:trPr>
          <w:trHeight w:val="20"/>
        </w:trPr>
        <w:tc>
          <w:tcPr>
            <w:tcW w:w="0" w:type="auto"/>
          </w:tcPr>
          <w:p w14:paraId="50BF4C06" w14:textId="6630B254" w:rsidR="0058522B" w:rsidRPr="00133B0A" w:rsidRDefault="00651919" w:rsidP="00406837">
            <w:pPr>
              <w:pStyle w:val="TableBodyTextCentre"/>
            </w:pPr>
            <w:r>
              <w:t>4</w:t>
            </w:r>
          </w:p>
        </w:tc>
        <w:tc>
          <w:tcPr>
            <w:tcW w:w="0" w:type="auto"/>
          </w:tcPr>
          <w:p w14:paraId="55D4689B" w14:textId="7219237A" w:rsidR="0058522B" w:rsidRPr="00133B0A" w:rsidRDefault="0058522B" w:rsidP="00651919">
            <w:pPr>
              <w:pStyle w:val="TableBodyText"/>
            </w:pPr>
            <w:r w:rsidRPr="00133B0A">
              <w:t xml:space="preserve">Regulatory signs </w:t>
            </w:r>
          </w:p>
        </w:tc>
        <w:tc>
          <w:tcPr>
            <w:tcW w:w="0" w:type="auto"/>
          </w:tcPr>
          <w:p w14:paraId="50BDE7C3" w14:textId="7182E192" w:rsidR="0058522B" w:rsidRPr="00133B0A" w:rsidRDefault="0058522B" w:rsidP="00651919">
            <w:pPr>
              <w:pStyle w:val="TableBodyText"/>
            </w:pPr>
            <w:r w:rsidRPr="00133B0A">
              <w:t xml:space="preserve">Class </w:t>
            </w:r>
            <w:r w:rsidR="00A11534" w:rsidRPr="00133B0A">
              <w:t>400</w:t>
            </w:r>
            <w:r w:rsidRPr="00133B0A">
              <w:t xml:space="preserve"> sheet </w:t>
            </w:r>
            <w:r w:rsidR="007F654A" w:rsidRPr="00133B0A">
              <w:rPr>
                <w:vertAlign w:val="superscript"/>
              </w:rPr>
              <w:t>(1)</w:t>
            </w:r>
          </w:p>
        </w:tc>
        <w:tc>
          <w:tcPr>
            <w:tcW w:w="0" w:type="auto"/>
          </w:tcPr>
          <w:p w14:paraId="2070FB6F" w14:textId="18EF0898" w:rsidR="0058522B" w:rsidRPr="00133B0A" w:rsidRDefault="0058522B" w:rsidP="00651919">
            <w:pPr>
              <w:pStyle w:val="TableBodyText"/>
            </w:pPr>
            <w:r w:rsidRPr="00133B0A">
              <w:t xml:space="preserve">Class </w:t>
            </w:r>
            <w:r w:rsidR="003E54D0" w:rsidRPr="00133B0A">
              <w:t>400</w:t>
            </w:r>
            <w:r w:rsidRPr="00133B0A">
              <w:t xml:space="preserve"> sheet</w:t>
            </w:r>
          </w:p>
        </w:tc>
      </w:tr>
      <w:tr w:rsidR="00133B0A" w:rsidRPr="00133B0A" w14:paraId="748DB132" w14:textId="77777777" w:rsidTr="00651919">
        <w:trPr>
          <w:trHeight w:val="20"/>
        </w:trPr>
        <w:tc>
          <w:tcPr>
            <w:tcW w:w="0" w:type="auto"/>
          </w:tcPr>
          <w:p w14:paraId="51400B77" w14:textId="75362059" w:rsidR="0058522B" w:rsidRPr="00133B0A" w:rsidRDefault="00651919" w:rsidP="00406837">
            <w:pPr>
              <w:pStyle w:val="TableBodyTextCentre"/>
            </w:pPr>
            <w:r>
              <w:t>5</w:t>
            </w:r>
          </w:p>
        </w:tc>
        <w:tc>
          <w:tcPr>
            <w:tcW w:w="0" w:type="auto"/>
          </w:tcPr>
          <w:p w14:paraId="2104BF88" w14:textId="77777777" w:rsidR="0058522B" w:rsidRPr="00133B0A" w:rsidRDefault="0058522B" w:rsidP="00651919">
            <w:pPr>
              <w:pStyle w:val="TableBodyText"/>
            </w:pPr>
            <w:r w:rsidRPr="00133B0A">
              <w:t>Temporary signs</w:t>
            </w:r>
          </w:p>
        </w:tc>
        <w:tc>
          <w:tcPr>
            <w:tcW w:w="0" w:type="auto"/>
          </w:tcPr>
          <w:p w14:paraId="4E347C14" w14:textId="77777777" w:rsidR="0058522B" w:rsidRPr="00133B0A" w:rsidRDefault="0058522B" w:rsidP="00651919">
            <w:pPr>
              <w:pStyle w:val="TableBodyText"/>
            </w:pPr>
            <w:r w:rsidRPr="00133B0A">
              <w:t xml:space="preserve">Class 400T, except where a higher standard of reflectivity is specified </w:t>
            </w:r>
          </w:p>
        </w:tc>
        <w:tc>
          <w:tcPr>
            <w:tcW w:w="0" w:type="auto"/>
          </w:tcPr>
          <w:p w14:paraId="4E88E388" w14:textId="77777777" w:rsidR="0058522B" w:rsidRPr="00133B0A" w:rsidRDefault="0058522B" w:rsidP="00651919">
            <w:pPr>
              <w:pStyle w:val="TableBodyText"/>
            </w:pPr>
            <w:r w:rsidRPr="00133B0A">
              <w:t xml:space="preserve">Class 400T, except where a higher standard of reflectivity is specified </w:t>
            </w:r>
          </w:p>
        </w:tc>
      </w:tr>
      <w:tr w:rsidR="00133B0A" w:rsidRPr="00133B0A" w14:paraId="71F0FEAD" w14:textId="77777777" w:rsidTr="00651919">
        <w:trPr>
          <w:trHeight w:val="20"/>
        </w:trPr>
        <w:tc>
          <w:tcPr>
            <w:tcW w:w="0" w:type="auto"/>
          </w:tcPr>
          <w:p w14:paraId="7AD3AE5E" w14:textId="3883DC63" w:rsidR="0058522B" w:rsidRPr="00133B0A" w:rsidRDefault="00651919" w:rsidP="00406837">
            <w:pPr>
              <w:pStyle w:val="TableBodyTextCentre"/>
            </w:pPr>
            <w:r>
              <w:t>6</w:t>
            </w:r>
          </w:p>
        </w:tc>
        <w:tc>
          <w:tcPr>
            <w:tcW w:w="0" w:type="auto"/>
          </w:tcPr>
          <w:p w14:paraId="25D538DF" w14:textId="4C7207E9" w:rsidR="0058522B" w:rsidRPr="00133B0A" w:rsidRDefault="0058522B" w:rsidP="00651919">
            <w:pPr>
              <w:pStyle w:val="TableBodyText"/>
            </w:pPr>
            <w:r w:rsidRPr="00133B0A">
              <w:t xml:space="preserve">Hazard markers </w:t>
            </w:r>
          </w:p>
        </w:tc>
        <w:tc>
          <w:tcPr>
            <w:tcW w:w="0" w:type="auto"/>
          </w:tcPr>
          <w:p w14:paraId="7FF38C10" w14:textId="77777777" w:rsidR="0058522B" w:rsidRPr="00133B0A" w:rsidRDefault="0058522B" w:rsidP="00651919">
            <w:pPr>
              <w:pStyle w:val="TableBodyText"/>
            </w:pPr>
            <w:r w:rsidRPr="00133B0A">
              <w:t>Black non-reflective</w:t>
            </w:r>
          </w:p>
        </w:tc>
        <w:tc>
          <w:tcPr>
            <w:tcW w:w="0" w:type="auto"/>
          </w:tcPr>
          <w:p w14:paraId="3D5145D6" w14:textId="1B3289B2" w:rsidR="0058522B" w:rsidRPr="00133B0A" w:rsidRDefault="0058522B" w:rsidP="00651919">
            <w:pPr>
              <w:pStyle w:val="TableBodyText"/>
            </w:pPr>
            <w:r w:rsidRPr="00133B0A">
              <w:t xml:space="preserve">Class 400 </w:t>
            </w:r>
          </w:p>
        </w:tc>
      </w:tr>
    </w:tbl>
    <w:p w14:paraId="10288D9F" w14:textId="7BAA71AB" w:rsidR="0058522B" w:rsidRPr="00133B0A" w:rsidRDefault="005E7CDA" w:rsidP="00651919">
      <w:pPr>
        <w:pStyle w:val="NoteHeadingAnnex"/>
      </w:pPr>
      <w:r w:rsidRPr="00133B0A">
        <w:t>Notes:</w:t>
      </w:r>
    </w:p>
    <w:p w14:paraId="6E0D7E55" w14:textId="20F39DD0" w:rsidR="005E7CDA" w:rsidRPr="00651919" w:rsidRDefault="007F654A" w:rsidP="00651919">
      <w:pPr>
        <w:pStyle w:val="NotesAnnex"/>
      </w:pPr>
      <w:r w:rsidRPr="00651919">
        <w:t>E</w:t>
      </w:r>
      <w:r w:rsidR="002E6B26" w:rsidRPr="00651919">
        <w:t>xcept for legends that are in black</w:t>
      </w:r>
      <w:r w:rsidR="00BB76B0" w:rsidRPr="00651919">
        <w:t>.</w:t>
      </w:r>
    </w:p>
    <w:p w14:paraId="066B54ED" w14:textId="713687C2" w:rsidR="00AC28A6" w:rsidRPr="001D6195" w:rsidRDefault="00D50F2F" w:rsidP="00AC28A6">
      <w:pPr>
        <w:pStyle w:val="AnnexureHeading"/>
      </w:pPr>
      <w:bookmarkStart w:id="195" w:name="_Toc222143631"/>
      <w:bookmarkStart w:id="196" w:name="_Ref227228851"/>
      <w:bookmarkStart w:id="197" w:name="_Toc227662234"/>
      <w:r w:rsidRPr="00D50F2F">
        <w:t xml:space="preserve">Number and </w:t>
      </w:r>
      <w:r>
        <w:t>S</w:t>
      </w:r>
      <w:r w:rsidRPr="00D50F2F">
        <w:t xml:space="preserve">pacing of </w:t>
      </w:r>
      <w:r w:rsidR="004B3DC3">
        <w:t xml:space="preserve">Square </w:t>
      </w:r>
      <w:r>
        <w:t>Hole</w:t>
      </w:r>
      <w:r w:rsidR="00AC28A6" w:rsidRPr="001D6195">
        <w:t>s</w:t>
      </w:r>
      <w:bookmarkEnd w:id="195"/>
      <w:bookmarkEnd w:id="196"/>
      <w:bookmarkEnd w:id="197"/>
      <w:r w:rsidR="00AC28A6" w:rsidRPr="001D6195">
        <w:t xml:space="preserve"> </w:t>
      </w:r>
    </w:p>
    <w:p w14:paraId="426FC9A4" w14:textId="2A5A8CF4" w:rsidR="0042125F" w:rsidRPr="00E2687F" w:rsidRDefault="00D07772" w:rsidP="0042125F">
      <w:pPr>
        <w:pStyle w:val="AnnexureBodyText"/>
        <w:rPr>
          <w:rFonts w:eastAsiaTheme="minorEastAsia"/>
          <w:lang w:eastAsia="ja-JP"/>
        </w:rPr>
      </w:pPr>
      <w:bookmarkStart w:id="198" w:name="_Ref210832530"/>
      <w:r>
        <w:rPr>
          <w:rFonts w:eastAsiaTheme="minorEastAsia"/>
          <w:lang w:eastAsia="ja-JP"/>
        </w:rPr>
        <w:t xml:space="preserve">Where </w:t>
      </w:r>
      <w:r w:rsidR="00F86D34">
        <w:rPr>
          <w:rFonts w:eastAsiaTheme="minorEastAsia"/>
          <w:lang w:eastAsia="ja-JP"/>
        </w:rPr>
        <w:t xml:space="preserve">square holes are used for the attachment of small </w:t>
      </w:r>
      <w:r w:rsidR="00B01479">
        <w:rPr>
          <w:rFonts w:eastAsiaTheme="minorEastAsia"/>
          <w:lang w:eastAsia="ja-JP"/>
        </w:rPr>
        <w:t>signs</w:t>
      </w:r>
      <w:r w:rsidR="00F86D34">
        <w:rPr>
          <w:rFonts w:eastAsiaTheme="minorEastAsia"/>
          <w:lang w:eastAsia="ja-JP"/>
        </w:rPr>
        <w:t xml:space="preserve">, </w:t>
      </w:r>
      <w:r w:rsidR="00B01479">
        <w:rPr>
          <w:rFonts w:eastAsiaTheme="minorEastAsia"/>
          <w:lang w:eastAsia="ja-JP"/>
        </w:rPr>
        <w:t>t</w:t>
      </w:r>
      <w:r w:rsidR="0042125F">
        <w:rPr>
          <w:rFonts w:eastAsiaTheme="minorEastAsia"/>
          <w:lang w:eastAsia="ja-JP"/>
        </w:rPr>
        <w:t xml:space="preserve">he number </w:t>
      </w:r>
      <w:r w:rsidR="00D7761E">
        <w:rPr>
          <w:rFonts w:eastAsiaTheme="minorEastAsia"/>
          <w:lang w:eastAsia="ja-JP"/>
        </w:rPr>
        <w:t xml:space="preserve">and spacing </w:t>
      </w:r>
      <w:r w:rsidR="0042125F">
        <w:rPr>
          <w:rFonts w:eastAsiaTheme="minorEastAsia"/>
          <w:lang w:eastAsia="ja-JP"/>
        </w:rPr>
        <w:t xml:space="preserve">of </w:t>
      </w:r>
      <w:r w:rsidR="00B01479">
        <w:rPr>
          <w:rFonts w:eastAsiaTheme="minorEastAsia"/>
          <w:lang w:eastAsia="ja-JP"/>
        </w:rPr>
        <w:t xml:space="preserve">the </w:t>
      </w:r>
      <w:r w:rsidR="00793BC4">
        <w:rPr>
          <w:rFonts w:eastAsiaTheme="minorEastAsia"/>
          <w:lang w:eastAsia="ja-JP"/>
        </w:rPr>
        <w:t>holes must</w:t>
      </w:r>
      <w:r w:rsidR="0042125F">
        <w:rPr>
          <w:rFonts w:eastAsiaTheme="minorEastAsia"/>
          <w:lang w:eastAsia="ja-JP"/>
        </w:rPr>
        <w:t xml:space="preserve"> comply with</w:t>
      </w:r>
      <w:r w:rsidR="0042125F" w:rsidRPr="0042125F">
        <w:t xml:space="preserve"> </w:t>
      </w:r>
      <w:r w:rsidR="0042125F">
        <w:t xml:space="preserve">Table </w:t>
      </w:r>
      <w:r w:rsidR="00160ACB">
        <w:fldChar w:fldCharType="begin"/>
      </w:r>
      <w:r w:rsidR="00160ACB">
        <w:instrText xml:space="preserve"> REF _Ref210832530 \r \h </w:instrText>
      </w:r>
      <w:r w:rsidR="00160ACB">
        <w:fldChar w:fldCharType="separate"/>
      </w:r>
      <w:r w:rsidR="007B0472">
        <w:rPr>
          <w:cs/>
        </w:rPr>
        <w:t>‎</w:t>
      </w:r>
      <w:r w:rsidR="007B0472">
        <w:t>C.1.1</w:t>
      </w:r>
      <w:r w:rsidR="00160ACB">
        <w:fldChar w:fldCharType="end"/>
      </w:r>
      <w:r w:rsidR="0042125F" w:rsidRPr="00E2687F">
        <w:rPr>
          <w:rFonts w:eastAsiaTheme="minorEastAsia"/>
          <w:lang w:eastAsia="ja-JP"/>
        </w:rPr>
        <w:t>.</w:t>
      </w:r>
      <w:bookmarkEnd w:id="198"/>
    </w:p>
    <w:p w14:paraId="160E7F9A" w14:textId="5B23E954" w:rsidR="00AC28A6" w:rsidRDefault="00AC28A6" w:rsidP="00AC28A6">
      <w:pPr>
        <w:pStyle w:val="Caption"/>
      </w:pPr>
      <w:r>
        <w:t xml:space="preserve">Table </w:t>
      </w:r>
      <w:r w:rsidR="00160ACB">
        <w:fldChar w:fldCharType="begin"/>
      </w:r>
      <w:r w:rsidR="00160ACB">
        <w:instrText xml:space="preserve"> REF _Ref210832530 \r \h </w:instrText>
      </w:r>
      <w:r w:rsidR="00160ACB">
        <w:fldChar w:fldCharType="separate"/>
      </w:r>
      <w:r w:rsidR="007B0472">
        <w:rPr>
          <w:cs/>
        </w:rPr>
        <w:t>‎</w:t>
      </w:r>
      <w:r w:rsidR="007B0472">
        <w:t>C.1.1</w:t>
      </w:r>
      <w:r w:rsidR="00160ACB">
        <w:fldChar w:fldCharType="end"/>
      </w:r>
      <w:r>
        <w:t>:</w:t>
      </w:r>
      <w:r w:rsidR="006E6BE1" w:rsidRPr="006E6BE1">
        <w:tab/>
        <w:t xml:space="preserve">Number and </w:t>
      </w:r>
      <w:r w:rsidR="00406837">
        <w:t>s</w:t>
      </w:r>
      <w:r w:rsidR="006E6BE1" w:rsidRPr="006E6BE1">
        <w:t xml:space="preserve">pacing of </w:t>
      </w:r>
      <w:r w:rsidR="00406837">
        <w:t>s</w:t>
      </w:r>
      <w:r w:rsidR="006E6BE1" w:rsidRPr="006E6BE1">
        <w:t xml:space="preserve">quare </w:t>
      </w:r>
      <w:r w:rsidR="00406837">
        <w:t>h</w:t>
      </w:r>
      <w:r w:rsidR="006E6BE1" w:rsidRPr="006E6BE1">
        <w:t>oles</w:t>
      </w:r>
    </w:p>
    <w:tbl>
      <w:tblPr>
        <w:tblStyle w:val="TMTableGrey"/>
        <w:tblW w:w="9639" w:type="dxa"/>
        <w:tblLayout w:type="fixed"/>
        <w:tblLook w:val="01E0" w:firstRow="1" w:lastRow="1" w:firstColumn="1" w:lastColumn="1" w:noHBand="0" w:noVBand="0"/>
      </w:tblPr>
      <w:tblGrid>
        <w:gridCol w:w="2838"/>
        <w:gridCol w:w="3424"/>
        <w:gridCol w:w="3377"/>
      </w:tblGrid>
      <w:tr w:rsidR="00F77241" w:rsidRPr="00D71462" w14:paraId="7A1BF87E" w14:textId="77777777" w:rsidTr="00651919">
        <w:trPr>
          <w:cnfStyle w:val="100000000000" w:firstRow="1" w:lastRow="0" w:firstColumn="0" w:lastColumn="0" w:oddVBand="0" w:evenVBand="0" w:oddHBand="0" w:evenHBand="0" w:firstRowFirstColumn="0" w:firstRowLastColumn="0" w:lastRowFirstColumn="0" w:lastRowLastColumn="0"/>
          <w:trHeight w:val="20"/>
        </w:trPr>
        <w:tc>
          <w:tcPr>
            <w:tcW w:w="2838" w:type="dxa"/>
          </w:tcPr>
          <w:p w14:paraId="0DB9982D" w14:textId="3EE64388" w:rsidR="00F77241" w:rsidRPr="00D71462" w:rsidRDefault="00F77241" w:rsidP="00406837">
            <w:pPr>
              <w:pStyle w:val="TableHeading"/>
              <w:jc w:val="center"/>
              <w:rPr>
                <w:b w:val="0"/>
              </w:rPr>
            </w:pPr>
            <w:r w:rsidRPr="003053C2">
              <w:t xml:space="preserve">Sign </w:t>
            </w:r>
            <w:r w:rsidR="00406837">
              <w:t>d</w:t>
            </w:r>
            <w:r w:rsidRPr="003053C2">
              <w:t>epth (mm)</w:t>
            </w:r>
          </w:p>
        </w:tc>
        <w:tc>
          <w:tcPr>
            <w:tcW w:w="3424" w:type="dxa"/>
          </w:tcPr>
          <w:p w14:paraId="240FAC99" w14:textId="26442A69" w:rsidR="00F77241" w:rsidRPr="00D71462" w:rsidRDefault="00F77241" w:rsidP="00406837">
            <w:pPr>
              <w:pStyle w:val="TableHeading"/>
              <w:jc w:val="center"/>
              <w:rPr>
                <w:b w:val="0"/>
              </w:rPr>
            </w:pPr>
            <w:r w:rsidRPr="003053C2">
              <w:t xml:space="preserve">Number of </w:t>
            </w:r>
            <w:r w:rsidR="00406837">
              <w:t>h</w:t>
            </w:r>
            <w:r w:rsidRPr="003053C2">
              <w:t>oles</w:t>
            </w:r>
          </w:p>
        </w:tc>
        <w:tc>
          <w:tcPr>
            <w:tcW w:w="3377" w:type="dxa"/>
          </w:tcPr>
          <w:p w14:paraId="085D308B" w14:textId="57811EE6" w:rsidR="00F77241" w:rsidRPr="00D71462" w:rsidRDefault="00F77241" w:rsidP="00406837">
            <w:pPr>
              <w:pStyle w:val="TableHeading"/>
              <w:jc w:val="center"/>
              <w:rPr>
                <w:b w:val="0"/>
                <w:i/>
                <w:color w:val="3071C3" w:themeColor="text2" w:themeTint="BF"/>
              </w:rPr>
            </w:pPr>
            <w:r w:rsidRPr="003053C2">
              <w:t xml:space="preserve">Hole </w:t>
            </w:r>
            <w:r w:rsidR="00406837">
              <w:t>s</w:t>
            </w:r>
            <w:r w:rsidRPr="003053C2">
              <w:t>pacing (mm)</w:t>
            </w:r>
          </w:p>
        </w:tc>
      </w:tr>
      <w:tr w:rsidR="00534BE8" w:rsidRPr="00D71462" w14:paraId="35B18713" w14:textId="77777777" w:rsidTr="00651919">
        <w:trPr>
          <w:trHeight w:val="20"/>
        </w:trPr>
        <w:tc>
          <w:tcPr>
            <w:tcW w:w="2838" w:type="dxa"/>
          </w:tcPr>
          <w:p w14:paraId="3F90F9B0" w14:textId="6135AC01" w:rsidR="00534BE8" w:rsidRPr="00D71462" w:rsidRDefault="00534BE8" w:rsidP="00406837">
            <w:pPr>
              <w:pStyle w:val="TableBodyTextCentre"/>
            </w:pPr>
            <w:r w:rsidRPr="003053C2">
              <w:t>&lt; 250</w:t>
            </w:r>
          </w:p>
        </w:tc>
        <w:tc>
          <w:tcPr>
            <w:tcW w:w="3424" w:type="dxa"/>
          </w:tcPr>
          <w:p w14:paraId="37C7ACC1" w14:textId="63149899" w:rsidR="00534BE8" w:rsidRPr="00D71462" w:rsidRDefault="00534BE8" w:rsidP="00406837">
            <w:pPr>
              <w:pStyle w:val="TableBodyTextCentre"/>
            </w:pPr>
            <w:r w:rsidRPr="003053C2">
              <w:rPr>
                <w:w w:val="99"/>
              </w:rPr>
              <w:t>1</w:t>
            </w:r>
          </w:p>
        </w:tc>
        <w:tc>
          <w:tcPr>
            <w:tcW w:w="3377" w:type="dxa"/>
          </w:tcPr>
          <w:p w14:paraId="023B3D76" w14:textId="282F178D" w:rsidR="00534BE8" w:rsidRPr="00D71462" w:rsidRDefault="00534BE8" w:rsidP="00406837">
            <w:pPr>
              <w:pStyle w:val="TableBodyTextCentre"/>
            </w:pPr>
            <w:r w:rsidRPr="003053C2">
              <w:rPr>
                <w:w w:val="99"/>
              </w:rPr>
              <w:t>-</w:t>
            </w:r>
          </w:p>
        </w:tc>
      </w:tr>
      <w:tr w:rsidR="00534BE8" w:rsidRPr="00D71462" w14:paraId="46E447F2" w14:textId="77777777" w:rsidTr="00651919">
        <w:trPr>
          <w:trHeight w:val="20"/>
        </w:trPr>
        <w:tc>
          <w:tcPr>
            <w:tcW w:w="2838" w:type="dxa"/>
          </w:tcPr>
          <w:p w14:paraId="33157034" w14:textId="4DCC70DD" w:rsidR="00534BE8" w:rsidRPr="00D71462" w:rsidRDefault="00534BE8" w:rsidP="00406837">
            <w:pPr>
              <w:pStyle w:val="TableBodyTextCentre"/>
            </w:pPr>
            <w:r w:rsidRPr="003053C2">
              <w:t>250–350</w:t>
            </w:r>
          </w:p>
        </w:tc>
        <w:tc>
          <w:tcPr>
            <w:tcW w:w="3424" w:type="dxa"/>
          </w:tcPr>
          <w:p w14:paraId="587E5122" w14:textId="77730576" w:rsidR="00534BE8" w:rsidRPr="00D71462" w:rsidRDefault="00534BE8" w:rsidP="00406837">
            <w:pPr>
              <w:pStyle w:val="TableBodyTextCentre"/>
            </w:pPr>
            <w:r w:rsidRPr="003053C2">
              <w:rPr>
                <w:w w:val="99"/>
              </w:rPr>
              <w:t>2</w:t>
            </w:r>
          </w:p>
        </w:tc>
        <w:tc>
          <w:tcPr>
            <w:tcW w:w="3377" w:type="dxa"/>
          </w:tcPr>
          <w:p w14:paraId="00FB61D1" w14:textId="12A57A01" w:rsidR="00534BE8" w:rsidRPr="00D71462" w:rsidRDefault="00534BE8" w:rsidP="00406837">
            <w:pPr>
              <w:pStyle w:val="TableBodyTextCentre"/>
            </w:pPr>
            <w:r w:rsidRPr="003053C2">
              <w:t>200</w:t>
            </w:r>
          </w:p>
        </w:tc>
      </w:tr>
      <w:tr w:rsidR="00534BE8" w:rsidRPr="00D71462" w14:paraId="4EA13855" w14:textId="77777777" w:rsidTr="00651919">
        <w:trPr>
          <w:trHeight w:val="20"/>
        </w:trPr>
        <w:tc>
          <w:tcPr>
            <w:tcW w:w="2838" w:type="dxa"/>
          </w:tcPr>
          <w:p w14:paraId="7246621E" w14:textId="26DE8E2B" w:rsidR="00534BE8" w:rsidRPr="00D71462" w:rsidRDefault="00534BE8" w:rsidP="00406837">
            <w:pPr>
              <w:pStyle w:val="TableBodyTextCentre"/>
            </w:pPr>
            <w:r w:rsidRPr="003053C2">
              <w:t>350–550</w:t>
            </w:r>
          </w:p>
        </w:tc>
        <w:tc>
          <w:tcPr>
            <w:tcW w:w="3424" w:type="dxa"/>
          </w:tcPr>
          <w:p w14:paraId="112EFAD5" w14:textId="2C7FA39B" w:rsidR="00534BE8" w:rsidRPr="00D71462" w:rsidRDefault="00534BE8" w:rsidP="00406837">
            <w:pPr>
              <w:pStyle w:val="TableBodyTextCentre"/>
            </w:pPr>
            <w:r w:rsidRPr="003053C2">
              <w:rPr>
                <w:w w:val="99"/>
              </w:rPr>
              <w:t>2</w:t>
            </w:r>
          </w:p>
        </w:tc>
        <w:tc>
          <w:tcPr>
            <w:tcW w:w="3377" w:type="dxa"/>
          </w:tcPr>
          <w:p w14:paraId="52598070" w14:textId="37B43F76" w:rsidR="00534BE8" w:rsidRPr="00D71462" w:rsidRDefault="00534BE8" w:rsidP="00406837">
            <w:pPr>
              <w:pStyle w:val="TableBodyTextCentre"/>
            </w:pPr>
            <w:r w:rsidRPr="003053C2">
              <w:t>300</w:t>
            </w:r>
          </w:p>
        </w:tc>
      </w:tr>
      <w:tr w:rsidR="00534BE8" w:rsidRPr="00D71462" w14:paraId="08E41DC3" w14:textId="77777777" w:rsidTr="00651919">
        <w:trPr>
          <w:trHeight w:val="20"/>
        </w:trPr>
        <w:tc>
          <w:tcPr>
            <w:tcW w:w="2838" w:type="dxa"/>
          </w:tcPr>
          <w:p w14:paraId="4899B20D" w14:textId="61462E69" w:rsidR="00534BE8" w:rsidRPr="00D71462" w:rsidRDefault="00534BE8" w:rsidP="00406837">
            <w:pPr>
              <w:pStyle w:val="TableBodyTextCentre"/>
            </w:pPr>
            <w:r w:rsidRPr="003053C2">
              <w:t>550–800</w:t>
            </w:r>
          </w:p>
        </w:tc>
        <w:tc>
          <w:tcPr>
            <w:tcW w:w="3424" w:type="dxa"/>
          </w:tcPr>
          <w:p w14:paraId="4B508B3E" w14:textId="4A5014C4" w:rsidR="00534BE8" w:rsidRPr="00D71462" w:rsidRDefault="00534BE8" w:rsidP="00406837">
            <w:pPr>
              <w:pStyle w:val="TableBodyTextCentre"/>
            </w:pPr>
            <w:r w:rsidRPr="003053C2">
              <w:rPr>
                <w:w w:val="99"/>
              </w:rPr>
              <w:t>2</w:t>
            </w:r>
          </w:p>
        </w:tc>
        <w:tc>
          <w:tcPr>
            <w:tcW w:w="3377" w:type="dxa"/>
          </w:tcPr>
          <w:p w14:paraId="6BFAA04A" w14:textId="7D3983B5" w:rsidR="00534BE8" w:rsidRPr="00D71462" w:rsidRDefault="00534BE8" w:rsidP="00406837">
            <w:pPr>
              <w:pStyle w:val="TableBodyTextCentre"/>
            </w:pPr>
            <w:r w:rsidRPr="003053C2">
              <w:t>500</w:t>
            </w:r>
          </w:p>
        </w:tc>
      </w:tr>
      <w:tr w:rsidR="00534BE8" w:rsidRPr="00D71462" w14:paraId="27A79D5E" w14:textId="77777777" w:rsidTr="00651919">
        <w:trPr>
          <w:trHeight w:val="20"/>
        </w:trPr>
        <w:tc>
          <w:tcPr>
            <w:tcW w:w="2838" w:type="dxa"/>
          </w:tcPr>
          <w:p w14:paraId="3C241BF9" w14:textId="452B9207" w:rsidR="00534BE8" w:rsidRPr="00D71462" w:rsidRDefault="00534BE8" w:rsidP="00406837">
            <w:pPr>
              <w:pStyle w:val="TableBodyTextCentre"/>
            </w:pPr>
            <w:r w:rsidRPr="003053C2">
              <w:t>800–1</w:t>
            </w:r>
            <w:r w:rsidR="00406837">
              <w:t>,</w:t>
            </w:r>
            <w:r w:rsidRPr="003053C2">
              <w:t>000</w:t>
            </w:r>
          </w:p>
        </w:tc>
        <w:tc>
          <w:tcPr>
            <w:tcW w:w="3424" w:type="dxa"/>
          </w:tcPr>
          <w:p w14:paraId="50520463" w14:textId="71F8A9DA" w:rsidR="00534BE8" w:rsidRPr="00D71462" w:rsidRDefault="00534BE8" w:rsidP="00406837">
            <w:pPr>
              <w:pStyle w:val="TableBodyTextCentre"/>
            </w:pPr>
            <w:r w:rsidRPr="003053C2">
              <w:rPr>
                <w:w w:val="99"/>
              </w:rPr>
              <w:t>2</w:t>
            </w:r>
          </w:p>
        </w:tc>
        <w:tc>
          <w:tcPr>
            <w:tcW w:w="3377" w:type="dxa"/>
          </w:tcPr>
          <w:p w14:paraId="757F1723" w14:textId="6B9906BB" w:rsidR="00534BE8" w:rsidRPr="00D71462" w:rsidRDefault="00534BE8" w:rsidP="00406837">
            <w:pPr>
              <w:pStyle w:val="TableBodyTextCentre"/>
            </w:pPr>
            <w:r w:rsidRPr="003053C2">
              <w:t>750</w:t>
            </w:r>
          </w:p>
        </w:tc>
      </w:tr>
    </w:tbl>
    <w:p w14:paraId="0354449B" w14:textId="77777777" w:rsidR="00AC28A6" w:rsidRDefault="00AC28A6" w:rsidP="00AC28A6"/>
    <w:p w14:paraId="1AAA0FD3" w14:textId="06FE7445" w:rsidR="009A0D04" w:rsidRPr="00A73995" w:rsidRDefault="009A0D04" w:rsidP="009A0D04">
      <w:pPr>
        <w:pStyle w:val="Heading1nonumber"/>
        <w:pageBreakBefore/>
      </w:pPr>
      <w:bookmarkStart w:id="199" w:name="_Toc222143632"/>
      <w:bookmarkStart w:id="200" w:name="_Toc227662235"/>
      <w:r w:rsidRPr="00A73995">
        <w:t>Amendment Record</w:t>
      </w:r>
      <w:bookmarkEnd w:id="190"/>
      <w:bookmarkEnd w:id="199"/>
      <w:bookmarkEnd w:id="200"/>
    </w:p>
    <w:tbl>
      <w:tblPr>
        <w:tblStyle w:val="TMTableGrey"/>
        <w:tblW w:w="5000" w:type="pct"/>
        <w:tblLook w:val="01E0" w:firstRow="1" w:lastRow="1" w:firstColumn="1" w:lastColumn="1" w:noHBand="0" w:noVBand="0"/>
      </w:tblPr>
      <w:tblGrid>
        <w:gridCol w:w="1695"/>
        <w:gridCol w:w="4728"/>
        <w:gridCol w:w="1649"/>
        <w:gridCol w:w="1418"/>
      </w:tblGrid>
      <w:tr w:rsidR="009A0D04" w:rsidRPr="00A73995" w14:paraId="5321B63F" w14:textId="77777777" w:rsidTr="00651919">
        <w:trPr>
          <w:cnfStyle w:val="100000000000" w:firstRow="1" w:lastRow="0" w:firstColumn="0" w:lastColumn="0" w:oddVBand="0" w:evenVBand="0" w:oddHBand="0" w:evenHBand="0" w:firstRowFirstColumn="0" w:firstRowLastColumn="0" w:lastRowFirstColumn="0" w:lastRowLastColumn="0"/>
        </w:trPr>
        <w:tc>
          <w:tcPr>
            <w:tcW w:w="893" w:type="pct"/>
          </w:tcPr>
          <w:p w14:paraId="092DC236" w14:textId="67F06D6D" w:rsidR="009A0D04" w:rsidRPr="00651919" w:rsidRDefault="00651919" w:rsidP="00651919">
            <w:pPr>
              <w:pStyle w:val="TableHeading"/>
            </w:pPr>
            <w:r w:rsidRPr="00651919">
              <w:t xml:space="preserve">Edition </w:t>
            </w:r>
            <w:r w:rsidR="009A0D04" w:rsidRPr="00651919">
              <w:t>no.</w:t>
            </w:r>
          </w:p>
        </w:tc>
        <w:tc>
          <w:tcPr>
            <w:tcW w:w="2491" w:type="pct"/>
          </w:tcPr>
          <w:p w14:paraId="3B8039B4" w14:textId="77777777" w:rsidR="009A0D04" w:rsidRPr="00651919" w:rsidRDefault="009A0D04" w:rsidP="00651919">
            <w:pPr>
              <w:pStyle w:val="TableHeading"/>
            </w:pPr>
            <w:r w:rsidRPr="00651919">
              <w:t>Clauses amended</w:t>
            </w:r>
          </w:p>
        </w:tc>
        <w:tc>
          <w:tcPr>
            <w:tcW w:w="869" w:type="pct"/>
          </w:tcPr>
          <w:p w14:paraId="41328F0C" w14:textId="77777777" w:rsidR="009A0D04" w:rsidRPr="00651919" w:rsidRDefault="009A0D04" w:rsidP="00651919">
            <w:pPr>
              <w:pStyle w:val="TableHeading"/>
            </w:pPr>
            <w:r w:rsidRPr="00651919">
              <w:t>Action</w:t>
            </w:r>
          </w:p>
        </w:tc>
        <w:tc>
          <w:tcPr>
            <w:tcW w:w="747" w:type="pct"/>
          </w:tcPr>
          <w:p w14:paraId="4BA6A556" w14:textId="77777777" w:rsidR="009A0D04" w:rsidRPr="00651919" w:rsidRDefault="009A0D04" w:rsidP="00651919">
            <w:pPr>
              <w:pStyle w:val="TableHeading"/>
            </w:pPr>
            <w:r w:rsidRPr="00651919">
              <w:t>Date</w:t>
            </w:r>
          </w:p>
        </w:tc>
      </w:tr>
      <w:tr w:rsidR="009A0D04" w:rsidRPr="00A73995" w14:paraId="0A320740" w14:textId="77777777" w:rsidTr="00651919">
        <w:trPr>
          <w:trHeight w:val="349"/>
        </w:trPr>
        <w:tc>
          <w:tcPr>
            <w:tcW w:w="893" w:type="pct"/>
          </w:tcPr>
          <w:p w14:paraId="4F597F34" w14:textId="0DA2EDC1" w:rsidR="009A0D04" w:rsidRPr="00A73995" w:rsidRDefault="00651919" w:rsidP="00DB171C">
            <w:pPr>
              <w:pStyle w:val="TableBodyText"/>
            </w:pPr>
            <w:r>
              <w:t>1.0</w:t>
            </w:r>
          </w:p>
        </w:tc>
        <w:tc>
          <w:tcPr>
            <w:tcW w:w="2491" w:type="pct"/>
          </w:tcPr>
          <w:p w14:paraId="3771D272" w14:textId="77777777" w:rsidR="009A0D04" w:rsidRPr="00A73995" w:rsidRDefault="009A0D04" w:rsidP="00DB171C">
            <w:pPr>
              <w:pStyle w:val="TableBodyText"/>
            </w:pPr>
            <w:r w:rsidRPr="00A73995">
              <w:t>New specification</w:t>
            </w:r>
          </w:p>
        </w:tc>
        <w:tc>
          <w:tcPr>
            <w:tcW w:w="869" w:type="pct"/>
          </w:tcPr>
          <w:p w14:paraId="24A3301D" w14:textId="77777777" w:rsidR="009A0D04" w:rsidRPr="00A73995" w:rsidRDefault="009A0D04" w:rsidP="00DB171C">
            <w:pPr>
              <w:pStyle w:val="TableBodyText"/>
            </w:pPr>
            <w:r w:rsidRPr="00A73995">
              <w:t>New</w:t>
            </w:r>
          </w:p>
        </w:tc>
        <w:tc>
          <w:tcPr>
            <w:tcW w:w="747" w:type="pct"/>
          </w:tcPr>
          <w:p w14:paraId="23799411" w14:textId="6BC1F80B" w:rsidR="009A0D04" w:rsidRPr="00A73995" w:rsidRDefault="00651919" w:rsidP="00DB171C">
            <w:pPr>
              <w:pStyle w:val="TableBodyText"/>
            </w:pPr>
            <w:r>
              <w:t>April 2026</w:t>
            </w:r>
          </w:p>
        </w:tc>
      </w:tr>
      <w:tr w:rsidR="009A0D04" w:rsidRPr="00A73995" w14:paraId="7E06861E" w14:textId="77777777" w:rsidTr="00651919">
        <w:tc>
          <w:tcPr>
            <w:tcW w:w="893" w:type="pct"/>
          </w:tcPr>
          <w:p w14:paraId="3C4CE922" w14:textId="77777777" w:rsidR="009A0D04" w:rsidRPr="00A73995" w:rsidRDefault="009A0D04" w:rsidP="00DB171C">
            <w:pPr>
              <w:pStyle w:val="TableBodyText"/>
            </w:pPr>
          </w:p>
        </w:tc>
        <w:tc>
          <w:tcPr>
            <w:tcW w:w="2491" w:type="pct"/>
          </w:tcPr>
          <w:p w14:paraId="6D9890BF" w14:textId="77777777" w:rsidR="009A0D04" w:rsidRPr="00A73995" w:rsidRDefault="009A0D04" w:rsidP="00DB171C">
            <w:pPr>
              <w:pStyle w:val="TableBodyText"/>
            </w:pPr>
          </w:p>
        </w:tc>
        <w:tc>
          <w:tcPr>
            <w:tcW w:w="869" w:type="pct"/>
          </w:tcPr>
          <w:p w14:paraId="10F5CF99" w14:textId="77777777" w:rsidR="009A0D04" w:rsidRPr="00A73995" w:rsidRDefault="009A0D04" w:rsidP="00DB171C">
            <w:pPr>
              <w:pStyle w:val="TableBodyText"/>
            </w:pPr>
          </w:p>
        </w:tc>
        <w:tc>
          <w:tcPr>
            <w:tcW w:w="747" w:type="pct"/>
          </w:tcPr>
          <w:p w14:paraId="4129DCC0" w14:textId="77777777" w:rsidR="009A0D04" w:rsidRPr="00A73995" w:rsidRDefault="009A0D04" w:rsidP="00DB171C">
            <w:pPr>
              <w:pStyle w:val="TableBodyText"/>
            </w:pPr>
          </w:p>
        </w:tc>
      </w:tr>
    </w:tbl>
    <w:p w14:paraId="5B541AF7" w14:textId="77777777" w:rsidR="009A0D04" w:rsidRPr="00A73995" w:rsidRDefault="009A0D04" w:rsidP="009A0D04">
      <w:pPr>
        <w:pStyle w:val="Paragraph"/>
        <w:numPr>
          <w:ilvl w:val="0"/>
          <w:numId w:val="10"/>
        </w:numPr>
        <w:jc w:val="left"/>
      </w:pPr>
    </w:p>
    <w:tbl>
      <w:tblPr>
        <w:tblW w:w="0" w:type="auto"/>
        <w:tblLook w:val="01E0" w:firstRow="1" w:lastRow="1" w:firstColumn="1" w:lastColumn="1" w:noHBand="0" w:noVBand="0"/>
      </w:tblPr>
      <w:tblGrid>
        <w:gridCol w:w="1157"/>
        <w:gridCol w:w="8343"/>
      </w:tblGrid>
      <w:tr w:rsidR="009A0D04" w:rsidRPr="00F151AE" w14:paraId="169F05EF" w14:textId="77777777" w:rsidTr="00DB171C">
        <w:trPr>
          <w:trHeight w:val="20"/>
        </w:trPr>
        <w:tc>
          <w:tcPr>
            <w:tcW w:w="1101" w:type="dxa"/>
          </w:tcPr>
          <w:p w14:paraId="449B6F7D" w14:textId="77777777" w:rsidR="009A0D04" w:rsidRPr="008C73CD" w:rsidRDefault="009A0D04" w:rsidP="00DB171C">
            <w:pPr>
              <w:pStyle w:val="TableHeading"/>
              <w:rPr>
                <w:b/>
              </w:rPr>
            </w:pPr>
            <w:r w:rsidRPr="008C73CD">
              <w:rPr>
                <w:bCs w:val="0"/>
              </w:rPr>
              <w:t>Key</w:t>
            </w:r>
          </w:p>
        </w:tc>
        <w:tc>
          <w:tcPr>
            <w:tcW w:w="8680" w:type="dxa"/>
          </w:tcPr>
          <w:p w14:paraId="1A10EE9F" w14:textId="77777777" w:rsidR="009A0D04" w:rsidRPr="001A468E" w:rsidRDefault="009A0D04" w:rsidP="00DB171C">
            <w:pPr>
              <w:pStyle w:val="TableBodyText"/>
            </w:pPr>
          </w:p>
        </w:tc>
      </w:tr>
      <w:tr w:rsidR="009A0D04" w:rsidRPr="00F151AE" w14:paraId="10FB2D64" w14:textId="77777777" w:rsidTr="00DB171C">
        <w:trPr>
          <w:trHeight w:val="20"/>
        </w:trPr>
        <w:tc>
          <w:tcPr>
            <w:tcW w:w="1101" w:type="dxa"/>
          </w:tcPr>
          <w:p w14:paraId="6DB34FD4" w14:textId="77777777" w:rsidR="009A0D04" w:rsidRPr="00EA4869" w:rsidRDefault="009A0D04" w:rsidP="00DB171C">
            <w:pPr>
              <w:pStyle w:val="TableBodyText"/>
            </w:pPr>
            <w:r w:rsidRPr="00EA4869">
              <w:t>Format</w:t>
            </w:r>
          </w:p>
        </w:tc>
        <w:tc>
          <w:tcPr>
            <w:tcW w:w="8680" w:type="dxa"/>
          </w:tcPr>
          <w:p w14:paraId="130A6617" w14:textId="77777777" w:rsidR="009A0D04" w:rsidRPr="00EA4869" w:rsidRDefault="009A0D04" w:rsidP="00DB171C">
            <w:pPr>
              <w:pStyle w:val="TableBodyText"/>
            </w:pPr>
            <w:r w:rsidRPr="00EA4869">
              <w:t>Change in format</w:t>
            </w:r>
          </w:p>
        </w:tc>
      </w:tr>
      <w:tr w:rsidR="009A0D04" w:rsidRPr="00F151AE" w14:paraId="047FB554" w14:textId="77777777" w:rsidTr="00DB171C">
        <w:trPr>
          <w:trHeight w:val="20"/>
        </w:trPr>
        <w:tc>
          <w:tcPr>
            <w:tcW w:w="1101" w:type="dxa"/>
          </w:tcPr>
          <w:p w14:paraId="0F090F2D" w14:textId="77777777" w:rsidR="009A0D04" w:rsidRPr="00EA4869" w:rsidRDefault="009A0D04" w:rsidP="00DB171C">
            <w:pPr>
              <w:pStyle w:val="TableBodyText"/>
            </w:pPr>
            <w:r w:rsidRPr="00EA4869">
              <w:t>Substitution</w:t>
            </w:r>
          </w:p>
        </w:tc>
        <w:tc>
          <w:tcPr>
            <w:tcW w:w="8680" w:type="dxa"/>
          </w:tcPr>
          <w:p w14:paraId="6997ED83" w14:textId="77777777" w:rsidR="009A0D04" w:rsidRPr="00EA4869" w:rsidRDefault="009A0D04" w:rsidP="00DB171C">
            <w:pPr>
              <w:pStyle w:val="TableBodyText"/>
            </w:pPr>
            <w:r w:rsidRPr="00EA4869">
              <w:t>Old clause removed and replaced with new clause</w:t>
            </w:r>
          </w:p>
        </w:tc>
      </w:tr>
      <w:tr w:rsidR="009A0D04" w:rsidRPr="00F151AE" w14:paraId="3F289AC3" w14:textId="77777777" w:rsidTr="00DB171C">
        <w:trPr>
          <w:trHeight w:val="20"/>
        </w:trPr>
        <w:tc>
          <w:tcPr>
            <w:tcW w:w="1101" w:type="dxa"/>
          </w:tcPr>
          <w:p w14:paraId="325BF8DC" w14:textId="77777777" w:rsidR="009A0D04" w:rsidRPr="00EA4869" w:rsidRDefault="009A0D04" w:rsidP="00DB171C">
            <w:pPr>
              <w:pStyle w:val="TableBodyText"/>
            </w:pPr>
            <w:r w:rsidRPr="00EA4869">
              <w:t>New</w:t>
            </w:r>
          </w:p>
        </w:tc>
        <w:tc>
          <w:tcPr>
            <w:tcW w:w="8680" w:type="dxa"/>
          </w:tcPr>
          <w:p w14:paraId="0D66E33F" w14:textId="77777777" w:rsidR="009A0D04" w:rsidRPr="00EA4869" w:rsidRDefault="009A0D04" w:rsidP="00DB171C">
            <w:pPr>
              <w:pStyle w:val="TableBodyText"/>
            </w:pPr>
            <w:r w:rsidRPr="00EA4869">
              <w:t>Insertion of new clause</w:t>
            </w:r>
          </w:p>
        </w:tc>
      </w:tr>
      <w:tr w:rsidR="009A0D04" w14:paraId="1A9D6ACC" w14:textId="77777777" w:rsidTr="00DB171C">
        <w:trPr>
          <w:trHeight w:val="20"/>
        </w:trPr>
        <w:tc>
          <w:tcPr>
            <w:tcW w:w="1101" w:type="dxa"/>
          </w:tcPr>
          <w:p w14:paraId="13C6117F" w14:textId="77777777" w:rsidR="009A0D04" w:rsidRPr="00EA4869" w:rsidRDefault="009A0D04" w:rsidP="00DB171C">
            <w:pPr>
              <w:pStyle w:val="TableBodyText"/>
            </w:pPr>
            <w:r w:rsidRPr="00EA4869">
              <w:t>Removed</w:t>
            </w:r>
          </w:p>
        </w:tc>
        <w:tc>
          <w:tcPr>
            <w:tcW w:w="8680" w:type="dxa"/>
          </w:tcPr>
          <w:p w14:paraId="3099E2C5" w14:textId="77777777" w:rsidR="009A0D04" w:rsidRPr="00EA4869" w:rsidRDefault="009A0D04" w:rsidP="00DB171C">
            <w:pPr>
              <w:pStyle w:val="TableBodyText"/>
            </w:pPr>
            <w:r w:rsidRPr="00EA4869">
              <w:t>Old clauses removed</w:t>
            </w:r>
          </w:p>
        </w:tc>
      </w:tr>
    </w:tbl>
    <w:p w14:paraId="2416D5AC" w14:textId="77777777" w:rsidR="009A0D04" w:rsidRPr="00A73995" w:rsidRDefault="009A0D04" w:rsidP="009A0D04">
      <w:pPr>
        <w:pStyle w:val="Paragraph"/>
        <w:tabs>
          <w:tab w:val="clear" w:pos="1134"/>
        </w:tabs>
        <w:ind w:left="0" w:firstLine="0"/>
      </w:pPr>
    </w:p>
    <w:bookmarkEnd w:id="191"/>
    <w:p w14:paraId="4B3937A6" w14:textId="77777777" w:rsidR="009320EE" w:rsidRPr="009320EE" w:rsidRDefault="009320EE" w:rsidP="009320EE">
      <w:pPr>
        <w:pStyle w:val="BodyText"/>
        <w:rPr>
          <w:lang w:eastAsia="en-US"/>
        </w:rPr>
      </w:pPr>
    </w:p>
    <w:p w14:paraId="355FD09A" w14:textId="77777777" w:rsidR="00300E8E" w:rsidRPr="009320EE" w:rsidRDefault="00300E8E">
      <w:pPr>
        <w:pStyle w:val="BodyText"/>
        <w:rPr>
          <w:lang w:eastAsia="en-US"/>
        </w:rPr>
      </w:pPr>
    </w:p>
    <w:sectPr w:rsidR="00300E8E" w:rsidRPr="009320EE" w:rsidSect="00651919">
      <w:headerReference w:type="default" r:id="rId12"/>
      <w:footerReference w:type="even" r:id="rId13"/>
      <w:footerReference w:type="default" r:id="rId14"/>
      <w:footerReference w:type="first" r:id="rId15"/>
      <w:pgSz w:w="11910" w:h="16850"/>
      <w:pgMar w:top="709" w:right="1418" w:bottom="1049" w:left="992"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7F151" w14:textId="77777777" w:rsidR="008E141E" w:rsidRDefault="008E141E">
      <w:r>
        <w:separator/>
      </w:r>
    </w:p>
  </w:endnote>
  <w:endnote w:type="continuationSeparator" w:id="0">
    <w:p w14:paraId="34B47BB7" w14:textId="77777777" w:rsidR="008E141E" w:rsidRDefault="008E141E">
      <w:r>
        <w:continuationSeparator/>
      </w:r>
    </w:p>
  </w:endnote>
  <w:endnote w:type="continuationNotice" w:id="1">
    <w:p w14:paraId="57E744DE" w14:textId="77777777" w:rsidR="008E141E" w:rsidRDefault="008E1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7B6F" w14:textId="77777777" w:rsidR="00064F5A" w:rsidRDefault="00064F5A" w:rsidP="001E7290">
    <w:pPr>
      <w:pStyle w:val="Style6"/>
    </w:pPr>
    <w:r>
      <mc:AlternateContent>
        <mc:Choice Requires="wps">
          <w:drawing>
            <wp:anchor distT="0" distB="0" distL="114300" distR="114300" simplePos="0" relativeHeight="251658240" behindDoc="1" locked="0" layoutInCell="1" allowOverlap="1" wp14:anchorId="6D32A933" wp14:editId="4B920515">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6643C"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mc:AlternateContent>
        <mc:Choice Requires="wps">
          <w:drawing>
            <wp:anchor distT="0" distB="0" distL="114300" distR="114300" simplePos="0" relativeHeight="251658241" behindDoc="1" locked="0" layoutInCell="1" allowOverlap="1" wp14:anchorId="3BD9E4B3" wp14:editId="31277A59">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AEE4C" w14:textId="77777777" w:rsidR="00064F5A" w:rsidRDefault="00064F5A">
                          <w:pPr>
                            <w:spacing w:before="10"/>
                            <w:ind w:left="20"/>
                          </w:pPr>
                          <w: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9E4B3" id="_x0000_t202" coordsize="21600,21600" o:spt="202" path="m,l,21600r21600,l21600,xe">
              <v:stroke joinstyle="miter"/>
              <v:path gradientshapeok="t" o:connecttype="rect"/>
            </v:shapetype>
            <v:shape id="Text Box 2" o:spid="_x0000_s1026" type="#_x0000_t202" style="position:absolute;margin-left:55.65pt;margin-top:789.8pt;width:12.1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28AAEE4C" w14:textId="77777777" w:rsidR="00064F5A" w:rsidRDefault="00064F5A">
                    <w:pPr>
                      <w:spacing w:before="10"/>
                      <w:ind w:left="20"/>
                    </w:pPr>
                    <w:r>
                      <w:t>60</w:t>
                    </w:r>
                  </w:p>
                </w:txbxContent>
              </v:textbox>
              <w10:wrap anchorx="page" anchory="page"/>
            </v:shape>
          </w:pict>
        </mc:Fallback>
      </mc:AlternateContent>
    </w:r>
    <w:r>
      <mc:AlternateContent>
        <mc:Choice Requires="wps">
          <w:drawing>
            <wp:anchor distT="0" distB="0" distL="114300" distR="114300" simplePos="0" relativeHeight="251658242" behindDoc="1" locked="0" layoutInCell="1" allowOverlap="1" wp14:anchorId="528D8192" wp14:editId="19B0A4B2">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48DAB" w14:textId="77777777" w:rsidR="00064F5A" w:rsidRDefault="00064F5A">
                          <w:pPr>
                            <w:spacing w:before="10"/>
                            <w:ind w:left="20"/>
                          </w:pPr>
                          <w: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D8192" id="Text Box 1" o:spid="_x0000_s1027" type="#_x0000_t202" style="position:absolute;margin-left:459.2pt;margin-top:789.8pt;width:52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3BB48DAB" w14:textId="77777777" w:rsidR="00064F5A" w:rsidRDefault="00064F5A">
                    <w:pPr>
                      <w:spacing w:before="10"/>
                      <w:ind w:left="20"/>
                    </w:pPr>
                    <w: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1803" w14:textId="77777777" w:rsidR="00064F5A" w:rsidRDefault="00064F5A">
    <w:pPr>
      <w:pStyle w:val="Footer"/>
    </w:pPr>
  </w:p>
  <w:p w14:paraId="307807B4" w14:textId="6EE43BA6" w:rsidR="00064F5A" w:rsidRPr="005252CA" w:rsidRDefault="00064F5A" w:rsidP="005252CA">
    <w:pPr>
      <w:pBdr>
        <w:top w:val="dotted" w:sz="4" w:space="1" w:color="auto"/>
      </w:pBdr>
      <w:tabs>
        <w:tab w:val="center" w:pos="4513"/>
        <w:tab w:val="right" w:pos="9026"/>
      </w:tabs>
      <w:jc w:val="right"/>
      <w:rPr>
        <w:rFonts w:eastAsia="SimSun" w:cs="Arial"/>
        <w:bCs/>
        <w:color w:val="6F7C87"/>
        <w:lang w:eastAsia="ja-JP"/>
      </w:rPr>
    </w:pPr>
    <w:r>
      <w:rPr>
        <w:rFonts w:eastAsia="SimSun" w:cs="Arial"/>
        <w:b/>
        <w:sz w:val="16"/>
        <w:szCs w:val="16"/>
        <w:lang w:eastAsia="ja-JP"/>
      </w:rPr>
      <w:br/>
    </w:r>
    <w:bookmarkStart w:id="201" w:name="_Hlk208321937"/>
    <w:r w:rsidRPr="005252CA">
      <w:rPr>
        <w:rFonts w:eastAsia="SimSun" w:cs="Arial"/>
        <w:bCs/>
        <w:sz w:val="16"/>
        <w:szCs w:val="16"/>
        <w:lang w:eastAsia="ja-JP"/>
      </w:rPr>
      <w:t xml:space="preserve">Edition </w:t>
    </w:r>
    <w:r w:rsidR="00651919">
      <w:rPr>
        <w:rFonts w:eastAsia="SimSun" w:cs="Arial"/>
        <w:bCs/>
        <w:sz w:val="16"/>
        <w:szCs w:val="16"/>
        <w:lang w:eastAsia="ja-JP"/>
      </w:rPr>
      <w:t xml:space="preserve">1.0 April </w:t>
    </w:r>
    <w:r>
      <w:rPr>
        <w:rFonts w:eastAsia="SimSun" w:cs="Arial"/>
        <w:bCs/>
        <w:sz w:val="16"/>
        <w:szCs w:val="16"/>
        <w:lang w:eastAsia="ja-JP"/>
      </w:rPr>
      <w:t>202</w:t>
    </w:r>
    <w:r w:rsidR="00D40B92">
      <w:rPr>
        <w:rFonts w:eastAsia="SimSun" w:cs="Arial"/>
        <w:bCs/>
        <w:sz w:val="16"/>
        <w:szCs w:val="16"/>
        <w:lang w:eastAsia="ja-JP"/>
      </w:rPr>
      <w:t>6</w:t>
    </w:r>
    <w:r w:rsidRPr="005252CA">
      <w:rPr>
        <w:rFonts w:eastAsia="SimSun" w:cs="Arial"/>
        <w:bCs/>
        <w:sz w:val="16"/>
        <w:szCs w:val="16"/>
        <w:lang w:eastAsia="ja-JP"/>
      </w:rPr>
      <w:t xml:space="preserve"> | </w:t>
    </w:r>
    <w:bookmarkEnd w:id="201"/>
    <w:r w:rsidRPr="005252CA">
      <w:rPr>
        <w:rFonts w:eastAsia="SimSun" w:cs="Arial"/>
        <w:bCs/>
        <w:sz w:val="16"/>
        <w:szCs w:val="16"/>
        <w:lang w:eastAsia="ja-JP"/>
      </w:rPr>
      <w:t xml:space="preserve">page </w:t>
    </w:r>
    <w:r w:rsidRPr="005252CA">
      <w:rPr>
        <w:rFonts w:eastAsia="SimSun" w:cs="Arial"/>
        <w:bCs/>
        <w:sz w:val="16"/>
        <w:szCs w:val="16"/>
        <w:lang w:eastAsia="ja-JP"/>
      </w:rPr>
      <w:fldChar w:fldCharType="begin"/>
    </w:r>
    <w:r w:rsidRPr="005252CA">
      <w:rPr>
        <w:rFonts w:eastAsia="SimSun" w:cs="Arial"/>
        <w:bCs/>
        <w:sz w:val="16"/>
        <w:szCs w:val="16"/>
        <w:lang w:eastAsia="ja-JP"/>
      </w:rPr>
      <w:instrText xml:space="preserve"> PAGE   \* MERGEFORMAT </w:instrText>
    </w:r>
    <w:r w:rsidRPr="005252CA">
      <w:rPr>
        <w:rFonts w:eastAsia="SimSun" w:cs="Arial"/>
        <w:bCs/>
        <w:sz w:val="16"/>
        <w:szCs w:val="16"/>
        <w:lang w:eastAsia="ja-JP"/>
      </w:rPr>
      <w:fldChar w:fldCharType="separate"/>
    </w:r>
    <w:r w:rsidRPr="005252CA">
      <w:rPr>
        <w:rFonts w:eastAsia="SimSun" w:cs="Arial"/>
        <w:bCs/>
        <w:sz w:val="16"/>
        <w:szCs w:val="16"/>
        <w:lang w:eastAsia="ja-JP"/>
      </w:rPr>
      <w:t>7</w:t>
    </w:r>
    <w:r w:rsidRPr="005252CA">
      <w:rPr>
        <w:rFonts w:eastAsia="SimSun" w:cs="Arial"/>
        <w:bCs/>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6FB2" w14:textId="77777777" w:rsidR="00064F5A" w:rsidRDefault="00064F5A">
    <w:pPr>
      <w:pStyle w:val="Footer"/>
    </w:pPr>
  </w:p>
  <w:p w14:paraId="3E90DBC0" w14:textId="59542BF7" w:rsidR="00064F5A" w:rsidRPr="004A7CAA" w:rsidRDefault="00064F5A" w:rsidP="003F7623">
    <w:pPr>
      <w:pBdr>
        <w:top w:val="dotted" w:sz="4" w:space="1" w:color="auto"/>
      </w:pBdr>
      <w:tabs>
        <w:tab w:val="center" w:pos="4513"/>
        <w:tab w:val="right" w:pos="9026"/>
      </w:tabs>
      <w:jc w:val="right"/>
      <w:rPr>
        <w:rFonts w:eastAsia="SimSun" w:cs="Arial"/>
        <w:color w:val="6F7C87"/>
        <w:lang w:eastAsia="ja-JP"/>
      </w:rPr>
    </w:pPr>
    <w:r>
      <w:rPr>
        <w:rFonts w:eastAsia="SimSun" w:cs="Arial"/>
        <w:color w:val="6F7C87"/>
        <w:sz w:val="16"/>
        <w:szCs w:val="16"/>
        <w:lang w:eastAsia="ja-JP"/>
      </w:rPr>
      <w:tab/>
    </w:r>
    <w:r>
      <w:rPr>
        <w:rFonts w:eastAsia="SimSun" w:cs="Arial"/>
        <w:color w:val="6F7C87"/>
        <w:sz w:val="16"/>
        <w:szCs w:val="16"/>
        <w:lang w:eastAsia="ja-JP"/>
      </w:rPr>
      <w:tab/>
    </w:r>
    <w:r>
      <w:rPr>
        <w:rFonts w:eastAsia="SimSun" w:cs="Arial"/>
        <w:color w:val="6F7C87"/>
        <w:sz w:val="16"/>
        <w:szCs w:val="16"/>
        <w:lang w:eastAsia="ja-JP"/>
      </w:rPr>
      <w:br/>
    </w:r>
    <w:r w:rsidR="00672488" w:rsidRPr="00672488">
      <w:rPr>
        <w:rFonts w:eastAsia="SimSun" w:cs="Arial"/>
        <w:bCs/>
        <w:sz w:val="16"/>
        <w:szCs w:val="16"/>
        <w:lang w:eastAsia="ja-JP"/>
      </w:rPr>
      <w:t xml:space="preserve">Edition </w:t>
    </w:r>
    <w:r w:rsidR="00651919">
      <w:rPr>
        <w:rFonts w:eastAsia="SimSun" w:cs="Arial"/>
        <w:bCs/>
        <w:sz w:val="16"/>
        <w:szCs w:val="16"/>
        <w:lang w:eastAsia="ja-JP"/>
      </w:rPr>
      <w:t>1.0 April</w:t>
    </w:r>
    <w:r w:rsidR="00672488" w:rsidRPr="00672488">
      <w:rPr>
        <w:rFonts w:eastAsia="SimSun" w:cs="Arial"/>
        <w:bCs/>
        <w:sz w:val="16"/>
        <w:szCs w:val="16"/>
        <w:lang w:eastAsia="ja-JP"/>
      </w:rPr>
      <w:t xml:space="preserve"> 202</w:t>
    </w:r>
    <w:r w:rsidR="00D40B92">
      <w:rPr>
        <w:rFonts w:eastAsia="SimSun" w:cs="Arial"/>
        <w:bCs/>
        <w:sz w:val="16"/>
        <w:szCs w:val="16"/>
        <w:lang w:eastAsia="ja-JP"/>
      </w:rPr>
      <w:t>6</w:t>
    </w:r>
    <w:r w:rsidRPr="003F7623">
      <w:rPr>
        <w:rFonts w:eastAsia="SimSun" w:cs="Arial"/>
        <w:sz w:val="16"/>
        <w:szCs w:val="16"/>
        <w:lang w:eastAsia="ja-JP"/>
      </w:rPr>
      <w:t xml:space="preserve"> | page </w:t>
    </w:r>
    <w:r w:rsidRPr="003F7623">
      <w:rPr>
        <w:rFonts w:eastAsia="SimSun" w:cs="Arial"/>
        <w:sz w:val="16"/>
        <w:szCs w:val="16"/>
        <w:lang w:eastAsia="ja-JP"/>
      </w:rPr>
      <w:fldChar w:fldCharType="begin"/>
    </w:r>
    <w:r w:rsidRPr="003F7623">
      <w:rPr>
        <w:rFonts w:eastAsia="SimSun" w:cs="Arial"/>
        <w:sz w:val="16"/>
        <w:szCs w:val="16"/>
        <w:lang w:eastAsia="ja-JP"/>
      </w:rPr>
      <w:instrText xml:space="preserve"> PAGE   \* MERGEFORMAT </w:instrText>
    </w:r>
    <w:r w:rsidRPr="003F7623">
      <w:rPr>
        <w:rFonts w:eastAsia="SimSun" w:cs="Arial"/>
        <w:sz w:val="16"/>
        <w:szCs w:val="16"/>
        <w:lang w:eastAsia="ja-JP"/>
      </w:rPr>
      <w:fldChar w:fldCharType="separate"/>
    </w:r>
    <w:r w:rsidRPr="003F7623">
      <w:rPr>
        <w:rFonts w:eastAsia="SimSun" w:cs="Arial"/>
        <w:sz w:val="16"/>
        <w:szCs w:val="16"/>
        <w:lang w:eastAsia="ja-JP"/>
      </w:rPr>
      <w:t>1</w:t>
    </w:r>
    <w:r w:rsidRPr="003F7623">
      <w:rPr>
        <w:rFonts w:eastAsia="SimSun" w:cs="Arial"/>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4378E" w14:textId="77777777" w:rsidR="008E141E" w:rsidRDefault="008E141E">
      <w:r>
        <w:separator/>
      </w:r>
    </w:p>
  </w:footnote>
  <w:footnote w:type="continuationSeparator" w:id="0">
    <w:p w14:paraId="75A4C427" w14:textId="77777777" w:rsidR="008E141E" w:rsidRDefault="008E141E">
      <w:r>
        <w:continuationSeparator/>
      </w:r>
    </w:p>
  </w:footnote>
  <w:footnote w:type="continuationNotice" w:id="1">
    <w:p w14:paraId="79BF8528" w14:textId="77777777" w:rsidR="008E141E" w:rsidRDefault="008E14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21E9" w14:textId="61D1386F" w:rsidR="00064F5A" w:rsidRPr="003F7623" w:rsidRDefault="00064F5A" w:rsidP="003F7623">
    <w:pPr>
      <w:pBdr>
        <w:bottom w:val="dotted" w:sz="4" w:space="1" w:color="auto"/>
      </w:pBdr>
      <w:tabs>
        <w:tab w:val="center" w:pos="4513"/>
        <w:tab w:val="right" w:pos="9026"/>
      </w:tabs>
      <w:jc w:val="right"/>
      <w:rPr>
        <w:rFonts w:eastAsia="SimSun" w:cs="Arial"/>
        <w:b/>
        <w:sz w:val="16"/>
        <w:szCs w:val="16"/>
        <w:lang w:eastAsia="ja-JP"/>
      </w:rPr>
    </w:pPr>
    <w:r w:rsidRPr="003F7623">
      <w:rPr>
        <w:rFonts w:eastAsia="SimSun" w:cs="Arial"/>
        <w:b/>
        <w:sz w:val="16"/>
        <w:szCs w:val="16"/>
        <w:lang w:eastAsia="ja-JP"/>
      </w:rPr>
      <w:t xml:space="preserve">ATS </w:t>
    </w:r>
    <w:r w:rsidR="00C724C2">
      <w:rPr>
        <w:rFonts w:eastAsia="SimSun" w:cs="Arial"/>
        <w:b/>
        <w:sz w:val="16"/>
        <w:szCs w:val="16"/>
        <w:lang w:eastAsia="ja-JP"/>
      </w:rPr>
      <w:t>4</w:t>
    </w:r>
    <w:r w:rsidR="00672488">
      <w:rPr>
        <w:rFonts w:eastAsia="SimSun" w:cs="Arial"/>
        <w:b/>
        <w:sz w:val="16"/>
        <w:szCs w:val="16"/>
        <w:lang w:eastAsia="ja-JP"/>
      </w:rPr>
      <w:t>3</w:t>
    </w:r>
    <w:r w:rsidR="00C47611">
      <w:rPr>
        <w:rFonts w:eastAsia="SimSun" w:cs="Arial"/>
        <w:b/>
        <w:sz w:val="16"/>
        <w:szCs w:val="16"/>
        <w:lang w:eastAsia="ja-JP"/>
      </w:rPr>
      <w:t>1</w:t>
    </w:r>
    <w:r w:rsidR="00672488">
      <w:rPr>
        <w:rFonts w:eastAsia="SimSun" w:cs="Arial"/>
        <w:b/>
        <w:sz w:val="16"/>
        <w:szCs w:val="16"/>
        <w:lang w:eastAsia="ja-JP"/>
      </w:rPr>
      <w:t>0</w:t>
    </w:r>
    <w:r w:rsidRPr="003F7623">
      <w:rPr>
        <w:rFonts w:eastAsia="SimSun" w:cs="Arial"/>
        <w:b/>
        <w:sz w:val="16"/>
        <w:szCs w:val="16"/>
        <w:lang w:eastAsia="ja-JP"/>
      </w:rPr>
      <w:t xml:space="preserve"> </w:t>
    </w:r>
    <w:r w:rsidR="00C47611">
      <w:rPr>
        <w:rFonts w:eastAsia="SimSun" w:cs="Arial"/>
        <w:b/>
        <w:sz w:val="16"/>
        <w:szCs w:val="16"/>
        <w:lang w:eastAsia="ja-JP"/>
      </w:rPr>
      <w:t xml:space="preserve">Supply </w:t>
    </w:r>
    <w:r w:rsidR="00672488" w:rsidRPr="00672488">
      <w:rPr>
        <w:rFonts w:eastAsia="SimSun" w:cs="Arial"/>
        <w:b/>
        <w:sz w:val="16"/>
        <w:szCs w:val="16"/>
        <w:lang w:eastAsia="ja-JP"/>
      </w:rPr>
      <w:t xml:space="preserve">of </w:t>
    </w:r>
    <w:r w:rsidR="00A87BC3">
      <w:rPr>
        <w:rFonts w:eastAsia="SimSun" w:cs="Arial"/>
        <w:b/>
        <w:sz w:val="16"/>
        <w:szCs w:val="16"/>
        <w:lang w:eastAsia="ja-JP"/>
      </w:rPr>
      <w:t xml:space="preserve">Road </w:t>
    </w:r>
    <w:r w:rsidR="00672488" w:rsidRPr="00672488">
      <w:rPr>
        <w:rFonts w:eastAsia="SimSun" w:cs="Arial"/>
        <w:b/>
        <w:sz w:val="16"/>
        <w:szCs w:val="16"/>
        <w:lang w:eastAsia="ja-JP"/>
      </w:rPr>
      <w:t>Signs</w:t>
    </w:r>
  </w:p>
  <w:p w14:paraId="12AAE228" w14:textId="77777777" w:rsidR="00064F5A" w:rsidRPr="00AE427D" w:rsidRDefault="00064F5A" w:rsidP="00AE427D">
    <w:pPr>
      <w:pStyle w:val="Header"/>
      <w:jc w:val="right"/>
      <w:rPr>
        <w:rFonts w:cs="Arial"/>
        <w:sz w:val="18"/>
        <w:szCs w:val="18"/>
      </w:rPr>
    </w:pPr>
  </w:p>
  <w:p w14:paraId="40B2CB55" w14:textId="77777777" w:rsidR="00064F5A" w:rsidRPr="005A5893" w:rsidRDefault="00064F5A" w:rsidP="00AE427D">
    <w:pPr>
      <w:pStyle w:val="Header"/>
      <w:jc w:val="right"/>
      <w:rPr>
        <w:rFonts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0808745A"/>
    <w:lvl w:ilvl="0">
      <w:start w:val="1"/>
      <w:numFmt w:val="bullet"/>
      <w:pStyle w:val="TableBullet1"/>
      <w:lvlText w:val=""/>
      <w:lvlJc w:val="left"/>
      <w:pPr>
        <w:ind w:left="357" w:hanging="357"/>
      </w:pPr>
      <w:rPr>
        <w:rFonts w:ascii="Symbol" w:hAnsi="Symbol" w:hint="default"/>
        <w:b w:val="0"/>
        <w:i w:val="0"/>
        <w:color w:val="auto"/>
        <w:sz w:val="18"/>
      </w:rPr>
    </w:lvl>
    <w:lvl w:ilvl="1">
      <w:start w:val="1"/>
      <w:numFmt w:val="bullet"/>
      <w:pStyle w:val="TableBullet2"/>
      <w:lvlText w:val="−"/>
      <w:lvlJc w:val="left"/>
      <w:pPr>
        <w:tabs>
          <w:tab w:val="num" w:pos="714"/>
        </w:tabs>
        <w:ind w:left="714" w:hanging="357"/>
      </w:pPr>
      <w:rPr>
        <w:rFonts w:ascii="Calibri" w:hAnsi="Calibri" w:hint="default"/>
        <w:b w:val="0"/>
        <w:i w:val="0"/>
        <w:color w:val="auto"/>
        <w:sz w:val="18"/>
      </w:rPr>
    </w:lvl>
    <w:lvl w:ilvl="2">
      <w:start w:val="1"/>
      <w:numFmt w:val="bullet"/>
      <w:pStyle w:val="TableBullet3"/>
      <w:lvlText w:val="−"/>
      <w:lvlJc w:val="left"/>
      <w:pPr>
        <w:ind w:left="1071" w:hanging="357"/>
      </w:pPr>
      <w:rPr>
        <w:rFonts w:ascii="Calibri" w:hAnsi="Calibri" w:hint="default"/>
        <w:b w:val="0"/>
        <w:i w:val="0"/>
        <w:color w:val="auto"/>
        <w:sz w:val="18"/>
      </w:rPr>
    </w:lvl>
    <w:lvl w:ilvl="3">
      <w:start w:val="1"/>
      <w:numFmt w:val="bullet"/>
      <w:lvlText w:val="−"/>
      <w:lvlJc w:val="left"/>
      <w:pPr>
        <w:ind w:left="1428" w:hanging="357"/>
      </w:pPr>
      <w:rPr>
        <w:rFonts w:ascii="Calibri" w:hAnsi="Calibri" w:hint="default"/>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b w:val="0"/>
        <w:i w:val="0"/>
        <w:color w:val="auto"/>
        <w:sz w:val="18"/>
      </w:rPr>
    </w:lvl>
    <w:lvl w:ilvl="7">
      <w:start w:val="1"/>
      <w:numFmt w:val="bullet"/>
      <w:lvlText w:val="−"/>
      <w:lvlJc w:val="left"/>
      <w:pPr>
        <w:ind w:left="2856" w:hanging="357"/>
      </w:pPr>
      <w:rPr>
        <w:rFonts w:ascii="Calibri" w:hAnsi="Calibri" w:hint="default"/>
        <w:b w:val="0"/>
        <w:i w:val="0"/>
        <w:color w:val="auto"/>
        <w:sz w:val="18"/>
      </w:rPr>
    </w:lvl>
    <w:lvl w:ilvl="8">
      <w:start w:val="1"/>
      <w:numFmt w:val="bullet"/>
      <w:lvlText w:val="−"/>
      <w:lvlJc w:val="left"/>
      <w:pPr>
        <w:ind w:left="3213" w:hanging="357"/>
      </w:pPr>
      <w:rPr>
        <w:rFonts w:ascii="Calibri" w:hAnsi="Calibri"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69519D7"/>
    <w:multiLevelType w:val="multilevel"/>
    <w:tmpl w:val="C530779E"/>
    <w:lvl w:ilvl="0">
      <w:start w:val="1"/>
      <w:numFmt w:val="decimal"/>
      <w:lvlText w:val="%1."/>
      <w:lvlJc w:val="left"/>
      <w:pPr>
        <w:ind w:left="1134" w:hanging="567"/>
      </w:pPr>
      <w:rPr>
        <w:rFonts w:hint="default"/>
      </w:rPr>
    </w:lvl>
    <w:lvl w:ilvl="1">
      <w:start w:val="1"/>
      <w:numFmt w:val="lowerLetter"/>
      <w:lvlText w:val="%2)"/>
      <w:lvlJc w:val="left"/>
      <w:pPr>
        <w:ind w:left="992" w:hanging="425"/>
      </w:pPr>
      <w:rPr>
        <w:rFonts w:hint="default"/>
        <w:i w:val="0"/>
        <w:spacing w:val="-4"/>
        <w:sz w:val="20"/>
        <w:szCs w:val="22"/>
      </w:rPr>
    </w:lvl>
    <w:lvl w:ilvl="2">
      <w:start w:val="1"/>
      <w:numFmt w:val="lowerRoman"/>
      <w:lvlText w:val="%3)"/>
      <w:lvlJc w:val="left"/>
      <w:pPr>
        <w:ind w:left="1418" w:hanging="426"/>
      </w:pPr>
      <w:rPr>
        <w:rFonts w:hint="default"/>
        <w:spacing w:val="0"/>
      </w:rPr>
    </w:lvl>
    <w:lvl w:ilvl="3">
      <w:start w:val="1"/>
      <w:numFmt w:val="decimal"/>
      <w:lvlText w:val="%1.%2.%3.%4"/>
      <w:lvlJc w:val="right"/>
      <w:pPr>
        <w:tabs>
          <w:tab w:val="num" w:pos="737"/>
        </w:tabs>
        <w:ind w:left="737" w:hanging="170"/>
      </w:pPr>
      <w:rPr>
        <w:rFonts w:hint="default"/>
        <w:spacing w:val="-20"/>
        <w:w w:val="99"/>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5" w15:restartNumberingAfterBreak="0">
    <w:nsid w:val="1BD609C3"/>
    <w:multiLevelType w:val="multilevel"/>
    <w:tmpl w:val="0E24F3EE"/>
    <w:lvl w:ilvl="0">
      <w:start w:val="1"/>
      <w:numFmt w:val="upperLetter"/>
      <w:pStyle w:val="AnnexureHeading"/>
      <w:lvlText w:val="Annexure %1"/>
      <w:lvlJc w:val="left"/>
      <w:pPr>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pStyle w:val="AnnexureHeading2"/>
      <w:lvlText w:val="%1.%2"/>
      <w:lvlJc w:val="left"/>
      <w:pPr>
        <w:ind w:left="567" w:hanging="567"/>
      </w:pPr>
      <w:rPr>
        <w:rFonts w:ascii="Arial" w:hAnsi="Arial" w:cs="Arial" w:hint="default"/>
      </w:rPr>
    </w:lvl>
    <w:lvl w:ilvl="2">
      <w:start w:val="1"/>
      <w:numFmt w:val="decimal"/>
      <w:pStyle w:val="AnnexureBodyText"/>
      <w:lvlText w:val="%1.%2.%3"/>
      <w:lvlJc w:val="left"/>
      <w:pPr>
        <w:ind w:left="567" w:hanging="567"/>
      </w:p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8" w15:restartNumberingAfterBreak="0">
    <w:nsid w:val="25196430"/>
    <w:multiLevelType w:val="multilevel"/>
    <w:tmpl w:val="DA80F4CC"/>
    <w:lvl w:ilvl="0">
      <w:start w:val="1"/>
      <w:numFmt w:val="lowerLetter"/>
      <w:pStyle w:val="DefinitionsNumbered1"/>
      <w:lvlText w:val="%1)"/>
      <w:lvlJc w:val="left"/>
      <w:pPr>
        <w:ind w:left="425" w:hanging="425"/>
      </w:pPr>
    </w:lvl>
    <w:lvl w:ilvl="1">
      <w:start w:val="1"/>
      <w:numFmt w:val="lowerRoman"/>
      <w:pStyle w:val="DefinitionsNumbered2"/>
      <w:lvlText w:val="%2)"/>
      <w:lvlJc w:val="left"/>
      <w:pPr>
        <w:ind w:left="425" w:firstLine="0"/>
      </w:pPr>
      <w:rPr>
        <w:rFonts w:hint="default"/>
      </w:rPr>
    </w:lvl>
    <w:lvl w:ilvl="2">
      <w:start w:val="1"/>
      <w:numFmt w:val="lowerRoman"/>
      <w:lvlText w:val="%3."/>
      <w:lvlJc w:val="right"/>
      <w:pPr>
        <w:ind w:left="5911" w:hanging="180"/>
      </w:pPr>
      <w:rPr>
        <w:rFonts w:hint="default"/>
      </w:rPr>
    </w:lvl>
    <w:lvl w:ilvl="3">
      <w:start w:val="1"/>
      <w:numFmt w:val="decimal"/>
      <w:lvlText w:val="%4."/>
      <w:lvlJc w:val="left"/>
      <w:pPr>
        <w:ind w:left="6631" w:hanging="360"/>
      </w:pPr>
      <w:rPr>
        <w:rFonts w:hint="default"/>
      </w:rPr>
    </w:lvl>
    <w:lvl w:ilvl="4">
      <w:start w:val="1"/>
      <w:numFmt w:val="lowerLetter"/>
      <w:lvlText w:val="%5."/>
      <w:lvlJc w:val="left"/>
      <w:pPr>
        <w:ind w:left="7351" w:hanging="360"/>
      </w:pPr>
      <w:rPr>
        <w:rFonts w:hint="default"/>
      </w:rPr>
    </w:lvl>
    <w:lvl w:ilvl="5">
      <w:start w:val="1"/>
      <w:numFmt w:val="lowerRoman"/>
      <w:lvlText w:val="%6."/>
      <w:lvlJc w:val="right"/>
      <w:pPr>
        <w:ind w:left="8071" w:hanging="180"/>
      </w:pPr>
      <w:rPr>
        <w:rFonts w:hint="default"/>
      </w:rPr>
    </w:lvl>
    <w:lvl w:ilvl="6">
      <w:start w:val="1"/>
      <w:numFmt w:val="decimal"/>
      <w:lvlText w:val="%7."/>
      <w:lvlJc w:val="left"/>
      <w:pPr>
        <w:ind w:left="8791" w:hanging="360"/>
      </w:pPr>
      <w:rPr>
        <w:rFonts w:hint="default"/>
      </w:rPr>
    </w:lvl>
    <w:lvl w:ilvl="7">
      <w:start w:val="1"/>
      <w:numFmt w:val="lowerLetter"/>
      <w:lvlText w:val="%8."/>
      <w:lvlJc w:val="left"/>
      <w:pPr>
        <w:ind w:left="9511" w:hanging="360"/>
      </w:pPr>
      <w:rPr>
        <w:rFonts w:hint="default"/>
      </w:rPr>
    </w:lvl>
    <w:lvl w:ilvl="8">
      <w:start w:val="1"/>
      <w:numFmt w:val="lowerRoman"/>
      <w:lvlText w:val="%9."/>
      <w:lvlJc w:val="right"/>
      <w:pPr>
        <w:ind w:left="10231" w:hanging="180"/>
      </w:pPr>
      <w:rPr>
        <w:rFonts w:hint="default"/>
      </w:rPr>
    </w:lvl>
  </w:abstractNum>
  <w:abstractNum w:abstractNumId="9"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0"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1"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FDC2451"/>
    <w:multiLevelType w:val="multilevel"/>
    <w:tmpl w:val="E4960832"/>
    <w:styleLink w:val="Style16"/>
    <w:lvl w:ilvl="0">
      <w:start w:val="1"/>
      <w:numFmt w:val="decimal"/>
      <w:lvlText w:val="%1."/>
      <w:lvlJc w:val="left"/>
      <w:pPr>
        <w:ind w:left="0"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414F3436"/>
    <w:multiLevelType w:val="multilevel"/>
    <w:tmpl w:val="CCEADF48"/>
    <w:lvl w:ilvl="0">
      <w:start w:val="1"/>
      <w:numFmt w:val="upperLetter"/>
      <w:pStyle w:val="AttachmentHeading"/>
      <w:lvlText w:val="Attachment %1"/>
      <w:lvlJc w:val="left"/>
      <w:pPr>
        <w:tabs>
          <w:tab w:val="num" w:pos="2835"/>
        </w:tabs>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5" w15:restartNumberingAfterBreak="0">
    <w:nsid w:val="482C06BB"/>
    <w:multiLevelType w:val="multilevel"/>
    <w:tmpl w:val="0AD4B046"/>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1" w:hanging="426"/>
      </w:pPr>
      <w:rPr>
        <w:rFonts w:ascii="Arial" w:hAnsi="Arial" w:hint="default"/>
      </w:rPr>
    </w:lvl>
    <w:lvl w:ilvl="2">
      <w:start w:val="1"/>
      <w:numFmt w:val="bullet"/>
      <w:pStyle w:val="ListBulletIndent"/>
      <w:lvlText w:val=""/>
      <w:lvlJc w:val="left"/>
      <w:pPr>
        <w:ind w:left="992" w:hanging="425"/>
      </w:pPr>
      <w:rPr>
        <w:rFonts w:ascii="Symbol" w:hAnsi="Symbol" w:hint="default"/>
      </w:rPr>
    </w:lvl>
    <w:lvl w:ilvl="3">
      <w:start w:val="1"/>
      <w:numFmt w:val="bullet"/>
      <w:pStyle w:val="ListBulletIndent2"/>
      <w:lvlText w:val="−"/>
      <w:lvlJc w:val="left"/>
      <w:pPr>
        <w:ind w:left="1418" w:hanging="426"/>
      </w:pPr>
      <w:rPr>
        <w:rFonts w:ascii="Arial" w:hAnsi="Aria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0117188"/>
    <w:multiLevelType w:val="multilevel"/>
    <w:tmpl w:val="66CC3BB2"/>
    <w:lvl w:ilvl="0">
      <w:start w:val="1"/>
      <w:numFmt w:val="bullet"/>
      <w:lvlText w:val=""/>
      <w:lvlJc w:val="left"/>
      <w:pPr>
        <w:ind w:left="357" w:hanging="357"/>
      </w:pPr>
      <w:rPr>
        <w:rFonts w:ascii="Symbol" w:hAnsi="Symbol" w:hint="default"/>
      </w:rPr>
    </w:lvl>
    <w:lvl w:ilvl="1">
      <w:start w:val="1"/>
      <w:numFmt w:val="bullet"/>
      <w:lvlText w:val="−"/>
      <w:lvlJc w:val="left"/>
      <w:pPr>
        <w:tabs>
          <w:tab w:val="num" w:pos="714"/>
        </w:tabs>
        <w:ind w:left="714" w:hanging="357"/>
      </w:pPr>
      <w:rPr>
        <w:rFonts w:ascii="Calibri" w:hAnsi="Calibri" w:hint="default"/>
      </w:rPr>
    </w:lvl>
    <w:lvl w:ilvl="2">
      <w:start w:val="1"/>
      <w:numFmt w:val="bullet"/>
      <w:lvlText w:val="−"/>
      <w:lvlJc w:val="left"/>
      <w:pPr>
        <w:ind w:left="1071" w:hanging="357"/>
      </w:pPr>
      <w:rPr>
        <w:rFonts w:ascii="Calibri" w:hAnsi="Calibri" w:hint="default"/>
      </w:rPr>
    </w:lvl>
    <w:lvl w:ilvl="3">
      <w:start w:val="1"/>
      <w:numFmt w:val="bullet"/>
      <w:lvlText w:val="−"/>
      <w:lvlJc w:val="left"/>
      <w:pPr>
        <w:ind w:left="1428" w:hanging="357"/>
      </w:pPr>
      <w:rPr>
        <w:rFonts w:ascii="Calibri" w:hAnsi="Calibri" w:hint="default"/>
      </w:rPr>
    </w:lvl>
    <w:lvl w:ilvl="4">
      <w:start w:val="1"/>
      <w:numFmt w:val="bullet"/>
      <w:pStyle w:val="ListBullet5"/>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18" w15:restartNumberingAfterBreak="0">
    <w:nsid w:val="5E455653"/>
    <w:multiLevelType w:val="multilevel"/>
    <w:tmpl w:val="90CEBFA4"/>
    <w:lvl w:ilvl="0">
      <w:start w:val="1"/>
      <w:numFmt w:val="decimal"/>
      <w:pStyle w:val="Heading1"/>
      <w:lvlText w:val="%1."/>
      <w:lvlJc w:val="left"/>
      <w:pPr>
        <w:ind w:left="567" w:hanging="56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odynumbered1"/>
      <w:lvlText w:val="%1.%2"/>
      <w:lvlJc w:val="left"/>
      <w:pPr>
        <w:ind w:left="567" w:hanging="567"/>
      </w:pPr>
      <w:rPr>
        <w:rFonts w:hint="default"/>
        <w:b w:val="0"/>
        <w:bCs/>
      </w:rPr>
    </w:lvl>
    <w:lvl w:ilvl="2">
      <w:start w:val="1"/>
      <w:numFmt w:val="lowerLetter"/>
      <w:pStyle w:val="Bodynumbered2"/>
      <w:lvlText w:val="%3)"/>
      <w:lvlJc w:val="left"/>
      <w:pPr>
        <w:ind w:left="992" w:hanging="425"/>
      </w:pPr>
      <w:rPr>
        <w:rFonts w:hint="default"/>
      </w:rPr>
    </w:lvl>
    <w:lvl w:ilvl="3">
      <w:start w:val="1"/>
      <w:numFmt w:val="lowerRoman"/>
      <w:pStyle w:val="Bodynumbered3"/>
      <w:lvlText w:val="%4)"/>
      <w:lvlJc w:val="left"/>
      <w:pPr>
        <w:ind w:left="1418" w:hanging="426"/>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0" w15:restartNumberingAfterBreak="0">
    <w:nsid w:val="654D1A9B"/>
    <w:multiLevelType w:val="multilevel"/>
    <w:tmpl w:val="8C40D57A"/>
    <w:lvl w:ilvl="0">
      <w:start w:val="1"/>
      <w:numFmt w:val="bullet"/>
      <w:pStyle w:val="Definitions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27273B"/>
    <w:multiLevelType w:val="multilevel"/>
    <w:tmpl w:val="2FB4748C"/>
    <w:lvl w:ilvl="0">
      <w:start w:val="1"/>
      <w:numFmt w:val="decimal"/>
      <w:pStyle w:val="TableNumbered1"/>
      <w:lvlText w:val="%1."/>
      <w:lvlJc w:val="left"/>
      <w:pPr>
        <w:ind w:left="284" w:hanging="284"/>
      </w:pPr>
      <w:rPr>
        <w:rFonts w:hint="default"/>
      </w:rPr>
    </w:lvl>
    <w:lvl w:ilvl="1">
      <w:start w:val="1"/>
      <w:numFmt w:val="lowerLetter"/>
      <w:pStyle w:val="TableNumbered2"/>
      <w:lvlText w:val="%2)"/>
      <w:lvlJc w:val="left"/>
      <w:pPr>
        <w:ind w:left="567" w:hanging="283"/>
      </w:pPr>
      <w:rPr>
        <w:rFonts w:hint="default"/>
        <w:i w:val="0"/>
        <w:spacing w:val="-4"/>
        <w:sz w:val="18"/>
        <w:szCs w:val="22"/>
      </w:rPr>
    </w:lvl>
    <w:lvl w:ilvl="2">
      <w:start w:val="1"/>
      <w:numFmt w:val="lowerRoman"/>
      <w:lvlText w:val="%3)"/>
      <w:lvlJc w:val="left"/>
      <w:pPr>
        <w:tabs>
          <w:tab w:val="num" w:pos="1134"/>
        </w:tabs>
        <w:ind w:left="425" w:firstLine="0"/>
      </w:pPr>
      <w:rPr>
        <w:rFonts w:hint="default"/>
        <w:spacing w:val="0"/>
      </w:rPr>
    </w:lvl>
    <w:lvl w:ilvl="3">
      <w:start w:val="1"/>
      <w:numFmt w:val="decimal"/>
      <w:lvlText w:val="%1.%2.%3.%4"/>
      <w:lvlJc w:val="right"/>
      <w:pPr>
        <w:tabs>
          <w:tab w:val="num" w:pos="737"/>
        </w:tabs>
        <w:ind w:left="737" w:hanging="170"/>
      </w:pPr>
      <w:rPr>
        <w:rFonts w:hint="default"/>
        <w:spacing w:val="-20"/>
        <w:w w:val="99"/>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2" w15:restartNumberingAfterBreak="0">
    <w:nsid w:val="6A7B50D1"/>
    <w:multiLevelType w:val="multilevel"/>
    <w:tmpl w:val="6CE4E05A"/>
    <w:lvl w:ilvl="0">
      <w:start w:val="1"/>
      <w:numFmt w:val="decimal"/>
      <w:pStyle w:val="NotesAnnex"/>
      <w:lvlText w:val="%1."/>
      <w:lvlJc w:val="left"/>
      <w:pPr>
        <w:ind w:left="284" w:hanging="284"/>
      </w:pPr>
      <w:rPr>
        <w:rFonts w:hint="default"/>
      </w:rPr>
    </w:lvl>
    <w:lvl w:ilvl="1">
      <w:start w:val="1"/>
      <w:numFmt w:val="lowerLetter"/>
      <w:pStyle w:val="Notesnumbered2annex"/>
      <w:lvlText w:val="%2)"/>
      <w:lvlJc w:val="left"/>
      <w:pPr>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5" w15:restartNumberingAfterBreak="0">
    <w:nsid w:val="743A21D5"/>
    <w:multiLevelType w:val="multilevel"/>
    <w:tmpl w:val="6630D9D0"/>
    <w:lvl w:ilvl="0">
      <w:start w:val="1"/>
      <w:numFmt w:val="decimal"/>
      <w:pStyle w:val="Notes"/>
      <w:lvlText w:val="%1."/>
      <w:lvlJc w:val="left"/>
      <w:pPr>
        <w:ind w:left="851" w:hanging="284"/>
      </w:pPr>
      <w:rPr>
        <w:rFonts w:hint="default"/>
      </w:rPr>
    </w:lvl>
    <w:lvl w:ilvl="1">
      <w:start w:val="1"/>
      <w:numFmt w:val="lowerLetter"/>
      <w:pStyle w:val="Notesnumbered2"/>
      <w:lvlText w:val="%2)"/>
      <w:lvlJc w:val="left"/>
      <w:pPr>
        <w:ind w:left="1134" w:hanging="283"/>
      </w:pPr>
      <w:rPr>
        <w:rFonts w:hint="default"/>
        <w:sz w:val="18"/>
        <w:szCs w:val="20"/>
      </w:rPr>
    </w:lvl>
    <w:lvl w:ilvl="2">
      <w:start w:val="1"/>
      <w:numFmt w:val="decimal"/>
      <w:lvlText w:val="%1.%3"/>
      <w:lvlJc w:val="left"/>
      <w:pPr>
        <w:tabs>
          <w:tab w:val="num" w:pos="567"/>
        </w:tabs>
        <w:ind w:left="567" w:hanging="425"/>
      </w:pPr>
      <w:rPr>
        <w:rFonts w:hint="default"/>
      </w:rPr>
    </w:lvl>
    <w:lvl w:ilvl="3">
      <w:start w:val="1"/>
      <w:numFmt w:val="decimal"/>
      <w:lvlText w:val="%1.%4"/>
      <w:lvlJc w:val="left"/>
      <w:pPr>
        <w:tabs>
          <w:tab w:val="num" w:pos="992"/>
        </w:tabs>
        <w:ind w:left="992"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418"/>
        </w:tabs>
        <w:ind w:left="1418" w:hanging="426"/>
      </w:pPr>
      <w:rPr>
        <w:rFonts w:hint="default"/>
      </w:rPr>
    </w:lvl>
    <w:lvl w:ilvl="5">
      <w:start w:val="1"/>
      <w:numFmt w:val="decimal"/>
      <w:lvlText w:val="%1.%6"/>
      <w:lvlJc w:val="left"/>
      <w:pPr>
        <w:tabs>
          <w:tab w:val="num" w:pos="1843"/>
        </w:tabs>
        <w:ind w:left="1843" w:hanging="425"/>
      </w:pPr>
      <w:rPr>
        <w:rFonts w:hint="default"/>
      </w:rPr>
    </w:lvl>
    <w:lvl w:ilvl="6">
      <w:start w:val="1"/>
      <w:numFmt w:val="none"/>
      <w:lvlText w:val="%1"/>
      <w:lvlJc w:val="left"/>
      <w:pPr>
        <w:tabs>
          <w:tab w:val="num" w:pos="2835"/>
        </w:tabs>
        <w:ind w:left="2835" w:hanging="425"/>
      </w:pPr>
      <w:rPr>
        <w:rFonts w:hint="default"/>
      </w:rPr>
    </w:lvl>
    <w:lvl w:ilvl="7">
      <w:start w:val="1"/>
      <w:numFmt w:val="none"/>
      <w:lvlText w:val="%1"/>
      <w:lvlJc w:val="left"/>
      <w:pPr>
        <w:tabs>
          <w:tab w:val="num" w:pos="3402"/>
        </w:tabs>
        <w:ind w:left="3402" w:hanging="425"/>
      </w:pPr>
      <w:rPr>
        <w:rFonts w:hint="default"/>
      </w:rPr>
    </w:lvl>
    <w:lvl w:ilvl="8">
      <w:start w:val="1"/>
      <w:numFmt w:val="none"/>
      <w:lvlText w:val="%1%9"/>
      <w:lvlJc w:val="left"/>
      <w:pPr>
        <w:tabs>
          <w:tab w:val="num" w:pos="4264"/>
        </w:tabs>
        <w:ind w:left="3969" w:hanging="425"/>
      </w:pPr>
      <w:rPr>
        <w:rFonts w:hint="default"/>
      </w:rPr>
    </w:lvl>
  </w:abstractNum>
  <w:abstractNum w:abstractNumId="26"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num w:numId="1" w16cid:durableId="1886526212">
    <w:abstractNumId w:val="26"/>
  </w:num>
  <w:num w:numId="2" w16cid:durableId="1162625538">
    <w:abstractNumId w:val="14"/>
  </w:num>
  <w:num w:numId="3" w16cid:durableId="1394505137">
    <w:abstractNumId w:val="24"/>
  </w:num>
  <w:num w:numId="4" w16cid:durableId="2066752883">
    <w:abstractNumId w:val="9"/>
  </w:num>
  <w:num w:numId="5" w16cid:durableId="229266402">
    <w:abstractNumId w:val="1"/>
  </w:num>
  <w:num w:numId="6" w16cid:durableId="1155610907">
    <w:abstractNumId w:val="23"/>
  </w:num>
  <w:num w:numId="7" w16cid:durableId="1965690514">
    <w:abstractNumId w:val="10"/>
  </w:num>
  <w:num w:numId="8" w16cid:durableId="1532917005">
    <w:abstractNumId w:val="19"/>
  </w:num>
  <w:num w:numId="9" w16cid:durableId="1101218894">
    <w:abstractNumId w:val="6"/>
  </w:num>
  <w:num w:numId="10" w16cid:durableId="2132674568">
    <w:abstractNumId w:val="2"/>
  </w:num>
  <w:num w:numId="11" w16cid:durableId="320669289">
    <w:abstractNumId w:val="0"/>
  </w:num>
  <w:num w:numId="12" w16cid:durableId="1552885660">
    <w:abstractNumId w:val="3"/>
  </w:num>
  <w:num w:numId="13" w16cid:durableId="1790392257">
    <w:abstractNumId w:val="7"/>
  </w:num>
  <w:num w:numId="14" w16cid:durableId="2088576406">
    <w:abstractNumId w:val="11"/>
  </w:num>
  <w:num w:numId="15" w16cid:durableId="1431051304">
    <w:abstractNumId w:val="16"/>
  </w:num>
  <w:num w:numId="16" w16cid:durableId="1725248910">
    <w:abstractNumId w:val="12"/>
  </w:num>
  <w:num w:numId="17" w16cid:durableId="440807456">
    <w:abstractNumId w:val="20"/>
  </w:num>
  <w:num w:numId="18" w16cid:durableId="16664088">
    <w:abstractNumId w:val="15"/>
  </w:num>
  <w:num w:numId="19" w16cid:durableId="1273367671">
    <w:abstractNumId w:val="17"/>
  </w:num>
  <w:num w:numId="20" w16cid:durableId="313218804">
    <w:abstractNumId w:val="5"/>
  </w:num>
  <w:num w:numId="21" w16cid:durableId="790590049">
    <w:abstractNumId w:val="13"/>
  </w:num>
  <w:num w:numId="22" w16cid:durableId="1244947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69131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07323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50841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68285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28951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79172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95941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366632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18204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20723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456469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644835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800155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54414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37487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054152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98785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85059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734057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792368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395680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77758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62552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270914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14314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572522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58396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23029597">
    <w:abstractNumId w:val="22"/>
  </w:num>
  <w:num w:numId="51" w16cid:durableId="12408211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409645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92669086">
    <w:abstractNumId w:val="18"/>
  </w:num>
  <w:num w:numId="54" w16cid:durableId="1606889211">
    <w:abstractNumId w:val="4"/>
  </w:num>
  <w:num w:numId="55" w16cid:durableId="1223298819">
    <w:abstractNumId w:val="8"/>
  </w:num>
  <w:num w:numId="56" w16cid:durableId="552153476">
    <w:abstractNumId w:val="21"/>
  </w:num>
  <w:num w:numId="57" w16cid:durableId="1704591589">
    <w:abstractNumId w:val="25"/>
  </w:num>
  <w:num w:numId="58" w16cid:durableId="1082087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ra Hamid">
    <w15:presenceInfo w15:providerId="AD" w15:userId="S::Thamid@austroads.gov.au::bf3ff2d9-0117-4c77-9724-5e59539d59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CAC"/>
    <w:rsid w:val="00001004"/>
    <w:rsid w:val="0000144E"/>
    <w:rsid w:val="00001F96"/>
    <w:rsid w:val="00002A62"/>
    <w:rsid w:val="00002B4A"/>
    <w:rsid w:val="00003330"/>
    <w:rsid w:val="00003445"/>
    <w:rsid w:val="00003579"/>
    <w:rsid w:val="0000413C"/>
    <w:rsid w:val="000048C9"/>
    <w:rsid w:val="00005983"/>
    <w:rsid w:val="00005ED3"/>
    <w:rsid w:val="00005F84"/>
    <w:rsid w:val="000066FE"/>
    <w:rsid w:val="00006D2F"/>
    <w:rsid w:val="000074BA"/>
    <w:rsid w:val="00010315"/>
    <w:rsid w:val="00011356"/>
    <w:rsid w:val="000115DE"/>
    <w:rsid w:val="000120A0"/>
    <w:rsid w:val="000126DC"/>
    <w:rsid w:val="00012880"/>
    <w:rsid w:val="0001371F"/>
    <w:rsid w:val="0001456B"/>
    <w:rsid w:val="00015ABC"/>
    <w:rsid w:val="00017D92"/>
    <w:rsid w:val="00020BB3"/>
    <w:rsid w:val="000212AE"/>
    <w:rsid w:val="00022D63"/>
    <w:rsid w:val="00025D9A"/>
    <w:rsid w:val="00027C4F"/>
    <w:rsid w:val="000317D4"/>
    <w:rsid w:val="00031BF3"/>
    <w:rsid w:val="00031CEC"/>
    <w:rsid w:val="00032044"/>
    <w:rsid w:val="0003240C"/>
    <w:rsid w:val="000340BB"/>
    <w:rsid w:val="000342B3"/>
    <w:rsid w:val="0003512A"/>
    <w:rsid w:val="00037757"/>
    <w:rsid w:val="00037DFF"/>
    <w:rsid w:val="00040D50"/>
    <w:rsid w:val="000411A6"/>
    <w:rsid w:val="00042178"/>
    <w:rsid w:val="00042467"/>
    <w:rsid w:val="00042D99"/>
    <w:rsid w:val="000432D4"/>
    <w:rsid w:val="00045415"/>
    <w:rsid w:val="00045CDF"/>
    <w:rsid w:val="00047736"/>
    <w:rsid w:val="000502E8"/>
    <w:rsid w:val="00050542"/>
    <w:rsid w:val="00051299"/>
    <w:rsid w:val="00051611"/>
    <w:rsid w:val="00051D2D"/>
    <w:rsid w:val="0005251B"/>
    <w:rsid w:val="000527D9"/>
    <w:rsid w:val="00052DEB"/>
    <w:rsid w:val="000536E4"/>
    <w:rsid w:val="00053BC0"/>
    <w:rsid w:val="00054438"/>
    <w:rsid w:val="0005562F"/>
    <w:rsid w:val="000556C8"/>
    <w:rsid w:val="000561B6"/>
    <w:rsid w:val="00057CE9"/>
    <w:rsid w:val="00060152"/>
    <w:rsid w:val="000603DA"/>
    <w:rsid w:val="0006139B"/>
    <w:rsid w:val="000614EF"/>
    <w:rsid w:val="00062399"/>
    <w:rsid w:val="00063F76"/>
    <w:rsid w:val="00064F5A"/>
    <w:rsid w:val="00065715"/>
    <w:rsid w:val="000659CE"/>
    <w:rsid w:val="00066FF7"/>
    <w:rsid w:val="00067824"/>
    <w:rsid w:val="00070ABD"/>
    <w:rsid w:val="00071ADF"/>
    <w:rsid w:val="000728A7"/>
    <w:rsid w:val="00072ECC"/>
    <w:rsid w:val="00073A3D"/>
    <w:rsid w:val="00075012"/>
    <w:rsid w:val="000750A5"/>
    <w:rsid w:val="00075C09"/>
    <w:rsid w:val="00075CDE"/>
    <w:rsid w:val="00076342"/>
    <w:rsid w:val="00077815"/>
    <w:rsid w:val="00080AB7"/>
    <w:rsid w:val="00080AE5"/>
    <w:rsid w:val="00080B75"/>
    <w:rsid w:val="00080DCE"/>
    <w:rsid w:val="000817C3"/>
    <w:rsid w:val="0008186F"/>
    <w:rsid w:val="000818EF"/>
    <w:rsid w:val="0008202A"/>
    <w:rsid w:val="0008229C"/>
    <w:rsid w:val="00082B1B"/>
    <w:rsid w:val="00082DB2"/>
    <w:rsid w:val="00083DD0"/>
    <w:rsid w:val="00083FA9"/>
    <w:rsid w:val="00085392"/>
    <w:rsid w:val="00086ACB"/>
    <w:rsid w:val="00086C3B"/>
    <w:rsid w:val="00087346"/>
    <w:rsid w:val="00087800"/>
    <w:rsid w:val="000900DB"/>
    <w:rsid w:val="00090152"/>
    <w:rsid w:val="000907AA"/>
    <w:rsid w:val="00090BB5"/>
    <w:rsid w:val="00091B1F"/>
    <w:rsid w:val="00092BC2"/>
    <w:rsid w:val="000934BE"/>
    <w:rsid w:val="00093ABA"/>
    <w:rsid w:val="000940DD"/>
    <w:rsid w:val="00094DE9"/>
    <w:rsid w:val="00095B6D"/>
    <w:rsid w:val="000A055C"/>
    <w:rsid w:val="000A17FE"/>
    <w:rsid w:val="000A1DEC"/>
    <w:rsid w:val="000A229B"/>
    <w:rsid w:val="000A275E"/>
    <w:rsid w:val="000A2CBE"/>
    <w:rsid w:val="000A366D"/>
    <w:rsid w:val="000A3FDA"/>
    <w:rsid w:val="000A4160"/>
    <w:rsid w:val="000A4BE4"/>
    <w:rsid w:val="000A51A0"/>
    <w:rsid w:val="000A5626"/>
    <w:rsid w:val="000A6357"/>
    <w:rsid w:val="000A6431"/>
    <w:rsid w:val="000A729B"/>
    <w:rsid w:val="000A799E"/>
    <w:rsid w:val="000A79F6"/>
    <w:rsid w:val="000A7A4E"/>
    <w:rsid w:val="000A7CAC"/>
    <w:rsid w:val="000A7CB8"/>
    <w:rsid w:val="000A7FF9"/>
    <w:rsid w:val="000B1E68"/>
    <w:rsid w:val="000B262B"/>
    <w:rsid w:val="000B2831"/>
    <w:rsid w:val="000B3CF1"/>
    <w:rsid w:val="000B4A6B"/>
    <w:rsid w:val="000B4F2D"/>
    <w:rsid w:val="000B5155"/>
    <w:rsid w:val="000B5520"/>
    <w:rsid w:val="000B5CBB"/>
    <w:rsid w:val="000B665F"/>
    <w:rsid w:val="000B72B4"/>
    <w:rsid w:val="000B7DDE"/>
    <w:rsid w:val="000B7F23"/>
    <w:rsid w:val="000C089A"/>
    <w:rsid w:val="000C199A"/>
    <w:rsid w:val="000C1C06"/>
    <w:rsid w:val="000C1EAC"/>
    <w:rsid w:val="000C4621"/>
    <w:rsid w:val="000C5353"/>
    <w:rsid w:val="000C730D"/>
    <w:rsid w:val="000D053E"/>
    <w:rsid w:val="000D1690"/>
    <w:rsid w:val="000D450B"/>
    <w:rsid w:val="000D499E"/>
    <w:rsid w:val="000D5AA0"/>
    <w:rsid w:val="000D5AAC"/>
    <w:rsid w:val="000D70C7"/>
    <w:rsid w:val="000D7516"/>
    <w:rsid w:val="000D76D6"/>
    <w:rsid w:val="000D79CC"/>
    <w:rsid w:val="000E05E9"/>
    <w:rsid w:val="000E06A5"/>
    <w:rsid w:val="000E0B33"/>
    <w:rsid w:val="000E0BAC"/>
    <w:rsid w:val="000E1777"/>
    <w:rsid w:val="000E1C4F"/>
    <w:rsid w:val="000E2E43"/>
    <w:rsid w:val="000E35BE"/>
    <w:rsid w:val="000E35E0"/>
    <w:rsid w:val="000E3BDE"/>
    <w:rsid w:val="000E3FD7"/>
    <w:rsid w:val="000E4F84"/>
    <w:rsid w:val="000E508E"/>
    <w:rsid w:val="000E5A77"/>
    <w:rsid w:val="000E5E53"/>
    <w:rsid w:val="000E6406"/>
    <w:rsid w:val="000E64E7"/>
    <w:rsid w:val="000E66B7"/>
    <w:rsid w:val="000E6E2F"/>
    <w:rsid w:val="000E73E6"/>
    <w:rsid w:val="000F02F7"/>
    <w:rsid w:val="000F09D1"/>
    <w:rsid w:val="000F1AB8"/>
    <w:rsid w:val="000F377C"/>
    <w:rsid w:val="000F3A39"/>
    <w:rsid w:val="000F4960"/>
    <w:rsid w:val="000F4F6A"/>
    <w:rsid w:val="000F600D"/>
    <w:rsid w:val="000F633D"/>
    <w:rsid w:val="000F6AE4"/>
    <w:rsid w:val="000F76C4"/>
    <w:rsid w:val="000F7B28"/>
    <w:rsid w:val="000F7C83"/>
    <w:rsid w:val="001006AA"/>
    <w:rsid w:val="00103533"/>
    <w:rsid w:val="0010568B"/>
    <w:rsid w:val="001058EC"/>
    <w:rsid w:val="001065CB"/>
    <w:rsid w:val="00106602"/>
    <w:rsid w:val="00106951"/>
    <w:rsid w:val="00106CC1"/>
    <w:rsid w:val="00107CDA"/>
    <w:rsid w:val="001108F6"/>
    <w:rsid w:val="00111990"/>
    <w:rsid w:val="001119AB"/>
    <w:rsid w:val="00112134"/>
    <w:rsid w:val="0011287A"/>
    <w:rsid w:val="0011467B"/>
    <w:rsid w:val="0011479C"/>
    <w:rsid w:val="00114D7E"/>
    <w:rsid w:val="001161E9"/>
    <w:rsid w:val="00116D4D"/>
    <w:rsid w:val="00116F61"/>
    <w:rsid w:val="0011774C"/>
    <w:rsid w:val="00117F69"/>
    <w:rsid w:val="001216A8"/>
    <w:rsid w:val="00121877"/>
    <w:rsid w:val="00121DC1"/>
    <w:rsid w:val="00121FED"/>
    <w:rsid w:val="0012515A"/>
    <w:rsid w:val="00125530"/>
    <w:rsid w:val="00125972"/>
    <w:rsid w:val="00126E9F"/>
    <w:rsid w:val="0013209D"/>
    <w:rsid w:val="00133B0A"/>
    <w:rsid w:val="001344CC"/>
    <w:rsid w:val="001349A9"/>
    <w:rsid w:val="001358CB"/>
    <w:rsid w:val="00136B8E"/>
    <w:rsid w:val="00136BB5"/>
    <w:rsid w:val="00140833"/>
    <w:rsid w:val="00140C1C"/>
    <w:rsid w:val="00140E8C"/>
    <w:rsid w:val="0014109A"/>
    <w:rsid w:val="00141217"/>
    <w:rsid w:val="00141FE8"/>
    <w:rsid w:val="001422D1"/>
    <w:rsid w:val="00142D65"/>
    <w:rsid w:val="00142D9F"/>
    <w:rsid w:val="00144616"/>
    <w:rsid w:val="00145118"/>
    <w:rsid w:val="0014592C"/>
    <w:rsid w:val="00145B2B"/>
    <w:rsid w:val="00147217"/>
    <w:rsid w:val="001474AB"/>
    <w:rsid w:val="00147797"/>
    <w:rsid w:val="00150902"/>
    <w:rsid w:val="00151296"/>
    <w:rsid w:val="00151CD8"/>
    <w:rsid w:val="00151D07"/>
    <w:rsid w:val="001521DC"/>
    <w:rsid w:val="00155A1F"/>
    <w:rsid w:val="00155C88"/>
    <w:rsid w:val="00155CD4"/>
    <w:rsid w:val="00156D87"/>
    <w:rsid w:val="0015727D"/>
    <w:rsid w:val="00157860"/>
    <w:rsid w:val="00160ACB"/>
    <w:rsid w:val="00161EC3"/>
    <w:rsid w:val="00162981"/>
    <w:rsid w:val="00163BA1"/>
    <w:rsid w:val="00163CFC"/>
    <w:rsid w:val="0016403A"/>
    <w:rsid w:val="00164203"/>
    <w:rsid w:val="00165132"/>
    <w:rsid w:val="0016576F"/>
    <w:rsid w:val="00165D78"/>
    <w:rsid w:val="00166D19"/>
    <w:rsid w:val="00166DA0"/>
    <w:rsid w:val="00167824"/>
    <w:rsid w:val="00170347"/>
    <w:rsid w:val="00170376"/>
    <w:rsid w:val="001730F4"/>
    <w:rsid w:val="0017349F"/>
    <w:rsid w:val="00174098"/>
    <w:rsid w:val="001746C4"/>
    <w:rsid w:val="00174BC5"/>
    <w:rsid w:val="001753F5"/>
    <w:rsid w:val="00176137"/>
    <w:rsid w:val="00176931"/>
    <w:rsid w:val="001771E9"/>
    <w:rsid w:val="0017727E"/>
    <w:rsid w:val="00177FB7"/>
    <w:rsid w:val="0018067B"/>
    <w:rsid w:val="00180A0D"/>
    <w:rsid w:val="00181E34"/>
    <w:rsid w:val="00183033"/>
    <w:rsid w:val="001841A8"/>
    <w:rsid w:val="00184289"/>
    <w:rsid w:val="00184372"/>
    <w:rsid w:val="0018473A"/>
    <w:rsid w:val="001852C3"/>
    <w:rsid w:val="00186249"/>
    <w:rsid w:val="001872B3"/>
    <w:rsid w:val="00190A5D"/>
    <w:rsid w:val="00191D77"/>
    <w:rsid w:val="00191F45"/>
    <w:rsid w:val="00193218"/>
    <w:rsid w:val="00193826"/>
    <w:rsid w:val="00193C86"/>
    <w:rsid w:val="00193DE3"/>
    <w:rsid w:val="00193ECF"/>
    <w:rsid w:val="0019658A"/>
    <w:rsid w:val="00196CAF"/>
    <w:rsid w:val="001970AC"/>
    <w:rsid w:val="00197844"/>
    <w:rsid w:val="001A1AF9"/>
    <w:rsid w:val="001A2561"/>
    <w:rsid w:val="001A2692"/>
    <w:rsid w:val="001A2BE5"/>
    <w:rsid w:val="001A35C9"/>
    <w:rsid w:val="001A3BE4"/>
    <w:rsid w:val="001A3C09"/>
    <w:rsid w:val="001A5DF5"/>
    <w:rsid w:val="001A64FE"/>
    <w:rsid w:val="001A68E4"/>
    <w:rsid w:val="001B0059"/>
    <w:rsid w:val="001B0E77"/>
    <w:rsid w:val="001B1016"/>
    <w:rsid w:val="001B2431"/>
    <w:rsid w:val="001B2F8A"/>
    <w:rsid w:val="001B42A1"/>
    <w:rsid w:val="001B45FD"/>
    <w:rsid w:val="001B6578"/>
    <w:rsid w:val="001B6B8D"/>
    <w:rsid w:val="001B72E8"/>
    <w:rsid w:val="001B7F72"/>
    <w:rsid w:val="001C087C"/>
    <w:rsid w:val="001C1F03"/>
    <w:rsid w:val="001C2754"/>
    <w:rsid w:val="001C2833"/>
    <w:rsid w:val="001C37FE"/>
    <w:rsid w:val="001C3AF9"/>
    <w:rsid w:val="001C3C6B"/>
    <w:rsid w:val="001C4EA7"/>
    <w:rsid w:val="001C5350"/>
    <w:rsid w:val="001C6A22"/>
    <w:rsid w:val="001C7621"/>
    <w:rsid w:val="001D06BD"/>
    <w:rsid w:val="001D08CE"/>
    <w:rsid w:val="001D0B84"/>
    <w:rsid w:val="001D0C14"/>
    <w:rsid w:val="001D0E65"/>
    <w:rsid w:val="001D1A0B"/>
    <w:rsid w:val="001D4B8A"/>
    <w:rsid w:val="001D5CE7"/>
    <w:rsid w:val="001D6019"/>
    <w:rsid w:val="001D6195"/>
    <w:rsid w:val="001D6E70"/>
    <w:rsid w:val="001D702F"/>
    <w:rsid w:val="001D79E8"/>
    <w:rsid w:val="001D7ED2"/>
    <w:rsid w:val="001E0051"/>
    <w:rsid w:val="001E00BF"/>
    <w:rsid w:val="001E0152"/>
    <w:rsid w:val="001E1125"/>
    <w:rsid w:val="001E1A2C"/>
    <w:rsid w:val="001E226B"/>
    <w:rsid w:val="001E2E6A"/>
    <w:rsid w:val="001E423D"/>
    <w:rsid w:val="001E4B91"/>
    <w:rsid w:val="001E4C32"/>
    <w:rsid w:val="001E5BB7"/>
    <w:rsid w:val="001E7290"/>
    <w:rsid w:val="001E735A"/>
    <w:rsid w:val="001F0C5D"/>
    <w:rsid w:val="001F1124"/>
    <w:rsid w:val="001F160B"/>
    <w:rsid w:val="001F256F"/>
    <w:rsid w:val="001F3933"/>
    <w:rsid w:val="001F3A07"/>
    <w:rsid w:val="001F44D9"/>
    <w:rsid w:val="001F6A7E"/>
    <w:rsid w:val="00202253"/>
    <w:rsid w:val="00202988"/>
    <w:rsid w:val="00203178"/>
    <w:rsid w:val="002034F5"/>
    <w:rsid w:val="00205A11"/>
    <w:rsid w:val="0020725E"/>
    <w:rsid w:val="00207811"/>
    <w:rsid w:val="0021092D"/>
    <w:rsid w:val="00211052"/>
    <w:rsid w:val="002118F2"/>
    <w:rsid w:val="00212B42"/>
    <w:rsid w:val="0021418D"/>
    <w:rsid w:val="00214F61"/>
    <w:rsid w:val="00215168"/>
    <w:rsid w:val="00215EE8"/>
    <w:rsid w:val="00216040"/>
    <w:rsid w:val="00216246"/>
    <w:rsid w:val="002179BB"/>
    <w:rsid w:val="00221AA7"/>
    <w:rsid w:val="002221DA"/>
    <w:rsid w:val="00222594"/>
    <w:rsid w:val="0022279F"/>
    <w:rsid w:val="002235DB"/>
    <w:rsid w:val="0022491B"/>
    <w:rsid w:val="002258BF"/>
    <w:rsid w:val="00227FA1"/>
    <w:rsid w:val="0023013C"/>
    <w:rsid w:val="0023153B"/>
    <w:rsid w:val="00233115"/>
    <w:rsid w:val="00234720"/>
    <w:rsid w:val="00234FD3"/>
    <w:rsid w:val="002364A3"/>
    <w:rsid w:val="002372EC"/>
    <w:rsid w:val="0024114E"/>
    <w:rsid w:val="00241A5D"/>
    <w:rsid w:val="00241B1C"/>
    <w:rsid w:val="002423B2"/>
    <w:rsid w:val="00243065"/>
    <w:rsid w:val="00243F53"/>
    <w:rsid w:val="00244360"/>
    <w:rsid w:val="002447D4"/>
    <w:rsid w:val="00245CF3"/>
    <w:rsid w:val="00246ABE"/>
    <w:rsid w:val="002479A1"/>
    <w:rsid w:val="002513C2"/>
    <w:rsid w:val="00253233"/>
    <w:rsid w:val="0025487E"/>
    <w:rsid w:val="00255E42"/>
    <w:rsid w:val="00256099"/>
    <w:rsid w:val="0025768D"/>
    <w:rsid w:val="00260898"/>
    <w:rsid w:val="002616C5"/>
    <w:rsid w:val="00261755"/>
    <w:rsid w:val="00262942"/>
    <w:rsid w:val="00262AE5"/>
    <w:rsid w:val="00264B4E"/>
    <w:rsid w:val="002652B9"/>
    <w:rsid w:val="002654CE"/>
    <w:rsid w:val="00265C46"/>
    <w:rsid w:val="00265E28"/>
    <w:rsid w:val="00266361"/>
    <w:rsid w:val="002664CF"/>
    <w:rsid w:val="00267017"/>
    <w:rsid w:val="00272EF7"/>
    <w:rsid w:val="0027453C"/>
    <w:rsid w:val="00274D60"/>
    <w:rsid w:val="0027524C"/>
    <w:rsid w:val="002754AF"/>
    <w:rsid w:val="00276745"/>
    <w:rsid w:val="00277066"/>
    <w:rsid w:val="002774AE"/>
    <w:rsid w:val="00277C06"/>
    <w:rsid w:val="00280A3E"/>
    <w:rsid w:val="0028123D"/>
    <w:rsid w:val="0028284E"/>
    <w:rsid w:val="00282AB0"/>
    <w:rsid w:val="00282B2D"/>
    <w:rsid w:val="00283399"/>
    <w:rsid w:val="002848F3"/>
    <w:rsid w:val="002849E2"/>
    <w:rsid w:val="00285097"/>
    <w:rsid w:val="002851CC"/>
    <w:rsid w:val="00285271"/>
    <w:rsid w:val="002852C2"/>
    <w:rsid w:val="00285AA3"/>
    <w:rsid w:val="00290614"/>
    <w:rsid w:val="00290D4B"/>
    <w:rsid w:val="0029179F"/>
    <w:rsid w:val="00291E28"/>
    <w:rsid w:val="00292D3B"/>
    <w:rsid w:val="0029389C"/>
    <w:rsid w:val="00295BAC"/>
    <w:rsid w:val="00295D7A"/>
    <w:rsid w:val="00296F6B"/>
    <w:rsid w:val="00297593"/>
    <w:rsid w:val="002A01BE"/>
    <w:rsid w:val="002A03F6"/>
    <w:rsid w:val="002A0632"/>
    <w:rsid w:val="002A13EF"/>
    <w:rsid w:val="002A1D93"/>
    <w:rsid w:val="002A2254"/>
    <w:rsid w:val="002A251C"/>
    <w:rsid w:val="002A25E6"/>
    <w:rsid w:val="002A2FED"/>
    <w:rsid w:val="002A3A0E"/>
    <w:rsid w:val="002A5934"/>
    <w:rsid w:val="002A5E90"/>
    <w:rsid w:val="002A5FE2"/>
    <w:rsid w:val="002A6970"/>
    <w:rsid w:val="002A7554"/>
    <w:rsid w:val="002B0DC7"/>
    <w:rsid w:val="002B0E92"/>
    <w:rsid w:val="002B1188"/>
    <w:rsid w:val="002B1BEB"/>
    <w:rsid w:val="002B1C15"/>
    <w:rsid w:val="002B2912"/>
    <w:rsid w:val="002B30E8"/>
    <w:rsid w:val="002B3553"/>
    <w:rsid w:val="002B3AC1"/>
    <w:rsid w:val="002B4609"/>
    <w:rsid w:val="002B4957"/>
    <w:rsid w:val="002B4A84"/>
    <w:rsid w:val="002B57D7"/>
    <w:rsid w:val="002B7DE7"/>
    <w:rsid w:val="002C0336"/>
    <w:rsid w:val="002C0401"/>
    <w:rsid w:val="002C088B"/>
    <w:rsid w:val="002C0E3B"/>
    <w:rsid w:val="002C13AF"/>
    <w:rsid w:val="002C1494"/>
    <w:rsid w:val="002C2523"/>
    <w:rsid w:val="002C36F3"/>
    <w:rsid w:val="002C3A6D"/>
    <w:rsid w:val="002C46FD"/>
    <w:rsid w:val="002C5250"/>
    <w:rsid w:val="002C566C"/>
    <w:rsid w:val="002C6218"/>
    <w:rsid w:val="002C6763"/>
    <w:rsid w:val="002C74E9"/>
    <w:rsid w:val="002D09CA"/>
    <w:rsid w:val="002D14BA"/>
    <w:rsid w:val="002D17E9"/>
    <w:rsid w:val="002D1BA4"/>
    <w:rsid w:val="002D1BDA"/>
    <w:rsid w:val="002D32E1"/>
    <w:rsid w:val="002D38E3"/>
    <w:rsid w:val="002D4DBA"/>
    <w:rsid w:val="002D5273"/>
    <w:rsid w:val="002D6026"/>
    <w:rsid w:val="002D67F0"/>
    <w:rsid w:val="002D68CA"/>
    <w:rsid w:val="002D6C9F"/>
    <w:rsid w:val="002D76DA"/>
    <w:rsid w:val="002D7C60"/>
    <w:rsid w:val="002E3E0B"/>
    <w:rsid w:val="002E4E55"/>
    <w:rsid w:val="002E56BE"/>
    <w:rsid w:val="002E58DC"/>
    <w:rsid w:val="002E5D4C"/>
    <w:rsid w:val="002E643F"/>
    <w:rsid w:val="002E68D4"/>
    <w:rsid w:val="002E6B26"/>
    <w:rsid w:val="002E71FE"/>
    <w:rsid w:val="002E7870"/>
    <w:rsid w:val="002E7CDE"/>
    <w:rsid w:val="002F0364"/>
    <w:rsid w:val="002F0386"/>
    <w:rsid w:val="002F040D"/>
    <w:rsid w:val="002F1008"/>
    <w:rsid w:val="002F24CB"/>
    <w:rsid w:val="002F2D3C"/>
    <w:rsid w:val="002F34D7"/>
    <w:rsid w:val="002F4AA6"/>
    <w:rsid w:val="002F6570"/>
    <w:rsid w:val="002F7709"/>
    <w:rsid w:val="00300679"/>
    <w:rsid w:val="00300682"/>
    <w:rsid w:val="00300E8E"/>
    <w:rsid w:val="00301089"/>
    <w:rsid w:val="0030241E"/>
    <w:rsid w:val="003024D7"/>
    <w:rsid w:val="00302778"/>
    <w:rsid w:val="00302829"/>
    <w:rsid w:val="00302D88"/>
    <w:rsid w:val="00303261"/>
    <w:rsid w:val="00303332"/>
    <w:rsid w:val="00303A16"/>
    <w:rsid w:val="00304393"/>
    <w:rsid w:val="00304B7F"/>
    <w:rsid w:val="00305DCB"/>
    <w:rsid w:val="003072DE"/>
    <w:rsid w:val="00307324"/>
    <w:rsid w:val="0030781B"/>
    <w:rsid w:val="0031024E"/>
    <w:rsid w:val="00310369"/>
    <w:rsid w:val="00312250"/>
    <w:rsid w:val="00312433"/>
    <w:rsid w:val="003126E9"/>
    <w:rsid w:val="00312AA6"/>
    <w:rsid w:val="00313A3A"/>
    <w:rsid w:val="00314161"/>
    <w:rsid w:val="00316387"/>
    <w:rsid w:val="003163FF"/>
    <w:rsid w:val="003173C9"/>
    <w:rsid w:val="00317982"/>
    <w:rsid w:val="00321170"/>
    <w:rsid w:val="003215D5"/>
    <w:rsid w:val="003217C4"/>
    <w:rsid w:val="0032251D"/>
    <w:rsid w:val="00323181"/>
    <w:rsid w:val="00323D87"/>
    <w:rsid w:val="003244CB"/>
    <w:rsid w:val="003249F4"/>
    <w:rsid w:val="00324E02"/>
    <w:rsid w:val="00325060"/>
    <w:rsid w:val="00325669"/>
    <w:rsid w:val="003273DA"/>
    <w:rsid w:val="00331732"/>
    <w:rsid w:val="00333742"/>
    <w:rsid w:val="00333FDE"/>
    <w:rsid w:val="0033497F"/>
    <w:rsid w:val="00334F6C"/>
    <w:rsid w:val="00335811"/>
    <w:rsid w:val="00335CFE"/>
    <w:rsid w:val="00336763"/>
    <w:rsid w:val="00336782"/>
    <w:rsid w:val="00337CEE"/>
    <w:rsid w:val="00337F0A"/>
    <w:rsid w:val="003427F5"/>
    <w:rsid w:val="0034353E"/>
    <w:rsid w:val="003439E1"/>
    <w:rsid w:val="003447F6"/>
    <w:rsid w:val="00345A3B"/>
    <w:rsid w:val="003462CA"/>
    <w:rsid w:val="003465A4"/>
    <w:rsid w:val="00346ECD"/>
    <w:rsid w:val="00350DDE"/>
    <w:rsid w:val="00351907"/>
    <w:rsid w:val="00351C29"/>
    <w:rsid w:val="00353873"/>
    <w:rsid w:val="00354260"/>
    <w:rsid w:val="003556F7"/>
    <w:rsid w:val="00356060"/>
    <w:rsid w:val="00356525"/>
    <w:rsid w:val="00356F12"/>
    <w:rsid w:val="00361DA7"/>
    <w:rsid w:val="0036222C"/>
    <w:rsid w:val="003629AC"/>
    <w:rsid w:val="003637B5"/>
    <w:rsid w:val="0036444B"/>
    <w:rsid w:val="00364967"/>
    <w:rsid w:val="0036499C"/>
    <w:rsid w:val="00364DE9"/>
    <w:rsid w:val="0036577B"/>
    <w:rsid w:val="00367C4C"/>
    <w:rsid w:val="00367EEE"/>
    <w:rsid w:val="00367FAA"/>
    <w:rsid w:val="00370B92"/>
    <w:rsid w:val="0037122F"/>
    <w:rsid w:val="00372FE5"/>
    <w:rsid w:val="00373E30"/>
    <w:rsid w:val="003753A4"/>
    <w:rsid w:val="00376104"/>
    <w:rsid w:val="00376A1D"/>
    <w:rsid w:val="00376CF0"/>
    <w:rsid w:val="003772BF"/>
    <w:rsid w:val="0037756C"/>
    <w:rsid w:val="00377BB4"/>
    <w:rsid w:val="00377E22"/>
    <w:rsid w:val="0038045E"/>
    <w:rsid w:val="00381CF6"/>
    <w:rsid w:val="003825DE"/>
    <w:rsid w:val="003828D4"/>
    <w:rsid w:val="00382A01"/>
    <w:rsid w:val="00382D26"/>
    <w:rsid w:val="00383EA0"/>
    <w:rsid w:val="00384655"/>
    <w:rsid w:val="003851D2"/>
    <w:rsid w:val="003859D0"/>
    <w:rsid w:val="00387A4A"/>
    <w:rsid w:val="00391118"/>
    <w:rsid w:val="00391390"/>
    <w:rsid w:val="0039249F"/>
    <w:rsid w:val="0039307C"/>
    <w:rsid w:val="00393EDA"/>
    <w:rsid w:val="003961F4"/>
    <w:rsid w:val="00396510"/>
    <w:rsid w:val="00396EEA"/>
    <w:rsid w:val="00397796"/>
    <w:rsid w:val="003A1A49"/>
    <w:rsid w:val="003A1F38"/>
    <w:rsid w:val="003A23A0"/>
    <w:rsid w:val="003A30B8"/>
    <w:rsid w:val="003A36BB"/>
    <w:rsid w:val="003A3D76"/>
    <w:rsid w:val="003A4603"/>
    <w:rsid w:val="003A4EFA"/>
    <w:rsid w:val="003A5123"/>
    <w:rsid w:val="003A642E"/>
    <w:rsid w:val="003A6E1B"/>
    <w:rsid w:val="003A716D"/>
    <w:rsid w:val="003A7840"/>
    <w:rsid w:val="003B0C51"/>
    <w:rsid w:val="003B1FA4"/>
    <w:rsid w:val="003B3594"/>
    <w:rsid w:val="003B3B2A"/>
    <w:rsid w:val="003B4784"/>
    <w:rsid w:val="003B48F0"/>
    <w:rsid w:val="003B51CD"/>
    <w:rsid w:val="003B5E2F"/>
    <w:rsid w:val="003B6250"/>
    <w:rsid w:val="003B76B8"/>
    <w:rsid w:val="003B7DCB"/>
    <w:rsid w:val="003C063B"/>
    <w:rsid w:val="003C22E3"/>
    <w:rsid w:val="003C3311"/>
    <w:rsid w:val="003C3E4E"/>
    <w:rsid w:val="003C41E4"/>
    <w:rsid w:val="003C6152"/>
    <w:rsid w:val="003C70DC"/>
    <w:rsid w:val="003D0286"/>
    <w:rsid w:val="003D0C94"/>
    <w:rsid w:val="003D294F"/>
    <w:rsid w:val="003D2A92"/>
    <w:rsid w:val="003D30B9"/>
    <w:rsid w:val="003D5BC0"/>
    <w:rsid w:val="003D5F94"/>
    <w:rsid w:val="003D799F"/>
    <w:rsid w:val="003D7B9E"/>
    <w:rsid w:val="003E0011"/>
    <w:rsid w:val="003E053D"/>
    <w:rsid w:val="003E0DCC"/>
    <w:rsid w:val="003E1278"/>
    <w:rsid w:val="003E1E36"/>
    <w:rsid w:val="003E1EC5"/>
    <w:rsid w:val="003E292B"/>
    <w:rsid w:val="003E31BA"/>
    <w:rsid w:val="003E35BB"/>
    <w:rsid w:val="003E4AE2"/>
    <w:rsid w:val="003E54D0"/>
    <w:rsid w:val="003E7B6B"/>
    <w:rsid w:val="003F01D8"/>
    <w:rsid w:val="003F0AFA"/>
    <w:rsid w:val="003F2CC2"/>
    <w:rsid w:val="003F2E96"/>
    <w:rsid w:val="003F3BBE"/>
    <w:rsid w:val="003F4149"/>
    <w:rsid w:val="003F4501"/>
    <w:rsid w:val="003F496A"/>
    <w:rsid w:val="003F5933"/>
    <w:rsid w:val="003F5BA4"/>
    <w:rsid w:val="003F5C76"/>
    <w:rsid w:val="003F5EDF"/>
    <w:rsid w:val="003F7623"/>
    <w:rsid w:val="003F7A21"/>
    <w:rsid w:val="003F7CD0"/>
    <w:rsid w:val="00400F6C"/>
    <w:rsid w:val="004014BB"/>
    <w:rsid w:val="00401B70"/>
    <w:rsid w:val="00401E9A"/>
    <w:rsid w:val="00402097"/>
    <w:rsid w:val="00402E39"/>
    <w:rsid w:val="00402EEE"/>
    <w:rsid w:val="004039E5"/>
    <w:rsid w:val="00403C97"/>
    <w:rsid w:val="00403E4D"/>
    <w:rsid w:val="00406837"/>
    <w:rsid w:val="004079E4"/>
    <w:rsid w:val="00407BC8"/>
    <w:rsid w:val="0041075A"/>
    <w:rsid w:val="00411FBE"/>
    <w:rsid w:val="00412DE5"/>
    <w:rsid w:val="0041403E"/>
    <w:rsid w:val="0041641D"/>
    <w:rsid w:val="004166AA"/>
    <w:rsid w:val="004171A5"/>
    <w:rsid w:val="004171FA"/>
    <w:rsid w:val="0041743B"/>
    <w:rsid w:val="00417C70"/>
    <w:rsid w:val="00417DD9"/>
    <w:rsid w:val="0042029D"/>
    <w:rsid w:val="004202E7"/>
    <w:rsid w:val="0042125F"/>
    <w:rsid w:val="00421551"/>
    <w:rsid w:val="004220DE"/>
    <w:rsid w:val="004237A6"/>
    <w:rsid w:val="00423C7B"/>
    <w:rsid w:val="00425FDD"/>
    <w:rsid w:val="0042690F"/>
    <w:rsid w:val="00426C2C"/>
    <w:rsid w:val="00431344"/>
    <w:rsid w:val="00431B18"/>
    <w:rsid w:val="00431DC2"/>
    <w:rsid w:val="00432117"/>
    <w:rsid w:val="004322B2"/>
    <w:rsid w:val="00432C41"/>
    <w:rsid w:val="004330D7"/>
    <w:rsid w:val="00433E5A"/>
    <w:rsid w:val="00435EDE"/>
    <w:rsid w:val="00435FDD"/>
    <w:rsid w:val="0043661F"/>
    <w:rsid w:val="00436A4B"/>
    <w:rsid w:val="00437C48"/>
    <w:rsid w:val="00440C3A"/>
    <w:rsid w:val="00442A08"/>
    <w:rsid w:val="0044402B"/>
    <w:rsid w:val="00446960"/>
    <w:rsid w:val="0044711E"/>
    <w:rsid w:val="00447A0B"/>
    <w:rsid w:val="004503D3"/>
    <w:rsid w:val="00450C88"/>
    <w:rsid w:val="00450F14"/>
    <w:rsid w:val="004512C5"/>
    <w:rsid w:val="00451712"/>
    <w:rsid w:val="0045184F"/>
    <w:rsid w:val="00453369"/>
    <w:rsid w:val="00453734"/>
    <w:rsid w:val="00453DFB"/>
    <w:rsid w:val="00454E2A"/>
    <w:rsid w:val="00454F85"/>
    <w:rsid w:val="004555A0"/>
    <w:rsid w:val="004559E3"/>
    <w:rsid w:val="004560CF"/>
    <w:rsid w:val="004561B8"/>
    <w:rsid w:val="00456BAA"/>
    <w:rsid w:val="004571A7"/>
    <w:rsid w:val="004576F5"/>
    <w:rsid w:val="00460373"/>
    <w:rsid w:val="00460EA3"/>
    <w:rsid w:val="004617CF"/>
    <w:rsid w:val="00461A2B"/>
    <w:rsid w:val="00461C73"/>
    <w:rsid w:val="00462624"/>
    <w:rsid w:val="0046275D"/>
    <w:rsid w:val="00462B6E"/>
    <w:rsid w:val="00462C08"/>
    <w:rsid w:val="004631D4"/>
    <w:rsid w:val="0046416E"/>
    <w:rsid w:val="004658CE"/>
    <w:rsid w:val="0046702B"/>
    <w:rsid w:val="00470372"/>
    <w:rsid w:val="00471AF6"/>
    <w:rsid w:val="0047210C"/>
    <w:rsid w:val="00472226"/>
    <w:rsid w:val="00473330"/>
    <w:rsid w:val="00473808"/>
    <w:rsid w:val="00474598"/>
    <w:rsid w:val="00474A1B"/>
    <w:rsid w:val="00475657"/>
    <w:rsid w:val="004756EF"/>
    <w:rsid w:val="00475F9C"/>
    <w:rsid w:val="00476C22"/>
    <w:rsid w:val="0048023A"/>
    <w:rsid w:val="0048264D"/>
    <w:rsid w:val="004839C8"/>
    <w:rsid w:val="004845D9"/>
    <w:rsid w:val="00485544"/>
    <w:rsid w:val="00485E41"/>
    <w:rsid w:val="004860D5"/>
    <w:rsid w:val="004864BD"/>
    <w:rsid w:val="004868FA"/>
    <w:rsid w:val="004873EF"/>
    <w:rsid w:val="00487693"/>
    <w:rsid w:val="00487CAC"/>
    <w:rsid w:val="004905F8"/>
    <w:rsid w:val="004909DB"/>
    <w:rsid w:val="00492622"/>
    <w:rsid w:val="00492F96"/>
    <w:rsid w:val="00495509"/>
    <w:rsid w:val="00496983"/>
    <w:rsid w:val="00496A7E"/>
    <w:rsid w:val="00496EE6"/>
    <w:rsid w:val="004973A9"/>
    <w:rsid w:val="00497441"/>
    <w:rsid w:val="004A2083"/>
    <w:rsid w:val="004A2379"/>
    <w:rsid w:val="004A253A"/>
    <w:rsid w:val="004A2DA9"/>
    <w:rsid w:val="004A480C"/>
    <w:rsid w:val="004A53EA"/>
    <w:rsid w:val="004A6FE4"/>
    <w:rsid w:val="004A7182"/>
    <w:rsid w:val="004A7CAA"/>
    <w:rsid w:val="004B0372"/>
    <w:rsid w:val="004B063F"/>
    <w:rsid w:val="004B0B3A"/>
    <w:rsid w:val="004B10CB"/>
    <w:rsid w:val="004B20EE"/>
    <w:rsid w:val="004B213E"/>
    <w:rsid w:val="004B2367"/>
    <w:rsid w:val="004B27FB"/>
    <w:rsid w:val="004B3AA9"/>
    <w:rsid w:val="004B3ACF"/>
    <w:rsid w:val="004B3DC3"/>
    <w:rsid w:val="004B3F9F"/>
    <w:rsid w:val="004B41CA"/>
    <w:rsid w:val="004B629B"/>
    <w:rsid w:val="004B7965"/>
    <w:rsid w:val="004B7FF5"/>
    <w:rsid w:val="004C045D"/>
    <w:rsid w:val="004C0A60"/>
    <w:rsid w:val="004C0DEA"/>
    <w:rsid w:val="004C34F5"/>
    <w:rsid w:val="004C3B9E"/>
    <w:rsid w:val="004C3C9A"/>
    <w:rsid w:val="004C50CF"/>
    <w:rsid w:val="004C5531"/>
    <w:rsid w:val="004C5727"/>
    <w:rsid w:val="004D0BEA"/>
    <w:rsid w:val="004D2EA4"/>
    <w:rsid w:val="004D477C"/>
    <w:rsid w:val="004D59F5"/>
    <w:rsid w:val="004E0C55"/>
    <w:rsid w:val="004E2059"/>
    <w:rsid w:val="004E267B"/>
    <w:rsid w:val="004E293C"/>
    <w:rsid w:val="004E4C4A"/>
    <w:rsid w:val="004E4E46"/>
    <w:rsid w:val="004E55DC"/>
    <w:rsid w:val="004E5703"/>
    <w:rsid w:val="004E583A"/>
    <w:rsid w:val="004E5C73"/>
    <w:rsid w:val="004E5D54"/>
    <w:rsid w:val="004E610B"/>
    <w:rsid w:val="004F0C19"/>
    <w:rsid w:val="004F12C1"/>
    <w:rsid w:val="004F200B"/>
    <w:rsid w:val="004F2C7D"/>
    <w:rsid w:val="004F301A"/>
    <w:rsid w:val="004F39EE"/>
    <w:rsid w:val="004F3C82"/>
    <w:rsid w:val="004F3CF6"/>
    <w:rsid w:val="004F3D8D"/>
    <w:rsid w:val="004F4635"/>
    <w:rsid w:val="004F48F2"/>
    <w:rsid w:val="004F516D"/>
    <w:rsid w:val="004F51D3"/>
    <w:rsid w:val="004F5224"/>
    <w:rsid w:val="004F631B"/>
    <w:rsid w:val="00501588"/>
    <w:rsid w:val="005018B4"/>
    <w:rsid w:val="00501982"/>
    <w:rsid w:val="00501BD1"/>
    <w:rsid w:val="00501F34"/>
    <w:rsid w:val="00502381"/>
    <w:rsid w:val="00502A35"/>
    <w:rsid w:val="005036F8"/>
    <w:rsid w:val="00503C46"/>
    <w:rsid w:val="00503D56"/>
    <w:rsid w:val="005060D1"/>
    <w:rsid w:val="0050722D"/>
    <w:rsid w:val="005074C4"/>
    <w:rsid w:val="00510256"/>
    <w:rsid w:val="005113F9"/>
    <w:rsid w:val="005120FE"/>
    <w:rsid w:val="00512FD8"/>
    <w:rsid w:val="005135C6"/>
    <w:rsid w:val="00514D64"/>
    <w:rsid w:val="0051540A"/>
    <w:rsid w:val="005154B9"/>
    <w:rsid w:val="00515BDD"/>
    <w:rsid w:val="00516FB2"/>
    <w:rsid w:val="00517C2B"/>
    <w:rsid w:val="005202D7"/>
    <w:rsid w:val="0052098C"/>
    <w:rsid w:val="00521325"/>
    <w:rsid w:val="00522170"/>
    <w:rsid w:val="00522C55"/>
    <w:rsid w:val="005230B1"/>
    <w:rsid w:val="0052395B"/>
    <w:rsid w:val="00523DCD"/>
    <w:rsid w:val="00523EBC"/>
    <w:rsid w:val="00524864"/>
    <w:rsid w:val="005252CA"/>
    <w:rsid w:val="005254DD"/>
    <w:rsid w:val="005263FD"/>
    <w:rsid w:val="00526E2C"/>
    <w:rsid w:val="00526F85"/>
    <w:rsid w:val="005277A3"/>
    <w:rsid w:val="00527C31"/>
    <w:rsid w:val="00527F97"/>
    <w:rsid w:val="0053013A"/>
    <w:rsid w:val="005309DD"/>
    <w:rsid w:val="00531C6D"/>
    <w:rsid w:val="005321C5"/>
    <w:rsid w:val="00532DB3"/>
    <w:rsid w:val="00533251"/>
    <w:rsid w:val="0053325D"/>
    <w:rsid w:val="00534264"/>
    <w:rsid w:val="005343B7"/>
    <w:rsid w:val="00534BE8"/>
    <w:rsid w:val="005366E4"/>
    <w:rsid w:val="00537A89"/>
    <w:rsid w:val="00540242"/>
    <w:rsid w:val="0054084E"/>
    <w:rsid w:val="00540A85"/>
    <w:rsid w:val="00540EEE"/>
    <w:rsid w:val="00541015"/>
    <w:rsid w:val="0054171C"/>
    <w:rsid w:val="005417E9"/>
    <w:rsid w:val="00542996"/>
    <w:rsid w:val="005434EB"/>
    <w:rsid w:val="0054393B"/>
    <w:rsid w:val="00543AD2"/>
    <w:rsid w:val="00543D00"/>
    <w:rsid w:val="00543D36"/>
    <w:rsid w:val="00543EF6"/>
    <w:rsid w:val="00545DF6"/>
    <w:rsid w:val="005468C4"/>
    <w:rsid w:val="00546A4D"/>
    <w:rsid w:val="00546A7E"/>
    <w:rsid w:val="00547389"/>
    <w:rsid w:val="005502C5"/>
    <w:rsid w:val="00550D2A"/>
    <w:rsid w:val="00551235"/>
    <w:rsid w:val="00551A15"/>
    <w:rsid w:val="00551DC0"/>
    <w:rsid w:val="0055342D"/>
    <w:rsid w:val="00554523"/>
    <w:rsid w:val="00555280"/>
    <w:rsid w:val="005561F2"/>
    <w:rsid w:val="00556793"/>
    <w:rsid w:val="00557601"/>
    <w:rsid w:val="00560D94"/>
    <w:rsid w:val="0056195E"/>
    <w:rsid w:val="00561CEE"/>
    <w:rsid w:val="00562C19"/>
    <w:rsid w:val="005633ED"/>
    <w:rsid w:val="00563634"/>
    <w:rsid w:val="005636D3"/>
    <w:rsid w:val="00563984"/>
    <w:rsid w:val="00563A68"/>
    <w:rsid w:val="0056465B"/>
    <w:rsid w:val="00564CBD"/>
    <w:rsid w:val="00565DFA"/>
    <w:rsid w:val="00566316"/>
    <w:rsid w:val="005675C1"/>
    <w:rsid w:val="00567F01"/>
    <w:rsid w:val="00570ABE"/>
    <w:rsid w:val="00571205"/>
    <w:rsid w:val="005729EE"/>
    <w:rsid w:val="005739C7"/>
    <w:rsid w:val="00574139"/>
    <w:rsid w:val="00575444"/>
    <w:rsid w:val="005764D1"/>
    <w:rsid w:val="00576A66"/>
    <w:rsid w:val="0057759E"/>
    <w:rsid w:val="00580551"/>
    <w:rsid w:val="005813A1"/>
    <w:rsid w:val="0058152A"/>
    <w:rsid w:val="00582820"/>
    <w:rsid w:val="00582D1A"/>
    <w:rsid w:val="00582F79"/>
    <w:rsid w:val="0058522B"/>
    <w:rsid w:val="0058543E"/>
    <w:rsid w:val="005856FA"/>
    <w:rsid w:val="00586C7F"/>
    <w:rsid w:val="00586E7A"/>
    <w:rsid w:val="0059043A"/>
    <w:rsid w:val="00591A10"/>
    <w:rsid w:val="005924DB"/>
    <w:rsid w:val="00592A38"/>
    <w:rsid w:val="00593114"/>
    <w:rsid w:val="005935AE"/>
    <w:rsid w:val="0059431E"/>
    <w:rsid w:val="00594B17"/>
    <w:rsid w:val="00594E22"/>
    <w:rsid w:val="00596DED"/>
    <w:rsid w:val="005971EA"/>
    <w:rsid w:val="00597374"/>
    <w:rsid w:val="0059763F"/>
    <w:rsid w:val="005976AB"/>
    <w:rsid w:val="005A00C1"/>
    <w:rsid w:val="005A1104"/>
    <w:rsid w:val="005A1C4C"/>
    <w:rsid w:val="005A2422"/>
    <w:rsid w:val="005A260A"/>
    <w:rsid w:val="005A2D93"/>
    <w:rsid w:val="005A3D67"/>
    <w:rsid w:val="005A3DFC"/>
    <w:rsid w:val="005A3EEA"/>
    <w:rsid w:val="005A4442"/>
    <w:rsid w:val="005A56B0"/>
    <w:rsid w:val="005A5893"/>
    <w:rsid w:val="005A70E2"/>
    <w:rsid w:val="005A72AE"/>
    <w:rsid w:val="005B1841"/>
    <w:rsid w:val="005B20A5"/>
    <w:rsid w:val="005B24C7"/>
    <w:rsid w:val="005B3800"/>
    <w:rsid w:val="005B3CEF"/>
    <w:rsid w:val="005B4D72"/>
    <w:rsid w:val="005B4DF1"/>
    <w:rsid w:val="005B5425"/>
    <w:rsid w:val="005B5467"/>
    <w:rsid w:val="005B59EE"/>
    <w:rsid w:val="005B67EA"/>
    <w:rsid w:val="005C0086"/>
    <w:rsid w:val="005C0923"/>
    <w:rsid w:val="005C1D9E"/>
    <w:rsid w:val="005C24B8"/>
    <w:rsid w:val="005C24F8"/>
    <w:rsid w:val="005C3690"/>
    <w:rsid w:val="005C3F70"/>
    <w:rsid w:val="005C496B"/>
    <w:rsid w:val="005C59FE"/>
    <w:rsid w:val="005C732A"/>
    <w:rsid w:val="005D0E9C"/>
    <w:rsid w:val="005D0F96"/>
    <w:rsid w:val="005D2099"/>
    <w:rsid w:val="005D26A2"/>
    <w:rsid w:val="005D4139"/>
    <w:rsid w:val="005D6A56"/>
    <w:rsid w:val="005D6ACD"/>
    <w:rsid w:val="005D7851"/>
    <w:rsid w:val="005D7D4F"/>
    <w:rsid w:val="005E0E5B"/>
    <w:rsid w:val="005E1B96"/>
    <w:rsid w:val="005E2803"/>
    <w:rsid w:val="005E2D4D"/>
    <w:rsid w:val="005E3441"/>
    <w:rsid w:val="005E493C"/>
    <w:rsid w:val="005E6CA0"/>
    <w:rsid w:val="005E7A89"/>
    <w:rsid w:val="005E7CDA"/>
    <w:rsid w:val="005F034C"/>
    <w:rsid w:val="005F0446"/>
    <w:rsid w:val="005F2F98"/>
    <w:rsid w:val="005F3C7F"/>
    <w:rsid w:val="005F5E89"/>
    <w:rsid w:val="005F647F"/>
    <w:rsid w:val="005F705D"/>
    <w:rsid w:val="00601022"/>
    <w:rsid w:val="00601E10"/>
    <w:rsid w:val="00602587"/>
    <w:rsid w:val="006026A3"/>
    <w:rsid w:val="00603008"/>
    <w:rsid w:val="00605659"/>
    <w:rsid w:val="00605AF3"/>
    <w:rsid w:val="00606DF5"/>
    <w:rsid w:val="00606FBE"/>
    <w:rsid w:val="0060703A"/>
    <w:rsid w:val="006072FF"/>
    <w:rsid w:val="0060773C"/>
    <w:rsid w:val="0061151F"/>
    <w:rsid w:val="006118C6"/>
    <w:rsid w:val="00612591"/>
    <w:rsid w:val="00612D2B"/>
    <w:rsid w:val="00613845"/>
    <w:rsid w:val="0061511A"/>
    <w:rsid w:val="006158FA"/>
    <w:rsid w:val="006169C2"/>
    <w:rsid w:val="0061717F"/>
    <w:rsid w:val="00617991"/>
    <w:rsid w:val="00620574"/>
    <w:rsid w:val="00620848"/>
    <w:rsid w:val="00620A30"/>
    <w:rsid w:val="006210BE"/>
    <w:rsid w:val="00621AD4"/>
    <w:rsid w:val="00621D1B"/>
    <w:rsid w:val="006226ED"/>
    <w:rsid w:val="00622B75"/>
    <w:rsid w:val="00623BEA"/>
    <w:rsid w:val="00624966"/>
    <w:rsid w:val="00625481"/>
    <w:rsid w:val="006258D4"/>
    <w:rsid w:val="00625902"/>
    <w:rsid w:val="00626877"/>
    <w:rsid w:val="00626E14"/>
    <w:rsid w:val="00627CFE"/>
    <w:rsid w:val="00627F6E"/>
    <w:rsid w:val="00627FA4"/>
    <w:rsid w:val="00630A84"/>
    <w:rsid w:val="006314B8"/>
    <w:rsid w:val="006316C0"/>
    <w:rsid w:val="00632C58"/>
    <w:rsid w:val="00633385"/>
    <w:rsid w:val="006340D1"/>
    <w:rsid w:val="00634105"/>
    <w:rsid w:val="0063646D"/>
    <w:rsid w:val="00637261"/>
    <w:rsid w:val="00637A34"/>
    <w:rsid w:val="00641A7A"/>
    <w:rsid w:val="00641D69"/>
    <w:rsid w:val="00645528"/>
    <w:rsid w:val="006462FC"/>
    <w:rsid w:val="00647063"/>
    <w:rsid w:val="0064731F"/>
    <w:rsid w:val="00647853"/>
    <w:rsid w:val="0065153A"/>
    <w:rsid w:val="00651919"/>
    <w:rsid w:val="00651F2C"/>
    <w:rsid w:val="00652AB7"/>
    <w:rsid w:val="00652B09"/>
    <w:rsid w:val="00654545"/>
    <w:rsid w:val="006545B0"/>
    <w:rsid w:val="00656C1B"/>
    <w:rsid w:val="006575A2"/>
    <w:rsid w:val="0065793D"/>
    <w:rsid w:val="0065798B"/>
    <w:rsid w:val="00660181"/>
    <w:rsid w:val="006604A5"/>
    <w:rsid w:val="00660A94"/>
    <w:rsid w:val="00661C38"/>
    <w:rsid w:val="00661C61"/>
    <w:rsid w:val="00661E82"/>
    <w:rsid w:val="00662652"/>
    <w:rsid w:val="00662659"/>
    <w:rsid w:val="006627ED"/>
    <w:rsid w:val="00662EAC"/>
    <w:rsid w:val="00663133"/>
    <w:rsid w:val="00663B6D"/>
    <w:rsid w:val="00663CBE"/>
    <w:rsid w:val="00664539"/>
    <w:rsid w:val="006653CE"/>
    <w:rsid w:val="006706B6"/>
    <w:rsid w:val="006708E9"/>
    <w:rsid w:val="00671E89"/>
    <w:rsid w:val="00672488"/>
    <w:rsid w:val="006733A2"/>
    <w:rsid w:val="0067345E"/>
    <w:rsid w:val="00674C95"/>
    <w:rsid w:val="006762EB"/>
    <w:rsid w:val="00676D46"/>
    <w:rsid w:val="0067705E"/>
    <w:rsid w:val="0067737B"/>
    <w:rsid w:val="006776A4"/>
    <w:rsid w:val="006776C5"/>
    <w:rsid w:val="00677AAB"/>
    <w:rsid w:val="00680436"/>
    <w:rsid w:val="006809E4"/>
    <w:rsid w:val="006814DB"/>
    <w:rsid w:val="006824D7"/>
    <w:rsid w:val="006830DD"/>
    <w:rsid w:val="00684F40"/>
    <w:rsid w:val="0068704B"/>
    <w:rsid w:val="00687D52"/>
    <w:rsid w:val="006907A1"/>
    <w:rsid w:val="006919FD"/>
    <w:rsid w:val="00692658"/>
    <w:rsid w:val="00692CF8"/>
    <w:rsid w:val="006936F5"/>
    <w:rsid w:val="00693D51"/>
    <w:rsid w:val="00693EEE"/>
    <w:rsid w:val="00695184"/>
    <w:rsid w:val="00696675"/>
    <w:rsid w:val="006969CB"/>
    <w:rsid w:val="00697DE1"/>
    <w:rsid w:val="006A018B"/>
    <w:rsid w:val="006A139E"/>
    <w:rsid w:val="006A1796"/>
    <w:rsid w:val="006A21FE"/>
    <w:rsid w:val="006A3053"/>
    <w:rsid w:val="006A3505"/>
    <w:rsid w:val="006A3C4C"/>
    <w:rsid w:val="006A4A97"/>
    <w:rsid w:val="006A4C68"/>
    <w:rsid w:val="006A6DF3"/>
    <w:rsid w:val="006A7BE0"/>
    <w:rsid w:val="006A7E80"/>
    <w:rsid w:val="006B0247"/>
    <w:rsid w:val="006B1929"/>
    <w:rsid w:val="006B1ABD"/>
    <w:rsid w:val="006B1FE4"/>
    <w:rsid w:val="006B44D7"/>
    <w:rsid w:val="006B49B7"/>
    <w:rsid w:val="006B59AD"/>
    <w:rsid w:val="006B5AA2"/>
    <w:rsid w:val="006B6442"/>
    <w:rsid w:val="006B6B9B"/>
    <w:rsid w:val="006B6F9C"/>
    <w:rsid w:val="006B76A4"/>
    <w:rsid w:val="006B7D87"/>
    <w:rsid w:val="006C049D"/>
    <w:rsid w:val="006C04B9"/>
    <w:rsid w:val="006C183A"/>
    <w:rsid w:val="006C214A"/>
    <w:rsid w:val="006C2853"/>
    <w:rsid w:val="006C3B3F"/>
    <w:rsid w:val="006C497B"/>
    <w:rsid w:val="006C5009"/>
    <w:rsid w:val="006C55D1"/>
    <w:rsid w:val="006C55D5"/>
    <w:rsid w:val="006C5BE9"/>
    <w:rsid w:val="006C6426"/>
    <w:rsid w:val="006C66E9"/>
    <w:rsid w:val="006C77EE"/>
    <w:rsid w:val="006D0CD8"/>
    <w:rsid w:val="006D10C1"/>
    <w:rsid w:val="006D1584"/>
    <w:rsid w:val="006D2680"/>
    <w:rsid w:val="006D388C"/>
    <w:rsid w:val="006D487B"/>
    <w:rsid w:val="006D4A3B"/>
    <w:rsid w:val="006D6F11"/>
    <w:rsid w:val="006D7752"/>
    <w:rsid w:val="006E1135"/>
    <w:rsid w:val="006E166E"/>
    <w:rsid w:val="006E17EB"/>
    <w:rsid w:val="006E2147"/>
    <w:rsid w:val="006E2495"/>
    <w:rsid w:val="006E2B0F"/>
    <w:rsid w:val="006E314A"/>
    <w:rsid w:val="006E3709"/>
    <w:rsid w:val="006E3CAD"/>
    <w:rsid w:val="006E3DC2"/>
    <w:rsid w:val="006E4368"/>
    <w:rsid w:val="006E4C6D"/>
    <w:rsid w:val="006E5888"/>
    <w:rsid w:val="006E6067"/>
    <w:rsid w:val="006E677C"/>
    <w:rsid w:val="006E6BE1"/>
    <w:rsid w:val="006E70B9"/>
    <w:rsid w:val="006E70F4"/>
    <w:rsid w:val="006E71F2"/>
    <w:rsid w:val="006E71F7"/>
    <w:rsid w:val="006F06FA"/>
    <w:rsid w:val="006F084E"/>
    <w:rsid w:val="006F1B54"/>
    <w:rsid w:val="006F5986"/>
    <w:rsid w:val="006F6F44"/>
    <w:rsid w:val="006F78DA"/>
    <w:rsid w:val="007009FA"/>
    <w:rsid w:val="00700A13"/>
    <w:rsid w:val="00701038"/>
    <w:rsid w:val="00701EBB"/>
    <w:rsid w:val="00703242"/>
    <w:rsid w:val="00704195"/>
    <w:rsid w:val="00704FB2"/>
    <w:rsid w:val="00706D3A"/>
    <w:rsid w:val="00706D5C"/>
    <w:rsid w:val="00706D69"/>
    <w:rsid w:val="00706D9C"/>
    <w:rsid w:val="00711262"/>
    <w:rsid w:val="00712B2F"/>
    <w:rsid w:val="007130DF"/>
    <w:rsid w:val="00714595"/>
    <w:rsid w:val="007152DA"/>
    <w:rsid w:val="00715F90"/>
    <w:rsid w:val="00715FBE"/>
    <w:rsid w:val="00716130"/>
    <w:rsid w:val="0072056E"/>
    <w:rsid w:val="0072128E"/>
    <w:rsid w:val="00721A60"/>
    <w:rsid w:val="00722D93"/>
    <w:rsid w:val="00725310"/>
    <w:rsid w:val="00725D78"/>
    <w:rsid w:val="007261D3"/>
    <w:rsid w:val="007315B2"/>
    <w:rsid w:val="00733163"/>
    <w:rsid w:val="0073440A"/>
    <w:rsid w:val="007352AB"/>
    <w:rsid w:val="00736509"/>
    <w:rsid w:val="0073680B"/>
    <w:rsid w:val="00737DAD"/>
    <w:rsid w:val="007401BD"/>
    <w:rsid w:val="00740269"/>
    <w:rsid w:val="007403D5"/>
    <w:rsid w:val="00741372"/>
    <w:rsid w:val="00741C11"/>
    <w:rsid w:val="00741CC1"/>
    <w:rsid w:val="00741EDE"/>
    <w:rsid w:val="00742B48"/>
    <w:rsid w:val="00743238"/>
    <w:rsid w:val="00743598"/>
    <w:rsid w:val="007453DA"/>
    <w:rsid w:val="0074545A"/>
    <w:rsid w:val="0074690B"/>
    <w:rsid w:val="007473AF"/>
    <w:rsid w:val="007501E1"/>
    <w:rsid w:val="00751F63"/>
    <w:rsid w:val="00752524"/>
    <w:rsid w:val="0075366F"/>
    <w:rsid w:val="00753B3A"/>
    <w:rsid w:val="00754553"/>
    <w:rsid w:val="00754CEA"/>
    <w:rsid w:val="00754D79"/>
    <w:rsid w:val="007576FC"/>
    <w:rsid w:val="00757F63"/>
    <w:rsid w:val="00760A37"/>
    <w:rsid w:val="00760D5D"/>
    <w:rsid w:val="00761330"/>
    <w:rsid w:val="00761488"/>
    <w:rsid w:val="0076393F"/>
    <w:rsid w:val="00764D48"/>
    <w:rsid w:val="00765197"/>
    <w:rsid w:val="00766430"/>
    <w:rsid w:val="0076643A"/>
    <w:rsid w:val="00766A4E"/>
    <w:rsid w:val="00767BA4"/>
    <w:rsid w:val="007707B3"/>
    <w:rsid w:val="00770ACC"/>
    <w:rsid w:val="00771612"/>
    <w:rsid w:val="00772AAE"/>
    <w:rsid w:val="00772E11"/>
    <w:rsid w:val="007736B9"/>
    <w:rsid w:val="00773BD5"/>
    <w:rsid w:val="007750D1"/>
    <w:rsid w:val="007753C2"/>
    <w:rsid w:val="00775A37"/>
    <w:rsid w:val="007760AF"/>
    <w:rsid w:val="00776284"/>
    <w:rsid w:val="00776548"/>
    <w:rsid w:val="00776E79"/>
    <w:rsid w:val="0078010D"/>
    <w:rsid w:val="00781035"/>
    <w:rsid w:val="007811D8"/>
    <w:rsid w:val="00782850"/>
    <w:rsid w:val="007828D9"/>
    <w:rsid w:val="00782AE2"/>
    <w:rsid w:val="00783382"/>
    <w:rsid w:val="00783F83"/>
    <w:rsid w:val="00784012"/>
    <w:rsid w:val="00785066"/>
    <w:rsid w:val="0078552F"/>
    <w:rsid w:val="0078687A"/>
    <w:rsid w:val="0078772B"/>
    <w:rsid w:val="00787C37"/>
    <w:rsid w:val="00787F76"/>
    <w:rsid w:val="007904F3"/>
    <w:rsid w:val="007911E3"/>
    <w:rsid w:val="007918A2"/>
    <w:rsid w:val="0079195C"/>
    <w:rsid w:val="00792D9C"/>
    <w:rsid w:val="00793BC4"/>
    <w:rsid w:val="007953CA"/>
    <w:rsid w:val="00795553"/>
    <w:rsid w:val="00795981"/>
    <w:rsid w:val="00795AF7"/>
    <w:rsid w:val="00795BF2"/>
    <w:rsid w:val="00796529"/>
    <w:rsid w:val="007A1316"/>
    <w:rsid w:val="007A1333"/>
    <w:rsid w:val="007A1E2F"/>
    <w:rsid w:val="007A1FC7"/>
    <w:rsid w:val="007A2FB6"/>
    <w:rsid w:val="007A35CE"/>
    <w:rsid w:val="007A37FA"/>
    <w:rsid w:val="007A4555"/>
    <w:rsid w:val="007A459E"/>
    <w:rsid w:val="007A5032"/>
    <w:rsid w:val="007A6FE1"/>
    <w:rsid w:val="007B0472"/>
    <w:rsid w:val="007B10C0"/>
    <w:rsid w:val="007B10C6"/>
    <w:rsid w:val="007B18F2"/>
    <w:rsid w:val="007B40A9"/>
    <w:rsid w:val="007B44CF"/>
    <w:rsid w:val="007B44F3"/>
    <w:rsid w:val="007B4B27"/>
    <w:rsid w:val="007B4B5C"/>
    <w:rsid w:val="007C05AD"/>
    <w:rsid w:val="007C0887"/>
    <w:rsid w:val="007C2D09"/>
    <w:rsid w:val="007C2D49"/>
    <w:rsid w:val="007C4230"/>
    <w:rsid w:val="007C4F45"/>
    <w:rsid w:val="007C5325"/>
    <w:rsid w:val="007C5DC9"/>
    <w:rsid w:val="007C628E"/>
    <w:rsid w:val="007D0410"/>
    <w:rsid w:val="007D3448"/>
    <w:rsid w:val="007D41F8"/>
    <w:rsid w:val="007D5E65"/>
    <w:rsid w:val="007D7B66"/>
    <w:rsid w:val="007E0590"/>
    <w:rsid w:val="007E11FB"/>
    <w:rsid w:val="007E12F5"/>
    <w:rsid w:val="007E1B97"/>
    <w:rsid w:val="007E3809"/>
    <w:rsid w:val="007E38CF"/>
    <w:rsid w:val="007E3F1B"/>
    <w:rsid w:val="007E4C00"/>
    <w:rsid w:val="007E50B4"/>
    <w:rsid w:val="007E551F"/>
    <w:rsid w:val="007E644D"/>
    <w:rsid w:val="007E6511"/>
    <w:rsid w:val="007E74F7"/>
    <w:rsid w:val="007F00F6"/>
    <w:rsid w:val="007F094D"/>
    <w:rsid w:val="007F10A6"/>
    <w:rsid w:val="007F1B48"/>
    <w:rsid w:val="007F25E1"/>
    <w:rsid w:val="007F3336"/>
    <w:rsid w:val="007F349E"/>
    <w:rsid w:val="007F36E5"/>
    <w:rsid w:val="007F3DDD"/>
    <w:rsid w:val="007F4ECB"/>
    <w:rsid w:val="007F506E"/>
    <w:rsid w:val="007F5AC3"/>
    <w:rsid w:val="007F654A"/>
    <w:rsid w:val="007F6928"/>
    <w:rsid w:val="007F6C82"/>
    <w:rsid w:val="007F6DDA"/>
    <w:rsid w:val="007F6F36"/>
    <w:rsid w:val="007F7DA1"/>
    <w:rsid w:val="0080038D"/>
    <w:rsid w:val="00801867"/>
    <w:rsid w:val="00801F1B"/>
    <w:rsid w:val="00802250"/>
    <w:rsid w:val="00803CB1"/>
    <w:rsid w:val="00805731"/>
    <w:rsid w:val="00805C12"/>
    <w:rsid w:val="00805E9C"/>
    <w:rsid w:val="008070AD"/>
    <w:rsid w:val="00811495"/>
    <w:rsid w:val="00812CC1"/>
    <w:rsid w:val="0081501E"/>
    <w:rsid w:val="0081536D"/>
    <w:rsid w:val="00817CE2"/>
    <w:rsid w:val="008208A6"/>
    <w:rsid w:val="00820925"/>
    <w:rsid w:val="00821A90"/>
    <w:rsid w:val="00821C65"/>
    <w:rsid w:val="00821F86"/>
    <w:rsid w:val="00822C43"/>
    <w:rsid w:val="00823DDC"/>
    <w:rsid w:val="0082474F"/>
    <w:rsid w:val="00824933"/>
    <w:rsid w:val="00824C0E"/>
    <w:rsid w:val="00825132"/>
    <w:rsid w:val="0082665E"/>
    <w:rsid w:val="00827FCF"/>
    <w:rsid w:val="008303DD"/>
    <w:rsid w:val="00830E1C"/>
    <w:rsid w:val="00831DAA"/>
    <w:rsid w:val="0083451B"/>
    <w:rsid w:val="00835300"/>
    <w:rsid w:val="00836041"/>
    <w:rsid w:val="00836FE0"/>
    <w:rsid w:val="0083703A"/>
    <w:rsid w:val="00840409"/>
    <w:rsid w:val="008405F7"/>
    <w:rsid w:val="008409A1"/>
    <w:rsid w:val="00840A04"/>
    <w:rsid w:val="0084139F"/>
    <w:rsid w:val="008415A9"/>
    <w:rsid w:val="00841D5F"/>
    <w:rsid w:val="00843508"/>
    <w:rsid w:val="00843E37"/>
    <w:rsid w:val="00844ABD"/>
    <w:rsid w:val="00845113"/>
    <w:rsid w:val="00845940"/>
    <w:rsid w:val="00846925"/>
    <w:rsid w:val="00847E7D"/>
    <w:rsid w:val="00850B1D"/>
    <w:rsid w:val="00850C28"/>
    <w:rsid w:val="008522EF"/>
    <w:rsid w:val="00852A15"/>
    <w:rsid w:val="0085442E"/>
    <w:rsid w:val="008545AF"/>
    <w:rsid w:val="00854F47"/>
    <w:rsid w:val="00855170"/>
    <w:rsid w:val="00856513"/>
    <w:rsid w:val="00856F79"/>
    <w:rsid w:val="00857191"/>
    <w:rsid w:val="00860320"/>
    <w:rsid w:val="00861512"/>
    <w:rsid w:val="00862130"/>
    <w:rsid w:val="0086443D"/>
    <w:rsid w:val="00864452"/>
    <w:rsid w:val="00864B73"/>
    <w:rsid w:val="00864DBA"/>
    <w:rsid w:val="008658A8"/>
    <w:rsid w:val="0086612A"/>
    <w:rsid w:val="008677AA"/>
    <w:rsid w:val="00870E80"/>
    <w:rsid w:val="00871DE5"/>
    <w:rsid w:val="008724A7"/>
    <w:rsid w:val="00872A67"/>
    <w:rsid w:val="00872C39"/>
    <w:rsid w:val="008733CF"/>
    <w:rsid w:val="008746BE"/>
    <w:rsid w:val="0087479A"/>
    <w:rsid w:val="00874F8B"/>
    <w:rsid w:val="00876466"/>
    <w:rsid w:val="0087697A"/>
    <w:rsid w:val="00876F63"/>
    <w:rsid w:val="00877BB2"/>
    <w:rsid w:val="00877E96"/>
    <w:rsid w:val="00882342"/>
    <w:rsid w:val="0088247B"/>
    <w:rsid w:val="00883BAC"/>
    <w:rsid w:val="00884045"/>
    <w:rsid w:val="00885442"/>
    <w:rsid w:val="00885DB5"/>
    <w:rsid w:val="00885F3A"/>
    <w:rsid w:val="008861B4"/>
    <w:rsid w:val="00886895"/>
    <w:rsid w:val="00887A9A"/>
    <w:rsid w:val="00887E19"/>
    <w:rsid w:val="00887EC6"/>
    <w:rsid w:val="008901B0"/>
    <w:rsid w:val="00890348"/>
    <w:rsid w:val="00890811"/>
    <w:rsid w:val="00890C98"/>
    <w:rsid w:val="00890D14"/>
    <w:rsid w:val="00890F9D"/>
    <w:rsid w:val="00892157"/>
    <w:rsid w:val="00892CFC"/>
    <w:rsid w:val="008931D4"/>
    <w:rsid w:val="00893F30"/>
    <w:rsid w:val="00894A14"/>
    <w:rsid w:val="00894DCB"/>
    <w:rsid w:val="00894E82"/>
    <w:rsid w:val="008955B0"/>
    <w:rsid w:val="008966BC"/>
    <w:rsid w:val="008971FB"/>
    <w:rsid w:val="00897B04"/>
    <w:rsid w:val="00897C92"/>
    <w:rsid w:val="00897DC5"/>
    <w:rsid w:val="008A09A6"/>
    <w:rsid w:val="008A11D8"/>
    <w:rsid w:val="008A191A"/>
    <w:rsid w:val="008A2272"/>
    <w:rsid w:val="008A3094"/>
    <w:rsid w:val="008A4231"/>
    <w:rsid w:val="008A4609"/>
    <w:rsid w:val="008A4E0C"/>
    <w:rsid w:val="008A6524"/>
    <w:rsid w:val="008B03E3"/>
    <w:rsid w:val="008B082F"/>
    <w:rsid w:val="008B21F6"/>
    <w:rsid w:val="008B2FCF"/>
    <w:rsid w:val="008B315C"/>
    <w:rsid w:val="008B38CE"/>
    <w:rsid w:val="008B40CA"/>
    <w:rsid w:val="008B41DF"/>
    <w:rsid w:val="008B424E"/>
    <w:rsid w:val="008B4D3B"/>
    <w:rsid w:val="008B5FDC"/>
    <w:rsid w:val="008B726F"/>
    <w:rsid w:val="008C00C8"/>
    <w:rsid w:val="008C07F7"/>
    <w:rsid w:val="008C0C03"/>
    <w:rsid w:val="008C209E"/>
    <w:rsid w:val="008C22D7"/>
    <w:rsid w:val="008C2995"/>
    <w:rsid w:val="008C41A3"/>
    <w:rsid w:val="008C4832"/>
    <w:rsid w:val="008C4942"/>
    <w:rsid w:val="008C4CE7"/>
    <w:rsid w:val="008C5383"/>
    <w:rsid w:val="008C545F"/>
    <w:rsid w:val="008C555A"/>
    <w:rsid w:val="008C73CD"/>
    <w:rsid w:val="008D01EF"/>
    <w:rsid w:val="008D0571"/>
    <w:rsid w:val="008D08C2"/>
    <w:rsid w:val="008D1900"/>
    <w:rsid w:val="008D22C0"/>
    <w:rsid w:val="008D2926"/>
    <w:rsid w:val="008D3528"/>
    <w:rsid w:val="008D366A"/>
    <w:rsid w:val="008D3A78"/>
    <w:rsid w:val="008D55F8"/>
    <w:rsid w:val="008D6532"/>
    <w:rsid w:val="008D694B"/>
    <w:rsid w:val="008D6F01"/>
    <w:rsid w:val="008D7266"/>
    <w:rsid w:val="008D7E39"/>
    <w:rsid w:val="008E141E"/>
    <w:rsid w:val="008E578F"/>
    <w:rsid w:val="008E6AFB"/>
    <w:rsid w:val="008E7C24"/>
    <w:rsid w:val="008E7F99"/>
    <w:rsid w:val="008F1706"/>
    <w:rsid w:val="008F1ECB"/>
    <w:rsid w:val="008F2BA6"/>
    <w:rsid w:val="008F314B"/>
    <w:rsid w:val="008F445D"/>
    <w:rsid w:val="008F472B"/>
    <w:rsid w:val="008F56ED"/>
    <w:rsid w:val="008F5726"/>
    <w:rsid w:val="008F5948"/>
    <w:rsid w:val="008F672B"/>
    <w:rsid w:val="008F7442"/>
    <w:rsid w:val="008F779E"/>
    <w:rsid w:val="008F784C"/>
    <w:rsid w:val="008F7BAE"/>
    <w:rsid w:val="009006DF"/>
    <w:rsid w:val="009014DD"/>
    <w:rsid w:val="0090207A"/>
    <w:rsid w:val="009021EB"/>
    <w:rsid w:val="009025FD"/>
    <w:rsid w:val="009031ED"/>
    <w:rsid w:val="0090453A"/>
    <w:rsid w:val="00904CA1"/>
    <w:rsid w:val="009058BF"/>
    <w:rsid w:val="00906010"/>
    <w:rsid w:val="00906646"/>
    <w:rsid w:val="00907043"/>
    <w:rsid w:val="009074FA"/>
    <w:rsid w:val="0090785B"/>
    <w:rsid w:val="009102F9"/>
    <w:rsid w:val="00910D45"/>
    <w:rsid w:val="00911691"/>
    <w:rsid w:val="00912374"/>
    <w:rsid w:val="00912D53"/>
    <w:rsid w:val="0091302A"/>
    <w:rsid w:val="00913C86"/>
    <w:rsid w:val="00914A57"/>
    <w:rsid w:val="00914BEA"/>
    <w:rsid w:val="00914EAD"/>
    <w:rsid w:val="00915322"/>
    <w:rsid w:val="00916488"/>
    <w:rsid w:val="0091758E"/>
    <w:rsid w:val="00917784"/>
    <w:rsid w:val="00917ED8"/>
    <w:rsid w:val="009206B9"/>
    <w:rsid w:val="00920B43"/>
    <w:rsid w:val="00921E88"/>
    <w:rsid w:val="0092285E"/>
    <w:rsid w:val="009230D4"/>
    <w:rsid w:val="009235DC"/>
    <w:rsid w:val="00925E95"/>
    <w:rsid w:val="0092755E"/>
    <w:rsid w:val="009300D3"/>
    <w:rsid w:val="00931D03"/>
    <w:rsid w:val="009320EE"/>
    <w:rsid w:val="00932879"/>
    <w:rsid w:val="00932EE8"/>
    <w:rsid w:val="00932FF0"/>
    <w:rsid w:val="00933336"/>
    <w:rsid w:val="0093371A"/>
    <w:rsid w:val="009338C3"/>
    <w:rsid w:val="00933C96"/>
    <w:rsid w:val="00933CD9"/>
    <w:rsid w:val="0093466A"/>
    <w:rsid w:val="009347BA"/>
    <w:rsid w:val="00935E20"/>
    <w:rsid w:val="00937B27"/>
    <w:rsid w:val="00940D87"/>
    <w:rsid w:val="00940F5E"/>
    <w:rsid w:val="009420CF"/>
    <w:rsid w:val="009420D6"/>
    <w:rsid w:val="00942196"/>
    <w:rsid w:val="00942198"/>
    <w:rsid w:val="00942504"/>
    <w:rsid w:val="00942A88"/>
    <w:rsid w:val="00942E35"/>
    <w:rsid w:val="00943D51"/>
    <w:rsid w:val="0094489A"/>
    <w:rsid w:val="00944F74"/>
    <w:rsid w:val="00945044"/>
    <w:rsid w:val="009458F4"/>
    <w:rsid w:val="00945973"/>
    <w:rsid w:val="00947117"/>
    <w:rsid w:val="00947689"/>
    <w:rsid w:val="0095077F"/>
    <w:rsid w:val="009508D8"/>
    <w:rsid w:val="00950912"/>
    <w:rsid w:val="009529EB"/>
    <w:rsid w:val="00952A87"/>
    <w:rsid w:val="009531C7"/>
    <w:rsid w:val="00953638"/>
    <w:rsid w:val="009553EC"/>
    <w:rsid w:val="00955BDE"/>
    <w:rsid w:val="00956364"/>
    <w:rsid w:val="00956920"/>
    <w:rsid w:val="00956963"/>
    <w:rsid w:val="009608D0"/>
    <w:rsid w:val="009623A7"/>
    <w:rsid w:val="00962B50"/>
    <w:rsid w:val="00963E0B"/>
    <w:rsid w:val="00963ED6"/>
    <w:rsid w:val="009646CB"/>
    <w:rsid w:val="00964E8F"/>
    <w:rsid w:val="00965760"/>
    <w:rsid w:val="00965D0E"/>
    <w:rsid w:val="009665B4"/>
    <w:rsid w:val="00966D0C"/>
    <w:rsid w:val="00966D35"/>
    <w:rsid w:val="00971602"/>
    <w:rsid w:val="00972027"/>
    <w:rsid w:val="009720F2"/>
    <w:rsid w:val="00972E51"/>
    <w:rsid w:val="009731B7"/>
    <w:rsid w:val="00974902"/>
    <w:rsid w:val="00974D90"/>
    <w:rsid w:val="00974F55"/>
    <w:rsid w:val="00975065"/>
    <w:rsid w:val="00975DFD"/>
    <w:rsid w:val="00976572"/>
    <w:rsid w:val="009812CD"/>
    <w:rsid w:val="009814BB"/>
    <w:rsid w:val="009815B3"/>
    <w:rsid w:val="00982032"/>
    <w:rsid w:val="009832FF"/>
    <w:rsid w:val="00983624"/>
    <w:rsid w:val="009840D4"/>
    <w:rsid w:val="009847FE"/>
    <w:rsid w:val="0098523C"/>
    <w:rsid w:val="00985786"/>
    <w:rsid w:val="00986A49"/>
    <w:rsid w:val="00987248"/>
    <w:rsid w:val="00990B3D"/>
    <w:rsid w:val="009915C3"/>
    <w:rsid w:val="00991C60"/>
    <w:rsid w:val="00991F4D"/>
    <w:rsid w:val="009933EC"/>
    <w:rsid w:val="00993722"/>
    <w:rsid w:val="00993A6A"/>
    <w:rsid w:val="00995E8C"/>
    <w:rsid w:val="009975FE"/>
    <w:rsid w:val="009A0D04"/>
    <w:rsid w:val="009A1DDC"/>
    <w:rsid w:val="009A2518"/>
    <w:rsid w:val="009A2A46"/>
    <w:rsid w:val="009A2FA1"/>
    <w:rsid w:val="009A3C20"/>
    <w:rsid w:val="009A3CE1"/>
    <w:rsid w:val="009A3FB4"/>
    <w:rsid w:val="009A4F89"/>
    <w:rsid w:val="009A5139"/>
    <w:rsid w:val="009A5FC4"/>
    <w:rsid w:val="009A64EC"/>
    <w:rsid w:val="009A66DF"/>
    <w:rsid w:val="009A6875"/>
    <w:rsid w:val="009A6AF6"/>
    <w:rsid w:val="009B005D"/>
    <w:rsid w:val="009B103D"/>
    <w:rsid w:val="009B1195"/>
    <w:rsid w:val="009B1C38"/>
    <w:rsid w:val="009B23B8"/>
    <w:rsid w:val="009B311A"/>
    <w:rsid w:val="009B3CC0"/>
    <w:rsid w:val="009B5834"/>
    <w:rsid w:val="009B5AA3"/>
    <w:rsid w:val="009B6CA7"/>
    <w:rsid w:val="009B74FF"/>
    <w:rsid w:val="009C0223"/>
    <w:rsid w:val="009C1D78"/>
    <w:rsid w:val="009C207B"/>
    <w:rsid w:val="009C38B6"/>
    <w:rsid w:val="009C4B72"/>
    <w:rsid w:val="009C5881"/>
    <w:rsid w:val="009C5AB2"/>
    <w:rsid w:val="009C7DA2"/>
    <w:rsid w:val="009C7F60"/>
    <w:rsid w:val="009D001A"/>
    <w:rsid w:val="009D0472"/>
    <w:rsid w:val="009D11D4"/>
    <w:rsid w:val="009D179E"/>
    <w:rsid w:val="009D472D"/>
    <w:rsid w:val="009D5049"/>
    <w:rsid w:val="009D6280"/>
    <w:rsid w:val="009D6F5B"/>
    <w:rsid w:val="009D719B"/>
    <w:rsid w:val="009D73E1"/>
    <w:rsid w:val="009E0204"/>
    <w:rsid w:val="009E1699"/>
    <w:rsid w:val="009E1C2B"/>
    <w:rsid w:val="009E1F92"/>
    <w:rsid w:val="009E3945"/>
    <w:rsid w:val="009E521D"/>
    <w:rsid w:val="009E5261"/>
    <w:rsid w:val="009E6F16"/>
    <w:rsid w:val="009E7205"/>
    <w:rsid w:val="009E7619"/>
    <w:rsid w:val="009E7768"/>
    <w:rsid w:val="009E7DB3"/>
    <w:rsid w:val="009F08ED"/>
    <w:rsid w:val="009F0CEA"/>
    <w:rsid w:val="009F154A"/>
    <w:rsid w:val="009F1982"/>
    <w:rsid w:val="009F28F9"/>
    <w:rsid w:val="009F41DB"/>
    <w:rsid w:val="009F446A"/>
    <w:rsid w:val="009F44C0"/>
    <w:rsid w:val="009F495F"/>
    <w:rsid w:val="009F4B86"/>
    <w:rsid w:val="009F72D1"/>
    <w:rsid w:val="009F7B17"/>
    <w:rsid w:val="00A00162"/>
    <w:rsid w:val="00A004C4"/>
    <w:rsid w:val="00A016F3"/>
    <w:rsid w:val="00A01ACE"/>
    <w:rsid w:val="00A02841"/>
    <w:rsid w:val="00A05B02"/>
    <w:rsid w:val="00A05F6E"/>
    <w:rsid w:val="00A068B6"/>
    <w:rsid w:val="00A069C9"/>
    <w:rsid w:val="00A070F3"/>
    <w:rsid w:val="00A07ECF"/>
    <w:rsid w:val="00A07FEF"/>
    <w:rsid w:val="00A10683"/>
    <w:rsid w:val="00A11534"/>
    <w:rsid w:val="00A11E91"/>
    <w:rsid w:val="00A13A18"/>
    <w:rsid w:val="00A13A70"/>
    <w:rsid w:val="00A14155"/>
    <w:rsid w:val="00A15B35"/>
    <w:rsid w:val="00A15C28"/>
    <w:rsid w:val="00A17BC6"/>
    <w:rsid w:val="00A2120D"/>
    <w:rsid w:val="00A214BA"/>
    <w:rsid w:val="00A216EB"/>
    <w:rsid w:val="00A21A4F"/>
    <w:rsid w:val="00A2236B"/>
    <w:rsid w:val="00A22A4D"/>
    <w:rsid w:val="00A23945"/>
    <w:rsid w:val="00A23CE9"/>
    <w:rsid w:val="00A23D9B"/>
    <w:rsid w:val="00A24134"/>
    <w:rsid w:val="00A24647"/>
    <w:rsid w:val="00A24B85"/>
    <w:rsid w:val="00A251CE"/>
    <w:rsid w:val="00A25CB9"/>
    <w:rsid w:val="00A269D7"/>
    <w:rsid w:val="00A26DC8"/>
    <w:rsid w:val="00A26E0C"/>
    <w:rsid w:val="00A27029"/>
    <w:rsid w:val="00A271E1"/>
    <w:rsid w:val="00A31733"/>
    <w:rsid w:val="00A31AAC"/>
    <w:rsid w:val="00A31CCA"/>
    <w:rsid w:val="00A31CF8"/>
    <w:rsid w:val="00A32A8B"/>
    <w:rsid w:val="00A330BD"/>
    <w:rsid w:val="00A33223"/>
    <w:rsid w:val="00A34119"/>
    <w:rsid w:val="00A34A45"/>
    <w:rsid w:val="00A3629A"/>
    <w:rsid w:val="00A37B7E"/>
    <w:rsid w:val="00A37EC3"/>
    <w:rsid w:val="00A404FA"/>
    <w:rsid w:val="00A42EDD"/>
    <w:rsid w:val="00A45EAE"/>
    <w:rsid w:val="00A460F1"/>
    <w:rsid w:val="00A46DAA"/>
    <w:rsid w:val="00A47F08"/>
    <w:rsid w:val="00A50483"/>
    <w:rsid w:val="00A50E90"/>
    <w:rsid w:val="00A52481"/>
    <w:rsid w:val="00A53022"/>
    <w:rsid w:val="00A53A12"/>
    <w:rsid w:val="00A54801"/>
    <w:rsid w:val="00A54C0A"/>
    <w:rsid w:val="00A54DA7"/>
    <w:rsid w:val="00A56552"/>
    <w:rsid w:val="00A56649"/>
    <w:rsid w:val="00A56B8F"/>
    <w:rsid w:val="00A56CEB"/>
    <w:rsid w:val="00A56E01"/>
    <w:rsid w:val="00A56E3D"/>
    <w:rsid w:val="00A57A15"/>
    <w:rsid w:val="00A60CD2"/>
    <w:rsid w:val="00A61AC9"/>
    <w:rsid w:val="00A61EA9"/>
    <w:rsid w:val="00A62A02"/>
    <w:rsid w:val="00A62D33"/>
    <w:rsid w:val="00A6300B"/>
    <w:rsid w:val="00A63BE2"/>
    <w:rsid w:val="00A64438"/>
    <w:rsid w:val="00A647B9"/>
    <w:rsid w:val="00A6483A"/>
    <w:rsid w:val="00A6497B"/>
    <w:rsid w:val="00A64AA3"/>
    <w:rsid w:val="00A6500F"/>
    <w:rsid w:val="00A65212"/>
    <w:rsid w:val="00A66350"/>
    <w:rsid w:val="00A66DE3"/>
    <w:rsid w:val="00A66F6C"/>
    <w:rsid w:val="00A67B0E"/>
    <w:rsid w:val="00A7020D"/>
    <w:rsid w:val="00A718CF"/>
    <w:rsid w:val="00A72E2D"/>
    <w:rsid w:val="00A73995"/>
    <w:rsid w:val="00A73DF0"/>
    <w:rsid w:val="00A73EEE"/>
    <w:rsid w:val="00A73FF1"/>
    <w:rsid w:val="00A753D6"/>
    <w:rsid w:val="00A75E45"/>
    <w:rsid w:val="00A75F1C"/>
    <w:rsid w:val="00A77DF0"/>
    <w:rsid w:val="00A80F53"/>
    <w:rsid w:val="00A8262B"/>
    <w:rsid w:val="00A82B33"/>
    <w:rsid w:val="00A84140"/>
    <w:rsid w:val="00A851FE"/>
    <w:rsid w:val="00A8543A"/>
    <w:rsid w:val="00A86585"/>
    <w:rsid w:val="00A86B82"/>
    <w:rsid w:val="00A86CDC"/>
    <w:rsid w:val="00A87BC3"/>
    <w:rsid w:val="00A87E70"/>
    <w:rsid w:val="00A9007F"/>
    <w:rsid w:val="00A901C0"/>
    <w:rsid w:val="00A905AD"/>
    <w:rsid w:val="00A916CD"/>
    <w:rsid w:val="00A91B87"/>
    <w:rsid w:val="00A91DD2"/>
    <w:rsid w:val="00A91DEC"/>
    <w:rsid w:val="00A93183"/>
    <w:rsid w:val="00A9369B"/>
    <w:rsid w:val="00A93D45"/>
    <w:rsid w:val="00A94319"/>
    <w:rsid w:val="00A94A50"/>
    <w:rsid w:val="00A95649"/>
    <w:rsid w:val="00A967C0"/>
    <w:rsid w:val="00A96A6D"/>
    <w:rsid w:val="00A972AD"/>
    <w:rsid w:val="00A97FD8"/>
    <w:rsid w:val="00AA05C3"/>
    <w:rsid w:val="00AA1678"/>
    <w:rsid w:val="00AA2454"/>
    <w:rsid w:val="00AA25C0"/>
    <w:rsid w:val="00AA3B1B"/>
    <w:rsid w:val="00AA5053"/>
    <w:rsid w:val="00AA5AA4"/>
    <w:rsid w:val="00AA5BE4"/>
    <w:rsid w:val="00AA642B"/>
    <w:rsid w:val="00AA685E"/>
    <w:rsid w:val="00AA7263"/>
    <w:rsid w:val="00AA7568"/>
    <w:rsid w:val="00AA7845"/>
    <w:rsid w:val="00AA7A8B"/>
    <w:rsid w:val="00AA7E62"/>
    <w:rsid w:val="00AB0226"/>
    <w:rsid w:val="00AB0254"/>
    <w:rsid w:val="00AB107D"/>
    <w:rsid w:val="00AB1818"/>
    <w:rsid w:val="00AB65D9"/>
    <w:rsid w:val="00AB685A"/>
    <w:rsid w:val="00AB6F3E"/>
    <w:rsid w:val="00AB7863"/>
    <w:rsid w:val="00AC08FA"/>
    <w:rsid w:val="00AC0F61"/>
    <w:rsid w:val="00AC14F8"/>
    <w:rsid w:val="00AC1993"/>
    <w:rsid w:val="00AC1D62"/>
    <w:rsid w:val="00AC28A6"/>
    <w:rsid w:val="00AC4084"/>
    <w:rsid w:val="00AC41EC"/>
    <w:rsid w:val="00AC490A"/>
    <w:rsid w:val="00AC683F"/>
    <w:rsid w:val="00AC6F90"/>
    <w:rsid w:val="00AC7D06"/>
    <w:rsid w:val="00AD1BAC"/>
    <w:rsid w:val="00AD2384"/>
    <w:rsid w:val="00AD2C4F"/>
    <w:rsid w:val="00AD38A2"/>
    <w:rsid w:val="00AD41AD"/>
    <w:rsid w:val="00AD4C01"/>
    <w:rsid w:val="00AD598C"/>
    <w:rsid w:val="00AD5C66"/>
    <w:rsid w:val="00AD5DF7"/>
    <w:rsid w:val="00AD613A"/>
    <w:rsid w:val="00AD705D"/>
    <w:rsid w:val="00AE04C1"/>
    <w:rsid w:val="00AE17EB"/>
    <w:rsid w:val="00AE1C7B"/>
    <w:rsid w:val="00AE3BD6"/>
    <w:rsid w:val="00AE427D"/>
    <w:rsid w:val="00AE43B9"/>
    <w:rsid w:val="00AE54EA"/>
    <w:rsid w:val="00AE55EE"/>
    <w:rsid w:val="00AE57ED"/>
    <w:rsid w:val="00AE6938"/>
    <w:rsid w:val="00AE6F16"/>
    <w:rsid w:val="00AE7626"/>
    <w:rsid w:val="00AE776F"/>
    <w:rsid w:val="00AE7EB7"/>
    <w:rsid w:val="00AF06C1"/>
    <w:rsid w:val="00AF07CE"/>
    <w:rsid w:val="00AF1D72"/>
    <w:rsid w:val="00AF2771"/>
    <w:rsid w:val="00AF2CE3"/>
    <w:rsid w:val="00AF3564"/>
    <w:rsid w:val="00AF3728"/>
    <w:rsid w:val="00AF4022"/>
    <w:rsid w:val="00AF4051"/>
    <w:rsid w:val="00AF5456"/>
    <w:rsid w:val="00AF60AC"/>
    <w:rsid w:val="00AF70A3"/>
    <w:rsid w:val="00AF7890"/>
    <w:rsid w:val="00AF7C78"/>
    <w:rsid w:val="00B01479"/>
    <w:rsid w:val="00B015D0"/>
    <w:rsid w:val="00B018EC"/>
    <w:rsid w:val="00B01F6D"/>
    <w:rsid w:val="00B03234"/>
    <w:rsid w:val="00B03B2C"/>
    <w:rsid w:val="00B0463F"/>
    <w:rsid w:val="00B04B9A"/>
    <w:rsid w:val="00B05AA3"/>
    <w:rsid w:val="00B06737"/>
    <w:rsid w:val="00B069D0"/>
    <w:rsid w:val="00B079A2"/>
    <w:rsid w:val="00B10F76"/>
    <w:rsid w:val="00B11235"/>
    <w:rsid w:val="00B11B02"/>
    <w:rsid w:val="00B11F77"/>
    <w:rsid w:val="00B1277A"/>
    <w:rsid w:val="00B12784"/>
    <w:rsid w:val="00B12E19"/>
    <w:rsid w:val="00B13F44"/>
    <w:rsid w:val="00B14381"/>
    <w:rsid w:val="00B15674"/>
    <w:rsid w:val="00B162A1"/>
    <w:rsid w:val="00B173F8"/>
    <w:rsid w:val="00B174CF"/>
    <w:rsid w:val="00B177CF"/>
    <w:rsid w:val="00B20DC3"/>
    <w:rsid w:val="00B20F0A"/>
    <w:rsid w:val="00B20F29"/>
    <w:rsid w:val="00B21CC0"/>
    <w:rsid w:val="00B22D8A"/>
    <w:rsid w:val="00B22DD3"/>
    <w:rsid w:val="00B230D1"/>
    <w:rsid w:val="00B23DC4"/>
    <w:rsid w:val="00B25636"/>
    <w:rsid w:val="00B260B2"/>
    <w:rsid w:val="00B27FCC"/>
    <w:rsid w:val="00B30440"/>
    <w:rsid w:val="00B30D33"/>
    <w:rsid w:val="00B30FC9"/>
    <w:rsid w:val="00B3135A"/>
    <w:rsid w:val="00B315A4"/>
    <w:rsid w:val="00B31A7B"/>
    <w:rsid w:val="00B31D82"/>
    <w:rsid w:val="00B31FE2"/>
    <w:rsid w:val="00B325E6"/>
    <w:rsid w:val="00B35C3C"/>
    <w:rsid w:val="00B36C44"/>
    <w:rsid w:val="00B36C8E"/>
    <w:rsid w:val="00B403DB"/>
    <w:rsid w:val="00B40EC1"/>
    <w:rsid w:val="00B42A30"/>
    <w:rsid w:val="00B42A70"/>
    <w:rsid w:val="00B42B88"/>
    <w:rsid w:val="00B43428"/>
    <w:rsid w:val="00B43454"/>
    <w:rsid w:val="00B440B0"/>
    <w:rsid w:val="00B442BC"/>
    <w:rsid w:val="00B442F4"/>
    <w:rsid w:val="00B44670"/>
    <w:rsid w:val="00B44A1E"/>
    <w:rsid w:val="00B44C44"/>
    <w:rsid w:val="00B467EE"/>
    <w:rsid w:val="00B50742"/>
    <w:rsid w:val="00B50A4D"/>
    <w:rsid w:val="00B51130"/>
    <w:rsid w:val="00B52240"/>
    <w:rsid w:val="00B523B0"/>
    <w:rsid w:val="00B53A5F"/>
    <w:rsid w:val="00B53B8D"/>
    <w:rsid w:val="00B53D25"/>
    <w:rsid w:val="00B5652C"/>
    <w:rsid w:val="00B567E2"/>
    <w:rsid w:val="00B57303"/>
    <w:rsid w:val="00B57E58"/>
    <w:rsid w:val="00B600E8"/>
    <w:rsid w:val="00B61557"/>
    <w:rsid w:val="00B6255C"/>
    <w:rsid w:val="00B63F85"/>
    <w:rsid w:val="00B64BF7"/>
    <w:rsid w:val="00B71310"/>
    <w:rsid w:val="00B72D04"/>
    <w:rsid w:val="00B730CD"/>
    <w:rsid w:val="00B73B68"/>
    <w:rsid w:val="00B74589"/>
    <w:rsid w:val="00B74F36"/>
    <w:rsid w:val="00B75258"/>
    <w:rsid w:val="00B76951"/>
    <w:rsid w:val="00B772A4"/>
    <w:rsid w:val="00B77D59"/>
    <w:rsid w:val="00B8074D"/>
    <w:rsid w:val="00B81B7A"/>
    <w:rsid w:val="00B83309"/>
    <w:rsid w:val="00B83813"/>
    <w:rsid w:val="00B83B9C"/>
    <w:rsid w:val="00B841B7"/>
    <w:rsid w:val="00B84426"/>
    <w:rsid w:val="00B84EE3"/>
    <w:rsid w:val="00B85007"/>
    <w:rsid w:val="00B85021"/>
    <w:rsid w:val="00B86BFB"/>
    <w:rsid w:val="00B87214"/>
    <w:rsid w:val="00B9000E"/>
    <w:rsid w:val="00B90AC6"/>
    <w:rsid w:val="00B92040"/>
    <w:rsid w:val="00B92081"/>
    <w:rsid w:val="00B921A2"/>
    <w:rsid w:val="00B92875"/>
    <w:rsid w:val="00B934FD"/>
    <w:rsid w:val="00B93D9E"/>
    <w:rsid w:val="00B93FF7"/>
    <w:rsid w:val="00B9447D"/>
    <w:rsid w:val="00B948F7"/>
    <w:rsid w:val="00B951D4"/>
    <w:rsid w:val="00B95EC1"/>
    <w:rsid w:val="00B96556"/>
    <w:rsid w:val="00BA034C"/>
    <w:rsid w:val="00BA195A"/>
    <w:rsid w:val="00BA2A2D"/>
    <w:rsid w:val="00BA3E2F"/>
    <w:rsid w:val="00BA3FD8"/>
    <w:rsid w:val="00BA45C9"/>
    <w:rsid w:val="00BA5335"/>
    <w:rsid w:val="00BA5854"/>
    <w:rsid w:val="00BA596C"/>
    <w:rsid w:val="00BA623A"/>
    <w:rsid w:val="00BA6667"/>
    <w:rsid w:val="00BA680A"/>
    <w:rsid w:val="00BB0336"/>
    <w:rsid w:val="00BB04FC"/>
    <w:rsid w:val="00BB072F"/>
    <w:rsid w:val="00BB0D45"/>
    <w:rsid w:val="00BB1468"/>
    <w:rsid w:val="00BB23B4"/>
    <w:rsid w:val="00BB2641"/>
    <w:rsid w:val="00BB446C"/>
    <w:rsid w:val="00BB47CC"/>
    <w:rsid w:val="00BB485B"/>
    <w:rsid w:val="00BB513D"/>
    <w:rsid w:val="00BB565E"/>
    <w:rsid w:val="00BB5BD5"/>
    <w:rsid w:val="00BB6D79"/>
    <w:rsid w:val="00BB76B0"/>
    <w:rsid w:val="00BC1450"/>
    <w:rsid w:val="00BC30A0"/>
    <w:rsid w:val="00BC4205"/>
    <w:rsid w:val="00BC4307"/>
    <w:rsid w:val="00BC5836"/>
    <w:rsid w:val="00BC6036"/>
    <w:rsid w:val="00BC727E"/>
    <w:rsid w:val="00BC785F"/>
    <w:rsid w:val="00BC7D3F"/>
    <w:rsid w:val="00BD0136"/>
    <w:rsid w:val="00BD16F6"/>
    <w:rsid w:val="00BD31A1"/>
    <w:rsid w:val="00BD3214"/>
    <w:rsid w:val="00BD3699"/>
    <w:rsid w:val="00BD3A7F"/>
    <w:rsid w:val="00BD52C3"/>
    <w:rsid w:val="00BD540F"/>
    <w:rsid w:val="00BD6AF3"/>
    <w:rsid w:val="00BD7399"/>
    <w:rsid w:val="00BE2F40"/>
    <w:rsid w:val="00BE3093"/>
    <w:rsid w:val="00BE3095"/>
    <w:rsid w:val="00BE3D99"/>
    <w:rsid w:val="00BE5690"/>
    <w:rsid w:val="00BE5AF6"/>
    <w:rsid w:val="00BE5DBC"/>
    <w:rsid w:val="00BE62F0"/>
    <w:rsid w:val="00BE640A"/>
    <w:rsid w:val="00BF05B1"/>
    <w:rsid w:val="00BF0B34"/>
    <w:rsid w:val="00BF1EC7"/>
    <w:rsid w:val="00BF2861"/>
    <w:rsid w:val="00BF2BD3"/>
    <w:rsid w:val="00BF30A6"/>
    <w:rsid w:val="00BF3499"/>
    <w:rsid w:val="00BF4B73"/>
    <w:rsid w:val="00BF5F05"/>
    <w:rsid w:val="00BF6F5B"/>
    <w:rsid w:val="00C01A3F"/>
    <w:rsid w:val="00C01A46"/>
    <w:rsid w:val="00C0206C"/>
    <w:rsid w:val="00C02356"/>
    <w:rsid w:val="00C02AA4"/>
    <w:rsid w:val="00C030D8"/>
    <w:rsid w:val="00C0484A"/>
    <w:rsid w:val="00C054EA"/>
    <w:rsid w:val="00C05F3E"/>
    <w:rsid w:val="00C063CF"/>
    <w:rsid w:val="00C06770"/>
    <w:rsid w:val="00C07D82"/>
    <w:rsid w:val="00C07F22"/>
    <w:rsid w:val="00C10A6F"/>
    <w:rsid w:val="00C10D9F"/>
    <w:rsid w:val="00C11A0F"/>
    <w:rsid w:val="00C123D3"/>
    <w:rsid w:val="00C12910"/>
    <w:rsid w:val="00C13774"/>
    <w:rsid w:val="00C17228"/>
    <w:rsid w:val="00C17DF5"/>
    <w:rsid w:val="00C2016A"/>
    <w:rsid w:val="00C2036C"/>
    <w:rsid w:val="00C2045A"/>
    <w:rsid w:val="00C20A6A"/>
    <w:rsid w:val="00C21775"/>
    <w:rsid w:val="00C218B9"/>
    <w:rsid w:val="00C21BA1"/>
    <w:rsid w:val="00C22474"/>
    <w:rsid w:val="00C22CCF"/>
    <w:rsid w:val="00C23008"/>
    <w:rsid w:val="00C2325D"/>
    <w:rsid w:val="00C24F02"/>
    <w:rsid w:val="00C24FEA"/>
    <w:rsid w:val="00C259F0"/>
    <w:rsid w:val="00C25DF9"/>
    <w:rsid w:val="00C25FAC"/>
    <w:rsid w:val="00C26436"/>
    <w:rsid w:val="00C26AC0"/>
    <w:rsid w:val="00C274E6"/>
    <w:rsid w:val="00C302EC"/>
    <w:rsid w:val="00C30775"/>
    <w:rsid w:val="00C30B91"/>
    <w:rsid w:val="00C30C39"/>
    <w:rsid w:val="00C323F4"/>
    <w:rsid w:val="00C32A1F"/>
    <w:rsid w:val="00C32C62"/>
    <w:rsid w:val="00C333EF"/>
    <w:rsid w:val="00C35C17"/>
    <w:rsid w:val="00C37F9B"/>
    <w:rsid w:val="00C40007"/>
    <w:rsid w:val="00C411E5"/>
    <w:rsid w:val="00C4144E"/>
    <w:rsid w:val="00C42228"/>
    <w:rsid w:val="00C4227C"/>
    <w:rsid w:val="00C42491"/>
    <w:rsid w:val="00C427EC"/>
    <w:rsid w:val="00C42CD2"/>
    <w:rsid w:val="00C42E26"/>
    <w:rsid w:val="00C443A9"/>
    <w:rsid w:val="00C45558"/>
    <w:rsid w:val="00C455E6"/>
    <w:rsid w:val="00C46253"/>
    <w:rsid w:val="00C46B1F"/>
    <w:rsid w:val="00C472D1"/>
    <w:rsid w:val="00C474B8"/>
    <w:rsid w:val="00C47611"/>
    <w:rsid w:val="00C5019F"/>
    <w:rsid w:val="00C5084E"/>
    <w:rsid w:val="00C50892"/>
    <w:rsid w:val="00C50A46"/>
    <w:rsid w:val="00C51089"/>
    <w:rsid w:val="00C540D7"/>
    <w:rsid w:val="00C547B7"/>
    <w:rsid w:val="00C55231"/>
    <w:rsid w:val="00C55530"/>
    <w:rsid w:val="00C5618C"/>
    <w:rsid w:val="00C5706F"/>
    <w:rsid w:val="00C57290"/>
    <w:rsid w:val="00C57A0E"/>
    <w:rsid w:val="00C6081F"/>
    <w:rsid w:val="00C60F7C"/>
    <w:rsid w:val="00C62C74"/>
    <w:rsid w:val="00C63B71"/>
    <w:rsid w:val="00C63D77"/>
    <w:rsid w:val="00C648C7"/>
    <w:rsid w:val="00C649D2"/>
    <w:rsid w:val="00C6531D"/>
    <w:rsid w:val="00C653E3"/>
    <w:rsid w:val="00C65440"/>
    <w:rsid w:val="00C657AF"/>
    <w:rsid w:val="00C668F6"/>
    <w:rsid w:val="00C724C2"/>
    <w:rsid w:val="00C72B5B"/>
    <w:rsid w:val="00C73AEB"/>
    <w:rsid w:val="00C741C0"/>
    <w:rsid w:val="00C769D2"/>
    <w:rsid w:val="00C76C3A"/>
    <w:rsid w:val="00C80945"/>
    <w:rsid w:val="00C81944"/>
    <w:rsid w:val="00C81BA3"/>
    <w:rsid w:val="00C8238A"/>
    <w:rsid w:val="00C8278D"/>
    <w:rsid w:val="00C82FC0"/>
    <w:rsid w:val="00C84199"/>
    <w:rsid w:val="00C84C13"/>
    <w:rsid w:val="00C85223"/>
    <w:rsid w:val="00C85977"/>
    <w:rsid w:val="00C85C8B"/>
    <w:rsid w:val="00C86595"/>
    <w:rsid w:val="00C86877"/>
    <w:rsid w:val="00C86CB5"/>
    <w:rsid w:val="00C86E96"/>
    <w:rsid w:val="00C87290"/>
    <w:rsid w:val="00C92B84"/>
    <w:rsid w:val="00C93093"/>
    <w:rsid w:val="00C9330D"/>
    <w:rsid w:val="00C945A9"/>
    <w:rsid w:val="00C957C5"/>
    <w:rsid w:val="00C9583A"/>
    <w:rsid w:val="00C9644E"/>
    <w:rsid w:val="00C96A56"/>
    <w:rsid w:val="00C97CB4"/>
    <w:rsid w:val="00CA1D07"/>
    <w:rsid w:val="00CA223C"/>
    <w:rsid w:val="00CA33B6"/>
    <w:rsid w:val="00CA3624"/>
    <w:rsid w:val="00CA485B"/>
    <w:rsid w:val="00CA4940"/>
    <w:rsid w:val="00CA4A84"/>
    <w:rsid w:val="00CA4C02"/>
    <w:rsid w:val="00CA4D61"/>
    <w:rsid w:val="00CA4EBD"/>
    <w:rsid w:val="00CA5104"/>
    <w:rsid w:val="00CA62F4"/>
    <w:rsid w:val="00CA7FE0"/>
    <w:rsid w:val="00CB0CBD"/>
    <w:rsid w:val="00CB1275"/>
    <w:rsid w:val="00CB1474"/>
    <w:rsid w:val="00CB2E3A"/>
    <w:rsid w:val="00CB54E0"/>
    <w:rsid w:val="00CB5BAB"/>
    <w:rsid w:val="00CB5D32"/>
    <w:rsid w:val="00CB5FAF"/>
    <w:rsid w:val="00CB6F4C"/>
    <w:rsid w:val="00CB771B"/>
    <w:rsid w:val="00CB7BD9"/>
    <w:rsid w:val="00CC1488"/>
    <w:rsid w:val="00CC202C"/>
    <w:rsid w:val="00CC22FB"/>
    <w:rsid w:val="00CC2A8B"/>
    <w:rsid w:val="00CC3832"/>
    <w:rsid w:val="00CC4151"/>
    <w:rsid w:val="00CC4979"/>
    <w:rsid w:val="00CC5FED"/>
    <w:rsid w:val="00CC7C4C"/>
    <w:rsid w:val="00CD0E55"/>
    <w:rsid w:val="00CD1CE7"/>
    <w:rsid w:val="00CD2A46"/>
    <w:rsid w:val="00CD2B2A"/>
    <w:rsid w:val="00CD2CAC"/>
    <w:rsid w:val="00CD305E"/>
    <w:rsid w:val="00CD3D2F"/>
    <w:rsid w:val="00CD58C8"/>
    <w:rsid w:val="00CD58E1"/>
    <w:rsid w:val="00CD6F15"/>
    <w:rsid w:val="00CD7175"/>
    <w:rsid w:val="00CD726C"/>
    <w:rsid w:val="00CE0003"/>
    <w:rsid w:val="00CE0781"/>
    <w:rsid w:val="00CE116A"/>
    <w:rsid w:val="00CE19AD"/>
    <w:rsid w:val="00CE2AF1"/>
    <w:rsid w:val="00CE31C5"/>
    <w:rsid w:val="00CE4DD4"/>
    <w:rsid w:val="00CE546B"/>
    <w:rsid w:val="00CE6502"/>
    <w:rsid w:val="00CE742C"/>
    <w:rsid w:val="00CE7E06"/>
    <w:rsid w:val="00CF06C5"/>
    <w:rsid w:val="00CF165E"/>
    <w:rsid w:val="00CF1EC2"/>
    <w:rsid w:val="00CF2340"/>
    <w:rsid w:val="00CF24A6"/>
    <w:rsid w:val="00CF2DC2"/>
    <w:rsid w:val="00CF4148"/>
    <w:rsid w:val="00CF5473"/>
    <w:rsid w:val="00CF5ED4"/>
    <w:rsid w:val="00CF7098"/>
    <w:rsid w:val="00CF74EC"/>
    <w:rsid w:val="00D007E0"/>
    <w:rsid w:val="00D00B38"/>
    <w:rsid w:val="00D011AB"/>
    <w:rsid w:val="00D011FA"/>
    <w:rsid w:val="00D0278C"/>
    <w:rsid w:val="00D03062"/>
    <w:rsid w:val="00D03B82"/>
    <w:rsid w:val="00D0567E"/>
    <w:rsid w:val="00D065D1"/>
    <w:rsid w:val="00D06C37"/>
    <w:rsid w:val="00D073EC"/>
    <w:rsid w:val="00D07772"/>
    <w:rsid w:val="00D1013E"/>
    <w:rsid w:val="00D11736"/>
    <w:rsid w:val="00D11EB0"/>
    <w:rsid w:val="00D126B3"/>
    <w:rsid w:val="00D15A6E"/>
    <w:rsid w:val="00D162FF"/>
    <w:rsid w:val="00D16EF4"/>
    <w:rsid w:val="00D20104"/>
    <w:rsid w:val="00D21999"/>
    <w:rsid w:val="00D2287E"/>
    <w:rsid w:val="00D2364E"/>
    <w:rsid w:val="00D24D8D"/>
    <w:rsid w:val="00D25377"/>
    <w:rsid w:val="00D265DB"/>
    <w:rsid w:val="00D27397"/>
    <w:rsid w:val="00D30619"/>
    <w:rsid w:val="00D308FA"/>
    <w:rsid w:val="00D31754"/>
    <w:rsid w:val="00D3244D"/>
    <w:rsid w:val="00D32834"/>
    <w:rsid w:val="00D33BB1"/>
    <w:rsid w:val="00D344F4"/>
    <w:rsid w:val="00D34A18"/>
    <w:rsid w:val="00D35555"/>
    <w:rsid w:val="00D357E2"/>
    <w:rsid w:val="00D3619B"/>
    <w:rsid w:val="00D3694F"/>
    <w:rsid w:val="00D36CCE"/>
    <w:rsid w:val="00D37187"/>
    <w:rsid w:val="00D37191"/>
    <w:rsid w:val="00D3735D"/>
    <w:rsid w:val="00D402EC"/>
    <w:rsid w:val="00D40B92"/>
    <w:rsid w:val="00D41738"/>
    <w:rsid w:val="00D4258B"/>
    <w:rsid w:val="00D427CD"/>
    <w:rsid w:val="00D43977"/>
    <w:rsid w:val="00D43A54"/>
    <w:rsid w:val="00D45569"/>
    <w:rsid w:val="00D46277"/>
    <w:rsid w:val="00D47E4B"/>
    <w:rsid w:val="00D50F2C"/>
    <w:rsid w:val="00D50F2F"/>
    <w:rsid w:val="00D51473"/>
    <w:rsid w:val="00D51813"/>
    <w:rsid w:val="00D52578"/>
    <w:rsid w:val="00D53F84"/>
    <w:rsid w:val="00D540CC"/>
    <w:rsid w:val="00D540DA"/>
    <w:rsid w:val="00D54F1F"/>
    <w:rsid w:val="00D553FA"/>
    <w:rsid w:val="00D55501"/>
    <w:rsid w:val="00D5553E"/>
    <w:rsid w:val="00D55931"/>
    <w:rsid w:val="00D55AD6"/>
    <w:rsid w:val="00D55CD5"/>
    <w:rsid w:val="00D605F6"/>
    <w:rsid w:val="00D60853"/>
    <w:rsid w:val="00D60D6E"/>
    <w:rsid w:val="00D61526"/>
    <w:rsid w:val="00D62296"/>
    <w:rsid w:val="00D62463"/>
    <w:rsid w:val="00D6374A"/>
    <w:rsid w:val="00D638C4"/>
    <w:rsid w:val="00D63A5E"/>
    <w:rsid w:val="00D64053"/>
    <w:rsid w:val="00D649EA"/>
    <w:rsid w:val="00D65E31"/>
    <w:rsid w:val="00D65F94"/>
    <w:rsid w:val="00D666EE"/>
    <w:rsid w:val="00D67167"/>
    <w:rsid w:val="00D6747C"/>
    <w:rsid w:val="00D67BD3"/>
    <w:rsid w:val="00D67E84"/>
    <w:rsid w:val="00D70C11"/>
    <w:rsid w:val="00D71462"/>
    <w:rsid w:val="00D726BB"/>
    <w:rsid w:val="00D729FD"/>
    <w:rsid w:val="00D72FB8"/>
    <w:rsid w:val="00D749D5"/>
    <w:rsid w:val="00D75848"/>
    <w:rsid w:val="00D76C55"/>
    <w:rsid w:val="00D76D41"/>
    <w:rsid w:val="00D76EB1"/>
    <w:rsid w:val="00D77427"/>
    <w:rsid w:val="00D77522"/>
    <w:rsid w:val="00D7761E"/>
    <w:rsid w:val="00D80282"/>
    <w:rsid w:val="00D808F4"/>
    <w:rsid w:val="00D80B8B"/>
    <w:rsid w:val="00D81AF4"/>
    <w:rsid w:val="00D82203"/>
    <w:rsid w:val="00D8383D"/>
    <w:rsid w:val="00D83A01"/>
    <w:rsid w:val="00D83B29"/>
    <w:rsid w:val="00D840BD"/>
    <w:rsid w:val="00D84292"/>
    <w:rsid w:val="00D85C4A"/>
    <w:rsid w:val="00D85E70"/>
    <w:rsid w:val="00D85ED1"/>
    <w:rsid w:val="00D8656F"/>
    <w:rsid w:val="00D87097"/>
    <w:rsid w:val="00D8793B"/>
    <w:rsid w:val="00D917AD"/>
    <w:rsid w:val="00D9206B"/>
    <w:rsid w:val="00D92271"/>
    <w:rsid w:val="00D9310D"/>
    <w:rsid w:val="00D9382F"/>
    <w:rsid w:val="00D93ACA"/>
    <w:rsid w:val="00D93C55"/>
    <w:rsid w:val="00D9575D"/>
    <w:rsid w:val="00D95FD5"/>
    <w:rsid w:val="00D96984"/>
    <w:rsid w:val="00DA2BCF"/>
    <w:rsid w:val="00DA39F6"/>
    <w:rsid w:val="00DA3CC4"/>
    <w:rsid w:val="00DA4DEE"/>
    <w:rsid w:val="00DA5A3D"/>
    <w:rsid w:val="00DA5B5E"/>
    <w:rsid w:val="00DA6020"/>
    <w:rsid w:val="00DA68DA"/>
    <w:rsid w:val="00DA7C5C"/>
    <w:rsid w:val="00DB030F"/>
    <w:rsid w:val="00DB1071"/>
    <w:rsid w:val="00DB1708"/>
    <w:rsid w:val="00DB1A62"/>
    <w:rsid w:val="00DB1AB8"/>
    <w:rsid w:val="00DB3425"/>
    <w:rsid w:val="00DB4040"/>
    <w:rsid w:val="00DB52C5"/>
    <w:rsid w:val="00DB57AE"/>
    <w:rsid w:val="00DB6A7E"/>
    <w:rsid w:val="00DC019E"/>
    <w:rsid w:val="00DC02AA"/>
    <w:rsid w:val="00DC0992"/>
    <w:rsid w:val="00DC0A4D"/>
    <w:rsid w:val="00DC0DC8"/>
    <w:rsid w:val="00DC0E0B"/>
    <w:rsid w:val="00DC116B"/>
    <w:rsid w:val="00DC11F8"/>
    <w:rsid w:val="00DC1702"/>
    <w:rsid w:val="00DC1A60"/>
    <w:rsid w:val="00DC216C"/>
    <w:rsid w:val="00DC23F8"/>
    <w:rsid w:val="00DC26A9"/>
    <w:rsid w:val="00DC2A4A"/>
    <w:rsid w:val="00DC3039"/>
    <w:rsid w:val="00DC3355"/>
    <w:rsid w:val="00DC335D"/>
    <w:rsid w:val="00DC40DB"/>
    <w:rsid w:val="00DC48F7"/>
    <w:rsid w:val="00DC5B2D"/>
    <w:rsid w:val="00DC5DF2"/>
    <w:rsid w:val="00DC72D4"/>
    <w:rsid w:val="00DD0006"/>
    <w:rsid w:val="00DD15C5"/>
    <w:rsid w:val="00DD26AA"/>
    <w:rsid w:val="00DD35AA"/>
    <w:rsid w:val="00DD35E6"/>
    <w:rsid w:val="00DD35F9"/>
    <w:rsid w:val="00DD3830"/>
    <w:rsid w:val="00DD4040"/>
    <w:rsid w:val="00DD59EE"/>
    <w:rsid w:val="00DD5D8C"/>
    <w:rsid w:val="00DD662D"/>
    <w:rsid w:val="00DD699F"/>
    <w:rsid w:val="00DD7EC9"/>
    <w:rsid w:val="00DE0C72"/>
    <w:rsid w:val="00DE132E"/>
    <w:rsid w:val="00DE2530"/>
    <w:rsid w:val="00DE32EA"/>
    <w:rsid w:val="00DE38E9"/>
    <w:rsid w:val="00DE4E6A"/>
    <w:rsid w:val="00DE74B5"/>
    <w:rsid w:val="00DF0683"/>
    <w:rsid w:val="00DF1218"/>
    <w:rsid w:val="00DF1C58"/>
    <w:rsid w:val="00DF2D84"/>
    <w:rsid w:val="00DF392F"/>
    <w:rsid w:val="00DF3981"/>
    <w:rsid w:val="00DF4166"/>
    <w:rsid w:val="00DF4920"/>
    <w:rsid w:val="00DF539F"/>
    <w:rsid w:val="00DF6616"/>
    <w:rsid w:val="00DF687F"/>
    <w:rsid w:val="00DF6DDC"/>
    <w:rsid w:val="00DF72D5"/>
    <w:rsid w:val="00DF7803"/>
    <w:rsid w:val="00DF783F"/>
    <w:rsid w:val="00E005A5"/>
    <w:rsid w:val="00E01215"/>
    <w:rsid w:val="00E01A9D"/>
    <w:rsid w:val="00E01F9B"/>
    <w:rsid w:val="00E03723"/>
    <w:rsid w:val="00E042CB"/>
    <w:rsid w:val="00E05096"/>
    <w:rsid w:val="00E066B7"/>
    <w:rsid w:val="00E06DC2"/>
    <w:rsid w:val="00E0797C"/>
    <w:rsid w:val="00E12001"/>
    <w:rsid w:val="00E12AD5"/>
    <w:rsid w:val="00E13CBF"/>
    <w:rsid w:val="00E140EC"/>
    <w:rsid w:val="00E14F24"/>
    <w:rsid w:val="00E164DE"/>
    <w:rsid w:val="00E17E2E"/>
    <w:rsid w:val="00E20D50"/>
    <w:rsid w:val="00E2105A"/>
    <w:rsid w:val="00E2158E"/>
    <w:rsid w:val="00E21FE5"/>
    <w:rsid w:val="00E238FB"/>
    <w:rsid w:val="00E23FD5"/>
    <w:rsid w:val="00E24397"/>
    <w:rsid w:val="00E24594"/>
    <w:rsid w:val="00E25184"/>
    <w:rsid w:val="00E25AA9"/>
    <w:rsid w:val="00E2687F"/>
    <w:rsid w:val="00E27757"/>
    <w:rsid w:val="00E30BB8"/>
    <w:rsid w:val="00E31159"/>
    <w:rsid w:val="00E3115E"/>
    <w:rsid w:val="00E31531"/>
    <w:rsid w:val="00E32416"/>
    <w:rsid w:val="00E32D1F"/>
    <w:rsid w:val="00E33032"/>
    <w:rsid w:val="00E349C4"/>
    <w:rsid w:val="00E34D33"/>
    <w:rsid w:val="00E351D8"/>
    <w:rsid w:val="00E35F04"/>
    <w:rsid w:val="00E36E16"/>
    <w:rsid w:val="00E37861"/>
    <w:rsid w:val="00E37A0C"/>
    <w:rsid w:val="00E40084"/>
    <w:rsid w:val="00E40242"/>
    <w:rsid w:val="00E40BD9"/>
    <w:rsid w:val="00E44B9C"/>
    <w:rsid w:val="00E47664"/>
    <w:rsid w:val="00E47F16"/>
    <w:rsid w:val="00E5082B"/>
    <w:rsid w:val="00E50E67"/>
    <w:rsid w:val="00E51E22"/>
    <w:rsid w:val="00E53545"/>
    <w:rsid w:val="00E54E25"/>
    <w:rsid w:val="00E562B0"/>
    <w:rsid w:val="00E60068"/>
    <w:rsid w:val="00E600ED"/>
    <w:rsid w:val="00E6017F"/>
    <w:rsid w:val="00E6018E"/>
    <w:rsid w:val="00E61B85"/>
    <w:rsid w:val="00E630C9"/>
    <w:rsid w:val="00E635CA"/>
    <w:rsid w:val="00E63A97"/>
    <w:rsid w:val="00E63F45"/>
    <w:rsid w:val="00E640A8"/>
    <w:rsid w:val="00E64CB0"/>
    <w:rsid w:val="00E64D04"/>
    <w:rsid w:val="00E656C6"/>
    <w:rsid w:val="00E65C09"/>
    <w:rsid w:val="00E667BC"/>
    <w:rsid w:val="00E66A60"/>
    <w:rsid w:val="00E677DA"/>
    <w:rsid w:val="00E67ACF"/>
    <w:rsid w:val="00E70C3E"/>
    <w:rsid w:val="00E7240A"/>
    <w:rsid w:val="00E724D8"/>
    <w:rsid w:val="00E72AE5"/>
    <w:rsid w:val="00E72D12"/>
    <w:rsid w:val="00E72ED2"/>
    <w:rsid w:val="00E747F0"/>
    <w:rsid w:val="00E74FB0"/>
    <w:rsid w:val="00E751EB"/>
    <w:rsid w:val="00E770B7"/>
    <w:rsid w:val="00E779B7"/>
    <w:rsid w:val="00E80194"/>
    <w:rsid w:val="00E8051D"/>
    <w:rsid w:val="00E80CDA"/>
    <w:rsid w:val="00E82F96"/>
    <w:rsid w:val="00E8365D"/>
    <w:rsid w:val="00E848FA"/>
    <w:rsid w:val="00E86F99"/>
    <w:rsid w:val="00E870FD"/>
    <w:rsid w:val="00E87B1D"/>
    <w:rsid w:val="00E9022B"/>
    <w:rsid w:val="00E90406"/>
    <w:rsid w:val="00E90463"/>
    <w:rsid w:val="00E926DD"/>
    <w:rsid w:val="00E937F1"/>
    <w:rsid w:val="00E93A60"/>
    <w:rsid w:val="00E93F23"/>
    <w:rsid w:val="00E94281"/>
    <w:rsid w:val="00E9467E"/>
    <w:rsid w:val="00E94792"/>
    <w:rsid w:val="00E947BD"/>
    <w:rsid w:val="00E952A8"/>
    <w:rsid w:val="00E955B9"/>
    <w:rsid w:val="00E95B09"/>
    <w:rsid w:val="00E95C85"/>
    <w:rsid w:val="00E95F72"/>
    <w:rsid w:val="00E9646A"/>
    <w:rsid w:val="00E96927"/>
    <w:rsid w:val="00EA088C"/>
    <w:rsid w:val="00EA1107"/>
    <w:rsid w:val="00EA112B"/>
    <w:rsid w:val="00EA1196"/>
    <w:rsid w:val="00EA190D"/>
    <w:rsid w:val="00EA28E1"/>
    <w:rsid w:val="00EA3A0F"/>
    <w:rsid w:val="00EA484D"/>
    <w:rsid w:val="00EA4FF4"/>
    <w:rsid w:val="00EA5669"/>
    <w:rsid w:val="00EA5AE1"/>
    <w:rsid w:val="00EA5CBC"/>
    <w:rsid w:val="00EA62D5"/>
    <w:rsid w:val="00EA6890"/>
    <w:rsid w:val="00EA7390"/>
    <w:rsid w:val="00EA7A58"/>
    <w:rsid w:val="00EB05F3"/>
    <w:rsid w:val="00EB0F4B"/>
    <w:rsid w:val="00EB2904"/>
    <w:rsid w:val="00EB2A54"/>
    <w:rsid w:val="00EB2E75"/>
    <w:rsid w:val="00EB3636"/>
    <w:rsid w:val="00EB3650"/>
    <w:rsid w:val="00EB38A9"/>
    <w:rsid w:val="00EB38F5"/>
    <w:rsid w:val="00EB543D"/>
    <w:rsid w:val="00EB7B32"/>
    <w:rsid w:val="00EB7EF5"/>
    <w:rsid w:val="00EC0018"/>
    <w:rsid w:val="00EC012E"/>
    <w:rsid w:val="00EC12EE"/>
    <w:rsid w:val="00EC17A3"/>
    <w:rsid w:val="00EC231A"/>
    <w:rsid w:val="00EC4F67"/>
    <w:rsid w:val="00EC5219"/>
    <w:rsid w:val="00EC5E45"/>
    <w:rsid w:val="00EC650E"/>
    <w:rsid w:val="00EC6873"/>
    <w:rsid w:val="00EC6BDC"/>
    <w:rsid w:val="00EC6CD7"/>
    <w:rsid w:val="00EC74E8"/>
    <w:rsid w:val="00EC79A1"/>
    <w:rsid w:val="00EC79B1"/>
    <w:rsid w:val="00ED0DF7"/>
    <w:rsid w:val="00ED0DFB"/>
    <w:rsid w:val="00ED1359"/>
    <w:rsid w:val="00ED1D67"/>
    <w:rsid w:val="00ED22B9"/>
    <w:rsid w:val="00ED3212"/>
    <w:rsid w:val="00ED3A2A"/>
    <w:rsid w:val="00ED3E44"/>
    <w:rsid w:val="00ED4B9C"/>
    <w:rsid w:val="00ED5B21"/>
    <w:rsid w:val="00ED6AC2"/>
    <w:rsid w:val="00ED7634"/>
    <w:rsid w:val="00EE00E0"/>
    <w:rsid w:val="00EE01F1"/>
    <w:rsid w:val="00EE094F"/>
    <w:rsid w:val="00EE0B53"/>
    <w:rsid w:val="00EE18D6"/>
    <w:rsid w:val="00EE1BEC"/>
    <w:rsid w:val="00EE2EF8"/>
    <w:rsid w:val="00EE39D3"/>
    <w:rsid w:val="00EE46FC"/>
    <w:rsid w:val="00EE5171"/>
    <w:rsid w:val="00EE51B2"/>
    <w:rsid w:val="00EE6D46"/>
    <w:rsid w:val="00EE7715"/>
    <w:rsid w:val="00EE77D2"/>
    <w:rsid w:val="00EF18CB"/>
    <w:rsid w:val="00EF19FB"/>
    <w:rsid w:val="00EF1A63"/>
    <w:rsid w:val="00EF1B29"/>
    <w:rsid w:val="00EF22B2"/>
    <w:rsid w:val="00EF2A63"/>
    <w:rsid w:val="00EF2E3E"/>
    <w:rsid w:val="00EF3DB5"/>
    <w:rsid w:val="00EF40FC"/>
    <w:rsid w:val="00EF5B90"/>
    <w:rsid w:val="00EF5C98"/>
    <w:rsid w:val="00EF71F8"/>
    <w:rsid w:val="00EF74BD"/>
    <w:rsid w:val="00F01164"/>
    <w:rsid w:val="00F01566"/>
    <w:rsid w:val="00F023D7"/>
    <w:rsid w:val="00F02507"/>
    <w:rsid w:val="00F037A6"/>
    <w:rsid w:val="00F038C6"/>
    <w:rsid w:val="00F04AF4"/>
    <w:rsid w:val="00F055A0"/>
    <w:rsid w:val="00F05B6A"/>
    <w:rsid w:val="00F05C9E"/>
    <w:rsid w:val="00F06287"/>
    <w:rsid w:val="00F07550"/>
    <w:rsid w:val="00F11589"/>
    <w:rsid w:val="00F120EF"/>
    <w:rsid w:val="00F13147"/>
    <w:rsid w:val="00F13190"/>
    <w:rsid w:val="00F147DB"/>
    <w:rsid w:val="00F14CE3"/>
    <w:rsid w:val="00F15976"/>
    <w:rsid w:val="00F17130"/>
    <w:rsid w:val="00F21117"/>
    <w:rsid w:val="00F24339"/>
    <w:rsid w:val="00F250B9"/>
    <w:rsid w:val="00F26512"/>
    <w:rsid w:val="00F26A92"/>
    <w:rsid w:val="00F26BF7"/>
    <w:rsid w:val="00F27F6B"/>
    <w:rsid w:val="00F30740"/>
    <w:rsid w:val="00F30981"/>
    <w:rsid w:val="00F3173A"/>
    <w:rsid w:val="00F31C75"/>
    <w:rsid w:val="00F31F23"/>
    <w:rsid w:val="00F31FE0"/>
    <w:rsid w:val="00F321A1"/>
    <w:rsid w:val="00F33545"/>
    <w:rsid w:val="00F33FD4"/>
    <w:rsid w:val="00F34D96"/>
    <w:rsid w:val="00F35FAB"/>
    <w:rsid w:val="00F36B08"/>
    <w:rsid w:val="00F3775F"/>
    <w:rsid w:val="00F40305"/>
    <w:rsid w:val="00F408B1"/>
    <w:rsid w:val="00F40E14"/>
    <w:rsid w:val="00F4116E"/>
    <w:rsid w:val="00F41643"/>
    <w:rsid w:val="00F42331"/>
    <w:rsid w:val="00F4347E"/>
    <w:rsid w:val="00F43771"/>
    <w:rsid w:val="00F43F26"/>
    <w:rsid w:val="00F43FE8"/>
    <w:rsid w:val="00F440CC"/>
    <w:rsid w:val="00F4411F"/>
    <w:rsid w:val="00F4503F"/>
    <w:rsid w:val="00F4548E"/>
    <w:rsid w:val="00F45888"/>
    <w:rsid w:val="00F45980"/>
    <w:rsid w:val="00F46E34"/>
    <w:rsid w:val="00F5027D"/>
    <w:rsid w:val="00F5038F"/>
    <w:rsid w:val="00F505BD"/>
    <w:rsid w:val="00F50716"/>
    <w:rsid w:val="00F50D35"/>
    <w:rsid w:val="00F510BA"/>
    <w:rsid w:val="00F5353E"/>
    <w:rsid w:val="00F53952"/>
    <w:rsid w:val="00F53955"/>
    <w:rsid w:val="00F53E4E"/>
    <w:rsid w:val="00F55FB8"/>
    <w:rsid w:val="00F57296"/>
    <w:rsid w:val="00F578AD"/>
    <w:rsid w:val="00F57E52"/>
    <w:rsid w:val="00F61D29"/>
    <w:rsid w:val="00F61ED5"/>
    <w:rsid w:val="00F62A56"/>
    <w:rsid w:val="00F63309"/>
    <w:rsid w:val="00F645B0"/>
    <w:rsid w:val="00F646E5"/>
    <w:rsid w:val="00F65130"/>
    <w:rsid w:val="00F6515C"/>
    <w:rsid w:val="00F65B6E"/>
    <w:rsid w:val="00F65FC9"/>
    <w:rsid w:val="00F66F4A"/>
    <w:rsid w:val="00F67413"/>
    <w:rsid w:val="00F67A4F"/>
    <w:rsid w:val="00F71560"/>
    <w:rsid w:val="00F71B98"/>
    <w:rsid w:val="00F71F61"/>
    <w:rsid w:val="00F72617"/>
    <w:rsid w:val="00F73361"/>
    <w:rsid w:val="00F7347E"/>
    <w:rsid w:val="00F75B6E"/>
    <w:rsid w:val="00F75E46"/>
    <w:rsid w:val="00F7684F"/>
    <w:rsid w:val="00F768C2"/>
    <w:rsid w:val="00F76B6E"/>
    <w:rsid w:val="00F76BDD"/>
    <w:rsid w:val="00F771F9"/>
    <w:rsid w:val="00F77241"/>
    <w:rsid w:val="00F77275"/>
    <w:rsid w:val="00F772E0"/>
    <w:rsid w:val="00F77E3C"/>
    <w:rsid w:val="00F801F7"/>
    <w:rsid w:val="00F80BA5"/>
    <w:rsid w:val="00F813A9"/>
    <w:rsid w:val="00F8141F"/>
    <w:rsid w:val="00F819E1"/>
    <w:rsid w:val="00F8235E"/>
    <w:rsid w:val="00F82E5F"/>
    <w:rsid w:val="00F83159"/>
    <w:rsid w:val="00F83966"/>
    <w:rsid w:val="00F83F2A"/>
    <w:rsid w:val="00F8435C"/>
    <w:rsid w:val="00F84482"/>
    <w:rsid w:val="00F858EC"/>
    <w:rsid w:val="00F85F67"/>
    <w:rsid w:val="00F86B68"/>
    <w:rsid w:val="00F86D34"/>
    <w:rsid w:val="00F86D3D"/>
    <w:rsid w:val="00F87E03"/>
    <w:rsid w:val="00F9045E"/>
    <w:rsid w:val="00F905C1"/>
    <w:rsid w:val="00F90D3B"/>
    <w:rsid w:val="00F91743"/>
    <w:rsid w:val="00F91FDE"/>
    <w:rsid w:val="00F92F6A"/>
    <w:rsid w:val="00F940B3"/>
    <w:rsid w:val="00F953BB"/>
    <w:rsid w:val="00F95938"/>
    <w:rsid w:val="00F95A0D"/>
    <w:rsid w:val="00F96469"/>
    <w:rsid w:val="00F96716"/>
    <w:rsid w:val="00F96CAE"/>
    <w:rsid w:val="00F96FCE"/>
    <w:rsid w:val="00F97EF2"/>
    <w:rsid w:val="00FA006C"/>
    <w:rsid w:val="00FA0427"/>
    <w:rsid w:val="00FA0F31"/>
    <w:rsid w:val="00FA18E9"/>
    <w:rsid w:val="00FA2FC8"/>
    <w:rsid w:val="00FA360E"/>
    <w:rsid w:val="00FA3EB3"/>
    <w:rsid w:val="00FA46EC"/>
    <w:rsid w:val="00FA60CC"/>
    <w:rsid w:val="00FA7B56"/>
    <w:rsid w:val="00FA7BBA"/>
    <w:rsid w:val="00FB025A"/>
    <w:rsid w:val="00FB1221"/>
    <w:rsid w:val="00FB16AD"/>
    <w:rsid w:val="00FB1BCB"/>
    <w:rsid w:val="00FB3581"/>
    <w:rsid w:val="00FB3D03"/>
    <w:rsid w:val="00FB3D8D"/>
    <w:rsid w:val="00FB5264"/>
    <w:rsid w:val="00FB57E7"/>
    <w:rsid w:val="00FB686D"/>
    <w:rsid w:val="00FB69CC"/>
    <w:rsid w:val="00FC0193"/>
    <w:rsid w:val="00FC0FCC"/>
    <w:rsid w:val="00FC14EA"/>
    <w:rsid w:val="00FC2159"/>
    <w:rsid w:val="00FC44B6"/>
    <w:rsid w:val="00FC4A1B"/>
    <w:rsid w:val="00FC4B4E"/>
    <w:rsid w:val="00FC5C90"/>
    <w:rsid w:val="00FC5C92"/>
    <w:rsid w:val="00FC6427"/>
    <w:rsid w:val="00FC7ABE"/>
    <w:rsid w:val="00FD0ABA"/>
    <w:rsid w:val="00FD294A"/>
    <w:rsid w:val="00FD2E43"/>
    <w:rsid w:val="00FD3855"/>
    <w:rsid w:val="00FD4FAF"/>
    <w:rsid w:val="00FD633F"/>
    <w:rsid w:val="00FD6FB3"/>
    <w:rsid w:val="00FD7F36"/>
    <w:rsid w:val="00FD7FD4"/>
    <w:rsid w:val="00FE0B68"/>
    <w:rsid w:val="00FE1351"/>
    <w:rsid w:val="00FE2024"/>
    <w:rsid w:val="00FE2278"/>
    <w:rsid w:val="00FE2297"/>
    <w:rsid w:val="00FE2721"/>
    <w:rsid w:val="00FE31FC"/>
    <w:rsid w:val="00FE3474"/>
    <w:rsid w:val="00FE3791"/>
    <w:rsid w:val="00FE3916"/>
    <w:rsid w:val="00FE3D2D"/>
    <w:rsid w:val="00FE494C"/>
    <w:rsid w:val="00FE4F58"/>
    <w:rsid w:val="00FE5096"/>
    <w:rsid w:val="00FE5D9B"/>
    <w:rsid w:val="00FE5E22"/>
    <w:rsid w:val="00FE5FF9"/>
    <w:rsid w:val="00FE6420"/>
    <w:rsid w:val="00FE6AFF"/>
    <w:rsid w:val="00FE6B4C"/>
    <w:rsid w:val="00FE6DFB"/>
    <w:rsid w:val="00FE7C2B"/>
    <w:rsid w:val="00FF0769"/>
    <w:rsid w:val="00FF1461"/>
    <w:rsid w:val="00FF1EB6"/>
    <w:rsid w:val="00FF2D7E"/>
    <w:rsid w:val="00FF2F2C"/>
    <w:rsid w:val="00FF2F31"/>
    <w:rsid w:val="00FF3C33"/>
    <w:rsid w:val="00FF62EA"/>
    <w:rsid w:val="00FF63B2"/>
    <w:rsid w:val="00FF6E0D"/>
    <w:rsid w:val="00FF7398"/>
    <w:rsid w:val="00FF76B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393B7"/>
  <w15:docId w15:val="{F35CC9F8-8F3F-49D7-B6FB-972D7F5BF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D6AC2"/>
    <w:rPr>
      <w:rFonts w:ascii="Arial" w:eastAsia="Times New Roman" w:hAnsi="Arial" w:cs="Times New Roman"/>
      <w:noProof/>
      <w:sz w:val="20"/>
      <w:lang w:val="en-AU"/>
    </w:rPr>
  </w:style>
  <w:style w:type="paragraph" w:styleId="Heading1">
    <w:name w:val="heading 1"/>
    <w:basedOn w:val="Normal"/>
    <w:next w:val="BodyText"/>
    <w:link w:val="Heading1Char"/>
    <w:uiPriority w:val="1"/>
    <w:qFormat/>
    <w:rsid w:val="00ED6AC2"/>
    <w:pPr>
      <w:keepNext/>
      <w:widowControl/>
      <w:numPr>
        <w:numId w:val="51"/>
      </w:numPr>
      <w:autoSpaceDE/>
      <w:autoSpaceDN/>
      <w:spacing w:before="600" w:after="120"/>
      <w:outlineLvl w:val="0"/>
    </w:pPr>
    <w:rPr>
      <w:rFonts w:cs="Arial"/>
      <w:b/>
      <w:bCs/>
      <w:color w:val="004259"/>
      <w:sz w:val="28"/>
      <w:szCs w:val="26"/>
    </w:rPr>
  </w:style>
  <w:style w:type="paragraph" w:styleId="Heading2">
    <w:name w:val="heading 2"/>
    <w:basedOn w:val="Normal"/>
    <w:uiPriority w:val="1"/>
    <w:qFormat/>
    <w:rsid w:val="00ED6AC2"/>
    <w:pPr>
      <w:keepNext/>
      <w:spacing w:before="360"/>
      <w:ind w:left="567" w:hanging="567"/>
      <w:outlineLvl w:val="1"/>
    </w:pPr>
    <w:rPr>
      <w:rFonts w:eastAsia="SimSun" w:cs="Arial"/>
      <w:b/>
      <w:bCs/>
      <w:color w:val="004259"/>
      <w:sz w:val="24"/>
      <w:szCs w:val="26"/>
    </w:rPr>
  </w:style>
  <w:style w:type="paragraph" w:styleId="Heading3">
    <w:name w:val="heading 3"/>
    <w:basedOn w:val="Normal"/>
    <w:next w:val="BodyText"/>
    <w:link w:val="Heading3Char"/>
    <w:qFormat/>
    <w:rsid w:val="00ED6AC2"/>
    <w:pPr>
      <w:keepNext/>
      <w:spacing w:before="360" w:after="120"/>
      <w:outlineLvl w:val="2"/>
    </w:pPr>
    <w:rPr>
      <w:rFonts w:cs="Arial"/>
      <w:b/>
      <w:bCs/>
      <w:szCs w:val="20"/>
    </w:rPr>
  </w:style>
  <w:style w:type="paragraph" w:styleId="Heading4">
    <w:name w:val="heading 4"/>
    <w:basedOn w:val="Heading3"/>
    <w:qFormat/>
    <w:rsid w:val="00ED6AC2"/>
    <w:pPr>
      <w:outlineLvl w:val="3"/>
    </w:pPr>
    <w:rPr>
      <w:i/>
      <w:iCs/>
      <w:lang w:val="en-US"/>
    </w:rPr>
  </w:style>
  <w:style w:type="paragraph" w:styleId="Heading5">
    <w:name w:val="heading 5"/>
    <w:basedOn w:val="Heading4"/>
    <w:next w:val="Normal"/>
    <w:link w:val="Heading5Char"/>
    <w:semiHidden/>
    <w:qFormat/>
    <w:rsid w:val="00ED6AC2"/>
    <w:pPr>
      <w:widowControl/>
      <w:autoSpaceDE/>
      <w:autoSpaceDN/>
      <w:spacing w:after="200"/>
      <w:outlineLvl w:val="4"/>
    </w:pPr>
    <w:rPr>
      <w:b w:val="0"/>
      <w:bCs w:val="0"/>
    </w:rPr>
  </w:style>
  <w:style w:type="paragraph" w:styleId="Heading6">
    <w:name w:val="heading 6"/>
    <w:basedOn w:val="Normal"/>
    <w:next w:val="Normal"/>
    <w:link w:val="Heading6Char"/>
    <w:semiHidden/>
    <w:qFormat/>
    <w:rsid w:val="00ED6AC2"/>
    <w:pPr>
      <w:widowControl/>
      <w:autoSpaceDE/>
      <w:autoSpaceDN/>
      <w:spacing w:after="200"/>
      <w:outlineLvl w:val="5"/>
    </w:pPr>
    <w:rPr>
      <w:bCs/>
    </w:rPr>
  </w:style>
  <w:style w:type="paragraph" w:styleId="Heading7">
    <w:name w:val="heading 7"/>
    <w:basedOn w:val="Normal"/>
    <w:next w:val="Normal"/>
    <w:link w:val="Heading7Char"/>
    <w:semiHidden/>
    <w:rsid w:val="00ED6AC2"/>
    <w:pPr>
      <w:keepNext/>
      <w:keepLines/>
      <w:widowControl/>
      <w:autoSpaceDE/>
      <w:autoSpaceDN/>
      <w:spacing w:before="200"/>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semiHidden/>
    <w:rsid w:val="00ED6AC2"/>
    <w:pPr>
      <w:keepNext/>
      <w:keepLines/>
      <w:widowControl/>
      <w:autoSpaceDE/>
      <w:autoSpaceDN/>
      <w:spacing w:before="20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semiHidden/>
    <w:rsid w:val="00ED6AC2"/>
    <w:pPr>
      <w:keepNext/>
      <w:keepLines/>
      <w:widowControl/>
      <w:autoSpaceDE/>
      <w:autoSpaceDN/>
      <w:spacing w:before="200"/>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link w:val="TOC1Char"/>
    <w:uiPriority w:val="39"/>
    <w:qFormat/>
    <w:rsid w:val="00ED6AC2"/>
    <w:pPr>
      <w:tabs>
        <w:tab w:val="left" w:pos="567"/>
        <w:tab w:val="right" w:leader="dot" w:pos="9356"/>
      </w:tabs>
      <w:spacing w:before="120"/>
      <w:ind w:left="709" w:hanging="567"/>
    </w:pPr>
    <w:rPr>
      <w:b/>
      <w:sz w:val="18"/>
      <w:szCs w:val="18"/>
    </w:rPr>
  </w:style>
  <w:style w:type="paragraph" w:styleId="TOC2">
    <w:name w:val="toc 2"/>
    <w:basedOn w:val="Normal"/>
    <w:uiPriority w:val="39"/>
    <w:qFormat/>
    <w:rsid w:val="00ED6AC2"/>
    <w:pPr>
      <w:tabs>
        <w:tab w:val="right" w:leader="dot" w:pos="9356"/>
      </w:tabs>
      <w:spacing w:before="60"/>
      <w:ind w:left="284" w:firstLine="284"/>
    </w:pPr>
    <w:rPr>
      <w:sz w:val="18"/>
    </w:rPr>
  </w:style>
  <w:style w:type="paragraph" w:styleId="TOC3">
    <w:name w:val="toc 3"/>
    <w:basedOn w:val="Normal"/>
    <w:link w:val="TOC3Char"/>
    <w:uiPriority w:val="39"/>
    <w:qFormat/>
    <w:rsid w:val="00ED6AC2"/>
    <w:pPr>
      <w:spacing w:line="252" w:lineRule="exact"/>
      <w:ind w:left="1571" w:hanging="852"/>
    </w:pPr>
  </w:style>
  <w:style w:type="paragraph" w:styleId="BodyText">
    <w:name w:val="Body Text"/>
    <w:basedOn w:val="Style6"/>
    <w:link w:val="BodyTextChar"/>
    <w:uiPriority w:val="1"/>
    <w:qFormat/>
    <w:rsid w:val="00ED6AC2"/>
    <w:pPr>
      <w:spacing w:before="240" w:after="120"/>
    </w:pPr>
    <w:rPr>
      <w:bCs/>
    </w:rPr>
  </w:style>
  <w:style w:type="paragraph" w:styleId="ListParagraph">
    <w:name w:val="List Paragraph"/>
    <w:basedOn w:val="Normal"/>
    <w:link w:val="ListParagraphChar"/>
    <w:uiPriority w:val="1"/>
    <w:semiHidden/>
    <w:qFormat/>
    <w:rsid w:val="00ED6AC2"/>
    <w:pPr>
      <w:ind w:left="993" w:hanging="852"/>
    </w:pPr>
  </w:style>
  <w:style w:type="paragraph" w:customStyle="1" w:styleId="TableParagraph">
    <w:name w:val="Table Paragraph"/>
    <w:basedOn w:val="Normal"/>
    <w:uiPriority w:val="1"/>
    <w:qFormat/>
    <w:rsid w:val="00ED6AC2"/>
    <w:pPr>
      <w:spacing w:before="54"/>
      <w:ind w:left="103"/>
    </w:pPr>
  </w:style>
  <w:style w:type="paragraph" w:customStyle="1" w:styleId="Style1">
    <w:name w:val="Style1"/>
    <w:basedOn w:val="ListParagraph"/>
    <w:link w:val="Style1Char"/>
    <w:uiPriority w:val="1"/>
    <w:semiHidden/>
    <w:qFormat/>
    <w:rsid w:val="00ED6AC2"/>
    <w:pPr>
      <w:widowControl/>
      <w:autoSpaceDE/>
      <w:autoSpaceDN/>
      <w:spacing w:before="360" w:after="120"/>
      <w:ind w:left="0" w:firstLine="0"/>
      <w:outlineLvl w:val="0"/>
    </w:pPr>
    <w:rPr>
      <w:rFonts w:eastAsia="SimSun" w:cs="Arial"/>
      <w:b/>
      <w:bCs/>
      <w:color w:val="244061" w:themeColor="accent1" w:themeShade="80"/>
      <w:sz w:val="28"/>
      <w:szCs w:val="28"/>
      <w:lang w:eastAsia="ja-JP"/>
    </w:rPr>
  </w:style>
  <w:style w:type="paragraph" w:customStyle="1" w:styleId="Style2">
    <w:name w:val="Style2"/>
    <w:basedOn w:val="ListParagraph"/>
    <w:link w:val="Style2Char"/>
    <w:uiPriority w:val="1"/>
    <w:semiHidden/>
    <w:qFormat/>
    <w:rsid w:val="00ED6AC2"/>
    <w:pPr>
      <w:keepNext/>
      <w:keepLines/>
      <w:widowControl/>
      <w:tabs>
        <w:tab w:val="left" w:pos="993"/>
      </w:tabs>
      <w:autoSpaceDE/>
      <w:autoSpaceDN/>
      <w:spacing w:before="240" w:after="120"/>
      <w:ind w:left="0" w:firstLine="0"/>
      <w:outlineLvl w:val="1"/>
    </w:pPr>
    <w:rPr>
      <w:rFonts w:eastAsia="SimSun" w:cs="Arial"/>
      <w:b/>
      <w:color w:val="365F91" w:themeColor="accent1" w:themeShade="BF"/>
      <w:lang w:eastAsia="ja-JP"/>
    </w:rPr>
  </w:style>
  <w:style w:type="character" w:customStyle="1" w:styleId="ListParagraphChar">
    <w:name w:val="List Paragraph Char"/>
    <w:basedOn w:val="DefaultParagraphFont"/>
    <w:link w:val="ListParagraph"/>
    <w:uiPriority w:val="1"/>
    <w:semiHidden/>
    <w:rsid w:val="00ED6AC2"/>
    <w:rPr>
      <w:rFonts w:ascii="Arial" w:eastAsia="Times New Roman" w:hAnsi="Arial" w:cs="Times New Roman"/>
      <w:noProof/>
      <w:sz w:val="20"/>
      <w:lang w:val="en-AU"/>
    </w:rPr>
  </w:style>
  <w:style w:type="character" w:customStyle="1" w:styleId="Style1Char">
    <w:name w:val="Style1 Char"/>
    <w:basedOn w:val="ListParagraphChar"/>
    <w:link w:val="Style1"/>
    <w:uiPriority w:val="1"/>
    <w:semiHidden/>
    <w:rsid w:val="00ED6AC2"/>
    <w:rPr>
      <w:rFonts w:ascii="Arial" w:eastAsia="SimSun" w:hAnsi="Arial" w:cs="Arial"/>
      <w:b/>
      <w:bCs/>
      <w:noProof/>
      <w:color w:val="244061" w:themeColor="accent1" w:themeShade="80"/>
      <w:sz w:val="28"/>
      <w:szCs w:val="28"/>
      <w:lang w:val="en-AU" w:eastAsia="ja-JP"/>
    </w:rPr>
  </w:style>
  <w:style w:type="paragraph" w:customStyle="1" w:styleId="Style3">
    <w:name w:val="Style3"/>
    <w:basedOn w:val="BodyText"/>
    <w:link w:val="Style3Char"/>
    <w:uiPriority w:val="1"/>
    <w:semiHidden/>
    <w:qFormat/>
    <w:rsid w:val="00ED6AC2"/>
    <w:pPr>
      <w:numPr>
        <w:numId w:val="1"/>
      </w:numPr>
    </w:pPr>
  </w:style>
  <w:style w:type="character" w:customStyle="1" w:styleId="Style2Char">
    <w:name w:val="Style2 Char"/>
    <w:basedOn w:val="ListParagraphChar"/>
    <w:link w:val="Style2"/>
    <w:uiPriority w:val="1"/>
    <w:semiHidden/>
    <w:rsid w:val="00ED6AC2"/>
    <w:rPr>
      <w:rFonts w:ascii="Arial" w:eastAsia="SimSun" w:hAnsi="Arial" w:cs="Arial"/>
      <w:b/>
      <w:noProof/>
      <w:color w:val="365F91" w:themeColor="accent1" w:themeShade="BF"/>
      <w:sz w:val="20"/>
      <w:lang w:val="en-AU" w:eastAsia="ja-JP"/>
    </w:rPr>
  </w:style>
  <w:style w:type="paragraph" w:customStyle="1" w:styleId="Style4">
    <w:name w:val="Style4"/>
    <w:basedOn w:val="ListParagraph"/>
    <w:link w:val="Style4Char"/>
    <w:uiPriority w:val="1"/>
    <w:semiHidden/>
    <w:qFormat/>
    <w:rsid w:val="00ED6AC2"/>
    <w:pPr>
      <w:numPr>
        <w:numId w:val="8"/>
      </w:numPr>
      <w:tabs>
        <w:tab w:val="left" w:pos="2268"/>
      </w:tabs>
      <w:spacing w:before="119"/>
      <w:ind w:right="306"/>
    </w:pPr>
    <w:rPr>
      <w:rFonts w:cs="Arial"/>
      <w:szCs w:val="20"/>
    </w:rPr>
  </w:style>
  <w:style w:type="character" w:customStyle="1" w:styleId="BodyTextChar">
    <w:name w:val="Body Text Char"/>
    <w:basedOn w:val="DefaultParagraphFont"/>
    <w:link w:val="BodyText"/>
    <w:uiPriority w:val="1"/>
    <w:rsid w:val="00ED6AC2"/>
    <w:rPr>
      <w:rFonts w:ascii="Arial" w:eastAsiaTheme="minorEastAsia" w:hAnsi="Arial" w:cs="Times New Roman"/>
      <w:bCs/>
      <w:noProof/>
      <w:sz w:val="20"/>
      <w:szCs w:val="20"/>
      <w:lang w:val="en-AU" w:eastAsia="ja-JP"/>
    </w:rPr>
  </w:style>
  <w:style w:type="character" w:customStyle="1" w:styleId="Style3Char">
    <w:name w:val="Style3 Char"/>
    <w:basedOn w:val="BodyTextChar"/>
    <w:link w:val="Style3"/>
    <w:uiPriority w:val="1"/>
    <w:semiHidden/>
    <w:rsid w:val="00ED6AC2"/>
    <w:rPr>
      <w:rFonts w:ascii="Arial" w:eastAsiaTheme="minorEastAsia" w:hAnsi="Arial" w:cs="Times New Roman"/>
      <w:bCs/>
      <w:noProof/>
      <w:sz w:val="20"/>
      <w:szCs w:val="20"/>
      <w:lang w:val="en-AU" w:eastAsia="ja-JP"/>
    </w:rPr>
  </w:style>
  <w:style w:type="paragraph" w:customStyle="1" w:styleId="Subheading">
    <w:name w:val="Subheading"/>
    <w:basedOn w:val="Heading3"/>
    <w:link w:val="SubheadingChar"/>
    <w:uiPriority w:val="1"/>
    <w:semiHidden/>
    <w:qFormat/>
    <w:rsid w:val="00ED6AC2"/>
    <w:pPr>
      <w:numPr>
        <w:numId w:val="4"/>
      </w:numPr>
      <w:spacing w:before="180" w:after="60"/>
    </w:pPr>
  </w:style>
  <w:style w:type="character" w:customStyle="1" w:styleId="Style4Char">
    <w:name w:val="Style4 Char"/>
    <w:basedOn w:val="ListParagraphChar"/>
    <w:link w:val="Style4"/>
    <w:uiPriority w:val="1"/>
    <w:semiHidden/>
    <w:rsid w:val="00ED6AC2"/>
    <w:rPr>
      <w:rFonts w:ascii="Arial" w:eastAsia="Times New Roman" w:hAnsi="Arial" w:cs="Arial"/>
      <w:noProof/>
      <w:sz w:val="20"/>
      <w:szCs w:val="20"/>
      <w:lang w:val="en-AU"/>
    </w:rPr>
  </w:style>
  <w:style w:type="numbering" w:customStyle="1" w:styleId="Style5">
    <w:name w:val="Style5"/>
    <w:uiPriority w:val="99"/>
    <w:rsid w:val="00ED6AC2"/>
    <w:pPr>
      <w:numPr>
        <w:numId w:val="2"/>
      </w:numPr>
    </w:pPr>
  </w:style>
  <w:style w:type="character" w:customStyle="1" w:styleId="Heading3Char">
    <w:name w:val="Heading 3 Char"/>
    <w:basedOn w:val="DefaultParagraphFont"/>
    <w:link w:val="Heading3"/>
    <w:rsid w:val="00ED6AC2"/>
    <w:rPr>
      <w:rFonts w:ascii="Arial" w:eastAsia="Times New Roman" w:hAnsi="Arial" w:cs="Arial"/>
      <w:b/>
      <w:bCs/>
      <w:noProof/>
      <w:sz w:val="20"/>
      <w:szCs w:val="20"/>
      <w:lang w:val="en-AU"/>
    </w:rPr>
  </w:style>
  <w:style w:type="character" w:customStyle="1" w:styleId="SubheadingChar">
    <w:name w:val="Subheading Char"/>
    <w:basedOn w:val="Heading3Char"/>
    <w:link w:val="Subheading"/>
    <w:uiPriority w:val="1"/>
    <w:semiHidden/>
    <w:rsid w:val="00ED6AC2"/>
    <w:rPr>
      <w:rFonts w:ascii="Arial" w:eastAsia="Times New Roman" w:hAnsi="Arial" w:cs="Arial"/>
      <w:b/>
      <w:bCs/>
      <w:noProof/>
      <w:sz w:val="20"/>
      <w:szCs w:val="20"/>
      <w:lang w:val="en-AU"/>
    </w:rPr>
  </w:style>
  <w:style w:type="paragraph" w:customStyle="1" w:styleId="Paragraph">
    <w:name w:val="Paragraph"/>
    <w:basedOn w:val="Normal"/>
    <w:link w:val="ParagraphChar"/>
    <w:semiHidden/>
    <w:qFormat/>
    <w:rsid w:val="00ED6AC2"/>
    <w:pPr>
      <w:widowControl/>
      <w:tabs>
        <w:tab w:val="num" w:pos="1134"/>
      </w:tabs>
      <w:autoSpaceDE/>
      <w:autoSpaceDN/>
      <w:spacing w:after="60"/>
      <w:ind w:left="1134" w:hanging="425"/>
      <w:jc w:val="both"/>
    </w:pPr>
    <w:rPr>
      <w:szCs w:val="20"/>
    </w:rPr>
  </w:style>
  <w:style w:type="paragraph" w:customStyle="1" w:styleId="DefinitionsBodyText">
    <w:name w:val="Definitions Body Text"/>
    <w:basedOn w:val="Normal"/>
    <w:uiPriority w:val="1"/>
    <w:qFormat/>
    <w:rsid w:val="00ED6AC2"/>
    <w:pPr>
      <w:spacing w:before="60" w:after="60"/>
    </w:pPr>
  </w:style>
  <w:style w:type="paragraph" w:customStyle="1" w:styleId="Sub-paragraph">
    <w:name w:val="Sub-paragraph"/>
    <w:basedOn w:val="Normal"/>
    <w:link w:val="Sub-paragraphChar"/>
    <w:semiHidden/>
    <w:qFormat/>
    <w:rsid w:val="00ED6AC2"/>
    <w:pPr>
      <w:widowControl/>
      <w:tabs>
        <w:tab w:val="num" w:pos="1559"/>
      </w:tabs>
      <w:autoSpaceDE/>
      <w:autoSpaceDN/>
      <w:spacing w:after="60"/>
      <w:ind w:left="1559" w:hanging="425"/>
      <w:jc w:val="both"/>
    </w:pPr>
    <w:rPr>
      <w:szCs w:val="20"/>
    </w:rPr>
  </w:style>
  <w:style w:type="paragraph" w:customStyle="1" w:styleId="Sub-sub-paragraph">
    <w:name w:val="Sub-sub-paragraph"/>
    <w:basedOn w:val="Sub-paragraph"/>
    <w:semiHidden/>
    <w:qFormat/>
    <w:rsid w:val="00ED6AC2"/>
    <w:pPr>
      <w:tabs>
        <w:tab w:val="clear" w:pos="1559"/>
        <w:tab w:val="num" w:pos="1985"/>
      </w:tabs>
      <w:ind w:left="1985" w:hanging="426"/>
      <w:outlineLvl w:val="6"/>
    </w:pPr>
    <w:rPr>
      <w:noProof w:val="0"/>
    </w:rPr>
  </w:style>
  <w:style w:type="paragraph" w:customStyle="1" w:styleId="Sub-sub-sub-paragraph">
    <w:name w:val="Sub-sub-sub-paragraph"/>
    <w:basedOn w:val="Sub-sub-paragraph"/>
    <w:semiHidden/>
    <w:qFormat/>
    <w:rsid w:val="00ED6AC2"/>
    <w:pPr>
      <w:tabs>
        <w:tab w:val="clear" w:pos="1985"/>
        <w:tab w:val="num" w:pos="2410"/>
      </w:tabs>
      <w:ind w:left="2410" w:hanging="425"/>
    </w:pPr>
  </w:style>
  <w:style w:type="paragraph" w:customStyle="1" w:styleId="Style6">
    <w:name w:val="Style6"/>
    <w:basedOn w:val="Style13"/>
    <w:link w:val="Style6Char"/>
    <w:uiPriority w:val="1"/>
    <w:qFormat/>
    <w:rsid w:val="00ED6AC2"/>
    <w:pPr>
      <w:ind w:left="0" w:firstLine="0"/>
    </w:pPr>
  </w:style>
  <w:style w:type="numbering" w:customStyle="1" w:styleId="Style7">
    <w:name w:val="Style7"/>
    <w:uiPriority w:val="99"/>
    <w:rsid w:val="00ED6AC2"/>
    <w:pPr>
      <w:numPr>
        <w:numId w:val="3"/>
      </w:numPr>
    </w:pPr>
  </w:style>
  <w:style w:type="character" w:customStyle="1" w:styleId="ParagraphChar">
    <w:name w:val="Paragraph Char"/>
    <w:basedOn w:val="DefaultParagraphFont"/>
    <w:link w:val="Paragraph"/>
    <w:semiHidden/>
    <w:rsid w:val="00ED6AC2"/>
    <w:rPr>
      <w:rFonts w:ascii="Arial" w:eastAsia="Times New Roman" w:hAnsi="Arial" w:cs="Times New Roman"/>
      <w:noProof/>
      <w:sz w:val="20"/>
      <w:szCs w:val="20"/>
      <w:lang w:val="en-AU"/>
    </w:rPr>
  </w:style>
  <w:style w:type="character" w:customStyle="1" w:styleId="Style6Char">
    <w:name w:val="Style6 Char"/>
    <w:basedOn w:val="ParagraphChar"/>
    <w:link w:val="Style6"/>
    <w:uiPriority w:val="1"/>
    <w:rsid w:val="00ED6AC2"/>
    <w:rPr>
      <w:rFonts w:ascii="Arial" w:eastAsiaTheme="minorEastAsia" w:hAnsi="Arial" w:cs="Times New Roman"/>
      <w:noProof/>
      <w:sz w:val="20"/>
      <w:szCs w:val="20"/>
      <w:lang w:val="en-AU" w:eastAsia="ja-JP"/>
    </w:rPr>
  </w:style>
  <w:style w:type="character" w:customStyle="1" w:styleId="Sub-paragraphChar">
    <w:name w:val="Sub-paragraph Char"/>
    <w:link w:val="Sub-paragraph"/>
    <w:semiHidden/>
    <w:rsid w:val="00ED6AC2"/>
    <w:rPr>
      <w:rFonts w:ascii="Arial" w:eastAsia="Times New Roman" w:hAnsi="Arial" w:cs="Times New Roman"/>
      <w:noProof/>
      <w:sz w:val="20"/>
      <w:szCs w:val="20"/>
      <w:lang w:val="en-AU"/>
    </w:rPr>
  </w:style>
  <w:style w:type="paragraph" w:customStyle="1" w:styleId="Bodynumbered1">
    <w:name w:val="Body numbered 1"/>
    <w:basedOn w:val="Style6"/>
    <w:qFormat/>
    <w:rsid w:val="00ED6AC2"/>
    <w:pPr>
      <w:keepLines/>
      <w:numPr>
        <w:ilvl w:val="1"/>
        <w:numId w:val="51"/>
      </w:numPr>
      <w:spacing w:before="240" w:after="120"/>
    </w:pPr>
  </w:style>
  <w:style w:type="paragraph" w:customStyle="1" w:styleId="Bodynumbered2">
    <w:name w:val="Body numbered 2"/>
    <w:basedOn w:val="BodyText"/>
    <w:qFormat/>
    <w:rsid w:val="00ED6AC2"/>
    <w:pPr>
      <w:numPr>
        <w:ilvl w:val="2"/>
        <w:numId w:val="51"/>
      </w:numPr>
      <w:spacing w:before="120"/>
    </w:pPr>
    <w:rPr>
      <w:lang w:val="en-US"/>
    </w:rPr>
  </w:style>
  <w:style w:type="paragraph" w:customStyle="1" w:styleId="Bodynumbered3">
    <w:name w:val="Body numbered 3"/>
    <w:basedOn w:val="Bodynumbered2"/>
    <w:qFormat/>
    <w:rsid w:val="00ED6AC2"/>
    <w:pPr>
      <w:numPr>
        <w:ilvl w:val="3"/>
      </w:numPr>
    </w:pPr>
  </w:style>
  <w:style w:type="paragraph" w:customStyle="1" w:styleId="AnnexureHeading">
    <w:name w:val="Annexure Heading"/>
    <w:next w:val="BodyText"/>
    <w:link w:val="AnnexureHeadingChar"/>
    <w:uiPriority w:val="1"/>
    <w:qFormat/>
    <w:rsid w:val="00ED6AC2"/>
    <w:pPr>
      <w:pageBreakBefore/>
      <w:numPr>
        <w:numId w:val="20"/>
      </w:numPr>
      <w:outlineLvl w:val="0"/>
    </w:pPr>
    <w:rPr>
      <w:rFonts w:ascii="Arial" w:eastAsia="Times New Roman" w:hAnsi="Arial" w:cs="Arial"/>
      <w:b/>
      <w:noProof/>
      <w:color w:val="004259"/>
      <w:sz w:val="28"/>
      <w:szCs w:val="32"/>
      <w:lang w:val="en-AU" w:eastAsia="ja-JP"/>
    </w:rPr>
  </w:style>
  <w:style w:type="paragraph" w:styleId="Header">
    <w:name w:val="header"/>
    <w:basedOn w:val="Normal"/>
    <w:link w:val="HeaderChar"/>
    <w:uiPriority w:val="99"/>
    <w:unhideWhenUsed/>
    <w:rsid w:val="00ED6AC2"/>
    <w:pPr>
      <w:tabs>
        <w:tab w:val="center" w:pos="4513"/>
        <w:tab w:val="right" w:pos="9026"/>
      </w:tabs>
    </w:pPr>
  </w:style>
  <w:style w:type="character" w:customStyle="1" w:styleId="AnnexureHeadingChar">
    <w:name w:val="Annexure Heading Char"/>
    <w:basedOn w:val="Style1Char"/>
    <w:link w:val="AnnexureHeading"/>
    <w:uiPriority w:val="1"/>
    <w:rsid w:val="00ED6AC2"/>
    <w:rPr>
      <w:rFonts w:ascii="Arial" w:eastAsia="Times New Roman" w:hAnsi="Arial" w:cs="Arial"/>
      <w:b/>
      <w:bCs w:val="0"/>
      <w:noProof/>
      <w:color w:val="004259"/>
      <w:sz w:val="28"/>
      <w:szCs w:val="32"/>
      <w:lang w:val="en-AU" w:eastAsia="ja-JP"/>
    </w:rPr>
  </w:style>
  <w:style w:type="character" w:customStyle="1" w:styleId="HeaderChar">
    <w:name w:val="Header Char"/>
    <w:basedOn w:val="DefaultParagraphFont"/>
    <w:link w:val="Header"/>
    <w:uiPriority w:val="99"/>
    <w:rsid w:val="00ED6AC2"/>
    <w:rPr>
      <w:rFonts w:ascii="Arial" w:eastAsia="Times New Roman" w:hAnsi="Arial" w:cs="Times New Roman"/>
      <w:noProof/>
      <w:sz w:val="20"/>
      <w:lang w:val="en-AU"/>
    </w:rPr>
  </w:style>
  <w:style w:type="paragraph" w:styleId="Footer">
    <w:name w:val="footer"/>
    <w:basedOn w:val="Normal"/>
    <w:link w:val="FooterChar"/>
    <w:uiPriority w:val="99"/>
    <w:unhideWhenUsed/>
    <w:rsid w:val="00ED6AC2"/>
    <w:pPr>
      <w:tabs>
        <w:tab w:val="center" w:pos="4513"/>
        <w:tab w:val="right" w:pos="9026"/>
      </w:tabs>
    </w:pPr>
  </w:style>
  <w:style w:type="character" w:customStyle="1" w:styleId="FooterChar">
    <w:name w:val="Footer Char"/>
    <w:basedOn w:val="DefaultParagraphFont"/>
    <w:link w:val="Footer"/>
    <w:uiPriority w:val="99"/>
    <w:rsid w:val="00ED6AC2"/>
    <w:rPr>
      <w:rFonts w:ascii="Arial" w:eastAsia="Times New Roman" w:hAnsi="Arial" w:cs="Times New Roman"/>
      <w:noProof/>
      <w:sz w:val="20"/>
      <w:lang w:val="en-AU"/>
    </w:rPr>
  </w:style>
  <w:style w:type="table" w:customStyle="1" w:styleId="TMTableBlue">
    <w:name w:val="TM Table Blue"/>
    <w:basedOn w:val="TMTableBlueIndent"/>
    <w:uiPriority w:val="99"/>
    <w:rsid w:val="00ED6AC2"/>
    <w:tblPr>
      <w:tblInd w:w="0" w:type="dxa"/>
    </w:tblPr>
    <w:tblStylePr w:type="firstRow">
      <w:rPr>
        <w:rFonts w:ascii="Arial" w:hAnsi="Arial"/>
        <w:color w:val="FFFFFF" w:themeColor="background1"/>
        <w:sz w:val="20"/>
      </w:rPr>
      <w:tblPr/>
      <w:trPr>
        <w:tblHeader/>
      </w:trPr>
      <w:tcPr>
        <w:shd w:val="clear" w:color="auto" w:fill="004259"/>
      </w:tcPr>
    </w:tblStylePr>
  </w:style>
  <w:style w:type="numbering" w:customStyle="1" w:styleId="Style8">
    <w:name w:val="Style8"/>
    <w:uiPriority w:val="99"/>
    <w:rsid w:val="00ED6AC2"/>
    <w:pPr>
      <w:numPr>
        <w:numId w:val="5"/>
      </w:numPr>
    </w:pPr>
  </w:style>
  <w:style w:type="table" w:styleId="TableGrid">
    <w:name w:val="Table Grid"/>
    <w:aliases w:val="Simple Table"/>
    <w:basedOn w:val="TableNormal"/>
    <w:uiPriority w:val="39"/>
    <w:rsid w:val="00ED6AC2"/>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AC2"/>
    <w:rPr>
      <w:noProof w:val="0"/>
      <w:color w:val="0000FF" w:themeColor="hyperlink"/>
      <w:u w:val="single"/>
      <w:lang w:val="en-AU"/>
    </w:rPr>
  </w:style>
  <w:style w:type="character" w:styleId="UnresolvedMention">
    <w:name w:val="Unresolved Mention"/>
    <w:basedOn w:val="DefaultParagraphFont"/>
    <w:uiPriority w:val="99"/>
    <w:semiHidden/>
    <w:unhideWhenUsed/>
    <w:rsid w:val="00ED6AC2"/>
    <w:rPr>
      <w:color w:val="808080"/>
      <w:shd w:val="clear" w:color="auto" w:fill="E6E6E6"/>
    </w:rPr>
  </w:style>
  <w:style w:type="table" w:customStyle="1" w:styleId="TMTableGrey">
    <w:name w:val="TM Table Grey"/>
    <w:basedOn w:val="TMTableGreyIndent"/>
    <w:uiPriority w:val="99"/>
    <w:rsid w:val="00ED6AC2"/>
    <w:tblPr>
      <w:tblInd w:w="0" w:type="dxa"/>
    </w:tblPr>
    <w:tblStylePr w:type="firstRow">
      <w:rPr>
        <w:rFonts w:ascii="Arial" w:hAnsi="Arial"/>
        <w:b/>
        <w:sz w:val="18"/>
      </w:rPr>
      <w:tblPr/>
      <w:trPr>
        <w:tblHeader/>
      </w:trPr>
      <w:tcPr>
        <w:shd w:val="clear" w:color="auto" w:fill="BFBFBF"/>
      </w:tcPr>
    </w:tblStylePr>
  </w:style>
  <w:style w:type="paragraph" w:customStyle="1" w:styleId="TableFigureLevel1Bullet">
    <w:name w:val="Table / Figure Level 1 Bullet"/>
    <w:semiHidden/>
    <w:rsid w:val="00ED6AC2"/>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paragraph" w:customStyle="1" w:styleId="Default">
    <w:name w:val="Default"/>
    <w:semiHidden/>
    <w:rsid w:val="00ED6AC2"/>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ED6AC2"/>
    <w:rPr>
      <w:sz w:val="16"/>
      <w:szCs w:val="16"/>
    </w:rPr>
  </w:style>
  <w:style w:type="paragraph" w:styleId="CommentText">
    <w:name w:val="annotation text"/>
    <w:basedOn w:val="Normal"/>
    <w:link w:val="CommentTextChar"/>
    <w:uiPriority w:val="99"/>
    <w:rsid w:val="00ED6AC2"/>
    <w:rPr>
      <w:szCs w:val="20"/>
    </w:rPr>
  </w:style>
  <w:style w:type="character" w:customStyle="1" w:styleId="CommentTextChar">
    <w:name w:val="Comment Text Char"/>
    <w:basedOn w:val="DefaultParagraphFont"/>
    <w:link w:val="CommentText"/>
    <w:uiPriority w:val="99"/>
    <w:rsid w:val="00ED6AC2"/>
    <w:rPr>
      <w:rFonts w:ascii="Arial" w:eastAsia="Times New Roman" w:hAnsi="Arial" w:cs="Times New Roman"/>
      <w:noProof/>
      <w:sz w:val="20"/>
      <w:szCs w:val="20"/>
      <w:lang w:val="en-AU"/>
    </w:rPr>
  </w:style>
  <w:style w:type="paragraph" w:styleId="CommentSubject">
    <w:name w:val="annotation subject"/>
    <w:basedOn w:val="CommentText"/>
    <w:next w:val="CommentText"/>
    <w:link w:val="CommentSubjectChar"/>
    <w:uiPriority w:val="99"/>
    <w:semiHidden/>
    <w:unhideWhenUsed/>
    <w:rsid w:val="00ED6AC2"/>
    <w:rPr>
      <w:b/>
      <w:bCs/>
    </w:rPr>
  </w:style>
  <w:style w:type="character" w:customStyle="1" w:styleId="CommentSubjectChar">
    <w:name w:val="Comment Subject Char"/>
    <w:basedOn w:val="CommentTextChar"/>
    <w:link w:val="CommentSubject"/>
    <w:uiPriority w:val="99"/>
    <w:semiHidden/>
    <w:rsid w:val="00ED6AC2"/>
    <w:rPr>
      <w:rFonts w:ascii="Arial" w:eastAsia="Times New Roman" w:hAnsi="Arial" w:cs="Times New Roman"/>
      <w:b/>
      <w:bCs/>
      <w:noProof/>
      <w:sz w:val="20"/>
      <w:szCs w:val="20"/>
      <w:lang w:val="en-AU"/>
    </w:rPr>
  </w:style>
  <w:style w:type="paragraph" w:styleId="BalloonText">
    <w:name w:val="Balloon Text"/>
    <w:basedOn w:val="Normal"/>
    <w:link w:val="BalloonTextChar"/>
    <w:uiPriority w:val="99"/>
    <w:semiHidden/>
    <w:rsid w:val="00ED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AC2"/>
    <w:rPr>
      <w:rFonts w:ascii="Segoe UI" w:eastAsia="Times New Roman" w:hAnsi="Segoe UI" w:cs="Segoe UI"/>
      <w:noProof/>
      <w:sz w:val="18"/>
      <w:szCs w:val="18"/>
      <w:lang w:val="en-AU"/>
    </w:rPr>
  </w:style>
  <w:style w:type="paragraph" w:customStyle="1" w:styleId="Style9">
    <w:name w:val="Style9"/>
    <w:basedOn w:val="Style4"/>
    <w:link w:val="Style9Char"/>
    <w:uiPriority w:val="1"/>
    <w:semiHidden/>
    <w:qFormat/>
    <w:rsid w:val="00ED6AC2"/>
    <w:pPr>
      <w:numPr>
        <w:numId w:val="7"/>
      </w:numPr>
    </w:pPr>
  </w:style>
  <w:style w:type="paragraph" w:customStyle="1" w:styleId="TableBodyText">
    <w:name w:val="Table Body Text"/>
    <w:basedOn w:val="BodyText"/>
    <w:link w:val="TableBodyTextCharChar"/>
    <w:rsid w:val="00ED6AC2"/>
    <w:pPr>
      <w:spacing w:before="60" w:after="60"/>
    </w:pPr>
    <w:rPr>
      <w:color w:val="000000"/>
      <w:sz w:val="18"/>
      <w:lang w:eastAsia="en-AU"/>
    </w:rPr>
  </w:style>
  <w:style w:type="character" w:customStyle="1" w:styleId="Style9Char">
    <w:name w:val="Style9 Char"/>
    <w:basedOn w:val="Style4Char"/>
    <w:link w:val="Style9"/>
    <w:uiPriority w:val="1"/>
    <w:semiHidden/>
    <w:rsid w:val="00ED6AC2"/>
    <w:rPr>
      <w:rFonts w:ascii="Arial" w:eastAsia="Times New Roman" w:hAnsi="Arial" w:cs="Arial"/>
      <w:noProof/>
      <w:sz w:val="20"/>
      <w:szCs w:val="20"/>
      <w:lang w:val="en-AU"/>
    </w:rPr>
  </w:style>
  <w:style w:type="character" w:customStyle="1" w:styleId="TableBodyTextCharChar">
    <w:name w:val="Table Body Text Char Char"/>
    <w:link w:val="TableBodyText"/>
    <w:rsid w:val="00ED6AC2"/>
    <w:rPr>
      <w:rFonts w:ascii="Arial" w:eastAsiaTheme="minorEastAsia" w:hAnsi="Arial" w:cs="Times New Roman"/>
      <w:bCs/>
      <w:noProof/>
      <w:color w:val="000000"/>
      <w:sz w:val="18"/>
      <w:szCs w:val="20"/>
      <w:lang w:val="en-AU" w:eastAsia="en-AU"/>
    </w:rPr>
  </w:style>
  <w:style w:type="paragraph" w:customStyle="1" w:styleId="TableHeading">
    <w:name w:val="Table Heading"/>
    <w:basedOn w:val="TableBodyText"/>
    <w:link w:val="TableHeadingChar"/>
    <w:rsid w:val="00ED6AC2"/>
  </w:style>
  <w:style w:type="character" w:customStyle="1" w:styleId="TableHeadingChar">
    <w:name w:val="Table Heading Char"/>
    <w:link w:val="TableHeading"/>
    <w:rsid w:val="00ED6AC2"/>
    <w:rPr>
      <w:rFonts w:ascii="Arial" w:eastAsiaTheme="minorEastAsia" w:hAnsi="Arial" w:cs="Times New Roman"/>
      <w:bCs/>
      <w:noProof/>
      <w:color w:val="000000"/>
      <w:sz w:val="18"/>
      <w:szCs w:val="20"/>
      <w:lang w:val="en-AU" w:eastAsia="en-AU"/>
    </w:rPr>
  </w:style>
  <w:style w:type="table" w:customStyle="1" w:styleId="TableGrid1">
    <w:name w:val="Table Grid1"/>
    <w:basedOn w:val="TableNormal"/>
    <w:next w:val="TableNormal"/>
    <w:semiHidden/>
    <w:rsid w:val="00ED6AC2"/>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ED6AC2"/>
    <w:pPr>
      <w:numPr>
        <w:numId w:val="9"/>
      </w:numPr>
    </w:pPr>
  </w:style>
  <w:style w:type="paragraph" w:styleId="Revision">
    <w:name w:val="Revision"/>
    <w:hidden/>
    <w:uiPriority w:val="99"/>
    <w:semiHidden/>
    <w:rsid w:val="00ED6AC2"/>
    <w:pPr>
      <w:widowControl/>
      <w:autoSpaceDE/>
      <w:autoSpaceDN/>
    </w:pPr>
    <w:rPr>
      <w:rFonts w:ascii="Times New Roman" w:eastAsia="Times New Roman" w:hAnsi="Times New Roman" w:cs="Times New Roman"/>
    </w:rPr>
  </w:style>
  <w:style w:type="paragraph" w:styleId="TOCHeading">
    <w:name w:val="TOC Heading"/>
    <w:basedOn w:val="Heading1nonumber"/>
    <w:next w:val="Normal"/>
    <w:uiPriority w:val="39"/>
    <w:unhideWhenUsed/>
    <w:qFormat/>
    <w:rsid w:val="00ED6AC2"/>
    <w:pPr>
      <w:keepNext w:val="0"/>
      <w:spacing w:before="60"/>
      <w:outlineLvl w:val="9"/>
    </w:pPr>
  </w:style>
  <w:style w:type="character" w:customStyle="1" w:styleId="fontstyle01">
    <w:name w:val="fontstyle01"/>
    <w:basedOn w:val="DefaultParagraphFont"/>
    <w:rsid w:val="00ED6AC2"/>
    <w:rPr>
      <w:rFonts w:ascii="ArialMT" w:hAnsi="ArialMT" w:hint="default"/>
      <w:b w:val="0"/>
      <w:bCs w:val="0"/>
      <w:i w:val="0"/>
      <w:iCs w:val="0"/>
      <w:color w:val="000000"/>
      <w:sz w:val="20"/>
      <w:szCs w:val="20"/>
    </w:rPr>
  </w:style>
  <w:style w:type="character" w:customStyle="1" w:styleId="fontstyle21">
    <w:name w:val="fontstyle21"/>
    <w:basedOn w:val="DefaultParagraphFont"/>
    <w:semiHidden/>
    <w:rsid w:val="00ED6AC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semiHidden/>
    <w:rsid w:val="00ED6AC2"/>
    <w:rPr>
      <w:rFonts w:ascii="Arial" w:eastAsia="Times New Roman" w:hAnsi="Arial" w:cs="Arial"/>
      <w:i/>
      <w:iCs/>
      <w:noProof/>
      <w:sz w:val="20"/>
      <w:szCs w:val="20"/>
    </w:rPr>
  </w:style>
  <w:style w:type="character" w:customStyle="1" w:styleId="Heading6Char">
    <w:name w:val="Heading 6 Char"/>
    <w:basedOn w:val="DefaultParagraphFont"/>
    <w:link w:val="Heading6"/>
    <w:semiHidden/>
    <w:rsid w:val="00ED6AC2"/>
    <w:rPr>
      <w:rFonts w:ascii="Arial" w:eastAsia="Times New Roman" w:hAnsi="Arial" w:cs="Times New Roman"/>
      <w:bCs/>
      <w:noProof/>
      <w:sz w:val="20"/>
      <w:lang w:val="en-AU"/>
    </w:rPr>
  </w:style>
  <w:style w:type="paragraph" w:customStyle="1" w:styleId="Heading5SS">
    <w:name w:val="Heading 5 +SS"/>
    <w:basedOn w:val="Heading5"/>
    <w:semiHidden/>
    <w:rsid w:val="00ED6AC2"/>
    <w:pPr>
      <w:keepNext w:val="0"/>
      <w:tabs>
        <w:tab w:val="left" w:pos="454"/>
      </w:tabs>
      <w:spacing w:after="0"/>
      <w:ind w:left="454"/>
      <w:outlineLvl w:val="9"/>
    </w:pPr>
  </w:style>
  <w:style w:type="paragraph" w:customStyle="1" w:styleId="Style10">
    <w:name w:val="Style10"/>
    <w:link w:val="Style10Char"/>
    <w:uiPriority w:val="1"/>
    <w:semiHidden/>
    <w:qFormat/>
    <w:rsid w:val="00ED6AC2"/>
    <w:pPr>
      <w:ind w:left="709"/>
    </w:pPr>
    <w:rPr>
      <w:rFonts w:ascii="Arial" w:eastAsia="Times New Roman" w:hAnsi="Arial" w:cs="Arial"/>
      <w:b/>
      <w:bCs/>
      <w:sz w:val="20"/>
      <w:szCs w:val="20"/>
      <w:lang w:val="en-AU"/>
    </w:rPr>
  </w:style>
  <w:style w:type="character" w:customStyle="1" w:styleId="Style10Char">
    <w:name w:val="Style10 Char"/>
    <w:basedOn w:val="DefaultParagraphFont"/>
    <w:link w:val="Style10"/>
    <w:uiPriority w:val="1"/>
    <w:semiHidden/>
    <w:rsid w:val="00ED6AC2"/>
    <w:rPr>
      <w:rFonts w:ascii="Arial" w:eastAsia="Times New Roman" w:hAnsi="Arial" w:cs="Arial"/>
      <w:b/>
      <w:bCs/>
      <w:sz w:val="20"/>
      <w:szCs w:val="20"/>
      <w:lang w:val="en-AU"/>
    </w:rPr>
  </w:style>
  <w:style w:type="paragraph" w:customStyle="1" w:styleId="Style11">
    <w:name w:val="Style11"/>
    <w:link w:val="Style11Char"/>
    <w:semiHidden/>
    <w:qFormat/>
    <w:rsid w:val="00ED6AC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semiHidden/>
    <w:rsid w:val="00ED6AC2"/>
    <w:rPr>
      <w:rFonts w:ascii="Arial" w:eastAsia="SimSun" w:hAnsi="Arial" w:cs="Arial"/>
      <w:b/>
      <w:bCs/>
      <w:lang w:val="en-AU" w:eastAsia="ja-JP"/>
    </w:rPr>
  </w:style>
  <w:style w:type="character" w:customStyle="1" w:styleId="Heading1Char">
    <w:name w:val="Heading 1 Char"/>
    <w:basedOn w:val="DefaultParagraphFont"/>
    <w:link w:val="Heading1"/>
    <w:uiPriority w:val="1"/>
    <w:rsid w:val="00ED6AC2"/>
    <w:rPr>
      <w:rFonts w:ascii="Arial" w:eastAsia="Times New Roman" w:hAnsi="Arial" w:cs="Arial"/>
      <w:b/>
      <w:bCs/>
      <w:noProof/>
      <w:color w:val="004259"/>
      <w:sz w:val="28"/>
      <w:szCs w:val="26"/>
      <w:lang w:val="en-AU"/>
    </w:rPr>
  </w:style>
  <w:style w:type="paragraph" w:customStyle="1" w:styleId="Style13">
    <w:name w:val="Style13"/>
    <w:basedOn w:val="ListParagraph"/>
    <w:link w:val="Style13Char"/>
    <w:semiHidden/>
    <w:qFormat/>
    <w:rsid w:val="00ED6AC2"/>
    <w:pPr>
      <w:widowControl/>
      <w:autoSpaceDE/>
      <w:autoSpaceDN/>
      <w:spacing w:before="180"/>
      <w:ind w:left="1002" w:hanging="576"/>
    </w:pPr>
    <w:rPr>
      <w:rFonts w:eastAsiaTheme="minorEastAsia"/>
      <w:szCs w:val="20"/>
      <w:lang w:eastAsia="ja-JP"/>
    </w:rPr>
  </w:style>
  <w:style w:type="character" w:customStyle="1" w:styleId="Style13Char">
    <w:name w:val="Style13 Char"/>
    <w:basedOn w:val="ListParagraphChar"/>
    <w:link w:val="Style13"/>
    <w:semiHidden/>
    <w:rsid w:val="00ED6AC2"/>
    <w:rPr>
      <w:rFonts w:ascii="Arial" w:eastAsiaTheme="minorEastAsia" w:hAnsi="Arial" w:cs="Times New Roman"/>
      <w:noProof/>
      <w:sz w:val="20"/>
      <w:szCs w:val="20"/>
      <w:lang w:val="en-AU" w:eastAsia="ja-JP"/>
    </w:rPr>
  </w:style>
  <w:style w:type="character" w:customStyle="1" w:styleId="Heading7Char">
    <w:name w:val="Heading 7 Char"/>
    <w:basedOn w:val="DefaultParagraphFont"/>
    <w:link w:val="Heading7"/>
    <w:semiHidden/>
    <w:rsid w:val="00ED6AC2"/>
    <w:rPr>
      <w:rFonts w:asciiTheme="majorHAnsi" w:eastAsiaTheme="majorEastAsia" w:hAnsiTheme="majorHAnsi" w:cstheme="majorBidi"/>
      <w:i/>
      <w:iCs/>
      <w:noProof/>
      <w:color w:val="404040" w:themeColor="text1" w:themeTint="BF"/>
      <w:sz w:val="18"/>
      <w:szCs w:val="18"/>
      <w:lang w:eastAsia="ja-JP"/>
    </w:rPr>
  </w:style>
  <w:style w:type="character" w:customStyle="1" w:styleId="Heading8Char">
    <w:name w:val="Heading 8 Char"/>
    <w:basedOn w:val="DefaultParagraphFont"/>
    <w:link w:val="Heading8"/>
    <w:semiHidden/>
    <w:rsid w:val="00ED6AC2"/>
    <w:rPr>
      <w:rFonts w:asciiTheme="majorHAnsi" w:eastAsiaTheme="majorEastAsia" w:hAnsiTheme="majorHAnsi" w:cstheme="majorBidi"/>
      <w:noProof/>
      <w:color w:val="404040" w:themeColor="text1" w:themeTint="BF"/>
      <w:sz w:val="18"/>
      <w:szCs w:val="20"/>
      <w:lang w:eastAsia="ja-JP"/>
    </w:rPr>
  </w:style>
  <w:style w:type="character" w:customStyle="1" w:styleId="Heading9Char">
    <w:name w:val="Heading 9 Char"/>
    <w:basedOn w:val="DefaultParagraphFont"/>
    <w:link w:val="Heading9"/>
    <w:semiHidden/>
    <w:rsid w:val="00ED6AC2"/>
    <w:rPr>
      <w:rFonts w:asciiTheme="majorHAnsi" w:eastAsiaTheme="majorEastAsia" w:hAnsiTheme="majorHAnsi" w:cstheme="majorBidi"/>
      <w:i/>
      <w:iCs/>
      <w:noProof/>
      <w:color w:val="404040" w:themeColor="text1" w:themeTint="BF"/>
      <w:sz w:val="18"/>
      <w:szCs w:val="20"/>
      <w:lang w:eastAsia="ja-JP"/>
    </w:rPr>
  </w:style>
  <w:style w:type="paragraph" w:customStyle="1" w:styleId="TableHeader">
    <w:name w:val="Table Header"/>
    <w:semiHidden/>
    <w:rsid w:val="00ED6AC2"/>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semiHidden/>
    <w:rsid w:val="00ED6AC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AnnexureHeading2">
    <w:name w:val="Annexure Heading 2"/>
    <w:basedOn w:val="AnnexureHeading"/>
    <w:next w:val="BodyText"/>
    <w:qFormat/>
    <w:rsid w:val="00ED6AC2"/>
    <w:pPr>
      <w:pageBreakBefore w:val="0"/>
      <w:numPr>
        <w:ilvl w:val="1"/>
      </w:numPr>
      <w:spacing w:before="360"/>
      <w:outlineLvl w:val="1"/>
    </w:pPr>
    <w:rPr>
      <w:rFonts w:ascii="Arial Bold" w:hAnsi="Arial Bold"/>
      <w:sz w:val="24"/>
    </w:rPr>
  </w:style>
  <w:style w:type="paragraph" w:customStyle="1" w:styleId="CommentaryHeading2">
    <w:name w:val="Commentary Heading 2"/>
    <w:next w:val="Paragraph"/>
    <w:semiHidden/>
    <w:rsid w:val="00ED6AC2"/>
    <w:pPr>
      <w:widowControl/>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semiHidden/>
    <w:rsid w:val="00ED6AC2"/>
    <w:pPr>
      <w:widowControl/>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semiHidden/>
    <w:rsid w:val="00ED6AC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GreyIndent">
    <w:name w:val="TM Table Grey Indent"/>
    <w:basedOn w:val="TableNormal"/>
    <w:uiPriority w:val="99"/>
    <w:rsid w:val="00ED6AC2"/>
    <w:pPr>
      <w:widowControl/>
      <w:autoSpaceDE/>
      <w:autoSpaceDN/>
    </w:pPr>
    <w:rPr>
      <w:rFonts w:ascii="Arial" w:eastAsia="Times New Roman" w:hAnsi="Arial" w:cs="Times New Roman"/>
      <w:sz w:val="18"/>
      <w:szCs w:val="20"/>
      <w:lang w:val="en-AU" w:eastAsia="en-AU"/>
    </w:rPr>
    <w:tblPr>
      <w:tblInd w:w="567" w:type="dxa"/>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rPr>
        <w:tblHeader/>
      </w:trPr>
      <w:tcPr>
        <w:shd w:val="clear" w:color="auto" w:fill="BFBFBF"/>
      </w:tcPr>
    </w:tblStylePr>
  </w:style>
  <w:style w:type="paragraph" w:customStyle="1" w:styleId="Heading1nonumber">
    <w:name w:val="Heading 1 no number"/>
    <w:basedOn w:val="Heading1"/>
    <w:next w:val="BodyText"/>
    <w:uiPriority w:val="1"/>
    <w:qFormat/>
    <w:rsid w:val="00ED6AC2"/>
    <w:pPr>
      <w:numPr>
        <w:numId w:val="0"/>
      </w:numPr>
    </w:pPr>
    <w:rPr>
      <w:bCs w:val="0"/>
      <w:szCs w:val="32"/>
    </w:rPr>
  </w:style>
  <w:style w:type="paragraph" w:styleId="BodyTextIndent">
    <w:name w:val="Body Text Indent"/>
    <w:basedOn w:val="Normal"/>
    <w:link w:val="BodyTextIndentChar"/>
    <w:uiPriority w:val="1"/>
    <w:rsid w:val="00ED6AC2"/>
    <w:pPr>
      <w:keepLines/>
      <w:widowControl/>
      <w:spacing w:before="240" w:after="120"/>
      <w:ind w:left="567"/>
    </w:pPr>
    <w:rPr>
      <w:bCs/>
    </w:rPr>
  </w:style>
  <w:style w:type="character" w:customStyle="1" w:styleId="BodyTextIndentChar">
    <w:name w:val="Body Text Indent Char"/>
    <w:basedOn w:val="DefaultParagraphFont"/>
    <w:link w:val="BodyTextIndent"/>
    <w:uiPriority w:val="1"/>
    <w:rsid w:val="00ED6AC2"/>
    <w:rPr>
      <w:rFonts w:ascii="Arial" w:eastAsia="Times New Roman" w:hAnsi="Arial" w:cs="Times New Roman"/>
      <w:bCs/>
      <w:noProof/>
      <w:sz w:val="20"/>
      <w:lang w:val="en-AU"/>
    </w:rPr>
  </w:style>
  <w:style w:type="paragraph" w:styleId="BodyTextFirstIndent">
    <w:name w:val="Body Text First Indent"/>
    <w:basedOn w:val="BodyText"/>
    <w:link w:val="BodyTextFirstIndentChar"/>
    <w:uiPriority w:val="99"/>
    <w:semiHidden/>
    <w:rsid w:val="00ED6AC2"/>
    <w:pPr>
      <w:widowControl w:val="0"/>
      <w:autoSpaceDE w:val="0"/>
      <w:autoSpaceDN w:val="0"/>
      <w:spacing w:before="0"/>
      <w:ind w:firstLine="360"/>
    </w:pPr>
    <w:rPr>
      <w:rFonts w:ascii="Times New Roman" w:eastAsia="Times New Roman" w:hAnsi="Times New Roman"/>
      <w:bCs w:val="0"/>
    </w:rPr>
  </w:style>
  <w:style w:type="character" w:customStyle="1" w:styleId="BodyTextFirstIndentChar">
    <w:name w:val="Body Text First Indent Char"/>
    <w:basedOn w:val="BodyTextChar"/>
    <w:link w:val="BodyTextFirstIndent"/>
    <w:uiPriority w:val="99"/>
    <w:semiHidden/>
    <w:rsid w:val="00ED6AC2"/>
    <w:rPr>
      <w:rFonts w:ascii="Times New Roman" w:eastAsia="Times New Roman" w:hAnsi="Times New Roman" w:cs="Times New Roman"/>
      <w:bCs w:val="0"/>
      <w:noProof/>
      <w:sz w:val="20"/>
      <w:szCs w:val="20"/>
      <w:lang w:val="en-AU" w:eastAsia="ja-JP"/>
    </w:rPr>
  </w:style>
  <w:style w:type="paragraph" w:styleId="Caption">
    <w:name w:val="caption"/>
    <w:basedOn w:val="Normal"/>
    <w:next w:val="Normal"/>
    <w:uiPriority w:val="1"/>
    <w:qFormat/>
    <w:rsid w:val="00ED6AC2"/>
    <w:pPr>
      <w:keepNext/>
      <w:spacing w:before="240" w:after="120"/>
      <w:ind w:left="1134" w:hanging="1134"/>
    </w:pPr>
    <w:rPr>
      <w:rFonts w:eastAsia="Arial" w:cs="Arial"/>
      <w:b/>
      <w:bCs/>
      <w:color w:val="000000"/>
      <w:sz w:val="18"/>
      <w:szCs w:val="18"/>
      <w:lang w:eastAsia="en-AU"/>
    </w:rPr>
  </w:style>
  <w:style w:type="paragraph" w:styleId="NoteHeading">
    <w:name w:val="Note Heading"/>
    <w:basedOn w:val="Normal"/>
    <w:next w:val="Normal"/>
    <w:link w:val="NoteHeadingChar"/>
    <w:uiPriority w:val="99"/>
    <w:unhideWhenUsed/>
    <w:rsid w:val="00ED6AC2"/>
    <w:pPr>
      <w:keepLines/>
      <w:widowControl/>
      <w:tabs>
        <w:tab w:val="left" w:pos="1276"/>
      </w:tabs>
      <w:autoSpaceDE/>
      <w:autoSpaceDN/>
      <w:spacing w:before="240"/>
      <w:ind w:left="567"/>
    </w:pPr>
    <w:rPr>
      <w:rFonts w:cs="Arial"/>
      <w:b/>
      <w:bCs/>
      <w:i/>
      <w:iCs/>
      <w:sz w:val="18"/>
      <w:szCs w:val="18"/>
    </w:rPr>
  </w:style>
  <w:style w:type="character" w:customStyle="1" w:styleId="NoteHeadingChar">
    <w:name w:val="Note Heading Char"/>
    <w:basedOn w:val="DefaultParagraphFont"/>
    <w:link w:val="NoteHeading"/>
    <w:uiPriority w:val="99"/>
    <w:rsid w:val="00ED6AC2"/>
    <w:rPr>
      <w:rFonts w:ascii="Arial" w:eastAsia="Times New Roman" w:hAnsi="Arial" w:cs="Arial"/>
      <w:b/>
      <w:bCs/>
      <w:i/>
      <w:iCs/>
      <w:noProof/>
      <w:sz w:val="18"/>
      <w:szCs w:val="18"/>
      <w:lang w:val="en-AU"/>
    </w:rPr>
  </w:style>
  <w:style w:type="paragraph" w:customStyle="1" w:styleId="Notes">
    <w:name w:val="Notes"/>
    <w:basedOn w:val="ListParagraph"/>
    <w:uiPriority w:val="1"/>
    <w:qFormat/>
    <w:rsid w:val="00ED6AC2"/>
    <w:pPr>
      <w:keepLines/>
      <w:widowControl/>
      <w:numPr>
        <w:numId w:val="33"/>
      </w:numPr>
      <w:autoSpaceDE/>
      <w:autoSpaceDN/>
      <w:spacing w:before="120" w:after="120"/>
    </w:pPr>
    <w:rPr>
      <w:rFonts w:cs="Arial"/>
      <w:i/>
      <w:iCs/>
      <w:sz w:val="18"/>
      <w:szCs w:val="18"/>
    </w:rPr>
  </w:style>
  <w:style w:type="paragraph" w:styleId="ListBullet">
    <w:name w:val="List Bullet"/>
    <w:basedOn w:val="Normal"/>
    <w:uiPriority w:val="1"/>
    <w:rsid w:val="00ED6AC2"/>
    <w:pPr>
      <w:numPr>
        <w:numId w:val="18"/>
      </w:numPr>
      <w:spacing w:before="120" w:after="120"/>
    </w:pPr>
  </w:style>
  <w:style w:type="paragraph" w:customStyle="1" w:styleId="TableBullet2">
    <w:name w:val="Table Bullet 2"/>
    <w:basedOn w:val="TableBodyText"/>
    <w:qFormat/>
    <w:rsid w:val="00ED6AC2"/>
    <w:pPr>
      <w:numPr>
        <w:ilvl w:val="1"/>
        <w:numId w:val="11"/>
      </w:numPr>
      <w:spacing w:before="40" w:after="40"/>
      <w:ind w:left="430" w:hanging="215"/>
    </w:pPr>
    <w:rPr>
      <w:rFonts w:eastAsiaTheme="minorHAnsi" w:cstheme="minorBidi"/>
      <w:color w:val="000000" w:themeColor="text1"/>
      <w:szCs w:val="16"/>
    </w:rPr>
  </w:style>
  <w:style w:type="paragraph" w:customStyle="1" w:styleId="TableBullet3">
    <w:name w:val="Table Bullet 3"/>
    <w:basedOn w:val="TableBullet2"/>
    <w:uiPriority w:val="3"/>
    <w:semiHidden/>
    <w:qFormat/>
    <w:rsid w:val="00ED6AC2"/>
    <w:pPr>
      <w:numPr>
        <w:ilvl w:val="2"/>
      </w:numPr>
      <w:ind w:left="731" w:hanging="142"/>
    </w:pPr>
  </w:style>
  <w:style w:type="numbering" w:styleId="111111">
    <w:name w:val="Outline List 2"/>
    <w:basedOn w:val="NoList"/>
    <w:semiHidden/>
    <w:rsid w:val="00ED6AC2"/>
    <w:pPr>
      <w:numPr>
        <w:numId w:val="12"/>
      </w:numPr>
    </w:pPr>
  </w:style>
  <w:style w:type="paragraph" w:styleId="BlockText">
    <w:name w:val="Block Text"/>
    <w:basedOn w:val="Normal"/>
    <w:uiPriority w:val="99"/>
    <w:semiHidden/>
    <w:rsid w:val="00ED6AC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customStyle="1" w:styleId="Tabletext">
    <w:name w:val="Table text"/>
    <w:basedOn w:val="Normal"/>
    <w:semiHidden/>
    <w:rsid w:val="00ED6AC2"/>
    <w:pPr>
      <w:widowControl/>
      <w:autoSpaceDE/>
      <w:autoSpaceDN/>
      <w:spacing w:before="60" w:after="60"/>
      <w:ind w:left="2268" w:hanging="1417"/>
    </w:pPr>
    <w:rPr>
      <w:rFonts w:eastAsia="Calibri"/>
      <w:kern w:val="20"/>
      <w:sz w:val="18"/>
      <w:szCs w:val="20"/>
      <w:lang w:val="en-US"/>
    </w:rPr>
  </w:style>
  <w:style w:type="paragraph" w:customStyle="1" w:styleId="Style15">
    <w:name w:val="Style15"/>
    <w:basedOn w:val="Normal"/>
    <w:link w:val="Style15Char"/>
    <w:semiHidden/>
    <w:qFormat/>
    <w:rsid w:val="00ED6AC2"/>
    <w:pPr>
      <w:widowControl/>
      <w:autoSpaceDE/>
      <w:autoSpaceDN/>
      <w:spacing w:after="160"/>
      <w:ind w:left="1002" w:hanging="576"/>
    </w:pPr>
    <w:rPr>
      <w:rFonts w:eastAsiaTheme="minorEastAsia" w:cstheme="minorBidi"/>
      <w:szCs w:val="20"/>
      <w:lang w:val="en-US" w:eastAsia="ja-JP"/>
    </w:rPr>
  </w:style>
  <w:style w:type="character" w:customStyle="1" w:styleId="Style15Char">
    <w:name w:val="Style15 Char"/>
    <w:basedOn w:val="DefaultParagraphFont"/>
    <w:link w:val="Style15"/>
    <w:semiHidden/>
    <w:rsid w:val="00ED6AC2"/>
    <w:rPr>
      <w:rFonts w:ascii="Arial" w:eastAsiaTheme="minorEastAsia" w:hAnsi="Arial"/>
      <w:noProof/>
      <w:sz w:val="20"/>
      <w:szCs w:val="20"/>
      <w:lang w:eastAsia="ja-JP"/>
    </w:rPr>
  </w:style>
  <w:style w:type="paragraph" w:customStyle="1" w:styleId="Style12">
    <w:name w:val="Style12"/>
    <w:basedOn w:val="Normal"/>
    <w:link w:val="Style12Char"/>
    <w:semiHidden/>
    <w:qFormat/>
    <w:rsid w:val="00ED6AC2"/>
    <w:pPr>
      <w:numPr>
        <w:numId w:val="13"/>
      </w:numPr>
      <w:tabs>
        <w:tab w:val="left" w:pos="1701"/>
      </w:tabs>
      <w:spacing w:before="119"/>
      <w:ind w:right="306"/>
    </w:pPr>
    <w:rPr>
      <w:rFonts w:eastAsiaTheme="minorEastAsia" w:cstheme="minorBidi"/>
      <w:sz w:val="18"/>
      <w:szCs w:val="18"/>
      <w:lang w:val="en-US" w:eastAsia="ja-JP"/>
    </w:rPr>
  </w:style>
  <w:style w:type="character" w:customStyle="1" w:styleId="Style12Char">
    <w:name w:val="Style12 Char"/>
    <w:basedOn w:val="DefaultParagraphFont"/>
    <w:link w:val="Style12"/>
    <w:semiHidden/>
    <w:rsid w:val="00ED6AC2"/>
    <w:rPr>
      <w:rFonts w:ascii="Arial" w:eastAsiaTheme="minorEastAsia" w:hAnsi="Arial"/>
      <w:noProof/>
      <w:sz w:val="18"/>
      <w:szCs w:val="18"/>
      <w:lang w:eastAsia="ja-JP"/>
    </w:rPr>
  </w:style>
  <w:style w:type="paragraph" w:styleId="BodyTextIndent2">
    <w:name w:val="Body Text Indent 2"/>
    <w:basedOn w:val="BodyTextIndent"/>
    <w:link w:val="BodyTextIndent2Char"/>
    <w:uiPriority w:val="99"/>
    <w:rsid w:val="00ED6AC2"/>
    <w:pPr>
      <w:ind w:left="1134"/>
    </w:pPr>
  </w:style>
  <w:style w:type="character" w:customStyle="1" w:styleId="BodyTextIndent2Char">
    <w:name w:val="Body Text Indent 2 Char"/>
    <w:basedOn w:val="DefaultParagraphFont"/>
    <w:link w:val="BodyTextIndent2"/>
    <w:uiPriority w:val="99"/>
    <w:rsid w:val="00ED6AC2"/>
    <w:rPr>
      <w:rFonts w:ascii="Arial" w:eastAsia="Times New Roman" w:hAnsi="Arial" w:cs="Times New Roman"/>
      <w:bCs/>
      <w:noProof/>
      <w:sz w:val="20"/>
      <w:lang w:val="en-AU"/>
    </w:rPr>
  </w:style>
  <w:style w:type="paragraph" w:styleId="BodyTextFirstIndent2">
    <w:name w:val="Body Text First Indent 2"/>
    <w:basedOn w:val="BodyTextIndent"/>
    <w:link w:val="BodyTextFirstIndent2Char"/>
    <w:uiPriority w:val="99"/>
    <w:semiHidden/>
    <w:rsid w:val="00ED6AC2"/>
    <w:pPr>
      <w:spacing w:before="0" w:after="0"/>
      <w:ind w:left="360" w:firstLine="360"/>
    </w:pPr>
    <w:rPr>
      <w:rFonts w:ascii="Times New Roman" w:hAnsi="Times New Roman"/>
    </w:rPr>
  </w:style>
  <w:style w:type="character" w:customStyle="1" w:styleId="BodyTextFirstIndent2Char">
    <w:name w:val="Body Text First Indent 2 Char"/>
    <w:basedOn w:val="BodyTextIndentChar"/>
    <w:link w:val="BodyTextFirstIndent2"/>
    <w:uiPriority w:val="99"/>
    <w:semiHidden/>
    <w:rsid w:val="00ED6AC2"/>
    <w:rPr>
      <w:rFonts w:ascii="Times New Roman" w:eastAsia="Times New Roman" w:hAnsi="Times New Roman" w:cs="Times New Roman"/>
      <w:bCs/>
      <w:noProof/>
      <w:sz w:val="20"/>
      <w:lang w:val="en-AU"/>
    </w:rPr>
  </w:style>
  <w:style w:type="character" w:customStyle="1" w:styleId="Style14Char">
    <w:name w:val="Style14 Char"/>
    <w:basedOn w:val="DefaultParagraphFont"/>
    <w:link w:val="Style14"/>
    <w:semiHidden/>
    <w:locked/>
    <w:rsid w:val="00ED6AC2"/>
    <w:rPr>
      <w:rFonts w:ascii="Arial" w:hAnsi="Arial" w:cs="Arial"/>
      <w:b/>
      <w:color w:val="004259"/>
      <w:sz w:val="20"/>
      <w:szCs w:val="20"/>
    </w:rPr>
  </w:style>
  <w:style w:type="paragraph" w:customStyle="1" w:styleId="Style14">
    <w:name w:val="Style14"/>
    <w:basedOn w:val="Normal"/>
    <w:link w:val="Style14Char"/>
    <w:semiHidden/>
    <w:qFormat/>
    <w:rsid w:val="00ED6AC2"/>
    <w:pPr>
      <w:widowControl/>
      <w:autoSpaceDE/>
      <w:autoSpaceDN/>
      <w:spacing w:before="180"/>
      <w:ind w:left="1134" w:hanging="142"/>
    </w:pPr>
    <w:rPr>
      <w:rFonts w:eastAsiaTheme="minorHAnsi" w:cs="Arial"/>
      <w:b/>
      <w:noProof w:val="0"/>
      <w:color w:val="004259"/>
      <w:szCs w:val="20"/>
      <w:lang w:val="en-US"/>
    </w:rPr>
  </w:style>
  <w:style w:type="character" w:styleId="BookTitle">
    <w:name w:val="Book Title"/>
    <w:basedOn w:val="DefaultParagraphFont"/>
    <w:uiPriority w:val="33"/>
    <w:semiHidden/>
    <w:qFormat/>
    <w:rsid w:val="00ED6AC2"/>
    <w:rPr>
      <w:b/>
      <w:bCs/>
      <w:i/>
      <w:iCs/>
      <w:spacing w:val="5"/>
    </w:rPr>
  </w:style>
  <w:style w:type="paragraph" w:customStyle="1" w:styleId="TableFigureNotesList">
    <w:name w:val="Table / Figure Notes List"/>
    <w:semiHidden/>
    <w:rsid w:val="00ED6AC2"/>
    <w:pPr>
      <w:widowControl/>
      <w:numPr>
        <w:numId w:val="14"/>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ED6AC2"/>
    <w:pPr>
      <w:numPr>
        <w:numId w:val="15"/>
      </w:numPr>
    </w:pPr>
  </w:style>
  <w:style w:type="table" w:customStyle="1" w:styleId="TMTableBlueIndent">
    <w:name w:val="TM Table Blue Indent"/>
    <w:basedOn w:val="TableNormal"/>
    <w:uiPriority w:val="99"/>
    <w:rsid w:val="00ED6AC2"/>
    <w:pPr>
      <w:widowControl/>
      <w:autoSpaceDE/>
      <w:autoSpaceDN/>
    </w:pPr>
    <w:rPr>
      <w:rFonts w:ascii="Arial" w:hAnsi="Arial"/>
      <w:color w:val="000000" w:themeColor="text1"/>
      <w:sz w:val="20"/>
    </w:rPr>
    <w:tblPr>
      <w:tblInd w:w="567" w:type="dxa"/>
      <w:tblBorders>
        <w:top w:val="single" w:sz="4" w:space="0" w:color="FFFFFF" w:themeColor="background1"/>
        <w:left w:val="single" w:sz="4" w:space="0" w:color="FFFFFF" w:themeColor="background1"/>
        <w:bottom w:val="single" w:sz="4"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cPr>
    <w:tblStylePr w:type="firstRow">
      <w:rPr>
        <w:rFonts w:ascii="Arial" w:hAnsi="Arial"/>
        <w:color w:val="FFFFFF" w:themeColor="background1"/>
        <w:sz w:val="20"/>
      </w:rPr>
      <w:tblPr/>
      <w:trPr>
        <w:tblHeader/>
      </w:trPr>
      <w:tcPr>
        <w:shd w:val="clear" w:color="auto" w:fill="004259"/>
      </w:tcPr>
    </w:tblStylePr>
  </w:style>
  <w:style w:type="paragraph" w:customStyle="1" w:styleId="TableHeadingWHPoint">
    <w:name w:val="Table Heading W/H Point"/>
    <w:basedOn w:val="TableHeading"/>
    <w:uiPriority w:val="1"/>
    <w:qFormat/>
    <w:rsid w:val="00ED6AC2"/>
    <w:rPr>
      <w:b/>
      <w:bCs w:val="0"/>
      <w:caps/>
      <w:color w:val="FFFFFF" w:themeColor="background1"/>
      <w:sz w:val="20"/>
    </w:rPr>
  </w:style>
  <w:style w:type="paragraph" w:customStyle="1" w:styleId="CaptionIndent">
    <w:name w:val="Caption Indent"/>
    <w:basedOn w:val="Caption"/>
    <w:uiPriority w:val="1"/>
    <w:qFormat/>
    <w:rsid w:val="00ED6AC2"/>
    <w:pPr>
      <w:ind w:left="1701"/>
    </w:pPr>
  </w:style>
  <w:style w:type="numbering" w:customStyle="1" w:styleId="Style16">
    <w:name w:val="Style16"/>
    <w:uiPriority w:val="99"/>
    <w:rsid w:val="00ED6AC2"/>
    <w:pPr>
      <w:numPr>
        <w:numId w:val="16"/>
      </w:numPr>
    </w:pPr>
  </w:style>
  <w:style w:type="paragraph" w:customStyle="1" w:styleId="BodyTextReferences">
    <w:name w:val="Body Text References"/>
    <w:basedOn w:val="BodyTextIndent"/>
    <w:uiPriority w:val="1"/>
    <w:qFormat/>
    <w:rsid w:val="00ED6AC2"/>
    <w:pPr>
      <w:autoSpaceDE/>
      <w:autoSpaceDN/>
      <w:spacing w:before="100" w:after="100"/>
      <w:ind w:left="1982" w:hanging="1982"/>
    </w:pPr>
  </w:style>
  <w:style w:type="paragraph" w:customStyle="1" w:styleId="BodyTextReferenceHeading">
    <w:name w:val="Body Text Reference Heading"/>
    <w:basedOn w:val="Normal"/>
    <w:uiPriority w:val="1"/>
    <w:qFormat/>
    <w:rsid w:val="00ED6AC2"/>
    <w:pPr>
      <w:keepLines/>
      <w:widowControl/>
      <w:spacing w:before="120" w:after="60"/>
      <w:ind w:left="2977" w:hanging="2971"/>
    </w:pPr>
    <w:rPr>
      <w:b/>
      <w:color w:val="004259"/>
    </w:rPr>
  </w:style>
  <w:style w:type="paragraph" w:styleId="TOC6">
    <w:name w:val="toc 6"/>
    <w:basedOn w:val="TOC1"/>
    <w:next w:val="Normal"/>
    <w:autoRedefine/>
    <w:uiPriority w:val="39"/>
    <w:rsid w:val="00ED6AC2"/>
    <w:pPr>
      <w:tabs>
        <w:tab w:val="clear" w:pos="567"/>
      </w:tabs>
      <w:spacing w:after="100"/>
      <w:ind w:left="1589" w:hanging="1417"/>
    </w:pPr>
    <w:rPr>
      <w:rFonts w:eastAsia="SimSun"/>
    </w:rPr>
  </w:style>
  <w:style w:type="paragraph" w:customStyle="1" w:styleId="Notesnumbered2">
    <w:name w:val="Notes numbered 2"/>
    <w:basedOn w:val="Notes"/>
    <w:uiPriority w:val="1"/>
    <w:qFormat/>
    <w:rsid w:val="00ED6AC2"/>
    <w:pPr>
      <w:numPr>
        <w:ilvl w:val="1"/>
      </w:numPr>
    </w:pPr>
  </w:style>
  <w:style w:type="paragraph" w:customStyle="1" w:styleId="Object">
    <w:name w:val="Object"/>
    <w:basedOn w:val="BodyText"/>
    <w:uiPriority w:val="1"/>
    <w:qFormat/>
    <w:rsid w:val="00ED6AC2"/>
    <w:pPr>
      <w:spacing w:before="0" w:after="0"/>
    </w:pPr>
    <w:rPr>
      <w:lang w:eastAsia="en-US"/>
    </w:rPr>
  </w:style>
  <w:style w:type="paragraph" w:customStyle="1" w:styleId="ObjectIndent">
    <w:name w:val="Object Indent"/>
    <w:basedOn w:val="Object"/>
    <w:uiPriority w:val="1"/>
    <w:qFormat/>
    <w:rsid w:val="00ED6AC2"/>
    <w:pPr>
      <w:ind w:left="567"/>
    </w:pPr>
  </w:style>
  <w:style w:type="paragraph" w:customStyle="1" w:styleId="DefinitionsNumbered1">
    <w:name w:val="Definitions Numbered 1"/>
    <w:basedOn w:val="Normal"/>
    <w:uiPriority w:val="1"/>
    <w:qFormat/>
    <w:rsid w:val="00ED6AC2"/>
    <w:pPr>
      <w:widowControl/>
      <w:numPr>
        <w:numId w:val="48"/>
      </w:numPr>
      <w:autoSpaceDE/>
      <w:autoSpaceDN/>
      <w:spacing w:before="60" w:after="60"/>
    </w:pPr>
    <w:rPr>
      <w:rFonts w:eastAsia="SimSun" w:cs="Arial"/>
      <w:lang w:eastAsia="ja-JP"/>
    </w:rPr>
  </w:style>
  <w:style w:type="paragraph" w:customStyle="1" w:styleId="DefinitionsNumbered2">
    <w:name w:val="Definitions Numbered 2"/>
    <w:basedOn w:val="DefinitionsNumbered1"/>
    <w:uiPriority w:val="1"/>
    <w:qFormat/>
    <w:rsid w:val="00ED6AC2"/>
    <w:pPr>
      <w:numPr>
        <w:ilvl w:val="1"/>
      </w:numPr>
      <w:ind w:left="700" w:hanging="283"/>
    </w:pPr>
  </w:style>
  <w:style w:type="numbering" w:customStyle="1" w:styleId="11111112">
    <w:name w:val="1 / 1.1 / 1.1.112"/>
    <w:basedOn w:val="NoList"/>
    <w:next w:val="111111"/>
    <w:semiHidden/>
    <w:rsid w:val="00ED6AC2"/>
  </w:style>
  <w:style w:type="paragraph" w:customStyle="1" w:styleId="BodyTextReferencesMethodPart">
    <w:name w:val="Body Text References Method/Part"/>
    <w:basedOn w:val="BodyTextReferences"/>
    <w:uiPriority w:val="1"/>
    <w:qFormat/>
    <w:rsid w:val="00ED6AC2"/>
    <w:pPr>
      <w:ind w:hanging="1701"/>
    </w:pPr>
  </w:style>
  <w:style w:type="paragraph" w:customStyle="1" w:styleId="DefinitionsBullet">
    <w:name w:val="Definitions Bullet"/>
    <w:basedOn w:val="DefinitionsBodyText"/>
    <w:uiPriority w:val="1"/>
    <w:qFormat/>
    <w:rsid w:val="00ED6AC2"/>
    <w:pPr>
      <w:numPr>
        <w:numId w:val="17"/>
      </w:numPr>
    </w:pPr>
  </w:style>
  <w:style w:type="paragraph" w:styleId="Title">
    <w:name w:val="Title"/>
    <w:next w:val="Normal"/>
    <w:link w:val="TitleChar"/>
    <w:uiPriority w:val="10"/>
    <w:qFormat/>
    <w:rsid w:val="00ED6AC2"/>
    <w:rPr>
      <w:rFonts w:ascii="Arial" w:eastAsia="SimSun" w:hAnsi="Arial" w:cs="Arial"/>
      <w:b/>
      <w:bCs/>
      <w:color w:val="004259"/>
      <w:sz w:val="28"/>
      <w:szCs w:val="28"/>
      <w:lang w:val="en-AU"/>
    </w:rPr>
  </w:style>
  <w:style w:type="character" w:customStyle="1" w:styleId="TitleChar">
    <w:name w:val="Title Char"/>
    <w:basedOn w:val="DefaultParagraphFont"/>
    <w:link w:val="Title"/>
    <w:uiPriority w:val="10"/>
    <w:rsid w:val="00ED6AC2"/>
    <w:rPr>
      <w:rFonts w:ascii="Arial" w:eastAsia="SimSun" w:hAnsi="Arial" w:cs="Arial"/>
      <w:b/>
      <w:bCs/>
      <w:color w:val="004259"/>
      <w:sz w:val="28"/>
      <w:szCs w:val="28"/>
      <w:lang w:val="en-AU"/>
    </w:rPr>
  </w:style>
  <w:style w:type="paragraph" w:styleId="Subtitle">
    <w:name w:val="Subtitle"/>
    <w:next w:val="Normal"/>
    <w:link w:val="SubtitleChar"/>
    <w:uiPriority w:val="11"/>
    <w:qFormat/>
    <w:rsid w:val="00ED6AC2"/>
    <w:pPr>
      <w:tabs>
        <w:tab w:val="center" w:pos="4513"/>
        <w:tab w:val="right" w:pos="9026"/>
      </w:tabs>
    </w:pPr>
    <w:rPr>
      <w:rFonts w:ascii="Arial" w:eastAsia="SimSun" w:hAnsi="Arial" w:cs="Arial"/>
      <w:color w:val="004259"/>
      <w:sz w:val="32"/>
      <w:szCs w:val="32"/>
      <w:lang w:val="en-AU"/>
    </w:rPr>
  </w:style>
  <w:style w:type="character" w:customStyle="1" w:styleId="SubtitleChar">
    <w:name w:val="Subtitle Char"/>
    <w:basedOn w:val="DefaultParagraphFont"/>
    <w:link w:val="Subtitle"/>
    <w:uiPriority w:val="11"/>
    <w:rsid w:val="00ED6AC2"/>
    <w:rPr>
      <w:rFonts w:ascii="Arial" w:eastAsia="SimSun" w:hAnsi="Arial" w:cs="Arial"/>
      <w:color w:val="004259"/>
      <w:sz w:val="32"/>
      <w:szCs w:val="32"/>
      <w:lang w:val="en-AU"/>
    </w:rPr>
  </w:style>
  <w:style w:type="paragraph" w:styleId="ListBullet2">
    <w:name w:val="List Bullet 2"/>
    <w:basedOn w:val="Normal"/>
    <w:uiPriority w:val="1"/>
    <w:rsid w:val="00ED6AC2"/>
    <w:pPr>
      <w:numPr>
        <w:ilvl w:val="1"/>
        <w:numId w:val="18"/>
      </w:numPr>
      <w:spacing w:before="120" w:after="120"/>
    </w:pPr>
  </w:style>
  <w:style w:type="paragraph" w:styleId="ListBullet5">
    <w:name w:val="List Bullet 5"/>
    <w:basedOn w:val="Normal"/>
    <w:uiPriority w:val="99"/>
    <w:semiHidden/>
    <w:unhideWhenUsed/>
    <w:rsid w:val="00ED6AC2"/>
    <w:pPr>
      <w:numPr>
        <w:ilvl w:val="4"/>
        <w:numId w:val="19"/>
      </w:numPr>
      <w:contextualSpacing/>
    </w:pPr>
  </w:style>
  <w:style w:type="paragraph" w:customStyle="1" w:styleId="ListBulletIndent">
    <w:name w:val="List Bullet Indent"/>
    <w:basedOn w:val="Normal"/>
    <w:uiPriority w:val="1"/>
    <w:qFormat/>
    <w:rsid w:val="00ED6AC2"/>
    <w:pPr>
      <w:numPr>
        <w:ilvl w:val="2"/>
        <w:numId w:val="18"/>
      </w:numPr>
    </w:pPr>
  </w:style>
  <w:style w:type="paragraph" w:customStyle="1" w:styleId="ListBulletIndent2">
    <w:name w:val="List Bullet Indent 2"/>
    <w:basedOn w:val="ListBullet2"/>
    <w:uiPriority w:val="1"/>
    <w:qFormat/>
    <w:rsid w:val="00ED6AC2"/>
    <w:pPr>
      <w:numPr>
        <w:ilvl w:val="3"/>
      </w:numPr>
    </w:pPr>
  </w:style>
  <w:style w:type="paragraph" w:customStyle="1" w:styleId="TableBullet1">
    <w:name w:val="Table Bullet 1"/>
    <w:basedOn w:val="TableBodyText"/>
    <w:qFormat/>
    <w:rsid w:val="00ED6AC2"/>
    <w:pPr>
      <w:keepLines/>
      <w:numPr>
        <w:numId w:val="11"/>
      </w:numPr>
      <w:spacing w:before="40" w:after="40"/>
      <w:ind w:left="215" w:hanging="215"/>
    </w:pPr>
    <w:rPr>
      <w:rFonts w:eastAsiaTheme="minorHAnsi" w:cstheme="minorBidi"/>
      <w:color w:val="000000" w:themeColor="text1"/>
    </w:rPr>
  </w:style>
  <w:style w:type="character" w:customStyle="1" w:styleId="FormulaText">
    <w:name w:val="Formula Text"/>
    <w:basedOn w:val="DefaultParagraphFont"/>
    <w:uiPriority w:val="1"/>
    <w:qFormat/>
    <w:rsid w:val="00ED6AC2"/>
    <w:rPr>
      <w:rFonts w:ascii="Cambria Math" w:hAnsi="Cambria Math"/>
      <w:i/>
      <w:sz w:val="22"/>
    </w:rPr>
  </w:style>
  <w:style w:type="paragraph" w:customStyle="1" w:styleId="TableNumbered1">
    <w:name w:val="Table Numbered 1"/>
    <w:basedOn w:val="TableBodyText"/>
    <w:uiPriority w:val="1"/>
    <w:qFormat/>
    <w:rsid w:val="00ED6AC2"/>
    <w:pPr>
      <w:numPr>
        <w:numId w:val="22"/>
      </w:numPr>
      <w:spacing w:before="40" w:after="40"/>
    </w:pPr>
  </w:style>
  <w:style w:type="paragraph" w:customStyle="1" w:styleId="TableNumbered2">
    <w:name w:val="Table Numbered 2"/>
    <w:basedOn w:val="TableNumbered1"/>
    <w:uiPriority w:val="1"/>
    <w:qFormat/>
    <w:rsid w:val="00ED6AC2"/>
    <w:pPr>
      <w:numPr>
        <w:ilvl w:val="1"/>
      </w:numPr>
    </w:pPr>
  </w:style>
  <w:style w:type="character" w:styleId="FollowedHyperlink">
    <w:name w:val="FollowedHyperlink"/>
    <w:basedOn w:val="DefaultParagraphFont"/>
    <w:uiPriority w:val="99"/>
    <w:semiHidden/>
    <w:unhideWhenUsed/>
    <w:rsid w:val="00ED6AC2"/>
    <w:rPr>
      <w:color w:val="800080" w:themeColor="followedHyperlink"/>
      <w:u w:val="single"/>
    </w:rPr>
  </w:style>
  <w:style w:type="paragraph" w:customStyle="1" w:styleId="AttachmentHeading">
    <w:name w:val="Attachment Heading"/>
    <w:next w:val="BodyText"/>
    <w:uiPriority w:val="1"/>
    <w:qFormat/>
    <w:rsid w:val="00ED6AC2"/>
    <w:pPr>
      <w:pageBreakBefore/>
      <w:numPr>
        <w:numId w:val="21"/>
      </w:numPr>
      <w:outlineLvl w:val="0"/>
    </w:pPr>
    <w:rPr>
      <w:rFonts w:ascii="Arial" w:eastAsia="Times New Roman" w:hAnsi="Arial" w:cs="Arial"/>
      <w:b/>
      <w:color w:val="004259"/>
      <w:sz w:val="28"/>
      <w:szCs w:val="32"/>
      <w:lang w:val="en-AU"/>
    </w:rPr>
  </w:style>
  <w:style w:type="paragraph" w:customStyle="1" w:styleId="AnnexureBodyText">
    <w:name w:val="Annexure Body Text"/>
    <w:basedOn w:val="BodyTextIndent"/>
    <w:next w:val="BodyTextIndent"/>
    <w:uiPriority w:val="1"/>
    <w:qFormat/>
    <w:rsid w:val="00ED6AC2"/>
    <w:pPr>
      <w:numPr>
        <w:ilvl w:val="2"/>
        <w:numId w:val="20"/>
      </w:numPr>
    </w:pPr>
  </w:style>
  <w:style w:type="table" w:customStyle="1" w:styleId="ReferenceDocumentTable">
    <w:name w:val="Reference Document Table"/>
    <w:basedOn w:val="TableNormal"/>
    <w:uiPriority w:val="99"/>
    <w:rsid w:val="00ED6AC2"/>
    <w:pPr>
      <w:widowControl/>
      <w:autoSpaceDE/>
      <w:autoSpaceDN/>
    </w:pPr>
    <w:rPr>
      <w:rFonts w:ascii="Arial" w:hAnsi="Arial"/>
      <w:sz w:val="20"/>
    </w:rPr>
    <w:tblPr>
      <w:tblStyleRowBandSize w:val="1"/>
      <w:tblInd w:w="567" w:type="dxa"/>
      <w:tblBorders>
        <w:top w:val="single" w:sz="12" w:space="0" w:color="244061"/>
        <w:insideH w:val="single" w:sz="12" w:space="0" w:color="244061"/>
      </w:tblBorders>
      <w:tblCellMar>
        <w:left w:w="0" w:type="dxa"/>
      </w:tblCellMar>
    </w:tblPr>
    <w:tcPr>
      <w:shd w:val="clear" w:color="auto" w:fill="auto"/>
    </w:tcPr>
    <w:tblStylePr w:type="firstRow">
      <w:tblPr/>
      <w:tcPr>
        <w:tcBorders>
          <w:top w:val="single" w:sz="12" w:space="0" w:color="244061"/>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12" w:space="0" w:color="244061"/>
        </w:tcBorders>
        <w:shd w:val="clear" w:color="auto" w:fill="auto"/>
      </w:tcPr>
    </w:tblStylePr>
  </w:style>
  <w:style w:type="paragraph" w:styleId="NoSpacing">
    <w:name w:val="No Spacing"/>
    <w:uiPriority w:val="1"/>
    <w:qFormat/>
    <w:rsid w:val="00ED6AC2"/>
    <w:rPr>
      <w:rFonts w:ascii="Arial" w:eastAsia="Times New Roman" w:hAnsi="Arial" w:cs="Times New Roman"/>
      <w:sz w:val="20"/>
      <w:lang w:val="en-AU"/>
    </w:rPr>
  </w:style>
  <w:style w:type="table" w:styleId="TableGridLight">
    <w:name w:val="Grid Table Light"/>
    <w:basedOn w:val="TableNormal"/>
    <w:uiPriority w:val="40"/>
    <w:rsid w:val="00ED6A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BodyTextWHPoint">
    <w:name w:val="Table Body Text W/H Point"/>
    <w:basedOn w:val="TableBodyText"/>
    <w:uiPriority w:val="1"/>
    <w:qFormat/>
    <w:rsid w:val="00ED6AC2"/>
    <w:rPr>
      <w:sz w:val="20"/>
    </w:rPr>
  </w:style>
  <w:style w:type="paragraph" w:customStyle="1" w:styleId="TableHeadingWhite">
    <w:name w:val="Table Heading White"/>
    <w:basedOn w:val="TableHeading"/>
    <w:uiPriority w:val="1"/>
    <w:qFormat/>
    <w:rsid w:val="00ED6AC2"/>
    <w:rPr>
      <w:b/>
      <w:color w:val="FFFFFF" w:themeColor="background1"/>
    </w:rPr>
  </w:style>
  <w:style w:type="paragraph" w:customStyle="1" w:styleId="TableBodyTextCentre">
    <w:name w:val="Table Body Text Centre"/>
    <w:basedOn w:val="TableBodyText"/>
    <w:uiPriority w:val="1"/>
    <w:qFormat/>
    <w:rsid w:val="00ED6AC2"/>
    <w:pPr>
      <w:jc w:val="center"/>
    </w:pPr>
  </w:style>
  <w:style w:type="paragraph" w:customStyle="1" w:styleId="TableBodyTextWHPointBullet">
    <w:name w:val="Table Body Text W/H Point Bullet"/>
    <w:basedOn w:val="DefinitionsBullet"/>
    <w:uiPriority w:val="1"/>
    <w:qFormat/>
    <w:rsid w:val="00ED6AC2"/>
    <w:pPr>
      <w:widowControl/>
      <w:autoSpaceDE/>
      <w:autoSpaceDN/>
    </w:pPr>
    <w:rPr>
      <w:color w:val="000000" w:themeColor="text1"/>
    </w:rPr>
  </w:style>
  <w:style w:type="paragraph" w:customStyle="1" w:styleId="TableBodyTextWHPointNumbered">
    <w:name w:val="Table Body Text W/H Point Numbered"/>
    <w:basedOn w:val="DefinitionsNumbered1"/>
    <w:uiPriority w:val="1"/>
    <w:qFormat/>
    <w:rsid w:val="00ED6AC2"/>
    <w:rPr>
      <w:color w:val="000000" w:themeColor="text1"/>
    </w:rPr>
  </w:style>
  <w:style w:type="table" w:customStyle="1" w:styleId="TMTable">
    <w:name w:val="TM Table"/>
    <w:basedOn w:val="TableNormal"/>
    <w:uiPriority w:val="99"/>
    <w:rsid w:val="001C6A2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styleId="FootnoteText">
    <w:name w:val="footnote text"/>
    <w:basedOn w:val="Normal"/>
    <w:link w:val="FootnoteTextChar"/>
    <w:uiPriority w:val="99"/>
    <w:semiHidden/>
    <w:unhideWhenUsed/>
    <w:rsid w:val="00725310"/>
    <w:rPr>
      <w:szCs w:val="20"/>
    </w:rPr>
  </w:style>
  <w:style w:type="character" w:customStyle="1" w:styleId="FootnoteTextChar">
    <w:name w:val="Footnote Text Char"/>
    <w:basedOn w:val="DefaultParagraphFont"/>
    <w:link w:val="FootnoteText"/>
    <w:uiPriority w:val="99"/>
    <w:semiHidden/>
    <w:rsid w:val="00725310"/>
    <w:rPr>
      <w:rFonts w:ascii="Arial" w:eastAsia="Times New Roman" w:hAnsi="Arial" w:cs="Times New Roman"/>
      <w:sz w:val="20"/>
      <w:szCs w:val="20"/>
      <w:lang w:val="en-AU"/>
    </w:rPr>
  </w:style>
  <w:style w:type="table" w:customStyle="1" w:styleId="SimpleTable1">
    <w:name w:val="Simple Table1"/>
    <w:basedOn w:val="TableNormal"/>
    <w:next w:val="TableGrid"/>
    <w:uiPriority w:val="39"/>
    <w:rsid w:val="00725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NoList"/>
    <w:next w:val="1ai"/>
    <w:semiHidden/>
    <w:rsid w:val="00725310"/>
  </w:style>
  <w:style w:type="character" w:styleId="FootnoteReference">
    <w:name w:val="footnote reference"/>
    <w:basedOn w:val="DefaultParagraphFont"/>
    <w:uiPriority w:val="99"/>
    <w:semiHidden/>
    <w:unhideWhenUsed/>
    <w:rsid w:val="00725310"/>
    <w:rPr>
      <w:vertAlign w:val="superscript"/>
    </w:rPr>
  </w:style>
  <w:style w:type="paragraph" w:customStyle="1" w:styleId="NotesAnnex">
    <w:name w:val="Notes Annex"/>
    <w:uiPriority w:val="1"/>
    <w:qFormat/>
    <w:rsid w:val="00ED6AC2"/>
    <w:pPr>
      <w:numPr>
        <w:numId w:val="50"/>
      </w:numPr>
      <w:spacing w:before="120" w:after="120"/>
    </w:pPr>
    <w:rPr>
      <w:rFonts w:ascii="Arial" w:eastAsia="Times New Roman" w:hAnsi="Arial" w:cs="Arial"/>
      <w:i/>
      <w:iCs/>
      <w:sz w:val="18"/>
      <w:szCs w:val="18"/>
      <w:lang w:val="en-AU"/>
    </w:rPr>
  </w:style>
  <w:style w:type="paragraph" w:customStyle="1" w:styleId="NoteHeadingAnnex">
    <w:name w:val="Note Heading Annex"/>
    <w:uiPriority w:val="1"/>
    <w:qFormat/>
    <w:rsid w:val="00ED6AC2"/>
    <w:pPr>
      <w:spacing w:before="240"/>
    </w:pPr>
    <w:rPr>
      <w:rFonts w:ascii="Arial" w:eastAsia="Times New Roman" w:hAnsi="Arial" w:cs="Arial"/>
      <w:b/>
      <w:bCs/>
      <w:i/>
      <w:iCs/>
      <w:sz w:val="18"/>
      <w:szCs w:val="18"/>
      <w:lang w:val="en-AU"/>
    </w:rPr>
  </w:style>
  <w:style w:type="paragraph" w:customStyle="1" w:styleId="Notesnumbered2annex">
    <w:name w:val="Notes numbered 2 annex"/>
    <w:basedOn w:val="NotesAnnex"/>
    <w:uiPriority w:val="1"/>
    <w:qFormat/>
    <w:rsid w:val="00ED6AC2"/>
    <w:pPr>
      <w:numPr>
        <w:ilvl w:val="1"/>
      </w:numPr>
      <w:ind w:left="568" w:hanging="284"/>
    </w:pPr>
  </w:style>
  <w:style w:type="paragraph" w:customStyle="1" w:styleId="AnnexureHeading3">
    <w:name w:val="Annexure Heading 3"/>
    <w:basedOn w:val="AnnexureBodyText"/>
    <w:uiPriority w:val="1"/>
    <w:qFormat/>
    <w:rsid w:val="00ED6AC2"/>
    <w:rPr>
      <w:b/>
    </w:rPr>
  </w:style>
  <w:style w:type="character" w:customStyle="1" w:styleId="TOC1Char">
    <w:name w:val="TOC 1 Char"/>
    <w:link w:val="TOC1"/>
    <w:uiPriority w:val="39"/>
    <w:rsid w:val="00741EDE"/>
    <w:rPr>
      <w:rFonts w:ascii="Arial" w:eastAsia="Times New Roman" w:hAnsi="Arial" w:cs="Times New Roman"/>
      <w:b/>
      <w:noProof/>
      <w:sz w:val="18"/>
      <w:szCs w:val="18"/>
      <w:lang w:val="en-AU"/>
    </w:rPr>
  </w:style>
  <w:style w:type="character" w:customStyle="1" w:styleId="TOC3Char">
    <w:name w:val="TOC 3 Char"/>
    <w:link w:val="TOC3"/>
    <w:uiPriority w:val="39"/>
    <w:rsid w:val="00741EDE"/>
    <w:rPr>
      <w:rFonts w:ascii="Arial" w:eastAsia="Times New Roman" w:hAnsi="Arial" w:cs="Times New Roman"/>
      <w:noProof/>
      <w:sz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rien\OneDrive%20-%20AUSTROADS%20LTD\Documents\Austroads%20template%20update\Backup\Austroads%20Technical%20Specification%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063FBB513F52428D83CA149D243C69" ma:contentTypeVersion="11" ma:contentTypeDescription="Create a new document." ma:contentTypeScope="" ma:versionID="54b38cf23589b5bf9d5df61543d2fcff">
  <xsd:schema xmlns:xsd="http://www.w3.org/2001/XMLSchema" xmlns:xs="http://www.w3.org/2001/XMLSchema" xmlns:p="http://schemas.microsoft.com/office/2006/metadata/properties" xmlns:ns2="9fc11383-d55e-4253-a6c7-d1aecb4e3337" xmlns:ns3="08bf9b73-906c-43de-8b57-6958a657329b" targetNamespace="http://schemas.microsoft.com/office/2006/metadata/properties" ma:root="true" ma:fieldsID="8e314e503b5e34b7140cbe15cc8216d2" ns2:_="" ns3:_="">
    <xsd:import namespace="9fc11383-d55e-4253-a6c7-d1aecb4e3337"/>
    <xsd:import namespace="08bf9b73-906c-43de-8b57-6958a65732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11383-d55e-4253-a6c7-d1aecb4e3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f1cddf-0a18-4f95-9063-1971b5048f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f9b73-906c-43de-8b57-6958a65732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821c2b-89dc-4d2e-b96f-154253931647}" ma:internalName="TaxCatchAll" ma:showField="CatchAllData" ma:web="08bf9b73-906c-43de-8b57-6958a65732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c11383-d55e-4253-a6c7-d1aecb4e3337">
      <Terms xmlns="http://schemas.microsoft.com/office/infopath/2007/PartnerControls"/>
    </lcf76f155ced4ddcb4097134ff3c332f>
    <TaxCatchAll xmlns="08bf9b73-906c-43de-8b57-6958a65732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21A41-3AA5-416F-80A1-657ECA934803}">
  <ds:schemaRefs>
    <ds:schemaRef ds:uri="http://schemas.openxmlformats.org/officeDocument/2006/bibliography"/>
  </ds:schemaRefs>
</ds:datastoreItem>
</file>

<file path=customXml/itemProps2.xml><?xml version="1.0" encoding="utf-8"?>
<ds:datastoreItem xmlns:ds="http://schemas.openxmlformats.org/officeDocument/2006/customXml" ds:itemID="{899A1A8F-3A7A-4C55-81E6-C507F2E57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11383-d55e-4253-a6c7-d1aecb4e3337"/>
    <ds:schemaRef ds:uri="08bf9b73-906c-43de-8b57-6958a6573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2EB2C6-A5C2-4C37-BA7E-CB6AB28CD73A}">
  <ds:schemaRefs>
    <ds:schemaRef ds:uri="http://schemas.microsoft.com/office/2006/documentManagement/types"/>
    <ds:schemaRef ds:uri="http://purl.org/dc/dcmitype/"/>
    <ds:schemaRef ds:uri="9fc11383-d55e-4253-a6c7-d1aecb4e3337"/>
    <ds:schemaRef ds:uri="http://www.w3.org/XML/1998/namespace"/>
    <ds:schemaRef ds:uri="http://purl.org/dc/terms/"/>
    <ds:schemaRef ds:uri="http://purl.org/dc/elements/1.1/"/>
    <ds:schemaRef ds:uri="08bf9b73-906c-43de-8b57-6958a657329b"/>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404E03CE-FB5F-4798-82B9-960A7FF78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Austroads Technical Specification Template 2026</Template>
  <TotalTime>61</TotalTime>
  <Pages>19</Pages>
  <Words>5753</Words>
  <Characters>32229</Characters>
  <Application>Microsoft Office Word</Application>
  <DocSecurity>0</DocSecurity>
  <Lines>848</Lines>
  <Paragraphs>666</Paragraphs>
  <ScaleCrop>false</ScaleCrop>
  <HeadingPairs>
    <vt:vector size="2" baseType="variant">
      <vt:variant>
        <vt:lpstr>Title</vt:lpstr>
      </vt:variant>
      <vt:variant>
        <vt:i4>1</vt:i4>
      </vt:variant>
    </vt:vector>
  </HeadingPairs>
  <TitlesOfParts>
    <vt:vector size="1" baseType="lpstr">
      <vt:lpstr/>
    </vt:vector>
  </TitlesOfParts>
  <Company>Austroads</Company>
  <LinksUpToDate>false</LinksUpToDate>
  <CharactersWithSpaces>37316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Austroads</dc:creator>
  <cp:keywords/>
  <cp:lastModifiedBy>Tara Hamid</cp:lastModifiedBy>
  <cp:revision>24</cp:revision>
  <cp:lastPrinted>2025-10-19T23:03:00Z</cp:lastPrinted>
  <dcterms:created xsi:type="dcterms:W3CDTF">2026-04-09T00:56:00Z</dcterms:created>
  <dcterms:modified xsi:type="dcterms:W3CDTF">2026-04-21T01:24:00Z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0x010100DC063FBB513F52428D83CA149D243C69</vt:lpwstr>
  </property>
  <property fmtid="{D5CDD505-2E9C-101B-9397-08002B2CF9AE}" pid="6" name="GrammarlyDocumentId">
    <vt:lpwstr>92b1feb410d5455a1a47d721da2165e941334b066b41fe3ab912643ca424deb5</vt:lpwstr>
  </property>
  <property fmtid="{D5CDD505-2E9C-101B-9397-08002B2CF9AE}" pid="7" name="MediaServiceImageTags">
    <vt:lpwstr/>
  </property>
  <property fmtid="{D5CDD505-2E9C-101B-9397-08002B2CF9AE}" pid="8" name="docLang">
    <vt:lpwstr>en</vt:lpwstr>
  </property>
</Properties>
</file>