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E156D" w14:textId="3FEAC8B8" w:rsidR="00DC02AA" w:rsidRPr="003E1278" w:rsidRDefault="00DC02AA" w:rsidP="004E4E46">
      <w:pPr>
        <w:spacing w:before="120"/>
        <w:ind w:left="993"/>
        <w:rPr>
          <w:rFonts w:ascii="Arial" w:hAnsi="Arial" w:cs="Arial"/>
        </w:rPr>
      </w:pPr>
      <w:bookmarkStart w:id="0" w:name="_Hlk67489285"/>
      <w:bookmarkEnd w:id="0"/>
    </w:p>
    <w:p w14:paraId="540DBF2F" w14:textId="77777777" w:rsidR="00866122" w:rsidRDefault="00866122" w:rsidP="00AF1D72">
      <w:pPr>
        <w:tabs>
          <w:tab w:val="center" w:pos="4513"/>
          <w:tab w:val="right" w:pos="9026"/>
        </w:tabs>
        <w:rPr>
          <w:rFonts w:ascii="Arial" w:eastAsia="SimSun" w:hAnsi="Arial" w:cs="Arial"/>
          <w:color w:val="6F7C87"/>
          <w:sz w:val="24"/>
          <w:szCs w:val="24"/>
        </w:rPr>
        <w:sectPr w:rsidR="00866122" w:rsidSect="00C05971">
          <w:footerReference w:type="even" r:id="rId11"/>
          <w:footerReference w:type="default" r:id="rId12"/>
          <w:headerReference w:type="first" r:id="rId13"/>
          <w:footerReference w:type="first" r:id="rId14"/>
          <w:pgSz w:w="11910" w:h="16850"/>
          <w:pgMar w:top="709" w:right="1420" w:bottom="1040" w:left="980" w:header="794" w:footer="624" w:gutter="0"/>
          <w:cols w:space="720"/>
          <w:docGrid w:linePitch="299"/>
        </w:sectPr>
      </w:pPr>
      <w:bookmarkStart w:id="1" w:name="1.1.1_General"/>
      <w:bookmarkStart w:id="2" w:name="_Toc886731"/>
      <w:bookmarkEnd w:id="1"/>
    </w:p>
    <w:tbl>
      <w:tblPr>
        <w:tblStyle w:val="SimpleTable3"/>
        <w:tblW w:w="0" w:type="auto"/>
        <w:tblBorders>
          <w:top w:val="dotted" w:sz="4" w:space="0" w:color="auto"/>
          <w:bottom w:val="dotted" w:sz="4" w:space="0" w:color="auto"/>
        </w:tblBorders>
        <w:tblCellMar>
          <w:top w:w="57" w:type="dxa"/>
          <w:bottom w:w="57" w:type="dxa"/>
        </w:tblCellMar>
        <w:tblLook w:val="04A0" w:firstRow="1" w:lastRow="0" w:firstColumn="1" w:lastColumn="0" w:noHBand="0" w:noVBand="1"/>
      </w:tblPr>
      <w:tblGrid>
        <w:gridCol w:w="7440"/>
        <w:gridCol w:w="2060"/>
      </w:tblGrid>
      <w:tr w:rsidR="00AF1D72" w:rsidRPr="008D31A4" w14:paraId="409B9E7B" w14:textId="77777777" w:rsidTr="00CE0AEA">
        <w:trPr>
          <w:cnfStyle w:val="100000000000" w:firstRow="1" w:lastRow="0" w:firstColumn="0" w:lastColumn="0" w:oddVBand="0" w:evenVBand="0" w:oddHBand="0" w:evenHBand="0" w:firstRowFirstColumn="0" w:firstRowLastColumn="0" w:lastRowFirstColumn="0" w:lastRowLastColumn="0"/>
        </w:trPr>
        <w:tc>
          <w:tcPr>
            <w:tcW w:w="7650" w:type="dxa"/>
            <w:shd w:val="clear" w:color="auto" w:fill="auto"/>
            <w:vAlign w:val="center"/>
          </w:tcPr>
          <w:p w14:paraId="35B3759E" w14:textId="527E71F6" w:rsidR="00AF1D72" w:rsidRPr="008D31A4" w:rsidRDefault="00AF1D72" w:rsidP="00CE0AEA">
            <w:pPr>
              <w:tabs>
                <w:tab w:val="center" w:pos="4513"/>
                <w:tab w:val="right" w:pos="9026"/>
              </w:tabs>
              <w:rPr>
                <w:rFonts w:ascii="Arial" w:eastAsia="SimSun" w:hAnsi="Arial" w:cs="Arial"/>
                <w:color w:val="004259"/>
                <w:sz w:val="28"/>
                <w:szCs w:val="28"/>
              </w:rPr>
            </w:pPr>
            <w:r w:rsidRPr="008D31A4">
              <w:rPr>
                <w:rFonts w:ascii="Arial" w:eastAsia="SimSun" w:hAnsi="Arial" w:cs="Arial"/>
                <w:color w:val="004259"/>
                <w:sz w:val="28"/>
                <w:szCs w:val="28"/>
              </w:rPr>
              <w:t>AUSTROADS TECHNICAL SPECIFICATION ATS</w:t>
            </w:r>
            <w:r w:rsidR="001F56F0" w:rsidRPr="008D31A4">
              <w:rPr>
                <w:rFonts w:ascii="Arial" w:eastAsia="SimSun" w:hAnsi="Arial" w:cs="Arial"/>
                <w:color w:val="004259"/>
                <w:sz w:val="28"/>
                <w:szCs w:val="28"/>
              </w:rPr>
              <w:t xml:space="preserve"> </w:t>
            </w:r>
            <w:r w:rsidR="00353313" w:rsidRPr="008D31A4">
              <w:rPr>
                <w:rFonts w:ascii="Arial" w:eastAsia="SimSun" w:hAnsi="Arial" w:cs="Arial"/>
                <w:color w:val="004259"/>
                <w:sz w:val="28"/>
                <w:szCs w:val="28"/>
              </w:rPr>
              <w:t>5140</w:t>
            </w:r>
          </w:p>
          <w:p w14:paraId="48C93D8E" w14:textId="6E0965AE" w:rsidR="00AF1D72" w:rsidRPr="008D31A4" w:rsidRDefault="006642F7" w:rsidP="00CE0AEA">
            <w:pPr>
              <w:tabs>
                <w:tab w:val="left" w:pos="2940"/>
              </w:tabs>
              <w:rPr>
                <w:rFonts w:ascii="Arial" w:eastAsia="SimSun" w:hAnsi="Arial" w:cs="Arial"/>
                <w:b w:val="0"/>
                <w:bCs/>
                <w:color w:val="6F7C87"/>
                <w:sz w:val="32"/>
                <w:szCs w:val="32"/>
              </w:rPr>
            </w:pPr>
            <w:r w:rsidRPr="008D31A4">
              <w:rPr>
                <w:rFonts w:ascii="Arial" w:hAnsi="Arial" w:cs="Arial"/>
                <w:b w:val="0"/>
                <w:bCs/>
                <w:color w:val="004259"/>
                <w:sz w:val="32"/>
                <w:szCs w:val="32"/>
              </w:rPr>
              <w:t>Post-Tensioned Ground Anchors</w:t>
            </w:r>
          </w:p>
        </w:tc>
        <w:tc>
          <w:tcPr>
            <w:tcW w:w="1366" w:type="dxa"/>
            <w:shd w:val="clear" w:color="auto" w:fill="auto"/>
            <w:vAlign w:val="bottom"/>
          </w:tcPr>
          <w:p w14:paraId="6B4B3E22" w14:textId="5D8903C4" w:rsidR="00AF1D72" w:rsidRPr="008D31A4" w:rsidRDefault="00AF1D72" w:rsidP="00AF1D72">
            <w:pPr>
              <w:tabs>
                <w:tab w:val="center" w:pos="4513"/>
                <w:tab w:val="right" w:pos="9026"/>
              </w:tabs>
              <w:jc w:val="right"/>
              <w:rPr>
                <w:rFonts w:ascii="Arial" w:eastAsia="SimSun" w:hAnsi="Arial" w:cs="Arial"/>
                <w:color w:val="B35E06"/>
                <w:sz w:val="16"/>
                <w:szCs w:val="16"/>
              </w:rPr>
            </w:pPr>
            <w:r w:rsidRPr="008D31A4">
              <w:rPr>
                <w:rFonts w:ascii="Arial" w:eastAsia="SimSun" w:hAnsi="Arial" w:cs="Arial"/>
                <w:noProof/>
                <w:color w:val="B35E06"/>
                <w:sz w:val="16"/>
                <w:szCs w:val="16"/>
              </w:rPr>
              <w:drawing>
                <wp:inline distT="0" distB="0" distL="0" distR="0" wp14:anchorId="6C626086" wp14:editId="3725C88B">
                  <wp:extent cx="1171127" cy="1034681"/>
                  <wp:effectExtent l="0" t="0" r="0" b="0"/>
                  <wp:docPr id="3" name="Picture 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oads-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9884" cy="1051252"/>
                          </a:xfrm>
                          <a:prstGeom prst="rect">
                            <a:avLst/>
                          </a:prstGeom>
                        </pic:spPr>
                      </pic:pic>
                    </a:graphicData>
                  </a:graphic>
                </wp:inline>
              </w:drawing>
            </w:r>
          </w:p>
        </w:tc>
      </w:tr>
    </w:tbl>
    <w:tbl>
      <w:tblPr>
        <w:tblStyle w:val="TableGrid"/>
        <w:tblpPr w:leftFromText="180" w:rightFromText="180" w:vertAnchor="text" w:tblpY="1"/>
        <w:tblOverlap w:val="never"/>
        <w:tblW w:w="0" w:type="auto"/>
        <w:tblLook w:val="04A0" w:firstRow="1" w:lastRow="0" w:firstColumn="1" w:lastColumn="0" w:noHBand="0" w:noVBand="1"/>
      </w:tblPr>
      <w:tblGrid>
        <w:gridCol w:w="9504"/>
      </w:tblGrid>
      <w:tr w:rsidR="00AF1D72" w:rsidRPr="008D31A4" w14:paraId="77988DC1" w14:textId="77777777" w:rsidTr="004B07FD">
        <w:trPr>
          <w:trHeight w:val="3941"/>
        </w:trPr>
        <w:tc>
          <w:tcPr>
            <w:tcW w:w="9500" w:type="dxa"/>
            <w:tcBorders>
              <w:top w:val="nil"/>
              <w:left w:val="nil"/>
              <w:bottom w:val="nil"/>
              <w:right w:val="nil"/>
            </w:tcBorders>
            <w:shd w:val="clear" w:color="auto" w:fill="F2F2F2" w:themeFill="background1" w:themeFillShade="F2"/>
          </w:tcPr>
          <w:bookmarkStart w:id="3" w:name="1.1_Scope" w:displacedByCustomXml="next"/>
          <w:bookmarkEnd w:id="3" w:displacedByCustomXml="next"/>
          <w:sdt>
            <w:sdtPr>
              <w:rPr>
                <w:rFonts w:ascii="Times New Roman" w:hAnsi="Times New Roman" w:cs="Times New Roman"/>
                <w:bCs w:val="0"/>
                <w:caps/>
                <w:color w:val="auto"/>
                <w:sz w:val="22"/>
                <w:szCs w:val="22"/>
              </w:rPr>
              <w:id w:val="-889418727"/>
              <w:docPartObj>
                <w:docPartGallery w:val="Table of Contents"/>
                <w:docPartUnique/>
              </w:docPartObj>
            </w:sdtPr>
            <w:sdtEndPr>
              <w:rPr>
                <w:rFonts w:ascii="Arial" w:hAnsi="Arial"/>
                <w:caps w:val="0"/>
                <w:sz w:val="18"/>
                <w:szCs w:val="18"/>
              </w:rPr>
            </w:sdtEndPr>
            <w:sdtContent>
              <w:p w14:paraId="59357140" w14:textId="77777777" w:rsidR="00AF1D72" w:rsidRPr="008D31A4" w:rsidRDefault="00250A42" w:rsidP="002239A6">
                <w:pPr>
                  <w:pStyle w:val="Heading1nonumber"/>
                </w:pPr>
                <w:r w:rsidRPr="008D31A4">
                  <w:t>Contents</w:t>
                </w:r>
              </w:p>
              <w:p w14:paraId="46A6F92D" w14:textId="710A6060" w:rsidR="00647FF7" w:rsidRDefault="00B23DC4" w:rsidP="00647FF7">
                <w:pPr>
                  <w:pStyle w:val="TOC1"/>
                  <w:rPr>
                    <w:rFonts w:asciiTheme="minorHAnsi" w:eastAsiaTheme="minorEastAsia" w:hAnsiTheme="minorHAnsi" w:cstheme="minorBidi"/>
                    <w:b w:val="0"/>
                    <w:noProof/>
                    <w:sz w:val="22"/>
                    <w:szCs w:val="22"/>
                    <w:lang w:eastAsia="en-AU"/>
                  </w:rPr>
                </w:pPr>
                <w:r w:rsidRPr="008D31A4">
                  <w:rPr>
                    <w:rFonts w:cs="Arial"/>
                    <w:b w:val="0"/>
                    <w:bCs/>
                    <w:sz w:val="20"/>
                    <w:szCs w:val="20"/>
                  </w:rPr>
                  <w:fldChar w:fldCharType="begin"/>
                </w:r>
                <w:r w:rsidRPr="008D31A4">
                  <w:rPr>
                    <w:rFonts w:cs="Arial"/>
                    <w:b w:val="0"/>
                    <w:bCs/>
                    <w:sz w:val="20"/>
                    <w:szCs w:val="20"/>
                  </w:rPr>
                  <w:instrText xml:space="preserve"> TOC \h \z \t "Heading 1,1,Heading 2,2,Annexure Heading,1" </w:instrText>
                </w:r>
                <w:r w:rsidRPr="008D31A4">
                  <w:rPr>
                    <w:rFonts w:cs="Arial"/>
                    <w:b w:val="0"/>
                    <w:bCs/>
                    <w:sz w:val="20"/>
                    <w:szCs w:val="20"/>
                  </w:rPr>
                  <w:fldChar w:fldCharType="separate"/>
                </w:r>
                <w:hyperlink w:anchor="_Toc123829559" w:history="1">
                  <w:r w:rsidR="00647FF7" w:rsidRPr="00B36B87">
                    <w:rPr>
                      <w:rStyle w:val="Hyperlink"/>
                      <w:rFonts w:eastAsia="SimSun"/>
                      <w:noProof/>
                      <w14:scene3d>
                        <w14:camera w14:prst="orthographicFront"/>
                        <w14:lightRig w14:rig="threePt" w14:dir="t">
                          <w14:rot w14:lat="0" w14:lon="0" w14:rev="0"/>
                        </w14:lightRig>
                      </w14:scene3d>
                    </w:rPr>
                    <w:t>1.</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Scope</w:t>
                  </w:r>
                  <w:r w:rsidR="00647FF7">
                    <w:rPr>
                      <w:noProof/>
                      <w:webHidden/>
                    </w:rPr>
                    <w:tab/>
                  </w:r>
                  <w:r w:rsidR="00647FF7">
                    <w:rPr>
                      <w:noProof/>
                      <w:webHidden/>
                    </w:rPr>
                    <w:fldChar w:fldCharType="begin"/>
                  </w:r>
                  <w:r w:rsidR="00647FF7">
                    <w:rPr>
                      <w:noProof/>
                      <w:webHidden/>
                    </w:rPr>
                    <w:instrText xml:space="preserve"> PAGEREF _Toc123829559 \h </w:instrText>
                  </w:r>
                  <w:r w:rsidR="00647FF7">
                    <w:rPr>
                      <w:noProof/>
                      <w:webHidden/>
                    </w:rPr>
                  </w:r>
                  <w:r w:rsidR="00647FF7">
                    <w:rPr>
                      <w:noProof/>
                      <w:webHidden/>
                    </w:rPr>
                    <w:fldChar w:fldCharType="separate"/>
                  </w:r>
                  <w:r w:rsidR="000238AA">
                    <w:rPr>
                      <w:noProof/>
                      <w:webHidden/>
                    </w:rPr>
                    <w:t>3</w:t>
                  </w:r>
                  <w:r w:rsidR="00647FF7">
                    <w:rPr>
                      <w:noProof/>
                      <w:webHidden/>
                    </w:rPr>
                    <w:fldChar w:fldCharType="end"/>
                  </w:r>
                </w:hyperlink>
              </w:p>
              <w:p w14:paraId="0EB21F79" w14:textId="0AA3D717" w:rsidR="00647FF7" w:rsidRDefault="0096047B" w:rsidP="00647FF7">
                <w:pPr>
                  <w:pStyle w:val="TOC1"/>
                  <w:rPr>
                    <w:rFonts w:asciiTheme="minorHAnsi" w:eastAsiaTheme="minorEastAsia" w:hAnsiTheme="minorHAnsi" w:cstheme="minorBidi"/>
                    <w:b w:val="0"/>
                    <w:noProof/>
                    <w:sz w:val="22"/>
                    <w:szCs w:val="22"/>
                    <w:lang w:eastAsia="en-AU"/>
                  </w:rPr>
                </w:pPr>
                <w:hyperlink w:anchor="_Toc123829560" w:history="1">
                  <w:r w:rsidR="00647FF7" w:rsidRPr="00B36B87">
                    <w:rPr>
                      <w:rStyle w:val="Hyperlink"/>
                      <w:rFonts w:eastAsia="SimSun"/>
                      <w:noProof/>
                      <w14:scene3d>
                        <w14:camera w14:prst="orthographicFront"/>
                        <w14:lightRig w14:rig="threePt" w14:dir="t">
                          <w14:rot w14:lat="0" w14:lon="0" w14:rev="0"/>
                        </w14:lightRig>
                      </w14:scene3d>
                    </w:rPr>
                    <w:t>2.</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Referenced Documents</w:t>
                  </w:r>
                  <w:r w:rsidR="00647FF7">
                    <w:rPr>
                      <w:noProof/>
                      <w:webHidden/>
                    </w:rPr>
                    <w:tab/>
                  </w:r>
                  <w:r w:rsidR="00647FF7">
                    <w:rPr>
                      <w:noProof/>
                      <w:webHidden/>
                    </w:rPr>
                    <w:fldChar w:fldCharType="begin"/>
                  </w:r>
                  <w:r w:rsidR="00647FF7">
                    <w:rPr>
                      <w:noProof/>
                      <w:webHidden/>
                    </w:rPr>
                    <w:instrText xml:space="preserve"> PAGEREF _Toc123829560 \h </w:instrText>
                  </w:r>
                  <w:r w:rsidR="00647FF7">
                    <w:rPr>
                      <w:noProof/>
                      <w:webHidden/>
                    </w:rPr>
                  </w:r>
                  <w:r w:rsidR="00647FF7">
                    <w:rPr>
                      <w:noProof/>
                      <w:webHidden/>
                    </w:rPr>
                    <w:fldChar w:fldCharType="separate"/>
                  </w:r>
                  <w:r w:rsidR="000238AA">
                    <w:rPr>
                      <w:noProof/>
                      <w:webHidden/>
                    </w:rPr>
                    <w:t>3</w:t>
                  </w:r>
                  <w:r w:rsidR="00647FF7">
                    <w:rPr>
                      <w:noProof/>
                      <w:webHidden/>
                    </w:rPr>
                    <w:fldChar w:fldCharType="end"/>
                  </w:r>
                </w:hyperlink>
              </w:p>
              <w:p w14:paraId="626E1C8D" w14:textId="10768B14" w:rsidR="00647FF7" w:rsidRDefault="0096047B" w:rsidP="00647FF7">
                <w:pPr>
                  <w:pStyle w:val="TOC1"/>
                  <w:rPr>
                    <w:rFonts w:asciiTheme="minorHAnsi" w:eastAsiaTheme="minorEastAsia" w:hAnsiTheme="minorHAnsi" w:cstheme="minorBidi"/>
                    <w:b w:val="0"/>
                    <w:noProof/>
                    <w:sz w:val="22"/>
                    <w:szCs w:val="22"/>
                    <w:lang w:eastAsia="en-AU"/>
                  </w:rPr>
                </w:pPr>
                <w:hyperlink w:anchor="_Toc123829561" w:history="1">
                  <w:r w:rsidR="00647FF7" w:rsidRPr="00B36B87">
                    <w:rPr>
                      <w:rStyle w:val="Hyperlink"/>
                      <w:rFonts w:eastAsia="SimSun"/>
                      <w:noProof/>
                      <w14:scene3d>
                        <w14:camera w14:prst="orthographicFront"/>
                        <w14:lightRig w14:rig="threePt" w14:dir="t">
                          <w14:rot w14:lat="0" w14:lon="0" w14:rev="0"/>
                        </w14:lightRig>
                      </w14:scene3d>
                    </w:rPr>
                    <w:t>3.</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Definitions</w:t>
                  </w:r>
                  <w:r w:rsidR="00647FF7">
                    <w:rPr>
                      <w:noProof/>
                      <w:webHidden/>
                    </w:rPr>
                    <w:tab/>
                  </w:r>
                  <w:r w:rsidR="00647FF7">
                    <w:rPr>
                      <w:noProof/>
                      <w:webHidden/>
                    </w:rPr>
                    <w:fldChar w:fldCharType="begin"/>
                  </w:r>
                  <w:r w:rsidR="00647FF7">
                    <w:rPr>
                      <w:noProof/>
                      <w:webHidden/>
                    </w:rPr>
                    <w:instrText xml:space="preserve"> PAGEREF _Toc123829561 \h </w:instrText>
                  </w:r>
                  <w:r w:rsidR="00647FF7">
                    <w:rPr>
                      <w:noProof/>
                      <w:webHidden/>
                    </w:rPr>
                  </w:r>
                  <w:r w:rsidR="00647FF7">
                    <w:rPr>
                      <w:noProof/>
                      <w:webHidden/>
                    </w:rPr>
                    <w:fldChar w:fldCharType="separate"/>
                  </w:r>
                  <w:r w:rsidR="000238AA">
                    <w:rPr>
                      <w:noProof/>
                      <w:webHidden/>
                    </w:rPr>
                    <w:t>5</w:t>
                  </w:r>
                  <w:r w:rsidR="00647FF7">
                    <w:rPr>
                      <w:noProof/>
                      <w:webHidden/>
                    </w:rPr>
                    <w:fldChar w:fldCharType="end"/>
                  </w:r>
                </w:hyperlink>
              </w:p>
              <w:p w14:paraId="354A44E2" w14:textId="6B4E73F1" w:rsidR="00647FF7" w:rsidRDefault="0096047B" w:rsidP="00647FF7">
                <w:pPr>
                  <w:pStyle w:val="TOC2"/>
                  <w:rPr>
                    <w:rFonts w:asciiTheme="minorHAnsi" w:eastAsiaTheme="minorEastAsia" w:hAnsiTheme="minorHAnsi" w:cstheme="minorBidi"/>
                    <w:bCs w:val="0"/>
                    <w:noProof/>
                    <w:sz w:val="22"/>
                    <w:lang w:eastAsia="en-AU"/>
                  </w:rPr>
                </w:pPr>
                <w:hyperlink w:anchor="_Toc123829562"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_Toc123829562 \h </w:instrText>
                  </w:r>
                  <w:r w:rsidR="00647FF7">
                    <w:rPr>
                      <w:noProof/>
                      <w:webHidden/>
                    </w:rPr>
                  </w:r>
                  <w:r w:rsidR="00647FF7">
                    <w:rPr>
                      <w:noProof/>
                      <w:webHidden/>
                    </w:rPr>
                    <w:fldChar w:fldCharType="separate"/>
                  </w:r>
                  <w:r w:rsidR="000238AA">
                    <w:rPr>
                      <w:noProof/>
                      <w:webHidden/>
                    </w:rPr>
                    <w:t>5</w:t>
                  </w:r>
                  <w:r w:rsidR="00647FF7">
                    <w:rPr>
                      <w:noProof/>
                      <w:webHidden/>
                    </w:rPr>
                    <w:fldChar w:fldCharType="end"/>
                  </w:r>
                </w:hyperlink>
              </w:p>
              <w:p w14:paraId="7D416F02" w14:textId="3E13BA57" w:rsidR="00647FF7" w:rsidRDefault="0096047B" w:rsidP="00647FF7">
                <w:pPr>
                  <w:pStyle w:val="TOC2"/>
                  <w:rPr>
                    <w:rFonts w:asciiTheme="minorHAnsi" w:eastAsiaTheme="minorEastAsia" w:hAnsiTheme="minorHAnsi" w:cstheme="minorBidi"/>
                    <w:bCs w:val="0"/>
                    <w:noProof/>
                    <w:sz w:val="22"/>
                    <w:lang w:eastAsia="en-AU"/>
                  </w:rPr>
                </w:pPr>
                <w:hyperlink w:anchor="_Toc123829563" w:history="1">
                  <w:r w:rsidR="00647FF7" w:rsidRPr="00B36B87">
                    <w:rPr>
                      <w:rStyle w:val="Hyperlink"/>
                      <w:rFonts w:eastAsia="SimSun"/>
                      <w:noProof/>
                    </w:rPr>
                    <w:t>Loads and Force</w:t>
                  </w:r>
                  <w:r w:rsidR="00647FF7">
                    <w:rPr>
                      <w:noProof/>
                      <w:webHidden/>
                    </w:rPr>
                    <w:tab/>
                  </w:r>
                  <w:r w:rsidR="00647FF7">
                    <w:rPr>
                      <w:noProof/>
                      <w:webHidden/>
                    </w:rPr>
                    <w:fldChar w:fldCharType="begin"/>
                  </w:r>
                  <w:r w:rsidR="00647FF7">
                    <w:rPr>
                      <w:noProof/>
                      <w:webHidden/>
                    </w:rPr>
                    <w:instrText xml:space="preserve"> PAGEREF _Toc123829563 \h </w:instrText>
                  </w:r>
                  <w:r w:rsidR="00647FF7">
                    <w:rPr>
                      <w:noProof/>
                      <w:webHidden/>
                    </w:rPr>
                  </w:r>
                  <w:r w:rsidR="00647FF7">
                    <w:rPr>
                      <w:noProof/>
                      <w:webHidden/>
                    </w:rPr>
                    <w:fldChar w:fldCharType="separate"/>
                  </w:r>
                  <w:r w:rsidR="000238AA">
                    <w:rPr>
                      <w:noProof/>
                      <w:webHidden/>
                    </w:rPr>
                    <w:t>7</w:t>
                  </w:r>
                  <w:r w:rsidR="00647FF7">
                    <w:rPr>
                      <w:noProof/>
                      <w:webHidden/>
                    </w:rPr>
                    <w:fldChar w:fldCharType="end"/>
                  </w:r>
                </w:hyperlink>
              </w:p>
              <w:p w14:paraId="524CA8EB" w14:textId="60F1F1F8" w:rsidR="00647FF7" w:rsidRDefault="0096047B" w:rsidP="00647FF7">
                <w:pPr>
                  <w:pStyle w:val="TOC2"/>
                  <w:tabs>
                    <w:tab w:val="clear" w:pos="1134"/>
                  </w:tabs>
                  <w:rPr>
                    <w:rFonts w:asciiTheme="minorHAnsi" w:eastAsiaTheme="minorEastAsia" w:hAnsiTheme="minorHAnsi" w:cstheme="minorBidi"/>
                    <w:bCs w:val="0"/>
                    <w:noProof/>
                    <w:sz w:val="22"/>
                    <w:lang w:eastAsia="en-AU"/>
                  </w:rPr>
                </w:pPr>
                <w:hyperlink w:anchor="_Toc123829564" w:history="1">
                  <w:r w:rsidR="00647FF7" w:rsidRPr="00B36B87">
                    <w:rPr>
                      <w:rStyle w:val="Hyperlink"/>
                      <w:rFonts w:eastAsia="SimSun"/>
                      <w:noProof/>
                    </w:rPr>
                    <w:t>Tests</w:t>
                  </w:r>
                  <w:r w:rsidR="00647FF7">
                    <w:rPr>
                      <w:rStyle w:val="Hyperlink"/>
                      <w:rFonts w:eastAsia="SimSun"/>
                      <w:noProof/>
                    </w:rPr>
                    <w:t>…………..</w:t>
                  </w:r>
                  <w:r w:rsidR="00647FF7">
                    <w:rPr>
                      <w:noProof/>
                      <w:webHidden/>
                    </w:rPr>
                    <w:tab/>
                  </w:r>
                  <w:r w:rsidR="00647FF7">
                    <w:rPr>
                      <w:noProof/>
                      <w:webHidden/>
                    </w:rPr>
                    <w:fldChar w:fldCharType="begin"/>
                  </w:r>
                  <w:r w:rsidR="00647FF7">
                    <w:rPr>
                      <w:noProof/>
                      <w:webHidden/>
                    </w:rPr>
                    <w:instrText xml:space="preserve"> PAGEREF _Toc123829564 \h </w:instrText>
                  </w:r>
                  <w:r w:rsidR="00647FF7">
                    <w:rPr>
                      <w:noProof/>
                      <w:webHidden/>
                    </w:rPr>
                  </w:r>
                  <w:r w:rsidR="00647FF7">
                    <w:rPr>
                      <w:noProof/>
                      <w:webHidden/>
                    </w:rPr>
                    <w:fldChar w:fldCharType="separate"/>
                  </w:r>
                  <w:r w:rsidR="000238AA">
                    <w:rPr>
                      <w:noProof/>
                      <w:webHidden/>
                    </w:rPr>
                    <w:t>8</w:t>
                  </w:r>
                  <w:r w:rsidR="00647FF7">
                    <w:rPr>
                      <w:noProof/>
                      <w:webHidden/>
                    </w:rPr>
                    <w:fldChar w:fldCharType="end"/>
                  </w:r>
                </w:hyperlink>
              </w:p>
              <w:p w14:paraId="61F92FB0" w14:textId="7840297F" w:rsidR="00647FF7" w:rsidRDefault="0096047B" w:rsidP="00647FF7">
                <w:pPr>
                  <w:pStyle w:val="TOC2"/>
                  <w:rPr>
                    <w:rFonts w:asciiTheme="minorHAnsi" w:eastAsiaTheme="minorEastAsia" w:hAnsiTheme="minorHAnsi" w:cstheme="minorBidi"/>
                    <w:bCs w:val="0"/>
                    <w:noProof/>
                    <w:sz w:val="22"/>
                    <w:lang w:eastAsia="en-AU"/>
                  </w:rPr>
                </w:pPr>
                <w:hyperlink w:anchor="_Toc123829565" w:history="1">
                  <w:r w:rsidR="00647FF7" w:rsidRPr="00B36B87">
                    <w:rPr>
                      <w:rStyle w:val="Hyperlink"/>
                      <w:rFonts w:eastAsia="SimSun"/>
                      <w:noProof/>
                    </w:rPr>
                    <w:t>Symbols</w:t>
                  </w:r>
                  <w:r w:rsidR="00647FF7">
                    <w:rPr>
                      <w:noProof/>
                      <w:webHidden/>
                    </w:rPr>
                    <w:tab/>
                  </w:r>
                  <w:r w:rsidR="00647FF7">
                    <w:rPr>
                      <w:noProof/>
                      <w:webHidden/>
                    </w:rPr>
                    <w:fldChar w:fldCharType="begin"/>
                  </w:r>
                  <w:r w:rsidR="00647FF7">
                    <w:rPr>
                      <w:noProof/>
                      <w:webHidden/>
                    </w:rPr>
                    <w:instrText xml:space="preserve"> PAGEREF _Toc123829565 \h </w:instrText>
                  </w:r>
                  <w:r w:rsidR="00647FF7">
                    <w:rPr>
                      <w:noProof/>
                      <w:webHidden/>
                    </w:rPr>
                  </w:r>
                  <w:r w:rsidR="00647FF7">
                    <w:rPr>
                      <w:noProof/>
                      <w:webHidden/>
                    </w:rPr>
                    <w:fldChar w:fldCharType="separate"/>
                  </w:r>
                  <w:r w:rsidR="000238AA">
                    <w:rPr>
                      <w:noProof/>
                      <w:webHidden/>
                    </w:rPr>
                    <w:t>8</w:t>
                  </w:r>
                  <w:r w:rsidR="00647FF7">
                    <w:rPr>
                      <w:noProof/>
                      <w:webHidden/>
                    </w:rPr>
                    <w:fldChar w:fldCharType="end"/>
                  </w:r>
                </w:hyperlink>
              </w:p>
              <w:p w14:paraId="2FA7577E" w14:textId="163318B3" w:rsidR="00647FF7" w:rsidRDefault="0096047B" w:rsidP="00647FF7">
                <w:pPr>
                  <w:pStyle w:val="TOC1"/>
                  <w:rPr>
                    <w:rFonts w:asciiTheme="minorHAnsi" w:eastAsiaTheme="minorEastAsia" w:hAnsiTheme="minorHAnsi" w:cstheme="minorBidi"/>
                    <w:b w:val="0"/>
                    <w:noProof/>
                    <w:sz w:val="22"/>
                    <w:szCs w:val="22"/>
                    <w:lang w:eastAsia="en-AU"/>
                  </w:rPr>
                </w:pPr>
                <w:hyperlink w:anchor="_Toc123829566" w:history="1">
                  <w:r w:rsidR="00647FF7" w:rsidRPr="00B36B87">
                    <w:rPr>
                      <w:rStyle w:val="Hyperlink"/>
                      <w:rFonts w:eastAsia="SimSun"/>
                      <w:noProof/>
                      <w14:scene3d>
                        <w14:camera w14:prst="orthographicFront"/>
                        <w14:lightRig w14:rig="threePt" w14:dir="t">
                          <w14:rot w14:lat="0" w14:lon="0" w14:rev="0"/>
                        </w14:lightRig>
                      </w14:scene3d>
                    </w:rPr>
                    <w:t>4.</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Quality System Requirements</w:t>
                  </w:r>
                  <w:r w:rsidR="00647FF7">
                    <w:rPr>
                      <w:noProof/>
                      <w:webHidden/>
                    </w:rPr>
                    <w:tab/>
                  </w:r>
                  <w:r w:rsidR="00647FF7">
                    <w:rPr>
                      <w:noProof/>
                      <w:webHidden/>
                    </w:rPr>
                    <w:fldChar w:fldCharType="begin"/>
                  </w:r>
                  <w:r w:rsidR="00647FF7">
                    <w:rPr>
                      <w:noProof/>
                      <w:webHidden/>
                    </w:rPr>
                    <w:instrText xml:space="preserve"> PAGEREF _Toc123829566 \h </w:instrText>
                  </w:r>
                  <w:r w:rsidR="00647FF7">
                    <w:rPr>
                      <w:noProof/>
                      <w:webHidden/>
                    </w:rPr>
                  </w:r>
                  <w:r w:rsidR="00647FF7">
                    <w:rPr>
                      <w:noProof/>
                      <w:webHidden/>
                    </w:rPr>
                    <w:fldChar w:fldCharType="separate"/>
                  </w:r>
                  <w:r w:rsidR="000238AA">
                    <w:rPr>
                      <w:noProof/>
                      <w:webHidden/>
                    </w:rPr>
                    <w:t>9</w:t>
                  </w:r>
                  <w:r w:rsidR="00647FF7">
                    <w:rPr>
                      <w:noProof/>
                      <w:webHidden/>
                    </w:rPr>
                    <w:fldChar w:fldCharType="end"/>
                  </w:r>
                </w:hyperlink>
              </w:p>
              <w:p w14:paraId="41D44D79" w14:textId="649D5363" w:rsidR="00647FF7" w:rsidRDefault="0096047B" w:rsidP="00647FF7">
                <w:pPr>
                  <w:pStyle w:val="TOC1"/>
                  <w:rPr>
                    <w:rFonts w:asciiTheme="minorHAnsi" w:eastAsiaTheme="minorEastAsia" w:hAnsiTheme="minorHAnsi" w:cstheme="minorBidi"/>
                    <w:b w:val="0"/>
                    <w:noProof/>
                    <w:sz w:val="22"/>
                    <w:szCs w:val="22"/>
                    <w:lang w:eastAsia="en-AU"/>
                  </w:rPr>
                </w:pPr>
                <w:hyperlink w:anchor="_Toc123829567" w:history="1">
                  <w:r w:rsidR="00647FF7" w:rsidRPr="00B36B87">
                    <w:rPr>
                      <w:rStyle w:val="Hyperlink"/>
                      <w:rFonts w:eastAsia="SimSun"/>
                      <w:noProof/>
                      <w14:scene3d>
                        <w14:camera w14:prst="orthographicFront"/>
                        <w14:lightRig w14:rig="threePt" w14:dir="t">
                          <w14:rot w14:lat="0" w14:lon="0" w14:rev="0"/>
                        </w14:lightRig>
                      </w14:scene3d>
                    </w:rPr>
                    <w:t>5.</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Design</w:t>
                  </w:r>
                  <w:r w:rsidR="00647FF7">
                    <w:rPr>
                      <w:noProof/>
                      <w:webHidden/>
                    </w:rPr>
                    <w:tab/>
                  </w:r>
                  <w:r w:rsidR="00647FF7">
                    <w:rPr>
                      <w:noProof/>
                      <w:webHidden/>
                    </w:rPr>
                    <w:fldChar w:fldCharType="begin"/>
                  </w:r>
                  <w:r w:rsidR="00647FF7">
                    <w:rPr>
                      <w:noProof/>
                      <w:webHidden/>
                    </w:rPr>
                    <w:instrText xml:space="preserve"> PAGEREF _Toc123829567 \h </w:instrText>
                  </w:r>
                  <w:r w:rsidR="00647FF7">
                    <w:rPr>
                      <w:noProof/>
                      <w:webHidden/>
                    </w:rPr>
                  </w:r>
                  <w:r w:rsidR="00647FF7">
                    <w:rPr>
                      <w:noProof/>
                      <w:webHidden/>
                    </w:rPr>
                    <w:fldChar w:fldCharType="separate"/>
                  </w:r>
                  <w:r w:rsidR="000238AA">
                    <w:rPr>
                      <w:noProof/>
                      <w:webHidden/>
                    </w:rPr>
                    <w:t>9</w:t>
                  </w:r>
                  <w:r w:rsidR="00647FF7">
                    <w:rPr>
                      <w:noProof/>
                      <w:webHidden/>
                    </w:rPr>
                    <w:fldChar w:fldCharType="end"/>
                  </w:r>
                </w:hyperlink>
              </w:p>
              <w:p w14:paraId="08ACE67D" w14:textId="26ECA160" w:rsidR="00647FF7" w:rsidRDefault="0096047B" w:rsidP="00647FF7">
                <w:pPr>
                  <w:pStyle w:val="TOC2"/>
                  <w:rPr>
                    <w:rFonts w:asciiTheme="minorHAnsi" w:eastAsiaTheme="minorEastAsia" w:hAnsiTheme="minorHAnsi" w:cstheme="minorBidi"/>
                    <w:bCs w:val="0"/>
                    <w:noProof/>
                    <w:sz w:val="22"/>
                    <w:lang w:eastAsia="en-AU"/>
                  </w:rPr>
                </w:pPr>
                <w:hyperlink w:anchor="_Toc123829568"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_Toc123829568 \h </w:instrText>
                  </w:r>
                  <w:r w:rsidR="00647FF7">
                    <w:rPr>
                      <w:noProof/>
                      <w:webHidden/>
                    </w:rPr>
                  </w:r>
                  <w:r w:rsidR="00647FF7">
                    <w:rPr>
                      <w:noProof/>
                      <w:webHidden/>
                    </w:rPr>
                    <w:fldChar w:fldCharType="separate"/>
                  </w:r>
                  <w:r w:rsidR="000238AA">
                    <w:rPr>
                      <w:noProof/>
                      <w:webHidden/>
                    </w:rPr>
                    <w:t>9</w:t>
                  </w:r>
                  <w:r w:rsidR="00647FF7">
                    <w:rPr>
                      <w:noProof/>
                      <w:webHidden/>
                    </w:rPr>
                    <w:fldChar w:fldCharType="end"/>
                  </w:r>
                </w:hyperlink>
              </w:p>
              <w:p w14:paraId="6C13007B" w14:textId="5DB9CB64" w:rsidR="00647FF7" w:rsidRDefault="0096047B" w:rsidP="00647FF7">
                <w:pPr>
                  <w:pStyle w:val="TOC2"/>
                  <w:rPr>
                    <w:rFonts w:asciiTheme="minorHAnsi" w:eastAsiaTheme="minorEastAsia" w:hAnsiTheme="minorHAnsi" w:cstheme="minorBidi"/>
                    <w:bCs w:val="0"/>
                    <w:noProof/>
                    <w:sz w:val="22"/>
                    <w:lang w:eastAsia="en-AU"/>
                  </w:rPr>
                </w:pPr>
                <w:hyperlink w:anchor="_Toc123829569" w:history="1">
                  <w:r w:rsidR="00647FF7" w:rsidRPr="00B36B87">
                    <w:rPr>
                      <w:rStyle w:val="Hyperlink"/>
                      <w:rFonts w:eastAsia="SimSun"/>
                      <w:noProof/>
                    </w:rPr>
                    <w:t>Corrosion Protection</w:t>
                  </w:r>
                  <w:r w:rsidR="00647FF7">
                    <w:rPr>
                      <w:noProof/>
                      <w:webHidden/>
                    </w:rPr>
                    <w:tab/>
                  </w:r>
                  <w:r w:rsidR="00647FF7">
                    <w:rPr>
                      <w:noProof/>
                      <w:webHidden/>
                    </w:rPr>
                    <w:fldChar w:fldCharType="begin"/>
                  </w:r>
                  <w:r w:rsidR="00647FF7">
                    <w:rPr>
                      <w:noProof/>
                      <w:webHidden/>
                    </w:rPr>
                    <w:instrText xml:space="preserve"> PAGEREF _Toc123829569 \h </w:instrText>
                  </w:r>
                  <w:r w:rsidR="00647FF7">
                    <w:rPr>
                      <w:noProof/>
                      <w:webHidden/>
                    </w:rPr>
                  </w:r>
                  <w:r w:rsidR="00647FF7">
                    <w:rPr>
                      <w:noProof/>
                      <w:webHidden/>
                    </w:rPr>
                    <w:fldChar w:fldCharType="separate"/>
                  </w:r>
                  <w:r w:rsidR="000238AA">
                    <w:rPr>
                      <w:noProof/>
                      <w:webHidden/>
                    </w:rPr>
                    <w:t>10</w:t>
                  </w:r>
                  <w:r w:rsidR="00647FF7">
                    <w:rPr>
                      <w:noProof/>
                      <w:webHidden/>
                    </w:rPr>
                    <w:fldChar w:fldCharType="end"/>
                  </w:r>
                </w:hyperlink>
              </w:p>
              <w:p w14:paraId="30065BEE" w14:textId="4EC44C7F" w:rsidR="00647FF7" w:rsidRDefault="0096047B" w:rsidP="00647FF7">
                <w:pPr>
                  <w:pStyle w:val="TOC1"/>
                  <w:rPr>
                    <w:rFonts w:asciiTheme="minorHAnsi" w:eastAsiaTheme="minorEastAsia" w:hAnsiTheme="minorHAnsi" w:cstheme="minorBidi"/>
                    <w:b w:val="0"/>
                    <w:noProof/>
                    <w:sz w:val="22"/>
                    <w:szCs w:val="22"/>
                    <w:lang w:eastAsia="en-AU"/>
                  </w:rPr>
                </w:pPr>
                <w:hyperlink w:anchor="_Toc123829570" w:history="1">
                  <w:r w:rsidR="00647FF7" w:rsidRPr="00B36B87">
                    <w:rPr>
                      <w:rStyle w:val="Hyperlink"/>
                      <w:rFonts w:eastAsia="SimSun"/>
                      <w:noProof/>
                      <w14:scene3d>
                        <w14:camera w14:prst="orthographicFront"/>
                        <w14:lightRig w14:rig="threePt" w14:dir="t">
                          <w14:rot w14:lat="0" w14:lon="0" w14:rev="0"/>
                        </w14:lightRig>
                      </w14:scene3d>
                    </w:rPr>
                    <w:t>6.</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Materials</w:t>
                  </w:r>
                  <w:r w:rsidR="00647FF7">
                    <w:rPr>
                      <w:noProof/>
                      <w:webHidden/>
                    </w:rPr>
                    <w:tab/>
                  </w:r>
                  <w:r w:rsidR="00647FF7">
                    <w:rPr>
                      <w:noProof/>
                      <w:webHidden/>
                    </w:rPr>
                    <w:fldChar w:fldCharType="begin"/>
                  </w:r>
                  <w:r w:rsidR="00647FF7">
                    <w:rPr>
                      <w:noProof/>
                      <w:webHidden/>
                    </w:rPr>
                    <w:instrText xml:space="preserve"> PAGEREF _Toc123829570 \h </w:instrText>
                  </w:r>
                  <w:r w:rsidR="00647FF7">
                    <w:rPr>
                      <w:noProof/>
                      <w:webHidden/>
                    </w:rPr>
                  </w:r>
                  <w:r w:rsidR="00647FF7">
                    <w:rPr>
                      <w:noProof/>
                      <w:webHidden/>
                    </w:rPr>
                    <w:fldChar w:fldCharType="separate"/>
                  </w:r>
                  <w:r w:rsidR="000238AA">
                    <w:rPr>
                      <w:noProof/>
                      <w:webHidden/>
                    </w:rPr>
                    <w:t>11</w:t>
                  </w:r>
                  <w:r w:rsidR="00647FF7">
                    <w:rPr>
                      <w:noProof/>
                      <w:webHidden/>
                    </w:rPr>
                    <w:fldChar w:fldCharType="end"/>
                  </w:r>
                </w:hyperlink>
              </w:p>
              <w:p w14:paraId="7F018D01" w14:textId="2AB062C0" w:rsidR="00647FF7" w:rsidRDefault="0096047B" w:rsidP="00647FF7">
                <w:pPr>
                  <w:pStyle w:val="TOC2"/>
                  <w:rPr>
                    <w:rFonts w:asciiTheme="minorHAnsi" w:eastAsiaTheme="minorEastAsia" w:hAnsiTheme="minorHAnsi" w:cstheme="minorBidi"/>
                    <w:bCs w:val="0"/>
                    <w:noProof/>
                    <w:sz w:val="22"/>
                    <w:lang w:eastAsia="en-AU"/>
                  </w:rPr>
                </w:pPr>
                <w:hyperlink w:anchor="_Toc123829571"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_Toc123829571 \h </w:instrText>
                  </w:r>
                  <w:r w:rsidR="00647FF7">
                    <w:rPr>
                      <w:noProof/>
                      <w:webHidden/>
                    </w:rPr>
                  </w:r>
                  <w:r w:rsidR="00647FF7">
                    <w:rPr>
                      <w:noProof/>
                      <w:webHidden/>
                    </w:rPr>
                    <w:fldChar w:fldCharType="separate"/>
                  </w:r>
                  <w:r w:rsidR="000238AA">
                    <w:rPr>
                      <w:noProof/>
                      <w:webHidden/>
                    </w:rPr>
                    <w:t>11</w:t>
                  </w:r>
                  <w:r w:rsidR="00647FF7">
                    <w:rPr>
                      <w:noProof/>
                      <w:webHidden/>
                    </w:rPr>
                    <w:fldChar w:fldCharType="end"/>
                  </w:r>
                </w:hyperlink>
              </w:p>
              <w:p w14:paraId="798B4D81" w14:textId="0037B89A" w:rsidR="00647FF7" w:rsidRDefault="0096047B" w:rsidP="00647FF7">
                <w:pPr>
                  <w:pStyle w:val="TOC2"/>
                  <w:rPr>
                    <w:rFonts w:asciiTheme="minorHAnsi" w:eastAsiaTheme="minorEastAsia" w:hAnsiTheme="minorHAnsi" w:cstheme="minorBidi"/>
                    <w:bCs w:val="0"/>
                    <w:noProof/>
                    <w:sz w:val="22"/>
                    <w:lang w:eastAsia="en-AU"/>
                  </w:rPr>
                </w:pPr>
                <w:hyperlink w:anchor="_Toc123829572" w:history="1">
                  <w:r w:rsidR="00647FF7" w:rsidRPr="00B36B87">
                    <w:rPr>
                      <w:rStyle w:val="Hyperlink"/>
                      <w:rFonts w:eastAsia="SimSun"/>
                      <w:noProof/>
                    </w:rPr>
                    <w:t>Tendons</w:t>
                  </w:r>
                  <w:r w:rsidR="00647FF7">
                    <w:rPr>
                      <w:noProof/>
                      <w:webHidden/>
                    </w:rPr>
                    <w:tab/>
                  </w:r>
                  <w:r w:rsidR="00647FF7">
                    <w:rPr>
                      <w:noProof/>
                      <w:webHidden/>
                    </w:rPr>
                    <w:fldChar w:fldCharType="begin"/>
                  </w:r>
                  <w:r w:rsidR="00647FF7">
                    <w:rPr>
                      <w:noProof/>
                      <w:webHidden/>
                    </w:rPr>
                    <w:instrText xml:space="preserve"> PAGEREF _Toc123829572 \h </w:instrText>
                  </w:r>
                  <w:r w:rsidR="00647FF7">
                    <w:rPr>
                      <w:noProof/>
                      <w:webHidden/>
                    </w:rPr>
                  </w:r>
                  <w:r w:rsidR="00647FF7">
                    <w:rPr>
                      <w:noProof/>
                      <w:webHidden/>
                    </w:rPr>
                    <w:fldChar w:fldCharType="separate"/>
                  </w:r>
                  <w:r w:rsidR="000238AA">
                    <w:rPr>
                      <w:noProof/>
                      <w:webHidden/>
                    </w:rPr>
                    <w:t>11</w:t>
                  </w:r>
                  <w:r w:rsidR="00647FF7">
                    <w:rPr>
                      <w:noProof/>
                      <w:webHidden/>
                    </w:rPr>
                    <w:fldChar w:fldCharType="end"/>
                  </w:r>
                </w:hyperlink>
              </w:p>
              <w:p w14:paraId="70294EAA" w14:textId="5E34F8C9" w:rsidR="00647FF7" w:rsidRDefault="0096047B" w:rsidP="00647FF7">
                <w:pPr>
                  <w:pStyle w:val="TOC2"/>
                  <w:rPr>
                    <w:rFonts w:asciiTheme="minorHAnsi" w:eastAsiaTheme="minorEastAsia" w:hAnsiTheme="minorHAnsi" w:cstheme="minorBidi"/>
                    <w:bCs w:val="0"/>
                    <w:noProof/>
                    <w:sz w:val="22"/>
                    <w:lang w:eastAsia="en-AU"/>
                  </w:rPr>
                </w:pPr>
                <w:hyperlink w:anchor="_Toc123829573" w:history="1">
                  <w:r w:rsidR="00647FF7" w:rsidRPr="00B36B87">
                    <w:rPr>
                      <w:rStyle w:val="Hyperlink"/>
                      <w:rFonts w:eastAsia="SimSun"/>
                      <w:noProof/>
                    </w:rPr>
                    <w:t>Anchorages</w:t>
                  </w:r>
                  <w:r w:rsidR="00647FF7">
                    <w:rPr>
                      <w:noProof/>
                      <w:webHidden/>
                    </w:rPr>
                    <w:tab/>
                  </w:r>
                  <w:r w:rsidR="00647FF7">
                    <w:rPr>
                      <w:noProof/>
                      <w:webHidden/>
                    </w:rPr>
                    <w:fldChar w:fldCharType="begin"/>
                  </w:r>
                  <w:r w:rsidR="00647FF7">
                    <w:rPr>
                      <w:noProof/>
                      <w:webHidden/>
                    </w:rPr>
                    <w:instrText xml:space="preserve"> PAGEREF _Toc123829573 \h </w:instrText>
                  </w:r>
                  <w:r w:rsidR="00647FF7">
                    <w:rPr>
                      <w:noProof/>
                      <w:webHidden/>
                    </w:rPr>
                  </w:r>
                  <w:r w:rsidR="00647FF7">
                    <w:rPr>
                      <w:noProof/>
                      <w:webHidden/>
                    </w:rPr>
                    <w:fldChar w:fldCharType="separate"/>
                  </w:r>
                  <w:r w:rsidR="000238AA">
                    <w:rPr>
                      <w:noProof/>
                      <w:webHidden/>
                    </w:rPr>
                    <w:t>12</w:t>
                  </w:r>
                  <w:r w:rsidR="00647FF7">
                    <w:rPr>
                      <w:noProof/>
                      <w:webHidden/>
                    </w:rPr>
                    <w:fldChar w:fldCharType="end"/>
                  </w:r>
                </w:hyperlink>
              </w:p>
              <w:p w14:paraId="7BBBB2E2" w14:textId="76009150" w:rsidR="00647FF7" w:rsidRDefault="0096047B" w:rsidP="00647FF7">
                <w:pPr>
                  <w:pStyle w:val="TOC2"/>
                  <w:rPr>
                    <w:rFonts w:asciiTheme="minorHAnsi" w:eastAsiaTheme="minorEastAsia" w:hAnsiTheme="minorHAnsi" w:cstheme="minorBidi"/>
                    <w:bCs w:val="0"/>
                    <w:noProof/>
                    <w:sz w:val="22"/>
                    <w:lang w:eastAsia="en-AU"/>
                  </w:rPr>
                </w:pPr>
                <w:hyperlink w:anchor="_Toc123829574" w:history="1">
                  <w:r w:rsidR="00647FF7" w:rsidRPr="00B36B87">
                    <w:rPr>
                      <w:rStyle w:val="Hyperlink"/>
                      <w:rFonts w:eastAsia="SimSun"/>
                      <w:noProof/>
                    </w:rPr>
                    <w:t>Grout</w:t>
                  </w:r>
                  <w:r w:rsidR="002D4C1C">
                    <w:rPr>
                      <w:rStyle w:val="Hyperlink"/>
                      <w:rFonts w:eastAsia="SimSun"/>
                      <w:noProof/>
                    </w:rPr>
                    <w:t>……</w:t>
                  </w:r>
                  <w:r w:rsidR="00647FF7">
                    <w:rPr>
                      <w:noProof/>
                      <w:webHidden/>
                    </w:rPr>
                    <w:tab/>
                  </w:r>
                  <w:r w:rsidR="00647FF7">
                    <w:rPr>
                      <w:noProof/>
                      <w:webHidden/>
                    </w:rPr>
                    <w:fldChar w:fldCharType="begin"/>
                  </w:r>
                  <w:r w:rsidR="00647FF7">
                    <w:rPr>
                      <w:noProof/>
                      <w:webHidden/>
                    </w:rPr>
                    <w:instrText xml:space="preserve"> PAGEREF _Toc123829574 \h </w:instrText>
                  </w:r>
                  <w:r w:rsidR="00647FF7">
                    <w:rPr>
                      <w:noProof/>
                      <w:webHidden/>
                    </w:rPr>
                  </w:r>
                  <w:r w:rsidR="00647FF7">
                    <w:rPr>
                      <w:noProof/>
                      <w:webHidden/>
                    </w:rPr>
                    <w:fldChar w:fldCharType="separate"/>
                  </w:r>
                  <w:r w:rsidR="000238AA">
                    <w:rPr>
                      <w:noProof/>
                      <w:webHidden/>
                    </w:rPr>
                    <w:t>13</w:t>
                  </w:r>
                  <w:r w:rsidR="00647FF7">
                    <w:rPr>
                      <w:noProof/>
                      <w:webHidden/>
                    </w:rPr>
                    <w:fldChar w:fldCharType="end"/>
                  </w:r>
                </w:hyperlink>
              </w:p>
              <w:p w14:paraId="6ACA944A" w14:textId="69DE7CF2" w:rsidR="00647FF7" w:rsidRDefault="0096047B" w:rsidP="00647FF7">
                <w:pPr>
                  <w:pStyle w:val="TOC2"/>
                  <w:rPr>
                    <w:rFonts w:asciiTheme="minorHAnsi" w:eastAsiaTheme="minorEastAsia" w:hAnsiTheme="minorHAnsi" w:cstheme="minorBidi"/>
                    <w:bCs w:val="0"/>
                    <w:noProof/>
                    <w:sz w:val="22"/>
                    <w:lang w:eastAsia="en-AU"/>
                  </w:rPr>
                </w:pPr>
                <w:hyperlink w:anchor="_Toc123829575" w:history="1">
                  <w:r w:rsidR="00647FF7" w:rsidRPr="00B36B87">
                    <w:rPr>
                      <w:rStyle w:val="Hyperlink"/>
                      <w:rFonts w:eastAsia="SimSun"/>
                      <w:noProof/>
                    </w:rPr>
                    <w:t>Sheaths and Ducts</w:t>
                  </w:r>
                  <w:r w:rsidR="00647FF7">
                    <w:rPr>
                      <w:noProof/>
                      <w:webHidden/>
                    </w:rPr>
                    <w:tab/>
                  </w:r>
                  <w:r w:rsidR="00647FF7">
                    <w:rPr>
                      <w:noProof/>
                      <w:webHidden/>
                    </w:rPr>
                    <w:fldChar w:fldCharType="begin"/>
                  </w:r>
                  <w:r w:rsidR="00647FF7">
                    <w:rPr>
                      <w:noProof/>
                      <w:webHidden/>
                    </w:rPr>
                    <w:instrText xml:space="preserve"> PAGEREF _Toc123829575 \h </w:instrText>
                  </w:r>
                  <w:r w:rsidR="00647FF7">
                    <w:rPr>
                      <w:noProof/>
                      <w:webHidden/>
                    </w:rPr>
                  </w:r>
                  <w:r w:rsidR="00647FF7">
                    <w:rPr>
                      <w:noProof/>
                      <w:webHidden/>
                    </w:rPr>
                    <w:fldChar w:fldCharType="separate"/>
                  </w:r>
                  <w:r w:rsidR="000238AA">
                    <w:rPr>
                      <w:noProof/>
                      <w:webHidden/>
                    </w:rPr>
                    <w:t>13</w:t>
                  </w:r>
                  <w:r w:rsidR="00647FF7">
                    <w:rPr>
                      <w:noProof/>
                      <w:webHidden/>
                    </w:rPr>
                    <w:fldChar w:fldCharType="end"/>
                  </w:r>
                </w:hyperlink>
              </w:p>
              <w:p w14:paraId="78A7D563" w14:textId="30F14495" w:rsidR="00647FF7" w:rsidRDefault="0096047B" w:rsidP="00647FF7">
                <w:pPr>
                  <w:pStyle w:val="TOC2"/>
                  <w:rPr>
                    <w:rFonts w:asciiTheme="minorHAnsi" w:eastAsiaTheme="minorEastAsia" w:hAnsiTheme="minorHAnsi" w:cstheme="minorBidi"/>
                    <w:bCs w:val="0"/>
                    <w:noProof/>
                    <w:sz w:val="22"/>
                    <w:lang w:eastAsia="en-AU"/>
                  </w:rPr>
                </w:pPr>
                <w:hyperlink w:anchor="_Toc123829576" w:history="1">
                  <w:r w:rsidR="00647FF7" w:rsidRPr="00B36B87">
                    <w:rPr>
                      <w:rStyle w:val="Hyperlink"/>
                      <w:rFonts w:eastAsia="SimSun"/>
                      <w:noProof/>
                    </w:rPr>
                    <w:t>Corrosion Inhibiting Compound (CIC)</w:t>
                  </w:r>
                  <w:r w:rsidR="00647FF7">
                    <w:rPr>
                      <w:noProof/>
                      <w:webHidden/>
                    </w:rPr>
                    <w:tab/>
                  </w:r>
                  <w:r w:rsidR="00647FF7">
                    <w:rPr>
                      <w:noProof/>
                      <w:webHidden/>
                    </w:rPr>
                    <w:fldChar w:fldCharType="begin"/>
                  </w:r>
                  <w:r w:rsidR="00647FF7">
                    <w:rPr>
                      <w:noProof/>
                      <w:webHidden/>
                    </w:rPr>
                    <w:instrText xml:space="preserve"> PAGEREF _Toc123829576 \h </w:instrText>
                  </w:r>
                  <w:r w:rsidR="00647FF7">
                    <w:rPr>
                      <w:noProof/>
                      <w:webHidden/>
                    </w:rPr>
                  </w:r>
                  <w:r w:rsidR="00647FF7">
                    <w:rPr>
                      <w:noProof/>
                      <w:webHidden/>
                    </w:rPr>
                    <w:fldChar w:fldCharType="separate"/>
                  </w:r>
                  <w:r w:rsidR="000238AA">
                    <w:rPr>
                      <w:noProof/>
                      <w:webHidden/>
                    </w:rPr>
                    <w:t>14</w:t>
                  </w:r>
                  <w:r w:rsidR="00647FF7">
                    <w:rPr>
                      <w:noProof/>
                      <w:webHidden/>
                    </w:rPr>
                    <w:fldChar w:fldCharType="end"/>
                  </w:r>
                </w:hyperlink>
              </w:p>
              <w:p w14:paraId="59B23691" w14:textId="745E85E6" w:rsidR="00647FF7" w:rsidRDefault="0096047B" w:rsidP="00647FF7">
                <w:pPr>
                  <w:pStyle w:val="TOC2"/>
                  <w:rPr>
                    <w:rFonts w:asciiTheme="minorHAnsi" w:eastAsiaTheme="minorEastAsia" w:hAnsiTheme="minorHAnsi" w:cstheme="minorBidi"/>
                    <w:bCs w:val="0"/>
                    <w:noProof/>
                    <w:sz w:val="22"/>
                    <w:lang w:eastAsia="en-AU"/>
                  </w:rPr>
                </w:pPr>
                <w:hyperlink w:anchor="_Toc123829577" w:history="1">
                  <w:r w:rsidR="00647FF7" w:rsidRPr="00B36B87">
                    <w:rPr>
                      <w:rStyle w:val="Hyperlink"/>
                      <w:rFonts w:eastAsia="SimSun"/>
                      <w:noProof/>
                    </w:rPr>
                    <w:t>Protective Caps</w:t>
                  </w:r>
                  <w:r w:rsidR="00647FF7">
                    <w:rPr>
                      <w:noProof/>
                      <w:webHidden/>
                    </w:rPr>
                    <w:tab/>
                  </w:r>
                  <w:r w:rsidR="00647FF7">
                    <w:rPr>
                      <w:noProof/>
                      <w:webHidden/>
                    </w:rPr>
                    <w:fldChar w:fldCharType="begin"/>
                  </w:r>
                  <w:r w:rsidR="00647FF7">
                    <w:rPr>
                      <w:noProof/>
                      <w:webHidden/>
                    </w:rPr>
                    <w:instrText xml:space="preserve"> PAGEREF _Toc123829577 \h </w:instrText>
                  </w:r>
                  <w:r w:rsidR="00647FF7">
                    <w:rPr>
                      <w:noProof/>
                      <w:webHidden/>
                    </w:rPr>
                  </w:r>
                  <w:r w:rsidR="00647FF7">
                    <w:rPr>
                      <w:noProof/>
                      <w:webHidden/>
                    </w:rPr>
                    <w:fldChar w:fldCharType="separate"/>
                  </w:r>
                  <w:r w:rsidR="000238AA">
                    <w:rPr>
                      <w:noProof/>
                      <w:webHidden/>
                    </w:rPr>
                    <w:t>15</w:t>
                  </w:r>
                  <w:r w:rsidR="00647FF7">
                    <w:rPr>
                      <w:noProof/>
                      <w:webHidden/>
                    </w:rPr>
                    <w:fldChar w:fldCharType="end"/>
                  </w:r>
                </w:hyperlink>
              </w:p>
              <w:p w14:paraId="24E43F68" w14:textId="657A0EAD" w:rsidR="00647FF7" w:rsidRDefault="0096047B" w:rsidP="00647FF7">
                <w:pPr>
                  <w:pStyle w:val="TOC1"/>
                  <w:rPr>
                    <w:rFonts w:asciiTheme="minorHAnsi" w:eastAsiaTheme="minorEastAsia" w:hAnsiTheme="minorHAnsi" w:cstheme="minorBidi"/>
                    <w:b w:val="0"/>
                    <w:noProof/>
                    <w:sz w:val="22"/>
                    <w:szCs w:val="22"/>
                    <w:lang w:eastAsia="en-AU"/>
                  </w:rPr>
                </w:pPr>
                <w:hyperlink w:anchor="_Toc123829578" w:history="1">
                  <w:r w:rsidR="00647FF7" w:rsidRPr="00B36B87">
                    <w:rPr>
                      <w:rStyle w:val="Hyperlink"/>
                      <w:rFonts w:eastAsia="SimSun"/>
                      <w:noProof/>
                      <w14:scene3d>
                        <w14:camera w14:prst="orthographicFront"/>
                        <w14:lightRig w14:rig="threePt" w14:dir="t">
                          <w14:rot w14:lat="0" w14:lon="0" w14:rev="0"/>
                        </w14:lightRig>
                      </w14:scene3d>
                    </w:rPr>
                    <w:t>7.</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Supply and Supervision</w:t>
                  </w:r>
                  <w:r w:rsidR="00647FF7">
                    <w:rPr>
                      <w:noProof/>
                      <w:webHidden/>
                    </w:rPr>
                    <w:tab/>
                  </w:r>
                  <w:r w:rsidR="00647FF7">
                    <w:rPr>
                      <w:noProof/>
                      <w:webHidden/>
                    </w:rPr>
                    <w:fldChar w:fldCharType="begin"/>
                  </w:r>
                  <w:r w:rsidR="00647FF7">
                    <w:rPr>
                      <w:noProof/>
                      <w:webHidden/>
                    </w:rPr>
                    <w:instrText xml:space="preserve"> PAGEREF _Toc123829578 \h </w:instrText>
                  </w:r>
                  <w:r w:rsidR="00647FF7">
                    <w:rPr>
                      <w:noProof/>
                      <w:webHidden/>
                    </w:rPr>
                  </w:r>
                  <w:r w:rsidR="00647FF7">
                    <w:rPr>
                      <w:noProof/>
                      <w:webHidden/>
                    </w:rPr>
                    <w:fldChar w:fldCharType="separate"/>
                  </w:r>
                  <w:r w:rsidR="000238AA">
                    <w:rPr>
                      <w:noProof/>
                      <w:webHidden/>
                    </w:rPr>
                    <w:t>16</w:t>
                  </w:r>
                  <w:r w:rsidR="00647FF7">
                    <w:rPr>
                      <w:noProof/>
                      <w:webHidden/>
                    </w:rPr>
                    <w:fldChar w:fldCharType="end"/>
                  </w:r>
                </w:hyperlink>
              </w:p>
              <w:p w14:paraId="63612D61" w14:textId="78A6113F" w:rsidR="00647FF7" w:rsidRDefault="0096047B" w:rsidP="00647FF7">
                <w:pPr>
                  <w:pStyle w:val="TOC2"/>
                  <w:rPr>
                    <w:rFonts w:asciiTheme="minorHAnsi" w:eastAsiaTheme="minorEastAsia" w:hAnsiTheme="minorHAnsi" w:cstheme="minorBidi"/>
                    <w:bCs w:val="0"/>
                    <w:noProof/>
                    <w:sz w:val="22"/>
                    <w:lang w:eastAsia="en-AU"/>
                  </w:rPr>
                </w:pPr>
                <w:hyperlink w:anchor="_Toc123829579"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_Toc123829579 \h </w:instrText>
                  </w:r>
                  <w:r w:rsidR="00647FF7">
                    <w:rPr>
                      <w:noProof/>
                      <w:webHidden/>
                    </w:rPr>
                  </w:r>
                  <w:r w:rsidR="00647FF7">
                    <w:rPr>
                      <w:noProof/>
                      <w:webHidden/>
                    </w:rPr>
                    <w:fldChar w:fldCharType="separate"/>
                  </w:r>
                  <w:r w:rsidR="000238AA">
                    <w:rPr>
                      <w:noProof/>
                      <w:webHidden/>
                    </w:rPr>
                    <w:t>16</w:t>
                  </w:r>
                  <w:r w:rsidR="00647FF7">
                    <w:rPr>
                      <w:noProof/>
                      <w:webHidden/>
                    </w:rPr>
                    <w:fldChar w:fldCharType="end"/>
                  </w:r>
                </w:hyperlink>
              </w:p>
              <w:p w14:paraId="2216CFB6" w14:textId="4BBF8096" w:rsidR="00647FF7" w:rsidRDefault="0096047B" w:rsidP="00647FF7">
                <w:pPr>
                  <w:pStyle w:val="TOC2"/>
                  <w:rPr>
                    <w:rFonts w:asciiTheme="minorHAnsi" w:eastAsiaTheme="minorEastAsia" w:hAnsiTheme="minorHAnsi" w:cstheme="minorBidi"/>
                    <w:bCs w:val="0"/>
                    <w:noProof/>
                    <w:sz w:val="22"/>
                    <w:lang w:eastAsia="en-AU"/>
                  </w:rPr>
                </w:pPr>
                <w:hyperlink w:anchor="_Toc123829580" w:history="1">
                  <w:r w:rsidR="00647FF7" w:rsidRPr="00B36B87">
                    <w:rPr>
                      <w:rStyle w:val="Hyperlink"/>
                      <w:rFonts w:eastAsia="SimSun"/>
                      <w:noProof/>
                    </w:rPr>
                    <w:t>Critical Anchor Activities</w:t>
                  </w:r>
                  <w:r w:rsidR="00647FF7">
                    <w:rPr>
                      <w:noProof/>
                      <w:webHidden/>
                    </w:rPr>
                    <w:tab/>
                  </w:r>
                  <w:r w:rsidR="00647FF7">
                    <w:rPr>
                      <w:noProof/>
                      <w:webHidden/>
                    </w:rPr>
                    <w:fldChar w:fldCharType="begin"/>
                  </w:r>
                  <w:r w:rsidR="00647FF7">
                    <w:rPr>
                      <w:noProof/>
                      <w:webHidden/>
                    </w:rPr>
                    <w:instrText xml:space="preserve"> PAGEREF _Toc123829580 \h </w:instrText>
                  </w:r>
                  <w:r w:rsidR="00647FF7">
                    <w:rPr>
                      <w:noProof/>
                      <w:webHidden/>
                    </w:rPr>
                  </w:r>
                  <w:r w:rsidR="00647FF7">
                    <w:rPr>
                      <w:noProof/>
                      <w:webHidden/>
                    </w:rPr>
                    <w:fldChar w:fldCharType="separate"/>
                  </w:r>
                  <w:r w:rsidR="000238AA">
                    <w:rPr>
                      <w:noProof/>
                      <w:webHidden/>
                    </w:rPr>
                    <w:t>16</w:t>
                  </w:r>
                  <w:r w:rsidR="00647FF7">
                    <w:rPr>
                      <w:noProof/>
                      <w:webHidden/>
                    </w:rPr>
                    <w:fldChar w:fldCharType="end"/>
                  </w:r>
                </w:hyperlink>
              </w:p>
              <w:p w14:paraId="602B3B0D" w14:textId="111A28DB" w:rsidR="00647FF7" w:rsidRDefault="0096047B" w:rsidP="00647FF7">
                <w:pPr>
                  <w:pStyle w:val="TOC2"/>
                  <w:rPr>
                    <w:rFonts w:asciiTheme="minorHAnsi" w:eastAsiaTheme="minorEastAsia" w:hAnsiTheme="minorHAnsi" w:cstheme="minorBidi"/>
                    <w:bCs w:val="0"/>
                    <w:noProof/>
                    <w:sz w:val="22"/>
                    <w:lang w:eastAsia="en-AU"/>
                  </w:rPr>
                </w:pPr>
                <w:hyperlink w:anchor="_Toc123829581" w:history="1">
                  <w:r w:rsidR="00647FF7" w:rsidRPr="00B36B87">
                    <w:rPr>
                      <w:rStyle w:val="Hyperlink"/>
                      <w:rFonts w:eastAsia="SimSun"/>
                      <w:noProof/>
                    </w:rPr>
                    <w:t>Anchor Supervisor</w:t>
                  </w:r>
                  <w:r w:rsidR="00647FF7">
                    <w:rPr>
                      <w:noProof/>
                      <w:webHidden/>
                    </w:rPr>
                    <w:tab/>
                  </w:r>
                  <w:r w:rsidR="00647FF7">
                    <w:rPr>
                      <w:noProof/>
                      <w:webHidden/>
                    </w:rPr>
                    <w:fldChar w:fldCharType="begin"/>
                  </w:r>
                  <w:r w:rsidR="00647FF7">
                    <w:rPr>
                      <w:noProof/>
                      <w:webHidden/>
                    </w:rPr>
                    <w:instrText xml:space="preserve"> PAGEREF _Toc123829581 \h </w:instrText>
                  </w:r>
                  <w:r w:rsidR="00647FF7">
                    <w:rPr>
                      <w:noProof/>
                      <w:webHidden/>
                    </w:rPr>
                  </w:r>
                  <w:r w:rsidR="00647FF7">
                    <w:rPr>
                      <w:noProof/>
                      <w:webHidden/>
                    </w:rPr>
                    <w:fldChar w:fldCharType="separate"/>
                  </w:r>
                  <w:r w:rsidR="000238AA">
                    <w:rPr>
                      <w:noProof/>
                      <w:webHidden/>
                    </w:rPr>
                    <w:t>16</w:t>
                  </w:r>
                  <w:r w:rsidR="00647FF7">
                    <w:rPr>
                      <w:noProof/>
                      <w:webHidden/>
                    </w:rPr>
                    <w:fldChar w:fldCharType="end"/>
                  </w:r>
                </w:hyperlink>
              </w:p>
              <w:p w14:paraId="75855BEE" w14:textId="51024878" w:rsidR="00647FF7" w:rsidRDefault="0096047B" w:rsidP="00647FF7">
                <w:pPr>
                  <w:pStyle w:val="TOC2"/>
                  <w:rPr>
                    <w:rFonts w:asciiTheme="minorHAnsi" w:eastAsiaTheme="minorEastAsia" w:hAnsiTheme="minorHAnsi" w:cstheme="minorBidi"/>
                    <w:bCs w:val="0"/>
                    <w:noProof/>
                    <w:sz w:val="22"/>
                    <w:lang w:eastAsia="en-AU"/>
                  </w:rPr>
                </w:pPr>
                <w:hyperlink w:anchor="_Toc123829582" w:history="1">
                  <w:r w:rsidR="00647FF7" w:rsidRPr="00B36B87">
                    <w:rPr>
                      <w:rStyle w:val="Hyperlink"/>
                      <w:rFonts w:eastAsia="SimSun"/>
                      <w:noProof/>
                    </w:rPr>
                    <w:t>Factory Grouted Tendons</w:t>
                  </w:r>
                  <w:r w:rsidR="00647FF7">
                    <w:rPr>
                      <w:noProof/>
                      <w:webHidden/>
                    </w:rPr>
                    <w:tab/>
                  </w:r>
                  <w:r w:rsidR="00647FF7">
                    <w:rPr>
                      <w:noProof/>
                      <w:webHidden/>
                    </w:rPr>
                    <w:fldChar w:fldCharType="begin"/>
                  </w:r>
                  <w:r w:rsidR="00647FF7">
                    <w:rPr>
                      <w:noProof/>
                      <w:webHidden/>
                    </w:rPr>
                    <w:instrText xml:space="preserve"> PAGEREF _Toc123829582 \h </w:instrText>
                  </w:r>
                  <w:r w:rsidR="00647FF7">
                    <w:rPr>
                      <w:noProof/>
                      <w:webHidden/>
                    </w:rPr>
                  </w:r>
                  <w:r w:rsidR="00647FF7">
                    <w:rPr>
                      <w:noProof/>
                      <w:webHidden/>
                    </w:rPr>
                    <w:fldChar w:fldCharType="separate"/>
                  </w:r>
                  <w:r w:rsidR="000238AA">
                    <w:rPr>
                      <w:noProof/>
                      <w:webHidden/>
                    </w:rPr>
                    <w:t>17</w:t>
                  </w:r>
                  <w:r w:rsidR="00647FF7">
                    <w:rPr>
                      <w:noProof/>
                      <w:webHidden/>
                    </w:rPr>
                    <w:fldChar w:fldCharType="end"/>
                  </w:r>
                </w:hyperlink>
              </w:p>
              <w:p w14:paraId="18249D1E" w14:textId="096E8DAF" w:rsidR="00647FF7" w:rsidRDefault="0096047B" w:rsidP="00647FF7">
                <w:pPr>
                  <w:pStyle w:val="TOC1"/>
                  <w:rPr>
                    <w:rFonts w:asciiTheme="minorHAnsi" w:eastAsiaTheme="minorEastAsia" w:hAnsiTheme="minorHAnsi" w:cstheme="minorBidi"/>
                    <w:b w:val="0"/>
                    <w:noProof/>
                    <w:sz w:val="22"/>
                    <w:szCs w:val="22"/>
                    <w:lang w:eastAsia="en-AU"/>
                  </w:rPr>
                </w:pPr>
                <w:hyperlink w:anchor="_Toc123829583" w:history="1">
                  <w:r w:rsidR="00647FF7" w:rsidRPr="00B36B87">
                    <w:rPr>
                      <w:rStyle w:val="Hyperlink"/>
                      <w:rFonts w:eastAsia="SimSun"/>
                      <w:noProof/>
                      <w14:scene3d>
                        <w14:camera w14:prst="orthographicFront"/>
                        <w14:lightRig w14:rig="threePt" w14:dir="t">
                          <w14:rot w14:lat="0" w14:lon="0" w14:rev="0"/>
                        </w14:lightRig>
                      </w14:scene3d>
                    </w:rPr>
                    <w:t>8.</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Installation of Proof and Suitability Anchors</w:t>
                  </w:r>
                  <w:r w:rsidR="00647FF7">
                    <w:rPr>
                      <w:noProof/>
                      <w:webHidden/>
                    </w:rPr>
                    <w:tab/>
                  </w:r>
                  <w:r w:rsidR="00647FF7">
                    <w:rPr>
                      <w:noProof/>
                      <w:webHidden/>
                    </w:rPr>
                    <w:fldChar w:fldCharType="begin"/>
                  </w:r>
                  <w:r w:rsidR="00647FF7">
                    <w:rPr>
                      <w:noProof/>
                      <w:webHidden/>
                    </w:rPr>
                    <w:instrText xml:space="preserve"> PAGEREF _Toc123829583 \h </w:instrText>
                  </w:r>
                  <w:r w:rsidR="00647FF7">
                    <w:rPr>
                      <w:noProof/>
                      <w:webHidden/>
                    </w:rPr>
                  </w:r>
                  <w:r w:rsidR="00647FF7">
                    <w:rPr>
                      <w:noProof/>
                      <w:webHidden/>
                    </w:rPr>
                    <w:fldChar w:fldCharType="separate"/>
                  </w:r>
                  <w:r w:rsidR="000238AA">
                    <w:rPr>
                      <w:noProof/>
                      <w:webHidden/>
                    </w:rPr>
                    <w:t>17</w:t>
                  </w:r>
                  <w:r w:rsidR="00647FF7">
                    <w:rPr>
                      <w:noProof/>
                      <w:webHidden/>
                    </w:rPr>
                    <w:fldChar w:fldCharType="end"/>
                  </w:r>
                </w:hyperlink>
              </w:p>
              <w:p w14:paraId="4FAC51DA" w14:textId="77637C9C" w:rsidR="00647FF7" w:rsidRDefault="0096047B" w:rsidP="00647FF7">
                <w:pPr>
                  <w:pStyle w:val="TOC1"/>
                  <w:rPr>
                    <w:rFonts w:asciiTheme="minorHAnsi" w:eastAsiaTheme="minorEastAsia" w:hAnsiTheme="minorHAnsi" w:cstheme="minorBidi"/>
                    <w:b w:val="0"/>
                    <w:noProof/>
                    <w:sz w:val="22"/>
                    <w:szCs w:val="22"/>
                    <w:lang w:eastAsia="en-AU"/>
                  </w:rPr>
                </w:pPr>
                <w:hyperlink w:anchor="_Toc123829584" w:history="1">
                  <w:r w:rsidR="00647FF7" w:rsidRPr="00B36B87">
                    <w:rPr>
                      <w:rStyle w:val="Hyperlink"/>
                      <w:rFonts w:eastAsia="SimSun"/>
                      <w:noProof/>
                      <w14:scene3d>
                        <w14:camera w14:prst="orthographicFront"/>
                        <w14:lightRig w14:rig="threePt" w14:dir="t">
                          <w14:rot w14:lat="0" w14:lon="0" w14:rev="0"/>
                        </w14:lightRig>
                      </w14:scene3d>
                    </w:rPr>
                    <w:t>9.</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Assembly</w:t>
                  </w:r>
                  <w:r w:rsidR="00647FF7">
                    <w:rPr>
                      <w:noProof/>
                      <w:webHidden/>
                    </w:rPr>
                    <w:tab/>
                  </w:r>
                  <w:r w:rsidR="00647FF7">
                    <w:rPr>
                      <w:noProof/>
                      <w:webHidden/>
                    </w:rPr>
                    <w:fldChar w:fldCharType="begin"/>
                  </w:r>
                  <w:r w:rsidR="00647FF7">
                    <w:rPr>
                      <w:noProof/>
                      <w:webHidden/>
                    </w:rPr>
                    <w:instrText xml:space="preserve"> PAGEREF _Toc123829584 \h </w:instrText>
                  </w:r>
                  <w:r w:rsidR="00647FF7">
                    <w:rPr>
                      <w:noProof/>
                      <w:webHidden/>
                    </w:rPr>
                  </w:r>
                  <w:r w:rsidR="00647FF7">
                    <w:rPr>
                      <w:noProof/>
                      <w:webHidden/>
                    </w:rPr>
                    <w:fldChar w:fldCharType="separate"/>
                  </w:r>
                  <w:r w:rsidR="000238AA">
                    <w:rPr>
                      <w:noProof/>
                      <w:webHidden/>
                    </w:rPr>
                    <w:t>17</w:t>
                  </w:r>
                  <w:r w:rsidR="00647FF7">
                    <w:rPr>
                      <w:noProof/>
                      <w:webHidden/>
                    </w:rPr>
                    <w:fldChar w:fldCharType="end"/>
                  </w:r>
                </w:hyperlink>
              </w:p>
              <w:p w14:paraId="20CCFCC0" w14:textId="0E4B41C9" w:rsidR="00647FF7" w:rsidRDefault="0096047B" w:rsidP="00647FF7">
                <w:pPr>
                  <w:pStyle w:val="TOC2"/>
                  <w:rPr>
                    <w:rFonts w:asciiTheme="minorHAnsi" w:eastAsiaTheme="minorEastAsia" w:hAnsiTheme="minorHAnsi" w:cstheme="minorBidi"/>
                    <w:bCs w:val="0"/>
                    <w:noProof/>
                    <w:sz w:val="22"/>
                    <w:lang w:eastAsia="en-AU"/>
                  </w:rPr>
                </w:pPr>
                <w:hyperlink w:anchor="_Toc123829585"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_Toc123829585 \h </w:instrText>
                  </w:r>
                  <w:r w:rsidR="00647FF7">
                    <w:rPr>
                      <w:noProof/>
                      <w:webHidden/>
                    </w:rPr>
                  </w:r>
                  <w:r w:rsidR="00647FF7">
                    <w:rPr>
                      <w:noProof/>
                      <w:webHidden/>
                    </w:rPr>
                    <w:fldChar w:fldCharType="separate"/>
                  </w:r>
                  <w:r w:rsidR="000238AA">
                    <w:rPr>
                      <w:noProof/>
                      <w:webHidden/>
                    </w:rPr>
                    <w:t>17</w:t>
                  </w:r>
                  <w:r w:rsidR="00647FF7">
                    <w:rPr>
                      <w:noProof/>
                      <w:webHidden/>
                    </w:rPr>
                    <w:fldChar w:fldCharType="end"/>
                  </w:r>
                </w:hyperlink>
              </w:p>
              <w:p w14:paraId="73092272" w14:textId="1BB0CF87" w:rsidR="00647FF7" w:rsidRDefault="0096047B" w:rsidP="00647FF7">
                <w:pPr>
                  <w:pStyle w:val="TOC2"/>
                  <w:rPr>
                    <w:rFonts w:asciiTheme="minorHAnsi" w:eastAsiaTheme="minorEastAsia" w:hAnsiTheme="minorHAnsi" w:cstheme="minorBidi"/>
                    <w:bCs w:val="0"/>
                    <w:noProof/>
                    <w:sz w:val="22"/>
                    <w:lang w:eastAsia="en-AU"/>
                  </w:rPr>
                </w:pPr>
                <w:hyperlink w:anchor="_Toc123829586" w:history="1">
                  <w:r w:rsidR="00647FF7" w:rsidRPr="00B36B87">
                    <w:rPr>
                      <w:rStyle w:val="Hyperlink"/>
                      <w:rFonts w:eastAsia="SimSun"/>
                      <w:noProof/>
                    </w:rPr>
                    <w:t>Tendons</w:t>
                  </w:r>
                  <w:r w:rsidR="00647FF7">
                    <w:rPr>
                      <w:noProof/>
                      <w:webHidden/>
                    </w:rPr>
                    <w:tab/>
                  </w:r>
                  <w:r w:rsidR="00647FF7">
                    <w:rPr>
                      <w:noProof/>
                      <w:webHidden/>
                    </w:rPr>
                    <w:fldChar w:fldCharType="begin"/>
                  </w:r>
                  <w:r w:rsidR="00647FF7">
                    <w:rPr>
                      <w:noProof/>
                      <w:webHidden/>
                    </w:rPr>
                    <w:instrText xml:space="preserve"> PAGEREF _Toc123829586 \h </w:instrText>
                  </w:r>
                  <w:r w:rsidR="00647FF7">
                    <w:rPr>
                      <w:noProof/>
                      <w:webHidden/>
                    </w:rPr>
                  </w:r>
                  <w:r w:rsidR="00647FF7">
                    <w:rPr>
                      <w:noProof/>
                      <w:webHidden/>
                    </w:rPr>
                    <w:fldChar w:fldCharType="separate"/>
                  </w:r>
                  <w:r w:rsidR="000238AA">
                    <w:rPr>
                      <w:noProof/>
                      <w:webHidden/>
                    </w:rPr>
                    <w:t>18</w:t>
                  </w:r>
                  <w:r w:rsidR="00647FF7">
                    <w:rPr>
                      <w:noProof/>
                      <w:webHidden/>
                    </w:rPr>
                    <w:fldChar w:fldCharType="end"/>
                  </w:r>
                </w:hyperlink>
              </w:p>
              <w:p w14:paraId="407B614E" w14:textId="127AECB2" w:rsidR="00647FF7" w:rsidRDefault="0096047B" w:rsidP="00647FF7">
                <w:pPr>
                  <w:pStyle w:val="TOC2"/>
                  <w:rPr>
                    <w:rFonts w:asciiTheme="minorHAnsi" w:eastAsiaTheme="minorEastAsia" w:hAnsiTheme="minorHAnsi" w:cstheme="minorBidi"/>
                    <w:bCs w:val="0"/>
                    <w:noProof/>
                    <w:sz w:val="22"/>
                    <w:lang w:eastAsia="en-AU"/>
                  </w:rPr>
                </w:pPr>
                <w:hyperlink w:anchor="_Toc123829587" w:history="1">
                  <w:r w:rsidR="00647FF7" w:rsidRPr="00B36B87">
                    <w:rPr>
                      <w:rStyle w:val="Hyperlink"/>
                      <w:rFonts w:eastAsia="SimSun"/>
                      <w:noProof/>
                    </w:rPr>
                    <w:t>Grout Tubes</w:t>
                  </w:r>
                  <w:r w:rsidR="00647FF7">
                    <w:rPr>
                      <w:noProof/>
                      <w:webHidden/>
                    </w:rPr>
                    <w:tab/>
                  </w:r>
                  <w:r w:rsidR="00647FF7">
                    <w:rPr>
                      <w:noProof/>
                      <w:webHidden/>
                    </w:rPr>
                    <w:fldChar w:fldCharType="begin"/>
                  </w:r>
                  <w:r w:rsidR="00647FF7">
                    <w:rPr>
                      <w:noProof/>
                      <w:webHidden/>
                    </w:rPr>
                    <w:instrText xml:space="preserve"> PAGEREF _Toc123829587 \h </w:instrText>
                  </w:r>
                  <w:r w:rsidR="00647FF7">
                    <w:rPr>
                      <w:noProof/>
                      <w:webHidden/>
                    </w:rPr>
                  </w:r>
                  <w:r w:rsidR="00647FF7">
                    <w:rPr>
                      <w:noProof/>
                      <w:webHidden/>
                    </w:rPr>
                    <w:fldChar w:fldCharType="separate"/>
                  </w:r>
                  <w:r w:rsidR="000238AA">
                    <w:rPr>
                      <w:noProof/>
                      <w:webHidden/>
                    </w:rPr>
                    <w:t>18</w:t>
                  </w:r>
                  <w:r w:rsidR="00647FF7">
                    <w:rPr>
                      <w:noProof/>
                      <w:webHidden/>
                    </w:rPr>
                    <w:fldChar w:fldCharType="end"/>
                  </w:r>
                </w:hyperlink>
              </w:p>
              <w:p w14:paraId="5850CAC5" w14:textId="29FA44BF" w:rsidR="00647FF7" w:rsidRDefault="0096047B" w:rsidP="00647FF7">
                <w:pPr>
                  <w:pStyle w:val="TOC2"/>
                  <w:rPr>
                    <w:rFonts w:asciiTheme="minorHAnsi" w:eastAsiaTheme="minorEastAsia" w:hAnsiTheme="minorHAnsi" w:cstheme="minorBidi"/>
                    <w:bCs w:val="0"/>
                    <w:noProof/>
                    <w:sz w:val="22"/>
                    <w:lang w:eastAsia="en-AU"/>
                  </w:rPr>
                </w:pPr>
                <w:hyperlink w:anchor="_Toc123829588" w:history="1">
                  <w:r w:rsidR="00647FF7" w:rsidRPr="00B36B87">
                    <w:rPr>
                      <w:rStyle w:val="Hyperlink"/>
                      <w:rFonts w:eastAsia="SimSun"/>
                      <w:noProof/>
                    </w:rPr>
                    <w:t>Spacers and Centralisers</w:t>
                  </w:r>
                  <w:r w:rsidR="00647FF7">
                    <w:rPr>
                      <w:noProof/>
                      <w:webHidden/>
                    </w:rPr>
                    <w:tab/>
                  </w:r>
                  <w:r w:rsidR="00647FF7">
                    <w:rPr>
                      <w:noProof/>
                      <w:webHidden/>
                    </w:rPr>
                    <w:fldChar w:fldCharType="begin"/>
                  </w:r>
                  <w:r w:rsidR="00647FF7">
                    <w:rPr>
                      <w:noProof/>
                      <w:webHidden/>
                    </w:rPr>
                    <w:instrText xml:space="preserve"> PAGEREF _Toc123829588 \h </w:instrText>
                  </w:r>
                  <w:r w:rsidR="00647FF7">
                    <w:rPr>
                      <w:noProof/>
                      <w:webHidden/>
                    </w:rPr>
                  </w:r>
                  <w:r w:rsidR="00647FF7">
                    <w:rPr>
                      <w:noProof/>
                      <w:webHidden/>
                    </w:rPr>
                    <w:fldChar w:fldCharType="separate"/>
                  </w:r>
                  <w:r w:rsidR="000238AA">
                    <w:rPr>
                      <w:noProof/>
                      <w:webHidden/>
                    </w:rPr>
                    <w:t>19</w:t>
                  </w:r>
                  <w:r w:rsidR="00647FF7">
                    <w:rPr>
                      <w:noProof/>
                      <w:webHidden/>
                    </w:rPr>
                    <w:fldChar w:fldCharType="end"/>
                  </w:r>
                </w:hyperlink>
              </w:p>
              <w:p w14:paraId="2E7FD4D0" w14:textId="17319759" w:rsidR="00647FF7" w:rsidRDefault="0096047B" w:rsidP="00647FF7">
                <w:pPr>
                  <w:pStyle w:val="TOC2"/>
                  <w:rPr>
                    <w:rFonts w:asciiTheme="minorHAnsi" w:eastAsiaTheme="minorEastAsia" w:hAnsiTheme="minorHAnsi" w:cstheme="minorBidi"/>
                    <w:bCs w:val="0"/>
                    <w:noProof/>
                    <w:sz w:val="22"/>
                    <w:lang w:eastAsia="en-AU"/>
                  </w:rPr>
                </w:pPr>
                <w:hyperlink w:anchor="_Toc123829589" w:history="1">
                  <w:r w:rsidR="00647FF7" w:rsidRPr="00B36B87">
                    <w:rPr>
                      <w:rStyle w:val="Hyperlink"/>
                      <w:rFonts w:eastAsia="SimSun"/>
                      <w:noProof/>
                    </w:rPr>
                    <w:t>Joints</w:t>
                  </w:r>
                  <w:r w:rsidR="002D4C1C">
                    <w:rPr>
                      <w:rStyle w:val="Hyperlink"/>
                      <w:rFonts w:eastAsia="SimSun"/>
                      <w:noProof/>
                    </w:rPr>
                    <w:t>……….</w:t>
                  </w:r>
                  <w:r w:rsidR="00647FF7">
                    <w:rPr>
                      <w:noProof/>
                      <w:webHidden/>
                    </w:rPr>
                    <w:tab/>
                  </w:r>
                  <w:r w:rsidR="00647FF7">
                    <w:rPr>
                      <w:noProof/>
                      <w:webHidden/>
                    </w:rPr>
                    <w:fldChar w:fldCharType="begin"/>
                  </w:r>
                  <w:r w:rsidR="00647FF7">
                    <w:rPr>
                      <w:noProof/>
                      <w:webHidden/>
                    </w:rPr>
                    <w:instrText xml:space="preserve"> PAGEREF _Toc123829589 \h </w:instrText>
                  </w:r>
                  <w:r w:rsidR="00647FF7">
                    <w:rPr>
                      <w:noProof/>
                      <w:webHidden/>
                    </w:rPr>
                  </w:r>
                  <w:r w:rsidR="00647FF7">
                    <w:rPr>
                      <w:noProof/>
                      <w:webHidden/>
                    </w:rPr>
                    <w:fldChar w:fldCharType="separate"/>
                  </w:r>
                  <w:r w:rsidR="000238AA">
                    <w:rPr>
                      <w:noProof/>
                      <w:webHidden/>
                    </w:rPr>
                    <w:t>19</w:t>
                  </w:r>
                  <w:r w:rsidR="00647FF7">
                    <w:rPr>
                      <w:noProof/>
                      <w:webHidden/>
                    </w:rPr>
                    <w:fldChar w:fldCharType="end"/>
                  </w:r>
                </w:hyperlink>
              </w:p>
              <w:p w14:paraId="791402F4" w14:textId="4E502021" w:rsidR="00647FF7" w:rsidRDefault="0096047B" w:rsidP="00647FF7">
                <w:pPr>
                  <w:pStyle w:val="TOC2"/>
                  <w:rPr>
                    <w:rFonts w:asciiTheme="minorHAnsi" w:eastAsiaTheme="minorEastAsia" w:hAnsiTheme="minorHAnsi" w:cstheme="minorBidi"/>
                    <w:bCs w:val="0"/>
                    <w:noProof/>
                    <w:sz w:val="22"/>
                    <w:lang w:eastAsia="en-AU"/>
                  </w:rPr>
                </w:pPr>
                <w:hyperlink w:anchor="_Toc123829590" w:history="1">
                  <w:r w:rsidR="00647FF7" w:rsidRPr="00B36B87">
                    <w:rPr>
                      <w:rStyle w:val="Hyperlink"/>
                      <w:rFonts w:eastAsia="SimSun"/>
                      <w:noProof/>
                    </w:rPr>
                    <w:t>Unbonded Length</w:t>
                  </w:r>
                  <w:r w:rsidR="00647FF7">
                    <w:rPr>
                      <w:noProof/>
                      <w:webHidden/>
                    </w:rPr>
                    <w:tab/>
                  </w:r>
                  <w:r w:rsidR="00647FF7">
                    <w:rPr>
                      <w:noProof/>
                      <w:webHidden/>
                    </w:rPr>
                    <w:fldChar w:fldCharType="begin"/>
                  </w:r>
                  <w:r w:rsidR="00647FF7">
                    <w:rPr>
                      <w:noProof/>
                      <w:webHidden/>
                    </w:rPr>
                    <w:instrText xml:space="preserve"> PAGEREF _Toc123829590 \h </w:instrText>
                  </w:r>
                  <w:r w:rsidR="00647FF7">
                    <w:rPr>
                      <w:noProof/>
                      <w:webHidden/>
                    </w:rPr>
                  </w:r>
                  <w:r w:rsidR="00647FF7">
                    <w:rPr>
                      <w:noProof/>
                      <w:webHidden/>
                    </w:rPr>
                    <w:fldChar w:fldCharType="separate"/>
                  </w:r>
                  <w:r w:rsidR="000238AA">
                    <w:rPr>
                      <w:noProof/>
                      <w:webHidden/>
                    </w:rPr>
                    <w:t>19</w:t>
                  </w:r>
                  <w:r w:rsidR="00647FF7">
                    <w:rPr>
                      <w:noProof/>
                      <w:webHidden/>
                    </w:rPr>
                    <w:fldChar w:fldCharType="end"/>
                  </w:r>
                </w:hyperlink>
              </w:p>
              <w:p w14:paraId="0FC25137" w14:textId="18B05CCE" w:rsidR="00647FF7" w:rsidRDefault="0096047B" w:rsidP="00647FF7">
                <w:pPr>
                  <w:pStyle w:val="TOC2"/>
                  <w:rPr>
                    <w:rFonts w:asciiTheme="minorHAnsi" w:eastAsiaTheme="minorEastAsia" w:hAnsiTheme="minorHAnsi" w:cstheme="minorBidi"/>
                    <w:bCs w:val="0"/>
                    <w:noProof/>
                    <w:sz w:val="22"/>
                    <w:lang w:eastAsia="en-AU"/>
                  </w:rPr>
                </w:pPr>
                <w:hyperlink w:anchor="_Toc123829591" w:history="1">
                  <w:r w:rsidR="00647FF7" w:rsidRPr="00B36B87">
                    <w:rPr>
                      <w:rStyle w:val="Hyperlink"/>
                      <w:rFonts w:eastAsia="SimSun"/>
                      <w:noProof/>
                    </w:rPr>
                    <w:t>Bond Length</w:t>
                  </w:r>
                  <w:r w:rsidR="00647FF7">
                    <w:rPr>
                      <w:noProof/>
                      <w:webHidden/>
                    </w:rPr>
                    <w:tab/>
                  </w:r>
                  <w:r w:rsidR="00647FF7">
                    <w:rPr>
                      <w:noProof/>
                      <w:webHidden/>
                    </w:rPr>
                    <w:fldChar w:fldCharType="begin"/>
                  </w:r>
                  <w:r w:rsidR="00647FF7">
                    <w:rPr>
                      <w:noProof/>
                      <w:webHidden/>
                    </w:rPr>
                    <w:instrText xml:space="preserve"> PAGEREF _Toc123829591 \h </w:instrText>
                  </w:r>
                  <w:r w:rsidR="00647FF7">
                    <w:rPr>
                      <w:noProof/>
                      <w:webHidden/>
                    </w:rPr>
                  </w:r>
                  <w:r w:rsidR="00647FF7">
                    <w:rPr>
                      <w:noProof/>
                      <w:webHidden/>
                    </w:rPr>
                    <w:fldChar w:fldCharType="separate"/>
                  </w:r>
                  <w:r w:rsidR="000238AA">
                    <w:rPr>
                      <w:noProof/>
                      <w:webHidden/>
                    </w:rPr>
                    <w:t>20</w:t>
                  </w:r>
                  <w:r w:rsidR="00647FF7">
                    <w:rPr>
                      <w:noProof/>
                      <w:webHidden/>
                    </w:rPr>
                    <w:fldChar w:fldCharType="end"/>
                  </w:r>
                </w:hyperlink>
              </w:p>
              <w:p w14:paraId="2CB26726" w14:textId="2B679B76" w:rsidR="00647FF7" w:rsidRDefault="0096047B" w:rsidP="00647FF7">
                <w:pPr>
                  <w:pStyle w:val="TOC2"/>
                  <w:rPr>
                    <w:rFonts w:asciiTheme="minorHAnsi" w:eastAsiaTheme="minorEastAsia" w:hAnsiTheme="minorHAnsi" w:cstheme="minorBidi"/>
                    <w:bCs w:val="0"/>
                    <w:noProof/>
                    <w:sz w:val="22"/>
                    <w:lang w:eastAsia="en-AU"/>
                  </w:rPr>
                </w:pPr>
                <w:hyperlink w:anchor="_Toc123829592" w:history="1">
                  <w:r w:rsidR="00647FF7" w:rsidRPr="00B36B87">
                    <w:rPr>
                      <w:rStyle w:val="Hyperlink"/>
                      <w:rFonts w:eastAsia="SimSun"/>
                      <w:noProof/>
                    </w:rPr>
                    <w:t>Marking</w:t>
                  </w:r>
                  <w:r w:rsidR="00647FF7">
                    <w:rPr>
                      <w:noProof/>
                      <w:webHidden/>
                    </w:rPr>
                    <w:tab/>
                  </w:r>
                  <w:r w:rsidR="00647FF7">
                    <w:rPr>
                      <w:noProof/>
                      <w:webHidden/>
                    </w:rPr>
                    <w:fldChar w:fldCharType="begin"/>
                  </w:r>
                  <w:r w:rsidR="00647FF7">
                    <w:rPr>
                      <w:noProof/>
                      <w:webHidden/>
                    </w:rPr>
                    <w:instrText xml:space="preserve"> PAGEREF _Toc123829592 \h </w:instrText>
                  </w:r>
                  <w:r w:rsidR="00647FF7">
                    <w:rPr>
                      <w:noProof/>
                      <w:webHidden/>
                    </w:rPr>
                  </w:r>
                  <w:r w:rsidR="00647FF7">
                    <w:rPr>
                      <w:noProof/>
                      <w:webHidden/>
                    </w:rPr>
                    <w:fldChar w:fldCharType="separate"/>
                  </w:r>
                  <w:r w:rsidR="000238AA">
                    <w:rPr>
                      <w:noProof/>
                      <w:webHidden/>
                    </w:rPr>
                    <w:t>20</w:t>
                  </w:r>
                  <w:r w:rsidR="00647FF7">
                    <w:rPr>
                      <w:noProof/>
                      <w:webHidden/>
                    </w:rPr>
                    <w:fldChar w:fldCharType="end"/>
                  </w:r>
                </w:hyperlink>
              </w:p>
              <w:p w14:paraId="532BF12C" w14:textId="31C4689F" w:rsidR="00647FF7" w:rsidRDefault="0096047B" w:rsidP="00647FF7">
                <w:pPr>
                  <w:pStyle w:val="TOC2"/>
                  <w:rPr>
                    <w:rFonts w:asciiTheme="minorHAnsi" w:eastAsiaTheme="minorEastAsia" w:hAnsiTheme="minorHAnsi" w:cstheme="minorBidi"/>
                    <w:bCs w:val="0"/>
                    <w:noProof/>
                    <w:sz w:val="22"/>
                    <w:lang w:eastAsia="en-AU"/>
                  </w:rPr>
                </w:pPr>
                <w:hyperlink w:anchor="_Toc123829593" w:history="1">
                  <w:r w:rsidR="00647FF7" w:rsidRPr="00B36B87">
                    <w:rPr>
                      <w:rStyle w:val="Hyperlink"/>
                      <w:rFonts w:eastAsia="SimSun"/>
                      <w:noProof/>
                    </w:rPr>
                    <w:t>Conformity Records</w:t>
                  </w:r>
                  <w:r w:rsidR="00647FF7">
                    <w:rPr>
                      <w:noProof/>
                      <w:webHidden/>
                    </w:rPr>
                    <w:tab/>
                  </w:r>
                  <w:r w:rsidR="00647FF7">
                    <w:rPr>
                      <w:noProof/>
                      <w:webHidden/>
                    </w:rPr>
                    <w:fldChar w:fldCharType="begin"/>
                  </w:r>
                  <w:r w:rsidR="00647FF7">
                    <w:rPr>
                      <w:noProof/>
                      <w:webHidden/>
                    </w:rPr>
                    <w:instrText xml:space="preserve"> PAGEREF _Toc123829593 \h </w:instrText>
                  </w:r>
                  <w:r w:rsidR="00647FF7">
                    <w:rPr>
                      <w:noProof/>
                      <w:webHidden/>
                    </w:rPr>
                  </w:r>
                  <w:r w:rsidR="00647FF7">
                    <w:rPr>
                      <w:noProof/>
                      <w:webHidden/>
                    </w:rPr>
                    <w:fldChar w:fldCharType="separate"/>
                  </w:r>
                  <w:r w:rsidR="000238AA">
                    <w:rPr>
                      <w:noProof/>
                      <w:webHidden/>
                    </w:rPr>
                    <w:t>20</w:t>
                  </w:r>
                  <w:r w:rsidR="00647FF7">
                    <w:rPr>
                      <w:noProof/>
                      <w:webHidden/>
                    </w:rPr>
                    <w:fldChar w:fldCharType="end"/>
                  </w:r>
                </w:hyperlink>
              </w:p>
              <w:p w14:paraId="57D0130E" w14:textId="11B88DEF" w:rsidR="00647FF7" w:rsidRDefault="0096047B" w:rsidP="00647FF7">
                <w:pPr>
                  <w:pStyle w:val="TOC1"/>
                  <w:rPr>
                    <w:rFonts w:asciiTheme="minorHAnsi" w:eastAsiaTheme="minorEastAsia" w:hAnsiTheme="minorHAnsi" w:cstheme="minorBidi"/>
                    <w:b w:val="0"/>
                    <w:noProof/>
                    <w:sz w:val="22"/>
                    <w:szCs w:val="22"/>
                    <w:lang w:eastAsia="en-AU"/>
                  </w:rPr>
                </w:pPr>
                <w:hyperlink w:anchor="_Toc123829594" w:history="1">
                  <w:r w:rsidR="00647FF7" w:rsidRPr="00B36B87">
                    <w:rPr>
                      <w:rStyle w:val="Hyperlink"/>
                      <w:rFonts w:eastAsia="SimSun"/>
                      <w:noProof/>
                      <w14:scene3d>
                        <w14:camera w14:prst="orthographicFront"/>
                        <w14:lightRig w14:rig="threePt" w14:dir="t">
                          <w14:rot w14:lat="0" w14:lon="0" w14:rev="0"/>
                        </w14:lightRig>
                      </w14:scene3d>
                    </w:rPr>
                    <w:t>10.</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Installation</w:t>
                  </w:r>
                  <w:r w:rsidR="00647FF7">
                    <w:rPr>
                      <w:noProof/>
                      <w:webHidden/>
                    </w:rPr>
                    <w:tab/>
                  </w:r>
                  <w:r w:rsidR="00647FF7">
                    <w:rPr>
                      <w:noProof/>
                      <w:webHidden/>
                    </w:rPr>
                    <w:fldChar w:fldCharType="begin"/>
                  </w:r>
                  <w:r w:rsidR="00647FF7">
                    <w:rPr>
                      <w:noProof/>
                      <w:webHidden/>
                    </w:rPr>
                    <w:instrText xml:space="preserve"> PAGEREF _Toc123829594 \h </w:instrText>
                  </w:r>
                  <w:r w:rsidR="00647FF7">
                    <w:rPr>
                      <w:noProof/>
                      <w:webHidden/>
                    </w:rPr>
                  </w:r>
                  <w:r w:rsidR="00647FF7">
                    <w:rPr>
                      <w:noProof/>
                      <w:webHidden/>
                    </w:rPr>
                    <w:fldChar w:fldCharType="separate"/>
                  </w:r>
                  <w:r w:rsidR="000238AA">
                    <w:rPr>
                      <w:noProof/>
                      <w:webHidden/>
                    </w:rPr>
                    <w:t>21</w:t>
                  </w:r>
                  <w:r w:rsidR="00647FF7">
                    <w:rPr>
                      <w:noProof/>
                      <w:webHidden/>
                    </w:rPr>
                    <w:fldChar w:fldCharType="end"/>
                  </w:r>
                </w:hyperlink>
              </w:p>
              <w:p w14:paraId="6477D368" w14:textId="100499F8" w:rsidR="00647FF7" w:rsidRDefault="0096047B" w:rsidP="00647FF7">
                <w:pPr>
                  <w:pStyle w:val="TOC2"/>
                  <w:rPr>
                    <w:rFonts w:asciiTheme="minorHAnsi" w:eastAsiaTheme="minorEastAsia" w:hAnsiTheme="minorHAnsi" w:cstheme="minorBidi"/>
                    <w:bCs w:val="0"/>
                    <w:noProof/>
                    <w:sz w:val="22"/>
                    <w:lang w:eastAsia="en-AU"/>
                  </w:rPr>
                </w:pPr>
                <w:hyperlink w:anchor="_Toc123829595"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_Toc123829595 \h </w:instrText>
                  </w:r>
                  <w:r w:rsidR="00647FF7">
                    <w:rPr>
                      <w:noProof/>
                      <w:webHidden/>
                    </w:rPr>
                  </w:r>
                  <w:r w:rsidR="00647FF7">
                    <w:rPr>
                      <w:noProof/>
                      <w:webHidden/>
                    </w:rPr>
                    <w:fldChar w:fldCharType="separate"/>
                  </w:r>
                  <w:r w:rsidR="000238AA">
                    <w:rPr>
                      <w:noProof/>
                      <w:webHidden/>
                    </w:rPr>
                    <w:t>21</w:t>
                  </w:r>
                  <w:r w:rsidR="00647FF7">
                    <w:rPr>
                      <w:noProof/>
                      <w:webHidden/>
                    </w:rPr>
                    <w:fldChar w:fldCharType="end"/>
                  </w:r>
                </w:hyperlink>
              </w:p>
              <w:p w14:paraId="63F61605" w14:textId="05B87905" w:rsidR="00647FF7" w:rsidRDefault="0096047B" w:rsidP="00647FF7">
                <w:pPr>
                  <w:pStyle w:val="TOC2"/>
                  <w:rPr>
                    <w:rFonts w:asciiTheme="minorHAnsi" w:eastAsiaTheme="minorEastAsia" w:hAnsiTheme="minorHAnsi" w:cstheme="minorBidi"/>
                    <w:bCs w:val="0"/>
                    <w:noProof/>
                    <w:sz w:val="22"/>
                    <w:lang w:eastAsia="en-AU"/>
                  </w:rPr>
                </w:pPr>
                <w:hyperlink w:anchor="_Toc123829596" w:history="1">
                  <w:r w:rsidR="00647FF7" w:rsidRPr="00B36B87">
                    <w:rPr>
                      <w:rStyle w:val="Hyperlink"/>
                      <w:rFonts w:eastAsia="SimSun"/>
                      <w:noProof/>
                    </w:rPr>
                    <w:t>Drillin</w:t>
                  </w:r>
                  <w:r w:rsidR="002D4C1C">
                    <w:rPr>
                      <w:rStyle w:val="Hyperlink"/>
                      <w:rFonts w:eastAsia="SimSun"/>
                      <w:noProof/>
                    </w:rPr>
                    <w:t>g</w:t>
                  </w:r>
                  <w:r w:rsidR="003C6B1F">
                    <w:rPr>
                      <w:rStyle w:val="Hyperlink"/>
                      <w:rFonts w:eastAsia="SimSun"/>
                      <w:noProof/>
                    </w:rPr>
                    <w:t>…………………………………………………………………………………………………………………….</w:t>
                  </w:r>
                  <w:r w:rsidR="00647FF7">
                    <w:rPr>
                      <w:noProof/>
                      <w:webHidden/>
                    </w:rPr>
                    <w:fldChar w:fldCharType="begin"/>
                  </w:r>
                  <w:r w:rsidR="00647FF7">
                    <w:rPr>
                      <w:noProof/>
                      <w:webHidden/>
                    </w:rPr>
                    <w:instrText xml:space="preserve"> PAGEREF _Toc123829596 \h </w:instrText>
                  </w:r>
                  <w:r w:rsidR="00647FF7">
                    <w:rPr>
                      <w:noProof/>
                      <w:webHidden/>
                    </w:rPr>
                  </w:r>
                  <w:r w:rsidR="00647FF7">
                    <w:rPr>
                      <w:noProof/>
                      <w:webHidden/>
                    </w:rPr>
                    <w:fldChar w:fldCharType="separate"/>
                  </w:r>
                  <w:r w:rsidR="000238AA">
                    <w:rPr>
                      <w:noProof/>
                      <w:webHidden/>
                    </w:rPr>
                    <w:t>21</w:t>
                  </w:r>
                  <w:r w:rsidR="00647FF7">
                    <w:rPr>
                      <w:noProof/>
                      <w:webHidden/>
                    </w:rPr>
                    <w:fldChar w:fldCharType="end"/>
                  </w:r>
                </w:hyperlink>
              </w:p>
              <w:p w14:paraId="72B7A477" w14:textId="662D006A" w:rsidR="00647FF7" w:rsidRDefault="0096047B" w:rsidP="00647FF7">
                <w:pPr>
                  <w:pStyle w:val="TOC2"/>
                  <w:rPr>
                    <w:rFonts w:asciiTheme="minorHAnsi" w:eastAsiaTheme="minorEastAsia" w:hAnsiTheme="minorHAnsi" w:cstheme="minorBidi"/>
                    <w:bCs w:val="0"/>
                    <w:noProof/>
                    <w:sz w:val="22"/>
                    <w:lang w:eastAsia="en-AU"/>
                  </w:rPr>
                </w:pPr>
                <w:hyperlink w:anchor="_Toc123829597" w:history="1">
                  <w:r w:rsidR="00647FF7" w:rsidRPr="00B36B87">
                    <w:rPr>
                      <w:rStyle w:val="Hyperlink"/>
                      <w:rFonts w:eastAsia="SimSun"/>
                      <w:noProof/>
                    </w:rPr>
                    <w:t>Cleaning</w:t>
                  </w:r>
                  <w:r w:rsidR="00647FF7">
                    <w:rPr>
                      <w:noProof/>
                      <w:webHidden/>
                    </w:rPr>
                    <w:tab/>
                  </w:r>
                  <w:r w:rsidR="00647FF7">
                    <w:rPr>
                      <w:noProof/>
                      <w:webHidden/>
                    </w:rPr>
                    <w:fldChar w:fldCharType="begin"/>
                  </w:r>
                  <w:r w:rsidR="00647FF7">
                    <w:rPr>
                      <w:noProof/>
                      <w:webHidden/>
                    </w:rPr>
                    <w:instrText xml:space="preserve"> PAGEREF _Toc123829597 \h </w:instrText>
                  </w:r>
                  <w:r w:rsidR="00647FF7">
                    <w:rPr>
                      <w:noProof/>
                      <w:webHidden/>
                    </w:rPr>
                  </w:r>
                  <w:r w:rsidR="00647FF7">
                    <w:rPr>
                      <w:noProof/>
                      <w:webHidden/>
                    </w:rPr>
                    <w:fldChar w:fldCharType="separate"/>
                  </w:r>
                  <w:r w:rsidR="000238AA">
                    <w:rPr>
                      <w:noProof/>
                      <w:webHidden/>
                    </w:rPr>
                    <w:t>22</w:t>
                  </w:r>
                  <w:r w:rsidR="00647FF7">
                    <w:rPr>
                      <w:noProof/>
                      <w:webHidden/>
                    </w:rPr>
                    <w:fldChar w:fldCharType="end"/>
                  </w:r>
                </w:hyperlink>
              </w:p>
              <w:p w14:paraId="0A2D6398" w14:textId="2C7C6059" w:rsidR="00647FF7" w:rsidRDefault="0096047B" w:rsidP="00647FF7">
                <w:pPr>
                  <w:pStyle w:val="TOC2"/>
                  <w:rPr>
                    <w:rFonts w:asciiTheme="minorHAnsi" w:eastAsiaTheme="minorEastAsia" w:hAnsiTheme="minorHAnsi" w:cstheme="minorBidi"/>
                    <w:bCs w:val="0"/>
                    <w:noProof/>
                    <w:sz w:val="22"/>
                    <w:lang w:eastAsia="en-AU"/>
                  </w:rPr>
                </w:pPr>
                <w:hyperlink w:anchor="_Toc123829598" w:history="1">
                  <w:r w:rsidR="00647FF7" w:rsidRPr="00B36B87">
                    <w:rPr>
                      <w:rStyle w:val="Hyperlink"/>
                      <w:rFonts w:eastAsia="SimSun"/>
                      <w:noProof/>
                    </w:rPr>
                    <w:t>Borehole Testing</w:t>
                  </w:r>
                  <w:r w:rsidR="00647FF7">
                    <w:rPr>
                      <w:noProof/>
                      <w:webHidden/>
                    </w:rPr>
                    <w:tab/>
                  </w:r>
                  <w:r w:rsidR="00647FF7">
                    <w:rPr>
                      <w:noProof/>
                      <w:webHidden/>
                    </w:rPr>
                    <w:fldChar w:fldCharType="begin"/>
                  </w:r>
                  <w:r w:rsidR="00647FF7">
                    <w:rPr>
                      <w:noProof/>
                      <w:webHidden/>
                    </w:rPr>
                    <w:instrText xml:space="preserve"> PAGEREF _Toc123829598 \h </w:instrText>
                  </w:r>
                  <w:r w:rsidR="00647FF7">
                    <w:rPr>
                      <w:noProof/>
                      <w:webHidden/>
                    </w:rPr>
                  </w:r>
                  <w:r w:rsidR="00647FF7">
                    <w:rPr>
                      <w:noProof/>
                      <w:webHidden/>
                    </w:rPr>
                    <w:fldChar w:fldCharType="separate"/>
                  </w:r>
                  <w:r w:rsidR="000238AA">
                    <w:rPr>
                      <w:noProof/>
                      <w:webHidden/>
                    </w:rPr>
                    <w:t>22</w:t>
                  </w:r>
                  <w:r w:rsidR="00647FF7">
                    <w:rPr>
                      <w:noProof/>
                      <w:webHidden/>
                    </w:rPr>
                    <w:fldChar w:fldCharType="end"/>
                  </w:r>
                </w:hyperlink>
              </w:p>
              <w:p w14:paraId="0A526329" w14:textId="354A1029" w:rsidR="00647FF7" w:rsidRDefault="0096047B" w:rsidP="00647FF7">
                <w:pPr>
                  <w:pStyle w:val="TOC2"/>
                  <w:rPr>
                    <w:rFonts w:asciiTheme="minorHAnsi" w:eastAsiaTheme="minorEastAsia" w:hAnsiTheme="minorHAnsi" w:cstheme="minorBidi"/>
                    <w:bCs w:val="0"/>
                    <w:noProof/>
                    <w:sz w:val="22"/>
                    <w:lang w:eastAsia="en-AU"/>
                  </w:rPr>
                </w:pPr>
                <w:hyperlink w:anchor="_Toc123829599" w:history="1">
                  <w:r w:rsidR="00647FF7" w:rsidRPr="00B36B87">
                    <w:rPr>
                      <w:rStyle w:val="Hyperlink"/>
                      <w:rFonts w:eastAsia="SimSun"/>
                      <w:noProof/>
                    </w:rPr>
                    <w:t>Pressure Grouting</w:t>
                  </w:r>
                  <w:r w:rsidR="00647FF7">
                    <w:rPr>
                      <w:noProof/>
                      <w:webHidden/>
                    </w:rPr>
                    <w:tab/>
                  </w:r>
                  <w:r w:rsidR="00647FF7">
                    <w:rPr>
                      <w:noProof/>
                      <w:webHidden/>
                    </w:rPr>
                    <w:fldChar w:fldCharType="begin"/>
                  </w:r>
                  <w:r w:rsidR="00647FF7">
                    <w:rPr>
                      <w:noProof/>
                      <w:webHidden/>
                    </w:rPr>
                    <w:instrText xml:space="preserve"> PAGEREF _Toc123829599 \h </w:instrText>
                  </w:r>
                  <w:r w:rsidR="00647FF7">
                    <w:rPr>
                      <w:noProof/>
                      <w:webHidden/>
                    </w:rPr>
                  </w:r>
                  <w:r w:rsidR="00647FF7">
                    <w:rPr>
                      <w:noProof/>
                      <w:webHidden/>
                    </w:rPr>
                    <w:fldChar w:fldCharType="separate"/>
                  </w:r>
                  <w:r w:rsidR="000238AA">
                    <w:rPr>
                      <w:noProof/>
                      <w:webHidden/>
                    </w:rPr>
                    <w:t>23</w:t>
                  </w:r>
                  <w:r w:rsidR="00647FF7">
                    <w:rPr>
                      <w:noProof/>
                      <w:webHidden/>
                    </w:rPr>
                    <w:fldChar w:fldCharType="end"/>
                  </w:r>
                </w:hyperlink>
              </w:p>
              <w:p w14:paraId="15B2E46E" w14:textId="35E2692E" w:rsidR="00647FF7" w:rsidRDefault="0096047B" w:rsidP="002A1236">
                <w:pPr>
                  <w:pStyle w:val="TOC2"/>
                  <w:spacing w:after="360"/>
                  <w:rPr>
                    <w:rFonts w:asciiTheme="minorHAnsi" w:eastAsiaTheme="minorEastAsia" w:hAnsiTheme="minorHAnsi" w:cstheme="minorBidi"/>
                    <w:bCs w:val="0"/>
                    <w:noProof/>
                    <w:sz w:val="22"/>
                    <w:lang w:eastAsia="en-AU"/>
                  </w:rPr>
                </w:pPr>
                <w:hyperlink w:anchor="_Toc123829600" w:history="1">
                  <w:r w:rsidR="00647FF7" w:rsidRPr="00B36B87">
                    <w:rPr>
                      <w:rStyle w:val="Hyperlink"/>
                      <w:rFonts w:eastAsia="SimSun"/>
                      <w:noProof/>
                    </w:rPr>
                    <w:t>Anchor Insertion</w:t>
                  </w:r>
                  <w:r w:rsidR="00647FF7">
                    <w:rPr>
                      <w:noProof/>
                      <w:webHidden/>
                    </w:rPr>
                    <w:tab/>
                  </w:r>
                  <w:r w:rsidR="00647FF7">
                    <w:rPr>
                      <w:noProof/>
                      <w:webHidden/>
                    </w:rPr>
                    <w:fldChar w:fldCharType="begin"/>
                  </w:r>
                  <w:r w:rsidR="00647FF7">
                    <w:rPr>
                      <w:noProof/>
                      <w:webHidden/>
                    </w:rPr>
                    <w:instrText xml:space="preserve"> PAGEREF _Toc123829600 \h </w:instrText>
                  </w:r>
                  <w:r w:rsidR="00647FF7">
                    <w:rPr>
                      <w:noProof/>
                      <w:webHidden/>
                    </w:rPr>
                  </w:r>
                  <w:r w:rsidR="00647FF7">
                    <w:rPr>
                      <w:noProof/>
                      <w:webHidden/>
                    </w:rPr>
                    <w:fldChar w:fldCharType="separate"/>
                  </w:r>
                  <w:r w:rsidR="000238AA">
                    <w:rPr>
                      <w:noProof/>
                      <w:webHidden/>
                    </w:rPr>
                    <w:t>24</w:t>
                  </w:r>
                  <w:r w:rsidR="00647FF7">
                    <w:rPr>
                      <w:noProof/>
                      <w:webHidden/>
                    </w:rPr>
                    <w:fldChar w:fldCharType="end"/>
                  </w:r>
                </w:hyperlink>
              </w:p>
              <w:p w14:paraId="0AF1FCD9" w14:textId="2A8C83C3" w:rsidR="00647FF7" w:rsidRDefault="0096047B" w:rsidP="002A1236">
                <w:pPr>
                  <w:pStyle w:val="TOC1"/>
                  <w:keepNext/>
                  <w:pageBreakBefore/>
                  <w:rPr>
                    <w:rFonts w:asciiTheme="minorHAnsi" w:eastAsiaTheme="minorEastAsia" w:hAnsiTheme="minorHAnsi" w:cstheme="minorBidi"/>
                    <w:b w:val="0"/>
                    <w:noProof/>
                    <w:sz w:val="22"/>
                    <w:szCs w:val="22"/>
                    <w:lang w:eastAsia="en-AU"/>
                  </w:rPr>
                </w:pPr>
                <w:hyperlink w:anchor="_Toc123829601" w:history="1">
                  <w:r w:rsidR="00647FF7" w:rsidRPr="00B36B87">
                    <w:rPr>
                      <w:rStyle w:val="Hyperlink"/>
                      <w:rFonts w:eastAsia="SimSun"/>
                      <w:noProof/>
                      <w14:scene3d>
                        <w14:camera w14:prst="orthographicFront"/>
                        <w14:lightRig w14:rig="threePt" w14:dir="t">
                          <w14:rot w14:lat="0" w14:lon="0" w14:rev="0"/>
                        </w14:lightRig>
                      </w14:scene3d>
                    </w:rPr>
                    <w:t>11.</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Grouting</w:t>
                  </w:r>
                  <w:r w:rsidR="00647FF7">
                    <w:rPr>
                      <w:noProof/>
                      <w:webHidden/>
                    </w:rPr>
                    <w:tab/>
                  </w:r>
                  <w:r w:rsidR="00647FF7">
                    <w:rPr>
                      <w:noProof/>
                      <w:webHidden/>
                    </w:rPr>
                    <w:fldChar w:fldCharType="begin"/>
                  </w:r>
                  <w:r w:rsidR="00647FF7">
                    <w:rPr>
                      <w:noProof/>
                      <w:webHidden/>
                    </w:rPr>
                    <w:instrText xml:space="preserve"> PAGEREF _Toc123829601 \h </w:instrText>
                  </w:r>
                  <w:r w:rsidR="00647FF7">
                    <w:rPr>
                      <w:noProof/>
                      <w:webHidden/>
                    </w:rPr>
                  </w:r>
                  <w:r w:rsidR="00647FF7">
                    <w:rPr>
                      <w:noProof/>
                      <w:webHidden/>
                    </w:rPr>
                    <w:fldChar w:fldCharType="separate"/>
                  </w:r>
                  <w:r w:rsidR="000238AA">
                    <w:rPr>
                      <w:noProof/>
                      <w:webHidden/>
                    </w:rPr>
                    <w:t>25</w:t>
                  </w:r>
                  <w:r w:rsidR="00647FF7">
                    <w:rPr>
                      <w:noProof/>
                      <w:webHidden/>
                    </w:rPr>
                    <w:fldChar w:fldCharType="end"/>
                  </w:r>
                </w:hyperlink>
              </w:p>
              <w:p w14:paraId="007DBCBF" w14:textId="171D2CCE" w:rsidR="00647FF7" w:rsidRDefault="0096047B" w:rsidP="00647FF7">
                <w:pPr>
                  <w:pStyle w:val="TOC2"/>
                  <w:rPr>
                    <w:rFonts w:asciiTheme="minorHAnsi" w:eastAsiaTheme="minorEastAsia" w:hAnsiTheme="minorHAnsi" w:cstheme="minorBidi"/>
                    <w:bCs w:val="0"/>
                    <w:noProof/>
                    <w:sz w:val="22"/>
                    <w:lang w:eastAsia="en-AU"/>
                  </w:rPr>
                </w:pPr>
                <w:hyperlink w:anchor="_Toc123829602"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_Toc123829602 \h </w:instrText>
                  </w:r>
                  <w:r w:rsidR="00647FF7">
                    <w:rPr>
                      <w:noProof/>
                      <w:webHidden/>
                    </w:rPr>
                  </w:r>
                  <w:r w:rsidR="00647FF7">
                    <w:rPr>
                      <w:noProof/>
                      <w:webHidden/>
                    </w:rPr>
                    <w:fldChar w:fldCharType="separate"/>
                  </w:r>
                  <w:r w:rsidR="000238AA">
                    <w:rPr>
                      <w:noProof/>
                      <w:webHidden/>
                    </w:rPr>
                    <w:t>25</w:t>
                  </w:r>
                  <w:r w:rsidR="00647FF7">
                    <w:rPr>
                      <w:noProof/>
                      <w:webHidden/>
                    </w:rPr>
                    <w:fldChar w:fldCharType="end"/>
                  </w:r>
                </w:hyperlink>
              </w:p>
              <w:p w14:paraId="72BE896E" w14:textId="74F0E540" w:rsidR="00647FF7" w:rsidRDefault="0096047B" w:rsidP="00647FF7">
                <w:pPr>
                  <w:pStyle w:val="TOC2"/>
                  <w:rPr>
                    <w:rFonts w:asciiTheme="minorHAnsi" w:eastAsiaTheme="minorEastAsia" w:hAnsiTheme="minorHAnsi" w:cstheme="minorBidi"/>
                    <w:bCs w:val="0"/>
                    <w:noProof/>
                    <w:sz w:val="22"/>
                    <w:lang w:eastAsia="en-AU"/>
                  </w:rPr>
                </w:pPr>
                <w:hyperlink w:anchor="_Toc123829603" w:history="1">
                  <w:r w:rsidR="00647FF7" w:rsidRPr="00B36B87">
                    <w:rPr>
                      <w:rStyle w:val="Hyperlink"/>
                      <w:rFonts w:eastAsia="SimSun"/>
                      <w:noProof/>
                    </w:rPr>
                    <w:t>Performance</w:t>
                  </w:r>
                  <w:r w:rsidR="00647FF7">
                    <w:rPr>
                      <w:noProof/>
                      <w:webHidden/>
                    </w:rPr>
                    <w:tab/>
                  </w:r>
                  <w:r w:rsidR="00647FF7">
                    <w:rPr>
                      <w:noProof/>
                      <w:webHidden/>
                    </w:rPr>
                    <w:fldChar w:fldCharType="begin"/>
                  </w:r>
                  <w:r w:rsidR="00647FF7">
                    <w:rPr>
                      <w:noProof/>
                      <w:webHidden/>
                    </w:rPr>
                    <w:instrText xml:space="preserve"> PAGEREF _Toc123829603 \h </w:instrText>
                  </w:r>
                  <w:r w:rsidR="00647FF7">
                    <w:rPr>
                      <w:noProof/>
                      <w:webHidden/>
                    </w:rPr>
                  </w:r>
                  <w:r w:rsidR="00647FF7">
                    <w:rPr>
                      <w:noProof/>
                      <w:webHidden/>
                    </w:rPr>
                    <w:fldChar w:fldCharType="separate"/>
                  </w:r>
                  <w:r w:rsidR="000238AA">
                    <w:rPr>
                      <w:noProof/>
                      <w:webHidden/>
                    </w:rPr>
                    <w:t>26</w:t>
                  </w:r>
                  <w:r w:rsidR="00647FF7">
                    <w:rPr>
                      <w:noProof/>
                      <w:webHidden/>
                    </w:rPr>
                    <w:fldChar w:fldCharType="end"/>
                  </w:r>
                </w:hyperlink>
              </w:p>
              <w:p w14:paraId="12AB3AF3" w14:textId="4E99426D" w:rsidR="00647FF7" w:rsidRDefault="0096047B" w:rsidP="00647FF7">
                <w:pPr>
                  <w:pStyle w:val="TOC2"/>
                  <w:rPr>
                    <w:rFonts w:asciiTheme="minorHAnsi" w:eastAsiaTheme="minorEastAsia" w:hAnsiTheme="minorHAnsi" w:cstheme="minorBidi"/>
                    <w:bCs w:val="0"/>
                    <w:noProof/>
                    <w:sz w:val="22"/>
                    <w:lang w:eastAsia="en-AU"/>
                  </w:rPr>
                </w:pPr>
                <w:hyperlink w:anchor="_Toc123829604" w:history="1">
                  <w:r w:rsidR="00647FF7" w:rsidRPr="00B36B87">
                    <w:rPr>
                      <w:rStyle w:val="Hyperlink"/>
                      <w:rFonts w:eastAsia="SimSun"/>
                      <w:noProof/>
                    </w:rPr>
                    <w:t>Mix Design and Testing</w:t>
                  </w:r>
                  <w:r w:rsidR="00647FF7">
                    <w:rPr>
                      <w:noProof/>
                      <w:webHidden/>
                    </w:rPr>
                    <w:tab/>
                  </w:r>
                  <w:r w:rsidR="00647FF7">
                    <w:rPr>
                      <w:noProof/>
                      <w:webHidden/>
                    </w:rPr>
                    <w:fldChar w:fldCharType="begin"/>
                  </w:r>
                  <w:r w:rsidR="00647FF7">
                    <w:rPr>
                      <w:noProof/>
                      <w:webHidden/>
                    </w:rPr>
                    <w:instrText xml:space="preserve"> PAGEREF _Toc123829604 \h </w:instrText>
                  </w:r>
                  <w:r w:rsidR="00647FF7">
                    <w:rPr>
                      <w:noProof/>
                      <w:webHidden/>
                    </w:rPr>
                  </w:r>
                  <w:r w:rsidR="00647FF7">
                    <w:rPr>
                      <w:noProof/>
                      <w:webHidden/>
                    </w:rPr>
                    <w:fldChar w:fldCharType="separate"/>
                  </w:r>
                  <w:r w:rsidR="000238AA">
                    <w:rPr>
                      <w:noProof/>
                      <w:webHidden/>
                    </w:rPr>
                    <w:t>26</w:t>
                  </w:r>
                  <w:r w:rsidR="00647FF7">
                    <w:rPr>
                      <w:noProof/>
                      <w:webHidden/>
                    </w:rPr>
                    <w:fldChar w:fldCharType="end"/>
                  </w:r>
                </w:hyperlink>
              </w:p>
              <w:p w14:paraId="4E013034" w14:textId="64CBD355" w:rsidR="00647FF7" w:rsidRDefault="0096047B" w:rsidP="00647FF7">
                <w:pPr>
                  <w:pStyle w:val="TOC2"/>
                  <w:rPr>
                    <w:rFonts w:asciiTheme="minorHAnsi" w:eastAsiaTheme="minorEastAsia" w:hAnsiTheme="minorHAnsi" w:cstheme="minorBidi"/>
                    <w:bCs w:val="0"/>
                    <w:noProof/>
                    <w:sz w:val="22"/>
                    <w:lang w:eastAsia="en-AU"/>
                  </w:rPr>
                </w:pPr>
                <w:hyperlink w:anchor="_Toc123829605" w:history="1">
                  <w:r w:rsidR="00647FF7" w:rsidRPr="00B36B87">
                    <w:rPr>
                      <w:rStyle w:val="Hyperlink"/>
                      <w:rFonts w:eastAsia="SimSun"/>
                      <w:noProof/>
                    </w:rPr>
                    <w:t>Mixing</w:t>
                  </w:r>
                  <w:r w:rsidR="003C6B1F">
                    <w:rPr>
                      <w:rStyle w:val="Hyperlink"/>
                      <w:rFonts w:eastAsia="SimSun"/>
                      <w:noProof/>
                    </w:rPr>
                    <w:t>……………………………</w:t>
                  </w:r>
                  <w:r w:rsidR="00647FF7">
                    <w:rPr>
                      <w:noProof/>
                      <w:webHidden/>
                    </w:rPr>
                    <w:tab/>
                  </w:r>
                  <w:r w:rsidR="00647FF7">
                    <w:rPr>
                      <w:noProof/>
                      <w:webHidden/>
                    </w:rPr>
                    <w:fldChar w:fldCharType="begin"/>
                  </w:r>
                  <w:r w:rsidR="00647FF7">
                    <w:rPr>
                      <w:noProof/>
                      <w:webHidden/>
                    </w:rPr>
                    <w:instrText xml:space="preserve"> PAGEREF _Toc123829605 \h </w:instrText>
                  </w:r>
                  <w:r w:rsidR="00647FF7">
                    <w:rPr>
                      <w:noProof/>
                      <w:webHidden/>
                    </w:rPr>
                  </w:r>
                  <w:r w:rsidR="00647FF7">
                    <w:rPr>
                      <w:noProof/>
                      <w:webHidden/>
                    </w:rPr>
                    <w:fldChar w:fldCharType="separate"/>
                  </w:r>
                  <w:r w:rsidR="000238AA">
                    <w:rPr>
                      <w:noProof/>
                      <w:webHidden/>
                    </w:rPr>
                    <w:t>26</w:t>
                  </w:r>
                  <w:r w:rsidR="00647FF7">
                    <w:rPr>
                      <w:noProof/>
                      <w:webHidden/>
                    </w:rPr>
                    <w:fldChar w:fldCharType="end"/>
                  </w:r>
                </w:hyperlink>
              </w:p>
              <w:p w14:paraId="1EA31003" w14:textId="4B84ADA5" w:rsidR="00647FF7" w:rsidRDefault="0096047B" w:rsidP="00647FF7">
                <w:pPr>
                  <w:pStyle w:val="TOC2"/>
                  <w:rPr>
                    <w:rFonts w:asciiTheme="minorHAnsi" w:eastAsiaTheme="minorEastAsia" w:hAnsiTheme="minorHAnsi" w:cstheme="minorBidi"/>
                    <w:bCs w:val="0"/>
                    <w:noProof/>
                    <w:sz w:val="22"/>
                    <w:lang w:eastAsia="en-AU"/>
                  </w:rPr>
                </w:pPr>
                <w:hyperlink w:anchor="_Toc123829606" w:history="1">
                  <w:r w:rsidR="00647FF7" w:rsidRPr="00B36B87">
                    <w:rPr>
                      <w:rStyle w:val="Hyperlink"/>
                      <w:rFonts w:eastAsia="SimSun"/>
                      <w:noProof/>
                    </w:rPr>
                    <w:t>Pumping Equipment</w:t>
                  </w:r>
                  <w:r w:rsidR="00647FF7">
                    <w:rPr>
                      <w:noProof/>
                      <w:webHidden/>
                    </w:rPr>
                    <w:tab/>
                  </w:r>
                  <w:r w:rsidR="00647FF7">
                    <w:rPr>
                      <w:noProof/>
                      <w:webHidden/>
                    </w:rPr>
                    <w:fldChar w:fldCharType="begin"/>
                  </w:r>
                  <w:r w:rsidR="00647FF7">
                    <w:rPr>
                      <w:noProof/>
                      <w:webHidden/>
                    </w:rPr>
                    <w:instrText xml:space="preserve"> PAGEREF _Toc123829606 \h </w:instrText>
                  </w:r>
                  <w:r w:rsidR="00647FF7">
                    <w:rPr>
                      <w:noProof/>
                      <w:webHidden/>
                    </w:rPr>
                  </w:r>
                  <w:r w:rsidR="00647FF7">
                    <w:rPr>
                      <w:noProof/>
                      <w:webHidden/>
                    </w:rPr>
                    <w:fldChar w:fldCharType="separate"/>
                  </w:r>
                  <w:r w:rsidR="000238AA">
                    <w:rPr>
                      <w:noProof/>
                      <w:webHidden/>
                    </w:rPr>
                    <w:t>27</w:t>
                  </w:r>
                  <w:r w:rsidR="00647FF7">
                    <w:rPr>
                      <w:noProof/>
                      <w:webHidden/>
                    </w:rPr>
                    <w:fldChar w:fldCharType="end"/>
                  </w:r>
                </w:hyperlink>
              </w:p>
              <w:p w14:paraId="70AA03C0" w14:textId="5E17BFDC" w:rsidR="00647FF7" w:rsidRDefault="0096047B" w:rsidP="00647FF7">
                <w:pPr>
                  <w:pStyle w:val="TOC2"/>
                  <w:rPr>
                    <w:rFonts w:asciiTheme="minorHAnsi" w:eastAsiaTheme="minorEastAsia" w:hAnsiTheme="minorHAnsi" w:cstheme="minorBidi"/>
                    <w:bCs w:val="0"/>
                    <w:noProof/>
                    <w:sz w:val="22"/>
                    <w:lang w:eastAsia="en-AU"/>
                  </w:rPr>
                </w:pPr>
                <w:hyperlink w:anchor="_Toc123829607" w:history="1">
                  <w:r w:rsidR="00647FF7" w:rsidRPr="00B36B87">
                    <w:rPr>
                      <w:rStyle w:val="Hyperlink"/>
                      <w:rFonts w:eastAsia="SimSun"/>
                      <w:noProof/>
                    </w:rPr>
                    <w:t>Procedure</w:t>
                  </w:r>
                  <w:r w:rsidR="00647FF7">
                    <w:rPr>
                      <w:noProof/>
                      <w:webHidden/>
                    </w:rPr>
                    <w:tab/>
                  </w:r>
                  <w:r w:rsidR="00647FF7">
                    <w:rPr>
                      <w:noProof/>
                      <w:webHidden/>
                    </w:rPr>
                    <w:fldChar w:fldCharType="begin"/>
                  </w:r>
                  <w:r w:rsidR="00647FF7">
                    <w:rPr>
                      <w:noProof/>
                      <w:webHidden/>
                    </w:rPr>
                    <w:instrText xml:space="preserve"> PAGEREF _Toc123829607 \h </w:instrText>
                  </w:r>
                  <w:r w:rsidR="00647FF7">
                    <w:rPr>
                      <w:noProof/>
                      <w:webHidden/>
                    </w:rPr>
                  </w:r>
                  <w:r w:rsidR="00647FF7">
                    <w:rPr>
                      <w:noProof/>
                      <w:webHidden/>
                    </w:rPr>
                    <w:fldChar w:fldCharType="separate"/>
                  </w:r>
                  <w:r w:rsidR="000238AA">
                    <w:rPr>
                      <w:noProof/>
                      <w:webHidden/>
                    </w:rPr>
                    <w:t>27</w:t>
                  </w:r>
                  <w:r w:rsidR="00647FF7">
                    <w:rPr>
                      <w:noProof/>
                      <w:webHidden/>
                    </w:rPr>
                    <w:fldChar w:fldCharType="end"/>
                  </w:r>
                </w:hyperlink>
              </w:p>
              <w:p w14:paraId="455ED396" w14:textId="350945A5" w:rsidR="00647FF7" w:rsidRDefault="0096047B" w:rsidP="00647FF7">
                <w:pPr>
                  <w:pStyle w:val="TOC2"/>
                  <w:rPr>
                    <w:rFonts w:asciiTheme="minorHAnsi" w:eastAsiaTheme="minorEastAsia" w:hAnsiTheme="minorHAnsi" w:cstheme="minorBidi"/>
                    <w:bCs w:val="0"/>
                    <w:noProof/>
                    <w:sz w:val="22"/>
                    <w:lang w:eastAsia="en-AU"/>
                  </w:rPr>
                </w:pPr>
                <w:hyperlink w:anchor="_Toc123829608" w:history="1">
                  <w:r w:rsidR="00647FF7" w:rsidRPr="00B36B87">
                    <w:rPr>
                      <w:rStyle w:val="Hyperlink"/>
                      <w:rFonts w:eastAsia="SimSun"/>
                      <w:noProof/>
                    </w:rPr>
                    <w:t>Conformity Records</w:t>
                  </w:r>
                  <w:r w:rsidR="00647FF7">
                    <w:rPr>
                      <w:noProof/>
                      <w:webHidden/>
                    </w:rPr>
                    <w:tab/>
                  </w:r>
                  <w:r w:rsidR="00647FF7">
                    <w:rPr>
                      <w:noProof/>
                      <w:webHidden/>
                    </w:rPr>
                    <w:fldChar w:fldCharType="begin"/>
                  </w:r>
                  <w:r w:rsidR="00647FF7">
                    <w:rPr>
                      <w:noProof/>
                      <w:webHidden/>
                    </w:rPr>
                    <w:instrText xml:space="preserve"> PAGEREF _Toc123829608 \h </w:instrText>
                  </w:r>
                  <w:r w:rsidR="00647FF7">
                    <w:rPr>
                      <w:noProof/>
                      <w:webHidden/>
                    </w:rPr>
                  </w:r>
                  <w:r w:rsidR="00647FF7">
                    <w:rPr>
                      <w:noProof/>
                      <w:webHidden/>
                    </w:rPr>
                    <w:fldChar w:fldCharType="separate"/>
                  </w:r>
                  <w:r w:rsidR="000238AA">
                    <w:rPr>
                      <w:noProof/>
                      <w:webHidden/>
                    </w:rPr>
                    <w:t>28</w:t>
                  </w:r>
                  <w:r w:rsidR="00647FF7">
                    <w:rPr>
                      <w:noProof/>
                      <w:webHidden/>
                    </w:rPr>
                    <w:fldChar w:fldCharType="end"/>
                  </w:r>
                </w:hyperlink>
              </w:p>
              <w:p w14:paraId="61E7FEA0" w14:textId="031A9B7D" w:rsidR="00647FF7" w:rsidRDefault="0096047B" w:rsidP="00647FF7">
                <w:pPr>
                  <w:pStyle w:val="TOC1"/>
                  <w:rPr>
                    <w:rFonts w:asciiTheme="minorHAnsi" w:eastAsiaTheme="minorEastAsia" w:hAnsiTheme="minorHAnsi" w:cstheme="minorBidi"/>
                    <w:b w:val="0"/>
                    <w:noProof/>
                    <w:sz w:val="22"/>
                    <w:szCs w:val="22"/>
                    <w:lang w:eastAsia="en-AU"/>
                  </w:rPr>
                </w:pPr>
                <w:hyperlink w:anchor="_Toc123829609" w:history="1">
                  <w:r w:rsidR="00647FF7" w:rsidRPr="00B36B87">
                    <w:rPr>
                      <w:rStyle w:val="Hyperlink"/>
                      <w:rFonts w:eastAsia="SimSun"/>
                      <w:noProof/>
                      <w14:scene3d>
                        <w14:camera w14:prst="orthographicFront"/>
                        <w14:lightRig w14:rig="threePt" w14:dir="t">
                          <w14:rot w14:lat="0" w14:lon="0" w14:rev="0"/>
                        </w14:lightRig>
                      </w14:scene3d>
                    </w:rPr>
                    <w:t>12.</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Load Testing</w:t>
                  </w:r>
                  <w:r w:rsidR="00647FF7">
                    <w:rPr>
                      <w:noProof/>
                      <w:webHidden/>
                    </w:rPr>
                    <w:tab/>
                  </w:r>
                  <w:r w:rsidR="00647FF7">
                    <w:rPr>
                      <w:noProof/>
                      <w:webHidden/>
                    </w:rPr>
                    <w:fldChar w:fldCharType="begin"/>
                  </w:r>
                  <w:r w:rsidR="00647FF7">
                    <w:rPr>
                      <w:noProof/>
                      <w:webHidden/>
                    </w:rPr>
                    <w:instrText xml:space="preserve"> PAGEREF _Toc123829609 \h </w:instrText>
                  </w:r>
                  <w:r w:rsidR="00647FF7">
                    <w:rPr>
                      <w:noProof/>
                      <w:webHidden/>
                    </w:rPr>
                  </w:r>
                  <w:r w:rsidR="00647FF7">
                    <w:rPr>
                      <w:noProof/>
                      <w:webHidden/>
                    </w:rPr>
                    <w:fldChar w:fldCharType="separate"/>
                  </w:r>
                  <w:r w:rsidR="000238AA">
                    <w:rPr>
                      <w:noProof/>
                      <w:webHidden/>
                    </w:rPr>
                    <w:t>29</w:t>
                  </w:r>
                  <w:r w:rsidR="00647FF7">
                    <w:rPr>
                      <w:noProof/>
                      <w:webHidden/>
                    </w:rPr>
                    <w:fldChar w:fldCharType="end"/>
                  </w:r>
                </w:hyperlink>
              </w:p>
              <w:p w14:paraId="1C2037DD" w14:textId="571897F8" w:rsidR="00647FF7" w:rsidRDefault="0096047B" w:rsidP="00647FF7">
                <w:pPr>
                  <w:pStyle w:val="TOC2"/>
                  <w:rPr>
                    <w:rFonts w:asciiTheme="minorHAnsi" w:eastAsiaTheme="minorEastAsia" w:hAnsiTheme="minorHAnsi" w:cstheme="minorBidi"/>
                    <w:bCs w:val="0"/>
                    <w:noProof/>
                    <w:sz w:val="22"/>
                    <w:lang w:eastAsia="en-AU"/>
                  </w:rPr>
                </w:pPr>
                <w:hyperlink w:anchor="_Toc123829610"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_Toc123829610 \h </w:instrText>
                  </w:r>
                  <w:r w:rsidR="00647FF7">
                    <w:rPr>
                      <w:noProof/>
                      <w:webHidden/>
                    </w:rPr>
                  </w:r>
                  <w:r w:rsidR="00647FF7">
                    <w:rPr>
                      <w:noProof/>
                      <w:webHidden/>
                    </w:rPr>
                    <w:fldChar w:fldCharType="separate"/>
                  </w:r>
                  <w:r w:rsidR="000238AA">
                    <w:rPr>
                      <w:noProof/>
                      <w:webHidden/>
                    </w:rPr>
                    <w:t>29</w:t>
                  </w:r>
                  <w:r w:rsidR="00647FF7">
                    <w:rPr>
                      <w:noProof/>
                      <w:webHidden/>
                    </w:rPr>
                    <w:fldChar w:fldCharType="end"/>
                  </w:r>
                </w:hyperlink>
              </w:p>
              <w:p w14:paraId="1B0BD6CE" w14:textId="1CD09A67" w:rsidR="00647FF7" w:rsidRDefault="0096047B" w:rsidP="00647FF7">
                <w:pPr>
                  <w:pStyle w:val="TOC2"/>
                  <w:rPr>
                    <w:rFonts w:asciiTheme="minorHAnsi" w:eastAsiaTheme="minorEastAsia" w:hAnsiTheme="minorHAnsi" w:cstheme="minorBidi"/>
                    <w:bCs w:val="0"/>
                    <w:noProof/>
                    <w:sz w:val="22"/>
                    <w:lang w:eastAsia="en-AU"/>
                  </w:rPr>
                </w:pPr>
                <w:hyperlink w:anchor="_Toc123829611" w:history="1">
                  <w:r w:rsidR="00647FF7" w:rsidRPr="00B36B87">
                    <w:rPr>
                      <w:rStyle w:val="Hyperlink"/>
                      <w:rFonts w:eastAsia="SimSun"/>
                      <w:noProof/>
                    </w:rPr>
                    <w:t>Loading and Monitoring</w:t>
                  </w:r>
                  <w:r w:rsidR="00647FF7">
                    <w:rPr>
                      <w:noProof/>
                      <w:webHidden/>
                    </w:rPr>
                    <w:tab/>
                  </w:r>
                  <w:r w:rsidR="00647FF7">
                    <w:rPr>
                      <w:noProof/>
                      <w:webHidden/>
                    </w:rPr>
                    <w:fldChar w:fldCharType="begin"/>
                  </w:r>
                  <w:r w:rsidR="00647FF7">
                    <w:rPr>
                      <w:noProof/>
                      <w:webHidden/>
                    </w:rPr>
                    <w:instrText xml:space="preserve"> PAGEREF _Toc123829611 \h </w:instrText>
                  </w:r>
                  <w:r w:rsidR="00647FF7">
                    <w:rPr>
                      <w:noProof/>
                      <w:webHidden/>
                    </w:rPr>
                  </w:r>
                  <w:r w:rsidR="00647FF7">
                    <w:rPr>
                      <w:noProof/>
                      <w:webHidden/>
                    </w:rPr>
                    <w:fldChar w:fldCharType="separate"/>
                  </w:r>
                  <w:r w:rsidR="000238AA">
                    <w:rPr>
                      <w:noProof/>
                      <w:webHidden/>
                    </w:rPr>
                    <w:t>29</w:t>
                  </w:r>
                  <w:r w:rsidR="00647FF7">
                    <w:rPr>
                      <w:noProof/>
                      <w:webHidden/>
                    </w:rPr>
                    <w:fldChar w:fldCharType="end"/>
                  </w:r>
                </w:hyperlink>
              </w:p>
              <w:p w14:paraId="303C552F" w14:textId="2A89745F" w:rsidR="00647FF7" w:rsidRDefault="0096047B" w:rsidP="00647FF7">
                <w:pPr>
                  <w:pStyle w:val="TOC2"/>
                  <w:rPr>
                    <w:rFonts w:asciiTheme="minorHAnsi" w:eastAsiaTheme="minorEastAsia" w:hAnsiTheme="minorHAnsi" w:cstheme="minorBidi"/>
                    <w:bCs w:val="0"/>
                    <w:noProof/>
                    <w:sz w:val="22"/>
                    <w:lang w:eastAsia="en-AU"/>
                  </w:rPr>
                </w:pPr>
                <w:hyperlink w:anchor="_Toc123829612" w:history="1">
                  <w:r w:rsidR="00647FF7" w:rsidRPr="00B36B87">
                    <w:rPr>
                      <w:rStyle w:val="Hyperlink"/>
                      <w:rFonts w:eastAsia="SimSun"/>
                      <w:noProof/>
                    </w:rPr>
                    <w:t>Proof Tests</w:t>
                  </w:r>
                  <w:r w:rsidR="00647FF7">
                    <w:rPr>
                      <w:noProof/>
                      <w:webHidden/>
                    </w:rPr>
                    <w:tab/>
                  </w:r>
                  <w:r w:rsidR="00647FF7">
                    <w:rPr>
                      <w:noProof/>
                      <w:webHidden/>
                    </w:rPr>
                    <w:fldChar w:fldCharType="begin"/>
                  </w:r>
                  <w:r w:rsidR="00647FF7">
                    <w:rPr>
                      <w:noProof/>
                      <w:webHidden/>
                    </w:rPr>
                    <w:instrText xml:space="preserve"> PAGEREF _Toc123829612 \h </w:instrText>
                  </w:r>
                  <w:r w:rsidR="00647FF7">
                    <w:rPr>
                      <w:noProof/>
                      <w:webHidden/>
                    </w:rPr>
                  </w:r>
                  <w:r w:rsidR="00647FF7">
                    <w:rPr>
                      <w:noProof/>
                      <w:webHidden/>
                    </w:rPr>
                    <w:fldChar w:fldCharType="separate"/>
                  </w:r>
                  <w:r w:rsidR="000238AA">
                    <w:rPr>
                      <w:noProof/>
                      <w:webHidden/>
                    </w:rPr>
                    <w:t>31</w:t>
                  </w:r>
                  <w:r w:rsidR="00647FF7">
                    <w:rPr>
                      <w:noProof/>
                      <w:webHidden/>
                    </w:rPr>
                    <w:fldChar w:fldCharType="end"/>
                  </w:r>
                </w:hyperlink>
              </w:p>
              <w:p w14:paraId="159CB655" w14:textId="63A05911" w:rsidR="00647FF7" w:rsidRDefault="0096047B" w:rsidP="00647FF7">
                <w:pPr>
                  <w:pStyle w:val="TOC2"/>
                  <w:rPr>
                    <w:rFonts w:asciiTheme="minorHAnsi" w:eastAsiaTheme="minorEastAsia" w:hAnsiTheme="minorHAnsi" w:cstheme="minorBidi"/>
                    <w:bCs w:val="0"/>
                    <w:noProof/>
                    <w:sz w:val="22"/>
                    <w:lang w:eastAsia="en-AU"/>
                  </w:rPr>
                </w:pPr>
                <w:hyperlink w:anchor="_Toc123829613" w:history="1">
                  <w:r w:rsidR="00647FF7" w:rsidRPr="00B36B87">
                    <w:rPr>
                      <w:rStyle w:val="Hyperlink"/>
                      <w:rFonts w:eastAsia="SimSun"/>
                      <w:noProof/>
                    </w:rPr>
                    <w:t>Suitability Tests</w:t>
                  </w:r>
                  <w:r w:rsidR="00647FF7">
                    <w:rPr>
                      <w:noProof/>
                      <w:webHidden/>
                    </w:rPr>
                    <w:tab/>
                  </w:r>
                  <w:r w:rsidR="00647FF7">
                    <w:rPr>
                      <w:noProof/>
                      <w:webHidden/>
                    </w:rPr>
                    <w:fldChar w:fldCharType="begin"/>
                  </w:r>
                  <w:r w:rsidR="00647FF7">
                    <w:rPr>
                      <w:noProof/>
                      <w:webHidden/>
                    </w:rPr>
                    <w:instrText xml:space="preserve"> PAGEREF _Toc123829613 \h </w:instrText>
                  </w:r>
                  <w:r w:rsidR="00647FF7">
                    <w:rPr>
                      <w:noProof/>
                      <w:webHidden/>
                    </w:rPr>
                  </w:r>
                  <w:r w:rsidR="00647FF7">
                    <w:rPr>
                      <w:noProof/>
                      <w:webHidden/>
                    </w:rPr>
                    <w:fldChar w:fldCharType="separate"/>
                  </w:r>
                  <w:r w:rsidR="000238AA">
                    <w:rPr>
                      <w:noProof/>
                      <w:webHidden/>
                    </w:rPr>
                    <w:t>32</w:t>
                  </w:r>
                  <w:r w:rsidR="00647FF7">
                    <w:rPr>
                      <w:noProof/>
                      <w:webHidden/>
                    </w:rPr>
                    <w:fldChar w:fldCharType="end"/>
                  </w:r>
                </w:hyperlink>
              </w:p>
              <w:p w14:paraId="380B8E95" w14:textId="3D4FB880" w:rsidR="00647FF7" w:rsidRDefault="0096047B" w:rsidP="00647FF7">
                <w:pPr>
                  <w:pStyle w:val="TOC2"/>
                  <w:rPr>
                    <w:rFonts w:asciiTheme="minorHAnsi" w:eastAsiaTheme="minorEastAsia" w:hAnsiTheme="minorHAnsi" w:cstheme="minorBidi"/>
                    <w:bCs w:val="0"/>
                    <w:noProof/>
                    <w:sz w:val="22"/>
                    <w:lang w:eastAsia="en-AU"/>
                  </w:rPr>
                </w:pPr>
                <w:hyperlink w:anchor="_Toc123829614" w:history="1">
                  <w:r w:rsidR="00647FF7" w:rsidRPr="00B36B87">
                    <w:rPr>
                      <w:rStyle w:val="Hyperlink"/>
                      <w:rFonts w:eastAsia="SimSun"/>
                      <w:noProof/>
                    </w:rPr>
                    <w:t>Acceptance Tests</w:t>
                  </w:r>
                  <w:r w:rsidR="00647FF7">
                    <w:rPr>
                      <w:noProof/>
                      <w:webHidden/>
                    </w:rPr>
                    <w:tab/>
                  </w:r>
                  <w:r w:rsidR="00647FF7">
                    <w:rPr>
                      <w:noProof/>
                      <w:webHidden/>
                    </w:rPr>
                    <w:fldChar w:fldCharType="begin"/>
                  </w:r>
                  <w:r w:rsidR="00647FF7">
                    <w:rPr>
                      <w:noProof/>
                      <w:webHidden/>
                    </w:rPr>
                    <w:instrText xml:space="preserve"> PAGEREF _Toc123829614 \h </w:instrText>
                  </w:r>
                  <w:r w:rsidR="00647FF7">
                    <w:rPr>
                      <w:noProof/>
                      <w:webHidden/>
                    </w:rPr>
                  </w:r>
                  <w:r w:rsidR="00647FF7">
                    <w:rPr>
                      <w:noProof/>
                      <w:webHidden/>
                    </w:rPr>
                    <w:fldChar w:fldCharType="separate"/>
                  </w:r>
                  <w:r w:rsidR="000238AA">
                    <w:rPr>
                      <w:noProof/>
                      <w:webHidden/>
                    </w:rPr>
                    <w:t>33</w:t>
                  </w:r>
                  <w:r w:rsidR="00647FF7">
                    <w:rPr>
                      <w:noProof/>
                      <w:webHidden/>
                    </w:rPr>
                    <w:fldChar w:fldCharType="end"/>
                  </w:r>
                </w:hyperlink>
              </w:p>
              <w:p w14:paraId="2E69AA58" w14:textId="7DB27765" w:rsidR="00647FF7" w:rsidRDefault="0096047B" w:rsidP="00647FF7">
                <w:pPr>
                  <w:pStyle w:val="TOC2"/>
                  <w:rPr>
                    <w:rFonts w:asciiTheme="minorHAnsi" w:eastAsiaTheme="minorEastAsia" w:hAnsiTheme="minorHAnsi" w:cstheme="minorBidi"/>
                    <w:bCs w:val="0"/>
                    <w:noProof/>
                    <w:sz w:val="22"/>
                    <w:lang w:eastAsia="en-AU"/>
                  </w:rPr>
                </w:pPr>
                <w:hyperlink w:anchor="_Toc123829615" w:history="1">
                  <w:r w:rsidR="00647FF7" w:rsidRPr="00B36B87">
                    <w:rPr>
                      <w:rStyle w:val="Hyperlink"/>
                      <w:rFonts w:eastAsia="SimSun"/>
                      <w:noProof/>
                    </w:rPr>
                    <w:t>Assessment and Acceptance Criteria</w:t>
                  </w:r>
                  <w:r w:rsidR="00647FF7">
                    <w:rPr>
                      <w:noProof/>
                      <w:webHidden/>
                    </w:rPr>
                    <w:tab/>
                  </w:r>
                  <w:r w:rsidR="00647FF7">
                    <w:rPr>
                      <w:noProof/>
                      <w:webHidden/>
                    </w:rPr>
                    <w:fldChar w:fldCharType="begin"/>
                  </w:r>
                  <w:r w:rsidR="00647FF7">
                    <w:rPr>
                      <w:noProof/>
                      <w:webHidden/>
                    </w:rPr>
                    <w:instrText xml:space="preserve"> PAGEREF _Toc123829615 \h </w:instrText>
                  </w:r>
                  <w:r w:rsidR="00647FF7">
                    <w:rPr>
                      <w:noProof/>
                      <w:webHidden/>
                    </w:rPr>
                  </w:r>
                  <w:r w:rsidR="00647FF7">
                    <w:rPr>
                      <w:noProof/>
                      <w:webHidden/>
                    </w:rPr>
                    <w:fldChar w:fldCharType="separate"/>
                  </w:r>
                  <w:r w:rsidR="000238AA">
                    <w:rPr>
                      <w:noProof/>
                      <w:webHidden/>
                    </w:rPr>
                    <w:t>33</w:t>
                  </w:r>
                  <w:r w:rsidR="00647FF7">
                    <w:rPr>
                      <w:noProof/>
                      <w:webHidden/>
                    </w:rPr>
                    <w:fldChar w:fldCharType="end"/>
                  </w:r>
                </w:hyperlink>
              </w:p>
              <w:p w14:paraId="26B8BEFF" w14:textId="5C14FB75" w:rsidR="00647FF7" w:rsidRDefault="0096047B" w:rsidP="00647FF7">
                <w:pPr>
                  <w:pStyle w:val="TOC1"/>
                  <w:rPr>
                    <w:rFonts w:asciiTheme="minorHAnsi" w:eastAsiaTheme="minorEastAsia" w:hAnsiTheme="minorHAnsi" w:cstheme="minorBidi"/>
                    <w:b w:val="0"/>
                    <w:noProof/>
                    <w:sz w:val="22"/>
                    <w:szCs w:val="22"/>
                    <w:lang w:eastAsia="en-AU"/>
                  </w:rPr>
                </w:pPr>
                <w:hyperlink w:anchor="_Toc123829616" w:history="1">
                  <w:r w:rsidR="00647FF7" w:rsidRPr="00B36B87">
                    <w:rPr>
                      <w:rStyle w:val="Hyperlink"/>
                      <w:rFonts w:eastAsia="SimSun"/>
                      <w:noProof/>
                      <w14:scene3d>
                        <w14:camera w14:prst="orthographicFront"/>
                        <w14:lightRig w14:rig="threePt" w14:dir="t">
                          <w14:rot w14:lat="0" w14:lon="0" w14:rev="0"/>
                        </w14:lightRig>
                      </w14:scene3d>
                    </w:rPr>
                    <w:t>13.</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Stressing</w:t>
                  </w:r>
                  <w:r w:rsidR="00647FF7">
                    <w:rPr>
                      <w:noProof/>
                      <w:webHidden/>
                    </w:rPr>
                    <w:tab/>
                  </w:r>
                  <w:r w:rsidR="00647FF7">
                    <w:rPr>
                      <w:noProof/>
                      <w:webHidden/>
                    </w:rPr>
                    <w:fldChar w:fldCharType="begin"/>
                  </w:r>
                  <w:r w:rsidR="00647FF7">
                    <w:rPr>
                      <w:noProof/>
                      <w:webHidden/>
                    </w:rPr>
                    <w:instrText xml:space="preserve"> PAGEREF _Toc123829616 \h </w:instrText>
                  </w:r>
                  <w:r w:rsidR="00647FF7">
                    <w:rPr>
                      <w:noProof/>
                      <w:webHidden/>
                    </w:rPr>
                  </w:r>
                  <w:r w:rsidR="00647FF7">
                    <w:rPr>
                      <w:noProof/>
                      <w:webHidden/>
                    </w:rPr>
                    <w:fldChar w:fldCharType="separate"/>
                  </w:r>
                  <w:r w:rsidR="000238AA">
                    <w:rPr>
                      <w:noProof/>
                      <w:webHidden/>
                    </w:rPr>
                    <w:t>33</w:t>
                  </w:r>
                  <w:r w:rsidR="00647FF7">
                    <w:rPr>
                      <w:noProof/>
                      <w:webHidden/>
                    </w:rPr>
                    <w:fldChar w:fldCharType="end"/>
                  </w:r>
                </w:hyperlink>
              </w:p>
              <w:p w14:paraId="18840BFD" w14:textId="06D0CAA3" w:rsidR="00647FF7" w:rsidRDefault="0096047B" w:rsidP="00647FF7">
                <w:pPr>
                  <w:pStyle w:val="TOC2"/>
                  <w:rPr>
                    <w:rFonts w:asciiTheme="minorHAnsi" w:eastAsiaTheme="minorEastAsia" w:hAnsiTheme="minorHAnsi" w:cstheme="minorBidi"/>
                    <w:bCs w:val="0"/>
                    <w:noProof/>
                    <w:sz w:val="22"/>
                    <w:lang w:eastAsia="en-AU"/>
                  </w:rPr>
                </w:pPr>
                <w:hyperlink w:anchor="_Toc123829617" w:history="1">
                  <w:r w:rsidR="00647FF7" w:rsidRPr="00B36B87">
                    <w:rPr>
                      <w:rStyle w:val="Hyperlink"/>
                      <w:rFonts w:eastAsia="SimSun"/>
                      <w:noProof/>
                    </w:rPr>
                    <w:t>Commencement of Stressing Operations</w:t>
                  </w:r>
                  <w:r w:rsidR="00647FF7">
                    <w:rPr>
                      <w:noProof/>
                      <w:webHidden/>
                    </w:rPr>
                    <w:tab/>
                  </w:r>
                  <w:r w:rsidR="00647FF7">
                    <w:rPr>
                      <w:noProof/>
                      <w:webHidden/>
                    </w:rPr>
                    <w:fldChar w:fldCharType="begin"/>
                  </w:r>
                  <w:r w:rsidR="00647FF7">
                    <w:rPr>
                      <w:noProof/>
                      <w:webHidden/>
                    </w:rPr>
                    <w:instrText xml:space="preserve"> PAGEREF _Toc123829617 \h </w:instrText>
                  </w:r>
                  <w:r w:rsidR="00647FF7">
                    <w:rPr>
                      <w:noProof/>
                      <w:webHidden/>
                    </w:rPr>
                  </w:r>
                  <w:r w:rsidR="00647FF7">
                    <w:rPr>
                      <w:noProof/>
                      <w:webHidden/>
                    </w:rPr>
                    <w:fldChar w:fldCharType="separate"/>
                  </w:r>
                  <w:r w:rsidR="000238AA">
                    <w:rPr>
                      <w:noProof/>
                      <w:webHidden/>
                    </w:rPr>
                    <w:t>33</w:t>
                  </w:r>
                  <w:r w:rsidR="00647FF7">
                    <w:rPr>
                      <w:noProof/>
                      <w:webHidden/>
                    </w:rPr>
                    <w:fldChar w:fldCharType="end"/>
                  </w:r>
                </w:hyperlink>
              </w:p>
              <w:p w14:paraId="1CCCAA1A" w14:textId="2D7D889B" w:rsidR="00647FF7" w:rsidRDefault="0096047B" w:rsidP="00647FF7">
                <w:pPr>
                  <w:pStyle w:val="TOC2"/>
                  <w:rPr>
                    <w:rFonts w:asciiTheme="minorHAnsi" w:eastAsiaTheme="minorEastAsia" w:hAnsiTheme="minorHAnsi" w:cstheme="minorBidi"/>
                    <w:bCs w:val="0"/>
                    <w:noProof/>
                    <w:sz w:val="22"/>
                    <w:lang w:eastAsia="en-AU"/>
                  </w:rPr>
                </w:pPr>
                <w:hyperlink w:anchor="_Toc123829618" w:history="1">
                  <w:r w:rsidR="00647FF7" w:rsidRPr="00B36B87">
                    <w:rPr>
                      <w:rStyle w:val="Hyperlink"/>
                      <w:rFonts w:eastAsia="SimSun"/>
                      <w:noProof/>
                    </w:rPr>
                    <w:t>Safety Precautions</w:t>
                  </w:r>
                  <w:r w:rsidR="00647FF7">
                    <w:rPr>
                      <w:noProof/>
                      <w:webHidden/>
                    </w:rPr>
                    <w:tab/>
                  </w:r>
                  <w:r w:rsidR="00647FF7">
                    <w:rPr>
                      <w:noProof/>
                      <w:webHidden/>
                    </w:rPr>
                    <w:fldChar w:fldCharType="begin"/>
                  </w:r>
                  <w:r w:rsidR="00647FF7">
                    <w:rPr>
                      <w:noProof/>
                      <w:webHidden/>
                    </w:rPr>
                    <w:instrText xml:space="preserve"> PAGEREF _Toc123829618 \h </w:instrText>
                  </w:r>
                  <w:r w:rsidR="00647FF7">
                    <w:rPr>
                      <w:noProof/>
                      <w:webHidden/>
                    </w:rPr>
                  </w:r>
                  <w:r w:rsidR="00647FF7">
                    <w:rPr>
                      <w:noProof/>
                      <w:webHidden/>
                    </w:rPr>
                    <w:fldChar w:fldCharType="separate"/>
                  </w:r>
                  <w:r w:rsidR="000238AA">
                    <w:rPr>
                      <w:noProof/>
                      <w:webHidden/>
                    </w:rPr>
                    <w:t>34</w:t>
                  </w:r>
                  <w:r w:rsidR="00647FF7">
                    <w:rPr>
                      <w:noProof/>
                      <w:webHidden/>
                    </w:rPr>
                    <w:fldChar w:fldCharType="end"/>
                  </w:r>
                </w:hyperlink>
              </w:p>
              <w:p w14:paraId="72A65BF8" w14:textId="2DE43D93" w:rsidR="00647FF7" w:rsidRDefault="0096047B" w:rsidP="00647FF7">
                <w:pPr>
                  <w:pStyle w:val="TOC2"/>
                  <w:rPr>
                    <w:rFonts w:asciiTheme="minorHAnsi" w:eastAsiaTheme="minorEastAsia" w:hAnsiTheme="minorHAnsi" w:cstheme="minorBidi"/>
                    <w:bCs w:val="0"/>
                    <w:noProof/>
                    <w:sz w:val="22"/>
                    <w:lang w:eastAsia="en-AU"/>
                  </w:rPr>
                </w:pPr>
                <w:hyperlink w:anchor="_Toc123829619" w:history="1">
                  <w:r w:rsidR="00647FF7" w:rsidRPr="00B36B87">
                    <w:rPr>
                      <w:rStyle w:val="Hyperlink"/>
                      <w:rFonts w:eastAsia="SimSun"/>
                      <w:noProof/>
                    </w:rPr>
                    <w:t>Stressing Equipment</w:t>
                  </w:r>
                  <w:r w:rsidR="00647FF7">
                    <w:rPr>
                      <w:noProof/>
                      <w:webHidden/>
                    </w:rPr>
                    <w:tab/>
                  </w:r>
                  <w:r w:rsidR="00647FF7">
                    <w:rPr>
                      <w:noProof/>
                      <w:webHidden/>
                    </w:rPr>
                    <w:fldChar w:fldCharType="begin"/>
                  </w:r>
                  <w:r w:rsidR="00647FF7">
                    <w:rPr>
                      <w:noProof/>
                      <w:webHidden/>
                    </w:rPr>
                    <w:instrText xml:space="preserve"> PAGEREF _Toc123829619 \h </w:instrText>
                  </w:r>
                  <w:r w:rsidR="00647FF7">
                    <w:rPr>
                      <w:noProof/>
                      <w:webHidden/>
                    </w:rPr>
                  </w:r>
                  <w:r w:rsidR="00647FF7">
                    <w:rPr>
                      <w:noProof/>
                      <w:webHidden/>
                    </w:rPr>
                    <w:fldChar w:fldCharType="separate"/>
                  </w:r>
                  <w:r w:rsidR="000238AA">
                    <w:rPr>
                      <w:noProof/>
                      <w:webHidden/>
                    </w:rPr>
                    <w:t>34</w:t>
                  </w:r>
                  <w:r w:rsidR="00647FF7">
                    <w:rPr>
                      <w:noProof/>
                      <w:webHidden/>
                    </w:rPr>
                    <w:fldChar w:fldCharType="end"/>
                  </w:r>
                </w:hyperlink>
              </w:p>
              <w:p w14:paraId="73231F98" w14:textId="2EA7323E" w:rsidR="00647FF7" w:rsidRDefault="0096047B" w:rsidP="00647FF7">
                <w:pPr>
                  <w:pStyle w:val="TOC2"/>
                  <w:rPr>
                    <w:rFonts w:asciiTheme="minorHAnsi" w:eastAsiaTheme="minorEastAsia" w:hAnsiTheme="minorHAnsi" w:cstheme="minorBidi"/>
                    <w:bCs w:val="0"/>
                    <w:noProof/>
                    <w:sz w:val="22"/>
                    <w:lang w:eastAsia="en-AU"/>
                  </w:rPr>
                </w:pPr>
                <w:hyperlink w:anchor="_Toc123829620" w:history="1">
                  <w:r w:rsidR="00647FF7" w:rsidRPr="00B36B87">
                    <w:rPr>
                      <w:rStyle w:val="Hyperlink"/>
                      <w:rFonts w:eastAsia="SimSun"/>
                      <w:noProof/>
                    </w:rPr>
                    <w:t>Measurement</w:t>
                  </w:r>
                  <w:r w:rsidR="00647FF7">
                    <w:rPr>
                      <w:noProof/>
                      <w:webHidden/>
                    </w:rPr>
                    <w:tab/>
                  </w:r>
                  <w:r w:rsidR="00647FF7">
                    <w:rPr>
                      <w:noProof/>
                      <w:webHidden/>
                    </w:rPr>
                    <w:fldChar w:fldCharType="begin"/>
                  </w:r>
                  <w:r w:rsidR="00647FF7">
                    <w:rPr>
                      <w:noProof/>
                      <w:webHidden/>
                    </w:rPr>
                    <w:instrText xml:space="preserve"> PAGEREF _Toc123829620 \h </w:instrText>
                  </w:r>
                  <w:r w:rsidR="00647FF7">
                    <w:rPr>
                      <w:noProof/>
                      <w:webHidden/>
                    </w:rPr>
                  </w:r>
                  <w:r w:rsidR="00647FF7">
                    <w:rPr>
                      <w:noProof/>
                      <w:webHidden/>
                    </w:rPr>
                    <w:fldChar w:fldCharType="separate"/>
                  </w:r>
                  <w:r w:rsidR="000238AA">
                    <w:rPr>
                      <w:noProof/>
                      <w:webHidden/>
                    </w:rPr>
                    <w:t>35</w:t>
                  </w:r>
                  <w:r w:rsidR="00647FF7">
                    <w:rPr>
                      <w:noProof/>
                      <w:webHidden/>
                    </w:rPr>
                    <w:fldChar w:fldCharType="end"/>
                  </w:r>
                </w:hyperlink>
              </w:p>
              <w:p w14:paraId="257FF6A4" w14:textId="189A4F63" w:rsidR="00647FF7" w:rsidRDefault="0096047B" w:rsidP="00647FF7">
                <w:pPr>
                  <w:pStyle w:val="TOC2"/>
                  <w:rPr>
                    <w:rFonts w:asciiTheme="minorHAnsi" w:eastAsiaTheme="minorEastAsia" w:hAnsiTheme="minorHAnsi" w:cstheme="minorBidi"/>
                    <w:bCs w:val="0"/>
                    <w:noProof/>
                    <w:sz w:val="22"/>
                    <w:lang w:eastAsia="en-AU"/>
                  </w:rPr>
                </w:pPr>
                <w:hyperlink w:anchor="_Toc123829621" w:history="1">
                  <w:r w:rsidR="00647FF7" w:rsidRPr="00B36B87">
                    <w:rPr>
                      <w:rStyle w:val="Hyperlink"/>
                      <w:rFonts w:eastAsia="SimSun"/>
                      <w:noProof/>
                    </w:rPr>
                    <w:t>Wedges</w:t>
                  </w:r>
                  <w:r w:rsidR="00647FF7">
                    <w:rPr>
                      <w:noProof/>
                      <w:webHidden/>
                    </w:rPr>
                    <w:tab/>
                  </w:r>
                  <w:r w:rsidR="00647FF7">
                    <w:rPr>
                      <w:noProof/>
                      <w:webHidden/>
                    </w:rPr>
                    <w:fldChar w:fldCharType="begin"/>
                  </w:r>
                  <w:r w:rsidR="00647FF7">
                    <w:rPr>
                      <w:noProof/>
                      <w:webHidden/>
                    </w:rPr>
                    <w:instrText xml:space="preserve"> PAGEREF _Toc123829621 \h </w:instrText>
                  </w:r>
                  <w:r w:rsidR="00647FF7">
                    <w:rPr>
                      <w:noProof/>
                      <w:webHidden/>
                    </w:rPr>
                  </w:r>
                  <w:r w:rsidR="00647FF7">
                    <w:rPr>
                      <w:noProof/>
                      <w:webHidden/>
                    </w:rPr>
                    <w:fldChar w:fldCharType="separate"/>
                  </w:r>
                  <w:r w:rsidR="000238AA">
                    <w:rPr>
                      <w:noProof/>
                      <w:webHidden/>
                    </w:rPr>
                    <w:t>36</w:t>
                  </w:r>
                  <w:r w:rsidR="00647FF7">
                    <w:rPr>
                      <w:noProof/>
                      <w:webHidden/>
                    </w:rPr>
                    <w:fldChar w:fldCharType="end"/>
                  </w:r>
                </w:hyperlink>
              </w:p>
              <w:p w14:paraId="3925C520" w14:textId="382375E8" w:rsidR="00647FF7" w:rsidRDefault="0096047B" w:rsidP="00647FF7">
                <w:pPr>
                  <w:pStyle w:val="TOC2"/>
                  <w:rPr>
                    <w:rFonts w:asciiTheme="minorHAnsi" w:eastAsiaTheme="minorEastAsia" w:hAnsiTheme="minorHAnsi" w:cstheme="minorBidi"/>
                    <w:bCs w:val="0"/>
                    <w:noProof/>
                    <w:sz w:val="22"/>
                    <w:lang w:eastAsia="en-AU"/>
                  </w:rPr>
                </w:pPr>
                <w:hyperlink w:anchor="_Toc123829622" w:history="1">
                  <w:r w:rsidR="00647FF7" w:rsidRPr="00B36B87">
                    <w:rPr>
                      <w:rStyle w:val="Hyperlink"/>
                      <w:rFonts w:eastAsia="SimSun"/>
                      <w:noProof/>
                    </w:rPr>
                    <w:t>Preparatory Operations</w:t>
                  </w:r>
                  <w:r w:rsidR="00647FF7">
                    <w:rPr>
                      <w:noProof/>
                      <w:webHidden/>
                    </w:rPr>
                    <w:tab/>
                  </w:r>
                  <w:r w:rsidR="00647FF7">
                    <w:rPr>
                      <w:noProof/>
                      <w:webHidden/>
                    </w:rPr>
                    <w:fldChar w:fldCharType="begin"/>
                  </w:r>
                  <w:r w:rsidR="00647FF7">
                    <w:rPr>
                      <w:noProof/>
                      <w:webHidden/>
                    </w:rPr>
                    <w:instrText xml:space="preserve"> PAGEREF _Toc123829622 \h </w:instrText>
                  </w:r>
                  <w:r w:rsidR="00647FF7">
                    <w:rPr>
                      <w:noProof/>
                      <w:webHidden/>
                    </w:rPr>
                  </w:r>
                  <w:r w:rsidR="00647FF7">
                    <w:rPr>
                      <w:noProof/>
                      <w:webHidden/>
                    </w:rPr>
                    <w:fldChar w:fldCharType="separate"/>
                  </w:r>
                  <w:r w:rsidR="000238AA">
                    <w:rPr>
                      <w:noProof/>
                      <w:webHidden/>
                    </w:rPr>
                    <w:t>36</w:t>
                  </w:r>
                  <w:r w:rsidR="00647FF7">
                    <w:rPr>
                      <w:noProof/>
                      <w:webHidden/>
                    </w:rPr>
                    <w:fldChar w:fldCharType="end"/>
                  </w:r>
                </w:hyperlink>
              </w:p>
              <w:p w14:paraId="79082467" w14:textId="16D65349" w:rsidR="00647FF7" w:rsidRDefault="0096047B" w:rsidP="00647FF7">
                <w:pPr>
                  <w:pStyle w:val="TOC2"/>
                  <w:rPr>
                    <w:rFonts w:asciiTheme="minorHAnsi" w:eastAsiaTheme="minorEastAsia" w:hAnsiTheme="minorHAnsi" w:cstheme="minorBidi"/>
                    <w:bCs w:val="0"/>
                    <w:noProof/>
                    <w:sz w:val="22"/>
                    <w:lang w:eastAsia="en-AU"/>
                  </w:rPr>
                </w:pPr>
                <w:hyperlink w:anchor="_Toc123829623" w:history="1">
                  <w:r w:rsidR="00647FF7" w:rsidRPr="00B36B87">
                    <w:rPr>
                      <w:rStyle w:val="Hyperlink"/>
                      <w:rFonts w:eastAsia="SimSun"/>
                      <w:noProof/>
                    </w:rPr>
                    <w:t>Control of Stressing Operations</w:t>
                  </w:r>
                  <w:r w:rsidR="00647FF7">
                    <w:rPr>
                      <w:noProof/>
                      <w:webHidden/>
                    </w:rPr>
                    <w:tab/>
                  </w:r>
                  <w:r w:rsidR="00647FF7">
                    <w:rPr>
                      <w:noProof/>
                      <w:webHidden/>
                    </w:rPr>
                    <w:fldChar w:fldCharType="begin"/>
                  </w:r>
                  <w:r w:rsidR="00647FF7">
                    <w:rPr>
                      <w:noProof/>
                      <w:webHidden/>
                    </w:rPr>
                    <w:instrText xml:space="preserve"> PAGEREF _Toc123829623 \h </w:instrText>
                  </w:r>
                  <w:r w:rsidR="00647FF7">
                    <w:rPr>
                      <w:noProof/>
                      <w:webHidden/>
                    </w:rPr>
                  </w:r>
                  <w:r w:rsidR="00647FF7">
                    <w:rPr>
                      <w:noProof/>
                      <w:webHidden/>
                    </w:rPr>
                    <w:fldChar w:fldCharType="separate"/>
                  </w:r>
                  <w:r w:rsidR="000238AA">
                    <w:rPr>
                      <w:noProof/>
                      <w:webHidden/>
                    </w:rPr>
                    <w:t>36</w:t>
                  </w:r>
                  <w:r w:rsidR="00647FF7">
                    <w:rPr>
                      <w:noProof/>
                      <w:webHidden/>
                    </w:rPr>
                    <w:fldChar w:fldCharType="end"/>
                  </w:r>
                </w:hyperlink>
              </w:p>
              <w:p w14:paraId="48698412" w14:textId="0BC8A778" w:rsidR="00647FF7" w:rsidRDefault="0096047B" w:rsidP="00647FF7">
                <w:pPr>
                  <w:pStyle w:val="TOC1"/>
                  <w:rPr>
                    <w:rFonts w:asciiTheme="minorHAnsi" w:eastAsiaTheme="minorEastAsia" w:hAnsiTheme="minorHAnsi" w:cstheme="minorBidi"/>
                    <w:b w:val="0"/>
                    <w:noProof/>
                    <w:sz w:val="22"/>
                    <w:szCs w:val="22"/>
                    <w:lang w:eastAsia="en-AU"/>
                  </w:rPr>
                </w:pPr>
                <w:hyperlink w:anchor="_Toc123829624" w:history="1">
                  <w:r w:rsidR="00647FF7" w:rsidRPr="00B36B87">
                    <w:rPr>
                      <w:rStyle w:val="Hyperlink"/>
                      <w:rFonts w:eastAsia="SimSun"/>
                      <w:noProof/>
                      <w14:scene3d>
                        <w14:camera w14:prst="orthographicFront"/>
                        <w14:lightRig w14:rig="threePt" w14:dir="t">
                          <w14:rot w14:lat="0" w14:lon="0" w14:rev="0"/>
                        </w14:lightRig>
                      </w14:scene3d>
                    </w:rPr>
                    <w:t>14.</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Cutting Off of Stressed Tendons</w:t>
                  </w:r>
                  <w:r w:rsidR="00647FF7">
                    <w:rPr>
                      <w:noProof/>
                      <w:webHidden/>
                    </w:rPr>
                    <w:tab/>
                  </w:r>
                  <w:r w:rsidR="00647FF7">
                    <w:rPr>
                      <w:noProof/>
                      <w:webHidden/>
                    </w:rPr>
                    <w:fldChar w:fldCharType="begin"/>
                  </w:r>
                  <w:r w:rsidR="00647FF7">
                    <w:rPr>
                      <w:noProof/>
                      <w:webHidden/>
                    </w:rPr>
                    <w:instrText xml:space="preserve"> PAGEREF _Toc123829624 \h </w:instrText>
                  </w:r>
                  <w:r w:rsidR="00647FF7">
                    <w:rPr>
                      <w:noProof/>
                      <w:webHidden/>
                    </w:rPr>
                  </w:r>
                  <w:r w:rsidR="00647FF7">
                    <w:rPr>
                      <w:noProof/>
                      <w:webHidden/>
                    </w:rPr>
                    <w:fldChar w:fldCharType="separate"/>
                  </w:r>
                  <w:r w:rsidR="000238AA">
                    <w:rPr>
                      <w:noProof/>
                      <w:webHidden/>
                    </w:rPr>
                    <w:t>37</w:t>
                  </w:r>
                  <w:r w:rsidR="00647FF7">
                    <w:rPr>
                      <w:noProof/>
                      <w:webHidden/>
                    </w:rPr>
                    <w:fldChar w:fldCharType="end"/>
                  </w:r>
                </w:hyperlink>
              </w:p>
              <w:p w14:paraId="12FC7BBC" w14:textId="7DDD4F0A" w:rsidR="00647FF7" w:rsidRDefault="0096047B" w:rsidP="00647FF7">
                <w:pPr>
                  <w:pStyle w:val="TOC1"/>
                  <w:rPr>
                    <w:rFonts w:asciiTheme="minorHAnsi" w:eastAsiaTheme="minorEastAsia" w:hAnsiTheme="minorHAnsi" w:cstheme="minorBidi"/>
                    <w:b w:val="0"/>
                    <w:noProof/>
                    <w:sz w:val="22"/>
                    <w:szCs w:val="22"/>
                    <w:lang w:eastAsia="en-AU"/>
                  </w:rPr>
                </w:pPr>
                <w:hyperlink w:anchor="_Toc123829625" w:history="1">
                  <w:r w:rsidR="00647FF7" w:rsidRPr="00B36B87">
                    <w:rPr>
                      <w:rStyle w:val="Hyperlink"/>
                      <w:rFonts w:eastAsia="SimSun"/>
                      <w:noProof/>
                      <w14:scene3d>
                        <w14:camera w14:prst="orthographicFront"/>
                        <w14:lightRig w14:rig="threePt" w14:dir="t">
                          <w14:rot w14:lat="0" w14:lon="0" w14:rev="0"/>
                        </w14:lightRig>
                      </w14:scene3d>
                    </w:rPr>
                    <w:t>15.</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Monitoring</w:t>
                  </w:r>
                  <w:r w:rsidR="00647FF7">
                    <w:rPr>
                      <w:noProof/>
                      <w:webHidden/>
                    </w:rPr>
                    <w:tab/>
                  </w:r>
                  <w:r w:rsidR="00647FF7">
                    <w:rPr>
                      <w:noProof/>
                      <w:webHidden/>
                    </w:rPr>
                    <w:fldChar w:fldCharType="begin"/>
                  </w:r>
                  <w:r w:rsidR="00647FF7">
                    <w:rPr>
                      <w:noProof/>
                      <w:webHidden/>
                    </w:rPr>
                    <w:instrText xml:space="preserve"> PAGEREF _Toc123829625 \h </w:instrText>
                  </w:r>
                  <w:r w:rsidR="00647FF7">
                    <w:rPr>
                      <w:noProof/>
                      <w:webHidden/>
                    </w:rPr>
                  </w:r>
                  <w:r w:rsidR="00647FF7">
                    <w:rPr>
                      <w:noProof/>
                      <w:webHidden/>
                    </w:rPr>
                    <w:fldChar w:fldCharType="separate"/>
                  </w:r>
                  <w:r w:rsidR="000238AA">
                    <w:rPr>
                      <w:noProof/>
                      <w:webHidden/>
                    </w:rPr>
                    <w:t>38</w:t>
                  </w:r>
                  <w:r w:rsidR="00647FF7">
                    <w:rPr>
                      <w:noProof/>
                      <w:webHidden/>
                    </w:rPr>
                    <w:fldChar w:fldCharType="end"/>
                  </w:r>
                </w:hyperlink>
              </w:p>
              <w:p w14:paraId="7B23A2ED" w14:textId="3B27E719" w:rsidR="00647FF7" w:rsidRDefault="0096047B" w:rsidP="00647FF7">
                <w:pPr>
                  <w:pStyle w:val="TOC2"/>
                  <w:rPr>
                    <w:rFonts w:asciiTheme="minorHAnsi" w:eastAsiaTheme="minorEastAsia" w:hAnsiTheme="minorHAnsi" w:cstheme="minorBidi"/>
                    <w:bCs w:val="0"/>
                    <w:noProof/>
                    <w:sz w:val="22"/>
                    <w:lang w:eastAsia="en-AU"/>
                  </w:rPr>
                </w:pPr>
                <w:hyperlink w:anchor="_Toc123829626" w:history="1">
                  <w:r w:rsidR="00647FF7" w:rsidRPr="00B36B87">
                    <w:rPr>
                      <w:rStyle w:val="Hyperlink"/>
                      <w:rFonts w:eastAsia="SimSun"/>
                      <w:noProof/>
                    </w:rPr>
                    <w:t>General</w:t>
                  </w:r>
                  <w:r w:rsidR="00647FF7">
                    <w:rPr>
                      <w:noProof/>
                      <w:webHidden/>
                    </w:rPr>
                    <w:tab/>
                  </w:r>
                  <w:r w:rsidR="00647FF7">
                    <w:rPr>
                      <w:noProof/>
                      <w:webHidden/>
                    </w:rPr>
                    <w:fldChar w:fldCharType="begin"/>
                  </w:r>
                  <w:r w:rsidR="00647FF7">
                    <w:rPr>
                      <w:noProof/>
                      <w:webHidden/>
                    </w:rPr>
                    <w:instrText xml:space="preserve"> PAGEREF _Toc123829626 \h </w:instrText>
                  </w:r>
                  <w:r w:rsidR="00647FF7">
                    <w:rPr>
                      <w:noProof/>
                      <w:webHidden/>
                    </w:rPr>
                  </w:r>
                  <w:r w:rsidR="00647FF7">
                    <w:rPr>
                      <w:noProof/>
                      <w:webHidden/>
                    </w:rPr>
                    <w:fldChar w:fldCharType="separate"/>
                  </w:r>
                  <w:r w:rsidR="000238AA">
                    <w:rPr>
                      <w:noProof/>
                      <w:webHidden/>
                    </w:rPr>
                    <w:t>38</w:t>
                  </w:r>
                  <w:r w:rsidR="00647FF7">
                    <w:rPr>
                      <w:noProof/>
                      <w:webHidden/>
                    </w:rPr>
                    <w:fldChar w:fldCharType="end"/>
                  </w:r>
                </w:hyperlink>
              </w:p>
              <w:p w14:paraId="212E50D1" w14:textId="246DCB86" w:rsidR="00647FF7" w:rsidRDefault="0096047B" w:rsidP="00647FF7">
                <w:pPr>
                  <w:pStyle w:val="TOC2"/>
                  <w:rPr>
                    <w:rFonts w:asciiTheme="minorHAnsi" w:eastAsiaTheme="minorEastAsia" w:hAnsiTheme="minorHAnsi" w:cstheme="minorBidi"/>
                    <w:bCs w:val="0"/>
                    <w:noProof/>
                    <w:sz w:val="22"/>
                    <w:lang w:eastAsia="en-AU"/>
                  </w:rPr>
                </w:pPr>
                <w:hyperlink w:anchor="_Toc123829627" w:history="1">
                  <w:r w:rsidR="00647FF7" w:rsidRPr="00B36B87">
                    <w:rPr>
                      <w:rStyle w:val="Hyperlink"/>
                      <w:rFonts w:eastAsia="SimSun"/>
                      <w:noProof/>
                    </w:rPr>
                    <w:t>Short-Term Monitoring</w:t>
                  </w:r>
                  <w:r w:rsidR="00647FF7">
                    <w:rPr>
                      <w:noProof/>
                      <w:webHidden/>
                    </w:rPr>
                    <w:tab/>
                  </w:r>
                  <w:r w:rsidR="00647FF7">
                    <w:rPr>
                      <w:noProof/>
                      <w:webHidden/>
                    </w:rPr>
                    <w:fldChar w:fldCharType="begin"/>
                  </w:r>
                  <w:r w:rsidR="00647FF7">
                    <w:rPr>
                      <w:noProof/>
                      <w:webHidden/>
                    </w:rPr>
                    <w:instrText xml:space="preserve"> PAGEREF _Toc123829627 \h </w:instrText>
                  </w:r>
                  <w:r w:rsidR="00647FF7">
                    <w:rPr>
                      <w:noProof/>
                      <w:webHidden/>
                    </w:rPr>
                  </w:r>
                  <w:r w:rsidR="00647FF7">
                    <w:rPr>
                      <w:noProof/>
                      <w:webHidden/>
                    </w:rPr>
                    <w:fldChar w:fldCharType="separate"/>
                  </w:r>
                  <w:r w:rsidR="000238AA">
                    <w:rPr>
                      <w:noProof/>
                      <w:webHidden/>
                    </w:rPr>
                    <w:t>39</w:t>
                  </w:r>
                  <w:r w:rsidR="00647FF7">
                    <w:rPr>
                      <w:noProof/>
                      <w:webHidden/>
                    </w:rPr>
                    <w:fldChar w:fldCharType="end"/>
                  </w:r>
                </w:hyperlink>
              </w:p>
              <w:p w14:paraId="08DF1900" w14:textId="76734503" w:rsidR="00647FF7" w:rsidRDefault="0096047B" w:rsidP="00647FF7">
                <w:pPr>
                  <w:pStyle w:val="TOC2"/>
                  <w:rPr>
                    <w:rFonts w:asciiTheme="minorHAnsi" w:eastAsiaTheme="minorEastAsia" w:hAnsiTheme="minorHAnsi" w:cstheme="minorBidi"/>
                    <w:bCs w:val="0"/>
                    <w:noProof/>
                    <w:sz w:val="22"/>
                    <w:lang w:eastAsia="en-AU"/>
                  </w:rPr>
                </w:pPr>
                <w:hyperlink w:anchor="_Toc123829628" w:history="1">
                  <w:r w:rsidR="00647FF7" w:rsidRPr="00B36B87">
                    <w:rPr>
                      <w:rStyle w:val="Hyperlink"/>
                      <w:rFonts w:eastAsia="SimSun"/>
                      <w:noProof/>
                    </w:rPr>
                    <w:t>Long-Term Monitoring</w:t>
                  </w:r>
                  <w:r w:rsidR="00647FF7">
                    <w:rPr>
                      <w:noProof/>
                      <w:webHidden/>
                    </w:rPr>
                    <w:tab/>
                  </w:r>
                  <w:r w:rsidR="00647FF7">
                    <w:rPr>
                      <w:noProof/>
                      <w:webHidden/>
                    </w:rPr>
                    <w:fldChar w:fldCharType="begin"/>
                  </w:r>
                  <w:r w:rsidR="00647FF7">
                    <w:rPr>
                      <w:noProof/>
                      <w:webHidden/>
                    </w:rPr>
                    <w:instrText xml:space="preserve"> PAGEREF _Toc123829628 \h </w:instrText>
                  </w:r>
                  <w:r w:rsidR="00647FF7">
                    <w:rPr>
                      <w:noProof/>
                      <w:webHidden/>
                    </w:rPr>
                  </w:r>
                  <w:r w:rsidR="00647FF7">
                    <w:rPr>
                      <w:noProof/>
                      <w:webHidden/>
                    </w:rPr>
                    <w:fldChar w:fldCharType="separate"/>
                  </w:r>
                  <w:r w:rsidR="000238AA">
                    <w:rPr>
                      <w:noProof/>
                      <w:webHidden/>
                    </w:rPr>
                    <w:t>39</w:t>
                  </w:r>
                  <w:r w:rsidR="00647FF7">
                    <w:rPr>
                      <w:noProof/>
                      <w:webHidden/>
                    </w:rPr>
                    <w:fldChar w:fldCharType="end"/>
                  </w:r>
                </w:hyperlink>
              </w:p>
              <w:p w14:paraId="71CEDBE1" w14:textId="035F6458" w:rsidR="00647FF7" w:rsidRDefault="0096047B" w:rsidP="00647FF7">
                <w:pPr>
                  <w:pStyle w:val="TOC1"/>
                  <w:tabs>
                    <w:tab w:val="left" w:pos="1571"/>
                  </w:tabs>
                  <w:rPr>
                    <w:rFonts w:asciiTheme="minorHAnsi" w:eastAsiaTheme="minorEastAsia" w:hAnsiTheme="minorHAnsi" w:cstheme="minorBidi"/>
                    <w:b w:val="0"/>
                    <w:noProof/>
                    <w:sz w:val="22"/>
                    <w:szCs w:val="22"/>
                    <w:lang w:eastAsia="en-AU"/>
                  </w:rPr>
                </w:pPr>
                <w:hyperlink w:anchor="_Toc123829629" w:history="1">
                  <w:r w:rsidR="00647FF7" w:rsidRPr="00B36B87">
                    <w:rPr>
                      <w:rStyle w:val="Hyperlink"/>
                      <w:rFonts w:eastAsia="SimSun"/>
                      <w:noProof/>
                    </w:rPr>
                    <w:t>Annexure A:</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Summary of Hold Points, Witness Points and Records</w:t>
                  </w:r>
                  <w:r w:rsidR="00647FF7">
                    <w:rPr>
                      <w:noProof/>
                      <w:webHidden/>
                    </w:rPr>
                    <w:tab/>
                  </w:r>
                  <w:r w:rsidR="00647FF7">
                    <w:rPr>
                      <w:noProof/>
                      <w:webHidden/>
                    </w:rPr>
                    <w:fldChar w:fldCharType="begin"/>
                  </w:r>
                  <w:r w:rsidR="00647FF7">
                    <w:rPr>
                      <w:noProof/>
                      <w:webHidden/>
                    </w:rPr>
                    <w:instrText xml:space="preserve"> PAGEREF _Toc123829629 \h </w:instrText>
                  </w:r>
                  <w:r w:rsidR="00647FF7">
                    <w:rPr>
                      <w:noProof/>
                      <w:webHidden/>
                    </w:rPr>
                  </w:r>
                  <w:r w:rsidR="00647FF7">
                    <w:rPr>
                      <w:noProof/>
                      <w:webHidden/>
                    </w:rPr>
                    <w:fldChar w:fldCharType="separate"/>
                  </w:r>
                  <w:r w:rsidR="000238AA">
                    <w:rPr>
                      <w:noProof/>
                      <w:webHidden/>
                    </w:rPr>
                    <w:t>40</w:t>
                  </w:r>
                  <w:r w:rsidR="00647FF7">
                    <w:rPr>
                      <w:noProof/>
                      <w:webHidden/>
                    </w:rPr>
                    <w:fldChar w:fldCharType="end"/>
                  </w:r>
                </w:hyperlink>
              </w:p>
              <w:p w14:paraId="27D64080" w14:textId="7AEAF6D5" w:rsidR="00647FF7" w:rsidRDefault="0096047B" w:rsidP="00647FF7">
                <w:pPr>
                  <w:pStyle w:val="TOC1"/>
                  <w:tabs>
                    <w:tab w:val="left" w:pos="1571"/>
                  </w:tabs>
                  <w:rPr>
                    <w:rFonts w:asciiTheme="minorHAnsi" w:eastAsiaTheme="minorEastAsia" w:hAnsiTheme="minorHAnsi" w:cstheme="minorBidi"/>
                    <w:b w:val="0"/>
                    <w:noProof/>
                    <w:sz w:val="22"/>
                    <w:szCs w:val="22"/>
                    <w:lang w:eastAsia="en-AU"/>
                  </w:rPr>
                </w:pPr>
                <w:hyperlink w:anchor="_Toc123829630" w:history="1">
                  <w:r w:rsidR="00647FF7" w:rsidRPr="00B36B87">
                    <w:rPr>
                      <w:rStyle w:val="Hyperlink"/>
                      <w:rFonts w:eastAsia="SimSun"/>
                      <w:noProof/>
                    </w:rPr>
                    <w:t>Annexure B:</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Explanatory Diagrams</w:t>
                  </w:r>
                  <w:r w:rsidR="00647FF7">
                    <w:rPr>
                      <w:noProof/>
                      <w:webHidden/>
                    </w:rPr>
                    <w:tab/>
                  </w:r>
                  <w:r w:rsidR="00647FF7">
                    <w:rPr>
                      <w:noProof/>
                      <w:webHidden/>
                    </w:rPr>
                    <w:fldChar w:fldCharType="begin"/>
                  </w:r>
                  <w:r w:rsidR="00647FF7">
                    <w:rPr>
                      <w:noProof/>
                      <w:webHidden/>
                    </w:rPr>
                    <w:instrText xml:space="preserve"> PAGEREF _Toc123829630 \h </w:instrText>
                  </w:r>
                  <w:r w:rsidR="00647FF7">
                    <w:rPr>
                      <w:noProof/>
                      <w:webHidden/>
                    </w:rPr>
                  </w:r>
                  <w:r w:rsidR="00647FF7">
                    <w:rPr>
                      <w:noProof/>
                      <w:webHidden/>
                    </w:rPr>
                    <w:fldChar w:fldCharType="separate"/>
                  </w:r>
                  <w:r w:rsidR="000238AA">
                    <w:rPr>
                      <w:noProof/>
                      <w:webHidden/>
                    </w:rPr>
                    <w:t>41</w:t>
                  </w:r>
                  <w:r w:rsidR="00647FF7">
                    <w:rPr>
                      <w:noProof/>
                      <w:webHidden/>
                    </w:rPr>
                    <w:fldChar w:fldCharType="end"/>
                  </w:r>
                </w:hyperlink>
              </w:p>
              <w:p w14:paraId="6175286B" w14:textId="2764826A" w:rsidR="00647FF7" w:rsidRDefault="0096047B" w:rsidP="00647FF7">
                <w:pPr>
                  <w:pStyle w:val="TOC1"/>
                  <w:tabs>
                    <w:tab w:val="left" w:pos="1571"/>
                  </w:tabs>
                  <w:rPr>
                    <w:rFonts w:asciiTheme="minorHAnsi" w:eastAsiaTheme="minorEastAsia" w:hAnsiTheme="minorHAnsi" w:cstheme="minorBidi"/>
                    <w:b w:val="0"/>
                    <w:noProof/>
                    <w:sz w:val="22"/>
                    <w:szCs w:val="22"/>
                    <w:lang w:eastAsia="en-AU"/>
                  </w:rPr>
                </w:pPr>
                <w:hyperlink w:anchor="_Toc123829631" w:history="1">
                  <w:r w:rsidR="00647FF7" w:rsidRPr="00B36B87">
                    <w:rPr>
                      <w:rStyle w:val="Hyperlink"/>
                      <w:rFonts w:eastAsia="SimSun"/>
                      <w:noProof/>
                    </w:rPr>
                    <w:t>Annexure C:</w:t>
                  </w:r>
                  <w:r w:rsidR="00647FF7">
                    <w:rPr>
                      <w:rFonts w:asciiTheme="minorHAnsi" w:eastAsiaTheme="minorEastAsia" w:hAnsiTheme="minorHAnsi" w:cstheme="minorBidi"/>
                      <w:b w:val="0"/>
                      <w:noProof/>
                      <w:sz w:val="22"/>
                      <w:szCs w:val="22"/>
                      <w:lang w:eastAsia="en-AU"/>
                    </w:rPr>
                    <w:tab/>
                  </w:r>
                  <w:r w:rsidR="00647FF7" w:rsidRPr="00B36B87">
                    <w:rPr>
                      <w:rStyle w:val="Hyperlink"/>
                      <w:rFonts w:eastAsia="SimSun"/>
                      <w:noProof/>
                    </w:rPr>
                    <w:t>Load Testing</w:t>
                  </w:r>
                  <w:r w:rsidR="00647FF7">
                    <w:rPr>
                      <w:noProof/>
                      <w:webHidden/>
                    </w:rPr>
                    <w:tab/>
                  </w:r>
                  <w:r w:rsidR="00647FF7">
                    <w:rPr>
                      <w:noProof/>
                      <w:webHidden/>
                    </w:rPr>
                    <w:fldChar w:fldCharType="begin"/>
                  </w:r>
                  <w:r w:rsidR="00647FF7">
                    <w:rPr>
                      <w:noProof/>
                      <w:webHidden/>
                    </w:rPr>
                    <w:instrText xml:space="preserve"> PAGEREF _Toc123829631 \h </w:instrText>
                  </w:r>
                  <w:r w:rsidR="00647FF7">
                    <w:rPr>
                      <w:noProof/>
                      <w:webHidden/>
                    </w:rPr>
                  </w:r>
                  <w:r w:rsidR="00647FF7">
                    <w:rPr>
                      <w:noProof/>
                      <w:webHidden/>
                    </w:rPr>
                    <w:fldChar w:fldCharType="separate"/>
                  </w:r>
                  <w:r w:rsidR="000238AA">
                    <w:rPr>
                      <w:noProof/>
                      <w:webHidden/>
                    </w:rPr>
                    <w:t>46</w:t>
                  </w:r>
                  <w:r w:rsidR="00647FF7">
                    <w:rPr>
                      <w:noProof/>
                      <w:webHidden/>
                    </w:rPr>
                    <w:fldChar w:fldCharType="end"/>
                  </w:r>
                </w:hyperlink>
              </w:p>
              <w:p w14:paraId="669C7A5E" w14:textId="56BB787F" w:rsidR="00647FF7" w:rsidRDefault="0096047B" w:rsidP="00647FF7">
                <w:pPr>
                  <w:pStyle w:val="TOC2"/>
                  <w:rPr>
                    <w:rFonts w:asciiTheme="minorHAnsi" w:eastAsiaTheme="minorEastAsia" w:hAnsiTheme="minorHAnsi" w:cstheme="minorBidi"/>
                    <w:bCs w:val="0"/>
                    <w:noProof/>
                    <w:sz w:val="22"/>
                    <w:lang w:eastAsia="en-AU"/>
                  </w:rPr>
                </w:pPr>
                <w:hyperlink w:anchor="_Toc123829632" w:history="1">
                  <w:r w:rsidR="00647FF7" w:rsidRPr="00B36B87">
                    <w:rPr>
                      <w:rStyle w:val="Hyperlink"/>
                      <w:rFonts w:eastAsia="SimSun"/>
                      <w:noProof/>
                    </w:rPr>
                    <w:t>C.1</w:t>
                  </w:r>
                  <w:r w:rsidR="00647FF7">
                    <w:rPr>
                      <w:rFonts w:asciiTheme="minorHAnsi" w:eastAsiaTheme="minorEastAsia" w:hAnsiTheme="minorHAnsi" w:cstheme="minorBidi"/>
                      <w:bCs w:val="0"/>
                      <w:noProof/>
                      <w:sz w:val="22"/>
                      <w:lang w:eastAsia="en-AU"/>
                    </w:rPr>
                    <w:tab/>
                  </w:r>
                  <w:r w:rsidR="00647FF7" w:rsidRPr="00B36B87">
                    <w:rPr>
                      <w:rStyle w:val="Hyperlink"/>
                      <w:rFonts w:eastAsia="SimSun"/>
                      <w:noProof/>
                    </w:rPr>
                    <w:t>Minimum Frequency of Testing</w:t>
                  </w:r>
                  <w:r w:rsidR="00647FF7">
                    <w:rPr>
                      <w:noProof/>
                      <w:webHidden/>
                    </w:rPr>
                    <w:tab/>
                  </w:r>
                  <w:r w:rsidR="00647FF7">
                    <w:rPr>
                      <w:noProof/>
                      <w:webHidden/>
                    </w:rPr>
                    <w:fldChar w:fldCharType="begin"/>
                  </w:r>
                  <w:r w:rsidR="00647FF7">
                    <w:rPr>
                      <w:noProof/>
                      <w:webHidden/>
                    </w:rPr>
                    <w:instrText xml:space="preserve"> PAGEREF _Toc123829632 \h </w:instrText>
                  </w:r>
                  <w:r w:rsidR="00647FF7">
                    <w:rPr>
                      <w:noProof/>
                      <w:webHidden/>
                    </w:rPr>
                  </w:r>
                  <w:r w:rsidR="00647FF7">
                    <w:rPr>
                      <w:noProof/>
                      <w:webHidden/>
                    </w:rPr>
                    <w:fldChar w:fldCharType="separate"/>
                  </w:r>
                  <w:r w:rsidR="000238AA">
                    <w:rPr>
                      <w:noProof/>
                      <w:webHidden/>
                    </w:rPr>
                    <w:t>46</w:t>
                  </w:r>
                  <w:r w:rsidR="00647FF7">
                    <w:rPr>
                      <w:noProof/>
                      <w:webHidden/>
                    </w:rPr>
                    <w:fldChar w:fldCharType="end"/>
                  </w:r>
                </w:hyperlink>
              </w:p>
              <w:p w14:paraId="1C0F5EC3" w14:textId="3BF8C658" w:rsidR="00647FF7" w:rsidRDefault="0096047B" w:rsidP="00647FF7">
                <w:pPr>
                  <w:pStyle w:val="TOC2"/>
                  <w:rPr>
                    <w:rFonts w:asciiTheme="minorHAnsi" w:eastAsiaTheme="minorEastAsia" w:hAnsiTheme="minorHAnsi" w:cstheme="minorBidi"/>
                    <w:bCs w:val="0"/>
                    <w:noProof/>
                    <w:sz w:val="22"/>
                    <w:lang w:eastAsia="en-AU"/>
                  </w:rPr>
                </w:pPr>
                <w:hyperlink w:anchor="_Toc123829633" w:history="1">
                  <w:r w:rsidR="00647FF7" w:rsidRPr="00B36B87">
                    <w:rPr>
                      <w:rStyle w:val="Hyperlink"/>
                      <w:rFonts w:eastAsia="SimSun"/>
                      <w:noProof/>
                    </w:rPr>
                    <w:t xml:space="preserve">C.2 </w:t>
                  </w:r>
                  <w:r w:rsidR="00647FF7">
                    <w:rPr>
                      <w:rFonts w:asciiTheme="minorHAnsi" w:eastAsiaTheme="minorEastAsia" w:hAnsiTheme="minorHAnsi" w:cstheme="minorBidi"/>
                      <w:bCs w:val="0"/>
                      <w:noProof/>
                      <w:sz w:val="22"/>
                      <w:lang w:eastAsia="en-AU"/>
                    </w:rPr>
                    <w:tab/>
                  </w:r>
                  <w:r w:rsidR="00647FF7" w:rsidRPr="00B36B87">
                    <w:rPr>
                      <w:rStyle w:val="Hyperlink"/>
                      <w:rFonts w:eastAsia="SimSun"/>
                      <w:noProof/>
                    </w:rPr>
                    <w:t>Proof Test</w:t>
                  </w:r>
                  <w:r w:rsidR="00647FF7">
                    <w:rPr>
                      <w:noProof/>
                      <w:webHidden/>
                    </w:rPr>
                    <w:tab/>
                  </w:r>
                  <w:r w:rsidR="00647FF7">
                    <w:rPr>
                      <w:noProof/>
                      <w:webHidden/>
                    </w:rPr>
                    <w:fldChar w:fldCharType="begin"/>
                  </w:r>
                  <w:r w:rsidR="00647FF7">
                    <w:rPr>
                      <w:noProof/>
                      <w:webHidden/>
                    </w:rPr>
                    <w:instrText xml:space="preserve"> PAGEREF _Toc123829633 \h </w:instrText>
                  </w:r>
                  <w:r w:rsidR="00647FF7">
                    <w:rPr>
                      <w:noProof/>
                      <w:webHidden/>
                    </w:rPr>
                  </w:r>
                  <w:r w:rsidR="00647FF7">
                    <w:rPr>
                      <w:noProof/>
                      <w:webHidden/>
                    </w:rPr>
                    <w:fldChar w:fldCharType="separate"/>
                  </w:r>
                  <w:r w:rsidR="000238AA">
                    <w:rPr>
                      <w:noProof/>
                      <w:webHidden/>
                    </w:rPr>
                    <w:t>46</w:t>
                  </w:r>
                  <w:r w:rsidR="00647FF7">
                    <w:rPr>
                      <w:noProof/>
                      <w:webHidden/>
                    </w:rPr>
                    <w:fldChar w:fldCharType="end"/>
                  </w:r>
                </w:hyperlink>
              </w:p>
              <w:p w14:paraId="14B326ED" w14:textId="4A19E1A6" w:rsidR="00647FF7" w:rsidRDefault="0096047B" w:rsidP="00647FF7">
                <w:pPr>
                  <w:pStyle w:val="TOC2"/>
                  <w:rPr>
                    <w:rFonts w:asciiTheme="minorHAnsi" w:eastAsiaTheme="minorEastAsia" w:hAnsiTheme="minorHAnsi" w:cstheme="minorBidi"/>
                    <w:bCs w:val="0"/>
                    <w:noProof/>
                    <w:sz w:val="22"/>
                    <w:lang w:eastAsia="en-AU"/>
                  </w:rPr>
                </w:pPr>
                <w:hyperlink w:anchor="_Toc123829634" w:history="1">
                  <w:r w:rsidR="00647FF7" w:rsidRPr="00B36B87">
                    <w:rPr>
                      <w:rStyle w:val="Hyperlink"/>
                      <w:rFonts w:eastAsia="SimSun"/>
                      <w:noProof/>
                    </w:rPr>
                    <w:t>C.3</w:t>
                  </w:r>
                  <w:r w:rsidR="00647FF7">
                    <w:rPr>
                      <w:rFonts w:asciiTheme="minorHAnsi" w:eastAsiaTheme="minorEastAsia" w:hAnsiTheme="minorHAnsi" w:cstheme="minorBidi"/>
                      <w:bCs w:val="0"/>
                      <w:noProof/>
                      <w:sz w:val="22"/>
                      <w:lang w:eastAsia="en-AU"/>
                    </w:rPr>
                    <w:tab/>
                  </w:r>
                  <w:r w:rsidR="00647FF7" w:rsidRPr="00B36B87">
                    <w:rPr>
                      <w:rStyle w:val="Hyperlink"/>
                      <w:rFonts w:eastAsia="SimSun"/>
                      <w:noProof/>
                    </w:rPr>
                    <w:t>Suitability Test</w:t>
                  </w:r>
                  <w:r w:rsidR="00647FF7">
                    <w:rPr>
                      <w:noProof/>
                      <w:webHidden/>
                    </w:rPr>
                    <w:tab/>
                  </w:r>
                  <w:r w:rsidR="00647FF7">
                    <w:rPr>
                      <w:noProof/>
                      <w:webHidden/>
                    </w:rPr>
                    <w:fldChar w:fldCharType="begin"/>
                  </w:r>
                  <w:r w:rsidR="00647FF7">
                    <w:rPr>
                      <w:noProof/>
                      <w:webHidden/>
                    </w:rPr>
                    <w:instrText xml:space="preserve"> PAGEREF _Toc123829634 \h </w:instrText>
                  </w:r>
                  <w:r w:rsidR="00647FF7">
                    <w:rPr>
                      <w:noProof/>
                      <w:webHidden/>
                    </w:rPr>
                  </w:r>
                  <w:r w:rsidR="00647FF7">
                    <w:rPr>
                      <w:noProof/>
                      <w:webHidden/>
                    </w:rPr>
                    <w:fldChar w:fldCharType="separate"/>
                  </w:r>
                  <w:r w:rsidR="000238AA">
                    <w:rPr>
                      <w:noProof/>
                      <w:webHidden/>
                    </w:rPr>
                    <w:t>47</w:t>
                  </w:r>
                  <w:r w:rsidR="00647FF7">
                    <w:rPr>
                      <w:noProof/>
                      <w:webHidden/>
                    </w:rPr>
                    <w:fldChar w:fldCharType="end"/>
                  </w:r>
                </w:hyperlink>
              </w:p>
              <w:p w14:paraId="37E8FB89" w14:textId="3A5B91E8" w:rsidR="00647FF7" w:rsidRDefault="0096047B" w:rsidP="00647FF7">
                <w:pPr>
                  <w:pStyle w:val="TOC2"/>
                  <w:rPr>
                    <w:rFonts w:asciiTheme="minorHAnsi" w:eastAsiaTheme="minorEastAsia" w:hAnsiTheme="minorHAnsi" w:cstheme="minorBidi"/>
                    <w:bCs w:val="0"/>
                    <w:noProof/>
                    <w:sz w:val="22"/>
                    <w:lang w:eastAsia="en-AU"/>
                  </w:rPr>
                </w:pPr>
                <w:hyperlink w:anchor="_Toc123829635" w:history="1">
                  <w:r w:rsidR="00647FF7" w:rsidRPr="00B36B87">
                    <w:rPr>
                      <w:rStyle w:val="Hyperlink"/>
                      <w:rFonts w:eastAsia="SimSun"/>
                      <w:noProof/>
                    </w:rPr>
                    <w:t>C.4</w:t>
                  </w:r>
                  <w:r w:rsidR="00647FF7">
                    <w:rPr>
                      <w:rFonts w:asciiTheme="minorHAnsi" w:eastAsiaTheme="minorEastAsia" w:hAnsiTheme="minorHAnsi" w:cstheme="minorBidi"/>
                      <w:bCs w:val="0"/>
                      <w:noProof/>
                      <w:sz w:val="22"/>
                      <w:lang w:eastAsia="en-AU"/>
                    </w:rPr>
                    <w:tab/>
                  </w:r>
                  <w:r w:rsidR="00647FF7" w:rsidRPr="00B36B87">
                    <w:rPr>
                      <w:rStyle w:val="Hyperlink"/>
                      <w:rFonts w:eastAsia="SimSun"/>
                      <w:noProof/>
                    </w:rPr>
                    <w:t>Acceptance Test</w:t>
                  </w:r>
                  <w:r w:rsidR="00647FF7">
                    <w:rPr>
                      <w:noProof/>
                      <w:webHidden/>
                    </w:rPr>
                    <w:tab/>
                  </w:r>
                  <w:r w:rsidR="00647FF7">
                    <w:rPr>
                      <w:noProof/>
                      <w:webHidden/>
                    </w:rPr>
                    <w:fldChar w:fldCharType="begin"/>
                  </w:r>
                  <w:r w:rsidR="00647FF7">
                    <w:rPr>
                      <w:noProof/>
                      <w:webHidden/>
                    </w:rPr>
                    <w:instrText xml:space="preserve"> PAGEREF _Toc123829635 \h </w:instrText>
                  </w:r>
                  <w:r w:rsidR="00647FF7">
                    <w:rPr>
                      <w:noProof/>
                      <w:webHidden/>
                    </w:rPr>
                  </w:r>
                  <w:r w:rsidR="00647FF7">
                    <w:rPr>
                      <w:noProof/>
                      <w:webHidden/>
                    </w:rPr>
                    <w:fldChar w:fldCharType="separate"/>
                  </w:r>
                  <w:r w:rsidR="000238AA">
                    <w:rPr>
                      <w:noProof/>
                      <w:webHidden/>
                    </w:rPr>
                    <w:t>47</w:t>
                  </w:r>
                  <w:r w:rsidR="00647FF7">
                    <w:rPr>
                      <w:noProof/>
                      <w:webHidden/>
                    </w:rPr>
                    <w:fldChar w:fldCharType="end"/>
                  </w:r>
                </w:hyperlink>
              </w:p>
              <w:p w14:paraId="731494AC" w14:textId="00067B68" w:rsidR="00AF1D72" w:rsidRPr="008D31A4" w:rsidRDefault="00B23DC4" w:rsidP="004B07FD">
                <w:pPr>
                  <w:pStyle w:val="TOC1"/>
                  <w:tabs>
                    <w:tab w:val="left" w:pos="1571"/>
                  </w:tabs>
                  <w:rPr>
                    <w:rFonts w:cs="Arial"/>
                    <w:b w:val="0"/>
                    <w:bCs/>
                  </w:rPr>
                </w:pPr>
                <w:r w:rsidRPr="008D31A4">
                  <w:rPr>
                    <w:rFonts w:cs="Arial"/>
                    <w:b w:val="0"/>
                    <w:bCs/>
                    <w:sz w:val="20"/>
                    <w:szCs w:val="20"/>
                  </w:rPr>
                  <w:fldChar w:fldCharType="end"/>
                </w:r>
              </w:p>
            </w:sdtContent>
          </w:sdt>
        </w:tc>
      </w:tr>
    </w:tbl>
    <w:p w14:paraId="0FC3C773" w14:textId="77777777" w:rsidR="00DF236D" w:rsidRPr="008D31A4" w:rsidRDefault="00DF236D">
      <w:pPr>
        <w:rPr>
          <w:rFonts w:ascii="Arial" w:hAnsi="Arial" w:cs="Arial"/>
          <w:b/>
          <w:bCs/>
          <w:color w:val="004259"/>
          <w:sz w:val="28"/>
          <w:szCs w:val="26"/>
        </w:rPr>
      </w:pPr>
      <w:r w:rsidRPr="008D31A4">
        <w:lastRenderedPageBreak/>
        <w:br w:type="page"/>
      </w:r>
    </w:p>
    <w:p w14:paraId="7FA9E9E5" w14:textId="7A61AA00" w:rsidR="00991F4D" w:rsidRPr="008D31A4" w:rsidRDefault="00250A42" w:rsidP="002239A6">
      <w:pPr>
        <w:pStyle w:val="Heading1"/>
      </w:pPr>
      <w:bookmarkStart w:id="4" w:name="_Toc123829559"/>
      <w:r w:rsidRPr="002239A6">
        <w:lastRenderedPageBreak/>
        <w:t>Scope</w:t>
      </w:r>
      <w:bookmarkEnd w:id="2"/>
      <w:bookmarkEnd w:id="4"/>
    </w:p>
    <w:p w14:paraId="1709185C" w14:textId="49C4808D" w:rsidR="007D459E" w:rsidRPr="008D31A4" w:rsidRDefault="005C24F8" w:rsidP="00AE2001">
      <w:pPr>
        <w:pStyle w:val="Bodynumbered1"/>
        <w:ind w:left="567" w:hanging="567"/>
      </w:pPr>
      <w:bookmarkStart w:id="5" w:name="_Toc514678946"/>
      <w:bookmarkStart w:id="6" w:name="_Toc886733"/>
      <w:bookmarkStart w:id="7" w:name="_Toc886732"/>
      <w:r w:rsidRPr="008D31A4">
        <w:t xml:space="preserve">Austroads Technical Specification ATS </w:t>
      </w:r>
      <w:r w:rsidR="009E3349" w:rsidRPr="008D31A4">
        <w:t>5140</w:t>
      </w:r>
      <w:r w:rsidRPr="008D31A4">
        <w:t xml:space="preserve"> </w:t>
      </w:r>
      <w:r w:rsidR="009E3349" w:rsidRPr="008D31A4">
        <w:t xml:space="preserve">sets out the requirements for the supply, assembly, installation, grouting, </w:t>
      </w:r>
      <w:proofErr w:type="gramStart"/>
      <w:r w:rsidR="009E3349" w:rsidRPr="008D31A4">
        <w:t>stressing</w:t>
      </w:r>
      <w:proofErr w:type="gramEnd"/>
      <w:r w:rsidR="009E3349" w:rsidRPr="008D31A4">
        <w:t xml:space="preserve"> and monitoring of ground anchors </w:t>
      </w:r>
      <w:r w:rsidR="00651987" w:rsidRPr="008D31A4">
        <w:t xml:space="preserve">which are post-tensioned. It </w:t>
      </w:r>
      <w:r w:rsidR="009E3349" w:rsidRPr="008D31A4">
        <w:t>includ</w:t>
      </w:r>
      <w:r w:rsidR="00107DE8" w:rsidRPr="008D31A4">
        <w:t>es</w:t>
      </w:r>
      <w:r w:rsidR="009E3349" w:rsidRPr="008D31A4">
        <w:t xml:space="preserve"> drilling, grouting and water testing, and sealing of the boreholes.</w:t>
      </w:r>
    </w:p>
    <w:p w14:paraId="61BCBC4B" w14:textId="77777777" w:rsidR="000228E6" w:rsidRPr="008D31A4" w:rsidRDefault="000228E6" w:rsidP="00AE2001">
      <w:pPr>
        <w:pStyle w:val="Bodynumbered1"/>
        <w:ind w:left="567" w:hanging="567"/>
      </w:pPr>
      <w:bookmarkStart w:id="8" w:name="_Ref67986801"/>
      <w:r w:rsidRPr="008D31A4">
        <w:t>This Specification:</w:t>
      </w:r>
      <w:bookmarkEnd w:id="8"/>
    </w:p>
    <w:p w14:paraId="7D77AE24" w14:textId="3453525E" w:rsidR="00B9379C" w:rsidRPr="008D31A4" w:rsidRDefault="009E3349" w:rsidP="005A4A54">
      <w:pPr>
        <w:pStyle w:val="Bodynumbered2"/>
        <w:ind w:left="1134" w:hanging="567"/>
      </w:pPr>
      <w:r w:rsidRPr="008D31A4">
        <w:t xml:space="preserve">applies to both temporary and permanent ground anchors with appropriate corrosion protection systems installed into soil or </w:t>
      </w:r>
      <w:proofErr w:type="gramStart"/>
      <w:r w:rsidRPr="008D31A4">
        <w:t>rock</w:t>
      </w:r>
      <w:r w:rsidR="000228E6" w:rsidRPr="008D31A4">
        <w:t>;</w:t>
      </w:r>
      <w:proofErr w:type="gramEnd"/>
    </w:p>
    <w:p w14:paraId="0572E65E" w14:textId="513E8EE7" w:rsidR="009E3349" w:rsidRPr="008D31A4" w:rsidRDefault="009E3349" w:rsidP="005A4A54">
      <w:pPr>
        <w:pStyle w:val="Bodynumbered2"/>
        <w:ind w:left="1134" w:hanging="567"/>
      </w:pPr>
      <w:r w:rsidRPr="008D31A4">
        <w:t>may also be applied to anchors which are stressed directly to ground and to unstressed or lightly stressed tie-downs which anchor structures to rock or soil through intervening unsound stratum</w:t>
      </w:r>
      <w:r w:rsidR="00244DCA" w:rsidRPr="008D31A4">
        <w:t>; and</w:t>
      </w:r>
    </w:p>
    <w:p w14:paraId="371E09C6" w14:textId="35C3093A" w:rsidR="00D93168" w:rsidRPr="008D31A4" w:rsidRDefault="009E3349" w:rsidP="005A4A54">
      <w:pPr>
        <w:pStyle w:val="Bodynumbered2"/>
        <w:ind w:left="1134" w:hanging="567"/>
      </w:pPr>
      <w:r w:rsidRPr="008D31A4">
        <w:t xml:space="preserve">applies </w:t>
      </w:r>
      <w:r w:rsidR="007B6E35" w:rsidRPr="008D31A4">
        <w:t xml:space="preserve">to both </w:t>
      </w:r>
      <w:r w:rsidRPr="008D31A4">
        <w:t>strand</w:t>
      </w:r>
      <w:r w:rsidR="007B6E35" w:rsidRPr="008D31A4">
        <w:t xml:space="preserve"> and </w:t>
      </w:r>
      <w:r w:rsidRPr="008D31A4">
        <w:t>bar tendons.</w:t>
      </w:r>
    </w:p>
    <w:p w14:paraId="31F64228" w14:textId="77777777" w:rsidR="0056469D" w:rsidRPr="008D31A4" w:rsidRDefault="00250A42" w:rsidP="002239A6">
      <w:pPr>
        <w:pStyle w:val="Heading1"/>
      </w:pPr>
      <w:bookmarkStart w:id="9" w:name="_Toc123829560"/>
      <w:bookmarkStart w:id="10" w:name="_Toc64027150"/>
      <w:r w:rsidRPr="008D31A4">
        <w:t>Referenced Documents</w:t>
      </w:r>
      <w:bookmarkEnd w:id="9"/>
    </w:p>
    <w:p w14:paraId="4F54C0E9" w14:textId="77777777" w:rsidR="0056469D" w:rsidRPr="008D31A4" w:rsidRDefault="0056469D" w:rsidP="00AE2001">
      <w:pPr>
        <w:pStyle w:val="Bodynumbered1"/>
        <w:ind w:left="567" w:hanging="567"/>
      </w:pPr>
      <w:r w:rsidRPr="008D31A4">
        <w:t>The following documents are referenced in this Specification:</w:t>
      </w:r>
    </w:p>
    <w:tbl>
      <w:tblPr>
        <w:tblStyle w:val="TableGrid"/>
        <w:tblW w:w="4710" w:type="pct"/>
        <w:tblInd w:w="552" w:type="dxa"/>
        <w:tblBorders>
          <w:top w:val="single" w:sz="12" w:space="0" w:color="244061" w:themeColor="accent1" w:themeShade="80"/>
          <w:left w:val="single" w:sz="12" w:space="0" w:color="FFFFFF" w:themeColor="background1"/>
          <w:bottom w:val="none" w:sz="0" w:space="0" w:color="auto"/>
          <w:right w:val="single" w:sz="12" w:space="0" w:color="FFFFFF" w:themeColor="background1"/>
          <w:insideH w:val="single" w:sz="12" w:space="0" w:color="244061" w:themeColor="accent1" w:themeShade="80"/>
          <w:insideV w:val="single" w:sz="12" w:space="0" w:color="244061" w:themeColor="accent1" w:themeShade="80"/>
        </w:tblBorders>
        <w:tblLook w:val="04A0" w:firstRow="1" w:lastRow="0" w:firstColumn="1" w:lastColumn="0" w:noHBand="0" w:noVBand="1"/>
      </w:tblPr>
      <w:tblGrid>
        <w:gridCol w:w="8930"/>
      </w:tblGrid>
      <w:tr w:rsidR="0056469D" w:rsidRPr="008D31A4" w14:paraId="06A9FE95" w14:textId="77777777" w:rsidTr="002D22C9">
        <w:tc>
          <w:tcPr>
            <w:tcW w:w="5000" w:type="pct"/>
          </w:tcPr>
          <w:p w14:paraId="01799652" w14:textId="77777777" w:rsidR="0056469D" w:rsidRPr="002D22C9" w:rsidRDefault="0056469D" w:rsidP="0010527E">
            <w:pPr>
              <w:pStyle w:val="BodyTextIndent"/>
              <w:keepNext/>
              <w:ind w:left="2019" w:hanging="1985"/>
              <w:rPr>
                <w:b/>
                <w:bCs w:val="0"/>
                <w:color w:val="004259"/>
              </w:rPr>
            </w:pPr>
            <w:r w:rsidRPr="002D22C9">
              <w:rPr>
                <w:b/>
                <w:bCs w:val="0"/>
                <w:color w:val="004259"/>
              </w:rPr>
              <w:t>Australian / New Zealand Standards</w:t>
            </w:r>
          </w:p>
          <w:p w14:paraId="30887BF1" w14:textId="77777777" w:rsidR="0056469D" w:rsidRPr="008D31A4" w:rsidRDefault="0056469D" w:rsidP="0010527E">
            <w:pPr>
              <w:pStyle w:val="BodyTextIndent"/>
              <w:ind w:left="2019" w:hanging="1985"/>
            </w:pPr>
            <w:r w:rsidRPr="008D31A4">
              <w:t>AS/NZS 1314</w:t>
            </w:r>
            <w:r w:rsidRPr="008D31A4">
              <w:tab/>
              <w:t>Prestressing anchorages</w:t>
            </w:r>
          </w:p>
          <w:p w14:paraId="7F079035" w14:textId="77777777" w:rsidR="0056469D" w:rsidRPr="008D31A4" w:rsidRDefault="0056469D" w:rsidP="0010527E">
            <w:pPr>
              <w:pStyle w:val="BodyTextIndent"/>
              <w:ind w:left="2019" w:hanging="1985"/>
            </w:pPr>
            <w:r w:rsidRPr="008D31A4">
              <w:t>AS 1349</w:t>
            </w:r>
            <w:r w:rsidRPr="008D31A4">
              <w:tab/>
              <w:t>Bourdon tube pressure and vacuum gauges</w:t>
            </w:r>
          </w:p>
          <w:p w14:paraId="60344DC8" w14:textId="77777777" w:rsidR="0056469D" w:rsidRPr="008D31A4" w:rsidRDefault="0056469D" w:rsidP="0010527E">
            <w:pPr>
              <w:pStyle w:val="BodyTextIndent"/>
              <w:ind w:left="2019" w:hanging="1985"/>
            </w:pPr>
            <w:r w:rsidRPr="008D31A4">
              <w:t>AS 2758.1</w:t>
            </w:r>
            <w:r w:rsidRPr="008D31A4">
              <w:tab/>
              <w:t xml:space="preserve">Aggregates and rock for engineering purposes - Concrete aggregates </w:t>
            </w:r>
          </w:p>
          <w:p w14:paraId="5198D1F0" w14:textId="77777777" w:rsidR="0056469D" w:rsidRPr="008D31A4" w:rsidRDefault="0056469D" w:rsidP="0010527E">
            <w:pPr>
              <w:pStyle w:val="BodyTextIndent"/>
              <w:ind w:left="2019" w:hanging="1985"/>
            </w:pPr>
            <w:r w:rsidRPr="008D31A4">
              <w:t>AS/NZS 3678</w:t>
            </w:r>
            <w:r w:rsidRPr="008D31A4">
              <w:tab/>
              <w:t xml:space="preserve">Structural steel - Hot-rolled plates, </w:t>
            </w:r>
            <w:proofErr w:type="gramStart"/>
            <w:r w:rsidRPr="008D31A4">
              <w:t>floorplates</w:t>
            </w:r>
            <w:proofErr w:type="gramEnd"/>
            <w:r w:rsidRPr="008D31A4">
              <w:t xml:space="preserve"> and slabs</w:t>
            </w:r>
          </w:p>
          <w:p w14:paraId="6EBACDAF" w14:textId="77777777" w:rsidR="0056469D" w:rsidRPr="008D31A4" w:rsidRDefault="0056469D" w:rsidP="0010527E">
            <w:pPr>
              <w:pStyle w:val="BodyTextIndent"/>
              <w:ind w:left="2019" w:hanging="1985"/>
            </w:pPr>
            <w:r w:rsidRPr="008D31A4">
              <w:t>AS/NZS 4672</w:t>
            </w:r>
            <w:r w:rsidRPr="008D31A4">
              <w:tab/>
              <w:t>Steel prestressing materials</w:t>
            </w:r>
          </w:p>
          <w:p w14:paraId="0F71A930" w14:textId="3D744B71" w:rsidR="0056469D" w:rsidRPr="008D31A4" w:rsidRDefault="0056469D" w:rsidP="0010527E">
            <w:pPr>
              <w:pStyle w:val="BodyTextIndent"/>
              <w:ind w:left="2019" w:hanging="1985"/>
            </w:pPr>
            <w:r w:rsidRPr="008D31A4">
              <w:t xml:space="preserve"> AS/NZS 4672.1</w:t>
            </w:r>
            <w:r w:rsidRPr="008D31A4">
              <w:tab/>
              <w:t>General requirements</w:t>
            </w:r>
          </w:p>
          <w:p w14:paraId="16745E99" w14:textId="04654E2A" w:rsidR="0056469D" w:rsidRPr="008D31A4" w:rsidRDefault="0056469D" w:rsidP="0010527E">
            <w:pPr>
              <w:pStyle w:val="BodyTextIndent"/>
              <w:ind w:left="2019" w:hanging="1985"/>
            </w:pPr>
            <w:r w:rsidRPr="008D31A4">
              <w:t xml:space="preserve"> AS/NZS 4672.2</w:t>
            </w:r>
            <w:r w:rsidRPr="008D31A4">
              <w:tab/>
              <w:t>Testing requirements</w:t>
            </w:r>
          </w:p>
          <w:p w14:paraId="095DC3FD" w14:textId="77777777" w:rsidR="0056469D" w:rsidRPr="008D31A4" w:rsidRDefault="0056469D" w:rsidP="0010527E">
            <w:pPr>
              <w:pStyle w:val="BodyTextIndent"/>
              <w:ind w:left="2019" w:hanging="1985"/>
            </w:pPr>
            <w:r w:rsidRPr="008D31A4">
              <w:t>AS/NZS 4680</w:t>
            </w:r>
            <w:r w:rsidRPr="008D31A4">
              <w:tab/>
            </w:r>
            <w:proofErr w:type="gramStart"/>
            <w:r w:rsidRPr="008D31A4">
              <w:t>Hot-dip</w:t>
            </w:r>
            <w:proofErr w:type="gramEnd"/>
            <w:r w:rsidRPr="008D31A4">
              <w:t xml:space="preserve"> galvanized (zinc) coatings on fabricated ferrous articles </w:t>
            </w:r>
          </w:p>
          <w:p w14:paraId="6D34816C" w14:textId="77777777" w:rsidR="0056469D" w:rsidRPr="008D31A4" w:rsidRDefault="0056469D" w:rsidP="0010527E">
            <w:pPr>
              <w:pStyle w:val="BodyTextIndent"/>
              <w:ind w:left="2019" w:hanging="1985"/>
            </w:pPr>
            <w:r w:rsidRPr="008D31A4">
              <w:t>AS 5100.3</w:t>
            </w:r>
            <w:r w:rsidRPr="008D31A4">
              <w:tab/>
              <w:t xml:space="preserve">Bridge design – Foundations and soil-supporting structures </w:t>
            </w:r>
          </w:p>
          <w:p w14:paraId="1255F523" w14:textId="77777777" w:rsidR="0056469D" w:rsidRPr="008D31A4" w:rsidRDefault="0056469D" w:rsidP="0010527E">
            <w:pPr>
              <w:pStyle w:val="BodyTextIndent"/>
              <w:ind w:left="2019" w:hanging="1985"/>
            </w:pPr>
            <w:r w:rsidRPr="008D31A4">
              <w:t>AS/NZS ISO 9001</w:t>
            </w:r>
            <w:r w:rsidRPr="008D31A4">
              <w:tab/>
              <w:t>Quality management systems - Requirements</w:t>
            </w:r>
          </w:p>
        </w:tc>
      </w:tr>
      <w:tr w:rsidR="0056469D" w:rsidRPr="008D31A4" w14:paraId="702FE260" w14:textId="77777777" w:rsidTr="002D22C9">
        <w:tc>
          <w:tcPr>
            <w:tcW w:w="5000" w:type="pct"/>
          </w:tcPr>
          <w:p w14:paraId="42985CD1" w14:textId="77777777" w:rsidR="0056469D" w:rsidRPr="002D22C9" w:rsidRDefault="0056469D" w:rsidP="0010527E">
            <w:pPr>
              <w:pStyle w:val="BodyTextIndent"/>
              <w:keepNext/>
              <w:ind w:left="2019" w:hanging="1985"/>
              <w:rPr>
                <w:b/>
                <w:bCs w:val="0"/>
                <w:color w:val="004259"/>
              </w:rPr>
            </w:pPr>
            <w:r w:rsidRPr="002D22C9">
              <w:rPr>
                <w:b/>
                <w:bCs w:val="0"/>
                <w:color w:val="004259"/>
              </w:rPr>
              <w:t>Austroads</w:t>
            </w:r>
          </w:p>
          <w:p w14:paraId="6A2D8ABA" w14:textId="77777777" w:rsidR="0056469D" w:rsidRPr="008D31A4" w:rsidRDefault="0056469D" w:rsidP="0010527E">
            <w:pPr>
              <w:pStyle w:val="BodyTextIndent"/>
              <w:ind w:left="2019" w:hanging="1985"/>
            </w:pPr>
            <w:r w:rsidRPr="008D31A4">
              <w:t xml:space="preserve">ATS 5316 </w:t>
            </w:r>
            <w:r w:rsidRPr="008D31A4">
              <w:tab/>
              <w:t>Cementitious Mortar and Grout</w:t>
            </w:r>
          </w:p>
        </w:tc>
      </w:tr>
      <w:tr w:rsidR="0056469D" w:rsidRPr="008D31A4" w14:paraId="0E217BFC" w14:textId="77777777" w:rsidTr="002D22C9">
        <w:tblPrEx>
          <w:tblBorders>
            <w:bottom w:val="single" w:sz="12" w:space="0" w:color="FFFFFF" w:themeColor="background1"/>
          </w:tblBorders>
        </w:tblPrEx>
        <w:tc>
          <w:tcPr>
            <w:tcW w:w="5000" w:type="pct"/>
          </w:tcPr>
          <w:p w14:paraId="49053580" w14:textId="77777777" w:rsidR="0056469D" w:rsidRPr="0010527E" w:rsidRDefault="0056469D" w:rsidP="0010527E">
            <w:pPr>
              <w:pStyle w:val="BodyTextIndent"/>
              <w:ind w:left="2019" w:hanging="1985"/>
              <w:rPr>
                <w:b/>
                <w:bCs w:val="0"/>
                <w:color w:val="004259"/>
              </w:rPr>
            </w:pPr>
            <w:r w:rsidRPr="0010527E">
              <w:rPr>
                <w:b/>
                <w:bCs w:val="0"/>
                <w:color w:val="004259"/>
              </w:rPr>
              <w:t>ASTM International</w:t>
            </w:r>
          </w:p>
          <w:p w14:paraId="67E2399A" w14:textId="77777777" w:rsidR="0056469D" w:rsidRPr="008D31A4" w:rsidRDefault="0056469D" w:rsidP="0010527E">
            <w:pPr>
              <w:pStyle w:val="BodyTextIndent"/>
              <w:ind w:left="2019" w:hanging="1985"/>
            </w:pPr>
            <w:r w:rsidRPr="008D31A4">
              <w:t>ASTM B117</w:t>
            </w:r>
            <w:r w:rsidRPr="008D31A4">
              <w:tab/>
              <w:t>Standard Practice for Operating Salt Spray (Fog) Apparatus</w:t>
            </w:r>
          </w:p>
          <w:p w14:paraId="6CC8BB6F" w14:textId="77777777" w:rsidR="0056469D" w:rsidRPr="008D31A4" w:rsidRDefault="0056469D" w:rsidP="0010527E">
            <w:pPr>
              <w:pStyle w:val="BodyTextIndent"/>
              <w:ind w:left="2019" w:hanging="1985"/>
            </w:pPr>
            <w:r w:rsidRPr="008D31A4">
              <w:t>ASTM C939</w:t>
            </w:r>
            <w:r w:rsidRPr="008D31A4">
              <w:tab/>
              <w:t>Standard Test Method for Flow of Grout for Preplaced-Aggregate Concrete (Flow Cone Method)</w:t>
            </w:r>
          </w:p>
          <w:p w14:paraId="6BCB8024" w14:textId="77777777" w:rsidR="0056469D" w:rsidRPr="008D31A4" w:rsidRDefault="0056469D" w:rsidP="0010527E">
            <w:pPr>
              <w:pStyle w:val="BodyTextIndent"/>
              <w:ind w:left="2019" w:hanging="1985"/>
            </w:pPr>
            <w:r w:rsidRPr="008D31A4">
              <w:t>ASTM C940-98a</w:t>
            </w:r>
            <w:r w:rsidRPr="008D31A4">
              <w:tab/>
              <w:t>Standard Test Method for Expansion and Bleeding of Freshly Mixed Grouts for Preplaced-Aggregate Concrete in the Laboratory</w:t>
            </w:r>
          </w:p>
          <w:p w14:paraId="78FFD7CA" w14:textId="77777777" w:rsidR="0056469D" w:rsidRPr="008D31A4" w:rsidRDefault="0056469D" w:rsidP="0010527E">
            <w:pPr>
              <w:pStyle w:val="BodyTextIndent"/>
              <w:ind w:left="2019" w:hanging="1985"/>
            </w:pPr>
            <w:r w:rsidRPr="008D31A4">
              <w:lastRenderedPageBreak/>
              <w:t>ASTM C1090-01</w:t>
            </w:r>
            <w:r w:rsidRPr="008D31A4">
              <w:tab/>
              <w:t>Standard Test Method for Measuring Changes in Height of Cylindrical Specimens of Hydraulic-Cement Grout</w:t>
            </w:r>
          </w:p>
          <w:p w14:paraId="0A06642F" w14:textId="77777777" w:rsidR="0056469D" w:rsidRPr="008D31A4" w:rsidRDefault="0056469D" w:rsidP="0010527E">
            <w:pPr>
              <w:pStyle w:val="BodyTextIndent"/>
              <w:ind w:left="2019" w:hanging="1985"/>
            </w:pPr>
            <w:r w:rsidRPr="008D31A4">
              <w:t>ASTM D92</w:t>
            </w:r>
            <w:r w:rsidRPr="008D31A4">
              <w:tab/>
              <w:t xml:space="preserve">Standard Test Method for Flash and Fire Points by Cleveland Open Cup Tester </w:t>
            </w:r>
          </w:p>
          <w:p w14:paraId="323E2608" w14:textId="77777777" w:rsidR="0056469D" w:rsidRPr="008D31A4" w:rsidRDefault="0056469D" w:rsidP="0010527E">
            <w:pPr>
              <w:pStyle w:val="BodyTextIndent"/>
              <w:ind w:left="2019" w:hanging="1985"/>
            </w:pPr>
            <w:r w:rsidRPr="008D31A4">
              <w:t>ASTM D94</w:t>
            </w:r>
            <w:r w:rsidRPr="008D31A4">
              <w:tab/>
              <w:t xml:space="preserve">Standard Test Methods for Saponification Number of Petroleum Products </w:t>
            </w:r>
          </w:p>
          <w:p w14:paraId="1545DB46" w14:textId="77777777" w:rsidR="0056469D" w:rsidRPr="008D31A4" w:rsidRDefault="0056469D" w:rsidP="0010527E">
            <w:pPr>
              <w:pStyle w:val="BodyTextIndent"/>
              <w:ind w:left="2019" w:hanging="1985"/>
            </w:pPr>
            <w:r w:rsidRPr="008D31A4">
              <w:t>ASTM D127</w:t>
            </w:r>
            <w:r w:rsidRPr="008D31A4">
              <w:tab/>
              <w:t>Standard Test Method for Drop Melting Point of Petroleum Wax Including Petrolatum</w:t>
            </w:r>
          </w:p>
          <w:p w14:paraId="33F9C228" w14:textId="77777777" w:rsidR="0056469D" w:rsidRPr="008D31A4" w:rsidRDefault="0056469D" w:rsidP="0010527E">
            <w:pPr>
              <w:pStyle w:val="BodyTextIndent"/>
              <w:ind w:left="2019" w:hanging="1985"/>
            </w:pPr>
            <w:r w:rsidRPr="008D31A4">
              <w:t>ASTM D130</w:t>
            </w:r>
            <w:r w:rsidRPr="008D31A4">
              <w:tab/>
              <w:t>Standard Test Method for Corrosiveness to Copper from Petroleum Products by Copper Strip Test</w:t>
            </w:r>
          </w:p>
          <w:p w14:paraId="0F9A3514" w14:textId="77777777" w:rsidR="0056469D" w:rsidRPr="008D31A4" w:rsidRDefault="0056469D" w:rsidP="0010527E">
            <w:pPr>
              <w:pStyle w:val="BodyTextIndent"/>
              <w:ind w:left="2019" w:hanging="1985"/>
            </w:pPr>
            <w:r w:rsidRPr="008D31A4">
              <w:t>ASTM D217</w:t>
            </w:r>
            <w:r w:rsidRPr="008D31A4">
              <w:tab/>
              <w:t xml:space="preserve">Standard Test Methods for Cone Penetration of Lubricating Grease </w:t>
            </w:r>
          </w:p>
          <w:p w14:paraId="29F2EAC0" w14:textId="77777777" w:rsidR="0056469D" w:rsidRPr="008D31A4" w:rsidRDefault="0056469D" w:rsidP="0010527E">
            <w:pPr>
              <w:pStyle w:val="BodyTextIndent"/>
              <w:ind w:left="2019" w:hanging="1985"/>
            </w:pPr>
            <w:r w:rsidRPr="008D31A4">
              <w:t>ASTM D566</w:t>
            </w:r>
            <w:r w:rsidRPr="008D31A4">
              <w:tab/>
              <w:t>Standard Test Method for Dropping Point of Lubricating Grease</w:t>
            </w:r>
          </w:p>
          <w:p w14:paraId="6724A136" w14:textId="77777777" w:rsidR="0056469D" w:rsidRPr="008D31A4" w:rsidRDefault="0056469D" w:rsidP="0010527E">
            <w:pPr>
              <w:pStyle w:val="BodyTextIndent"/>
              <w:ind w:left="2019" w:hanging="1985"/>
            </w:pPr>
            <w:r w:rsidRPr="008D31A4">
              <w:t xml:space="preserve"> ASTM D937</w:t>
            </w:r>
            <w:r w:rsidRPr="008D31A4">
              <w:tab/>
              <w:t>Standard Test Method for Cone Penetration of Petrolatum</w:t>
            </w:r>
          </w:p>
          <w:p w14:paraId="0349902E" w14:textId="77777777" w:rsidR="0056469D" w:rsidRPr="008D31A4" w:rsidRDefault="0056469D" w:rsidP="0010527E">
            <w:pPr>
              <w:pStyle w:val="BodyTextIndent"/>
              <w:ind w:left="2019" w:hanging="1985"/>
            </w:pPr>
            <w:r w:rsidRPr="008D31A4">
              <w:t>ASTM D972</w:t>
            </w:r>
            <w:r w:rsidRPr="008D31A4">
              <w:tab/>
              <w:t>Standard Test Method for Evaporation Loss of Lubricating Greases and Oils</w:t>
            </w:r>
          </w:p>
          <w:p w14:paraId="382CD5FB" w14:textId="77777777" w:rsidR="0056469D" w:rsidRPr="008D31A4" w:rsidRDefault="0056469D" w:rsidP="0010527E">
            <w:pPr>
              <w:pStyle w:val="BodyTextIndent"/>
              <w:ind w:left="2019" w:hanging="1985"/>
            </w:pPr>
            <w:r w:rsidRPr="008D31A4">
              <w:t>ASTM D1248</w:t>
            </w:r>
            <w:r w:rsidRPr="008D31A4">
              <w:tab/>
              <w:t>Standard Specification for Polyethylene Plastics Extrusion Materials for Wire and Cable</w:t>
            </w:r>
          </w:p>
          <w:p w14:paraId="2B19CA8A" w14:textId="77777777" w:rsidR="0056469D" w:rsidRPr="008D31A4" w:rsidRDefault="0056469D" w:rsidP="0010527E">
            <w:pPr>
              <w:pStyle w:val="BodyTextIndent"/>
              <w:ind w:left="2019" w:hanging="1985"/>
            </w:pPr>
            <w:r w:rsidRPr="008D31A4">
              <w:t>ASTM D1264</w:t>
            </w:r>
            <w:r w:rsidRPr="008D31A4">
              <w:tab/>
              <w:t>Standard Test Method for Determining the Water Washout Characteristics of Lubricating Greases</w:t>
            </w:r>
          </w:p>
          <w:p w14:paraId="177BDE23" w14:textId="77777777" w:rsidR="0056469D" w:rsidRPr="008D31A4" w:rsidRDefault="0056469D" w:rsidP="0010527E">
            <w:pPr>
              <w:pStyle w:val="BodyTextIndent"/>
              <w:ind w:left="2019" w:hanging="1985"/>
            </w:pPr>
            <w:r w:rsidRPr="008D31A4">
              <w:t>ASTM D1742</w:t>
            </w:r>
            <w:r w:rsidRPr="008D31A4">
              <w:tab/>
              <w:t>Standard Test Method for Oil Separation from Lubricating Grease During Storage</w:t>
            </w:r>
          </w:p>
          <w:p w14:paraId="06059B91" w14:textId="77777777" w:rsidR="0056469D" w:rsidRPr="008D31A4" w:rsidRDefault="0056469D" w:rsidP="0010527E">
            <w:pPr>
              <w:pStyle w:val="BodyTextIndent"/>
              <w:ind w:left="2019" w:hanging="1985"/>
            </w:pPr>
            <w:r w:rsidRPr="008D31A4">
              <w:t>ASTM D1743</w:t>
            </w:r>
            <w:r w:rsidRPr="008D31A4">
              <w:tab/>
              <w:t>Standard Test Method for Determining Corrosion Preventive Properties of Lubricating Greases</w:t>
            </w:r>
          </w:p>
          <w:p w14:paraId="202DBBA8" w14:textId="77777777" w:rsidR="0056469D" w:rsidRPr="008D31A4" w:rsidRDefault="0056469D" w:rsidP="0010527E">
            <w:pPr>
              <w:pStyle w:val="BodyTextIndent"/>
              <w:ind w:left="2019" w:hanging="1985"/>
            </w:pPr>
            <w:r w:rsidRPr="008D31A4">
              <w:t>ASTM D1784</w:t>
            </w:r>
            <w:r w:rsidRPr="008D31A4">
              <w:tab/>
              <w:t xml:space="preserve">Standard Specification for Rigid </w:t>
            </w:r>
            <w:proofErr w:type="gramStart"/>
            <w:r w:rsidRPr="008D31A4">
              <w:t>Poly(</w:t>
            </w:r>
            <w:proofErr w:type="gramEnd"/>
            <w:r w:rsidRPr="008D31A4">
              <w:t>Vinyl Chloride) (PVC) Compounds and Chlorinated Poly(Vinyl Chloride) (CPVC) Compounds</w:t>
            </w:r>
          </w:p>
          <w:p w14:paraId="1584D56E" w14:textId="77777777" w:rsidR="0056469D" w:rsidRPr="008D31A4" w:rsidRDefault="0056469D" w:rsidP="0010527E">
            <w:pPr>
              <w:pStyle w:val="BodyTextIndent"/>
              <w:ind w:left="2019" w:hanging="1985"/>
            </w:pPr>
            <w:r w:rsidRPr="008D31A4">
              <w:t>ASTM D3350</w:t>
            </w:r>
            <w:r w:rsidRPr="008D31A4">
              <w:tab/>
              <w:t xml:space="preserve">Standard Specification for Polyethylene Plastics Pipe and Fittings Materials </w:t>
            </w:r>
          </w:p>
          <w:p w14:paraId="23FC95AF" w14:textId="77777777" w:rsidR="0056469D" w:rsidRPr="008D31A4" w:rsidRDefault="0056469D" w:rsidP="0010527E">
            <w:pPr>
              <w:pStyle w:val="BodyTextIndent"/>
              <w:ind w:left="2019" w:hanging="1985"/>
            </w:pPr>
            <w:r w:rsidRPr="008D31A4">
              <w:t>ASTM D4048</w:t>
            </w:r>
            <w:r w:rsidRPr="008D31A4">
              <w:tab/>
              <w:t>Standard Test Method for Detection of Copper Corrosion from Lubricating Grease</w:t>
            </w:r>
          </w:p>
          <w:p w14:paraId="2C07214F" w14:textId="77777777" w:rsidR="0056469D" w:rsidRPr="008D31A4" w:rsidRDefault="0056469D" w:rsidP="0010527E">
            <w:pPr>
              <w:pStyle w:val="BodyTextIndent"/>
              <w:ind w:left="2019" w:hanging="1985"/>
            </w:pPr>
            <w:r w:rsidRPr="008D31A4">
              <w:t>ASTM D4101</w:t>
            </w:r>
            <w:r w:rsidRPr="008D31A4">
              <w:tab/>
              <w:t>Standard Specification for Polypropylene Injection and Extrusion Materials ASTM</w:t>
            </w:r>
          </w:p>
          <w:p w14:paraId="28959929" w14:textId="77777777" w:rsidR="0056469D" w:rsidRPr="008D31A4" w:rsidRDefault="0056469D" w:rsidP="0010527E">
            <w:pPr>
              <w:pStyle w:val="BodyTextIndent"/>
              <w:ind w:left="2019" w:hanging="1985"/>
            </w:pPr>
            <w:r w:rsidRPr="008D31A4">
              <w:t>ASTM D6184</w:t>
            </w:r>
            <w:r w:rsidRPr="008D31A4">
              <w:tab/>
              <w:t>Standard Test Method for Oil Separation from Lubricating Grease (Conical Sieve Method)</w:t>
            </w:r>
          </w:p>
        </w:tc>
      </w:tr>
      <w:tr w:rsidR="0056469D" w:rsidRPr="008D31A4" w14:paraId="56B4ADFE" w14:textId="77777777" w:rsidTr="002D22C9">
        <w:tblPrEx>
          <w:tblBorders>
            <w:bottom w:val="single" w:sz="12" w:space="0" w:color="FFFFFF" w:themeColor="background1"/>
          </w:tblBorders>
        </w:tblPrEx>
        <w:tc>
          <w:tcPr>
            <w:tcW w:w="5000" w:type="pct"/>
          </w:tcPr>
          <w:p w14:paraId="359E2DF7" w14:textId="48826193" w:rsidR="0056469D" w:rsidRPr="002A1236" w:rsidRDefault="000A5607" w:rsidP="0010527E">
            <w:pPr>
              <w:pStyle w:val="BodyTextIndent"/>
              <w:ind w:left="2019" w:hanging="1985"/>
              <w:rPr>
                <w:b/>
                <w:bCs w:val="0"/>
                <w:color w:val="004259"/>
              </w:rPr>
            </w:pPr>
            <w:r w:rsidRPr="002A1236">
              <w:rPr>
                <w:b/>
                <w:bCs w:val="0"/>
                <w:color w:val="004259"/>
              </w:rPr>
              <w:lastRenderedPageBreak/>
              <w:t>British</w:t>
            </w:r>
            <w:r w:rsidR="007366E7" w:rsidRPr="002A1236">
              <w:rPr>
                <w:b/>
                <w:bCs w:val="0"/>
                <w:color w:val="004259"/>
              </w:rPr>
              <w:t xml:space="preserve"> / International </w:t>
            </w:r>
            <w:r w:rsidR="0056469D" w:rsidRPr="002A1236">
              <w:rPr>
                <w:b/>
                <w:bCs w:val="0"/>
                <w:color w:val="004259"/>
              </w:rPr>
              <w:t>Standards</w:t>
            </w:r>
          </w:p>
          <w:p w14:paraId="10563825" w14:textId="05AA6599" w:rsidR="0056469D" w:rsidRPr="008D31A4" w:rsidRDefault="0056469D" w:rsidP="002A1236">
            <w:pPr>
              <w:pStyle w:val="BodyTextIndent"/>
              <w:spacing w:before="120"/>
              <w:ind w:left="2019" w:hanging="1985"/>
            </w:pPr>
            <w:r w:rsidRPr="008D31A4">
              <w:t>BS</w:t>
            </w:r>
            <w:r w:rsidR="007366E7" w:rsidRPr="008D31A4">
              <w:t xml:space="preserve"> </w:t>
            </w:r>
            <w:r w:rsidRPr="008D31A4">
              <w:t>8081</w:t>
            </w:r>
            <w:r w:rsidRPr="008D31A4">
              <w:tab/>
              <w:t>Code of Practice for Ground Anchorages</w:t>
            </w:r>
            <w:r w:rsidR="00035F7C" w:rsidRPr="008D31A4">
              <w:t xml:space="preserve"> (British Standard Institution)</w:t>
            </w:r>
          </w:p>
        </w:tc>
      </w:tr>
      <w:tr w:rsidR="0056469D" w:rsidRPr="008D31A4" w14:paraId="66E20F13" w14:textId="77777777" w:rsidTr="0036248F">
        <w:tblPrEx>
          <w:tblBorders>
            <w:bottom w:val="single" w:sz="12" w:space="0" w:color="FFFFFF" w:themeColor="background1"/>
          </w:tblBorders>
        </w:tblPrEx>
        <w:trPr>
          <w:trHeight w:val="98"/>
        </w:trPr>
        <w:tc>
          <w:tcPr>
            <w:tcW w:w="5000" w:type="pct"/>
          </w:tcPr>
          <w:p w14:paraId="6C83DF35" w14:textId="77777777" w:rsidR="0056469D" w:rsidRPr="0010527E" w:rsidRDefault="0056469D" w:rsidP="001B4EFB">
            <w:pPr>
              <w:pStyle w:val="BodyTextIndent"/>
              <w:spacing w:after="0"/>
              <w:ind w:left="2019" w:hanging="1985"/>
              <w:rPr>
                <w:b/>
                <w:bCs w:val="0"/>
              </w:rPr>
            </w:pPr>
            <w:r w:rsidRPr="0010527E">
              <w:rPr>
                <w:b/>
                <w:bCs w:val="0"/>
                <w:color w:val="004259"/>
              </w:rPr>
              <w:t>Other References</w:t>
            </w:r>
          </w:p>
          <w:p w14:paraId="1A16F0B6" w14:textId="553AB0D4" w:rsidR="0056469D" w:rsidRPr="008D31A4" w:rsidRDefault="0056469D" w:rsidP="002A1236">
            <w:pPr>
              <w:pStyle w:val="BodyTextIndent"/>
              <w:pBdr>
                <w:bottom w:val="single" w:sz="12" w:space="1" w:color="004259"/>
              </w:pBdr>
              <w:spacing w:before="120" w:after="0"/>
              <w:ind w:left="2019" w:hanging="1985"/>
            </w:pPr>
            <w:r w:rsidRPr="008D31A4">
              <w:t>Geotechnical Engineering Handbook</w:t>
            </w:r>
            <w:r w:rsidR="00693ED8" w:rsidRPr="008D31A4">
              <w:t xml:space="preserve"> </w:t>
            </w:r>
            <w:r w:rsidRPr="008D31A4">
              <w:t xml:space="preserve">Volume 2 </w:t>
            </w:r>
            <w:r w:rsidR="00693ED8" w:rsidRPr="008D31A4">
              <w:t xml:space="preserve">- </w:t>
            </w:r>
            <w:r w:rsidRPr="008D31A4">
              <w:t>Procedures</w:t>
            </w:r>
            <w:r w:rsidR="00693ED8" w:rsidRPr="008D31A4">
              <w:t>;</w:t>
            </w:r>
            <w:r w:rsidR="0010527E">
              <w:t xml:space="preserve"> </w:t>
            </w:r>
            <w:r w:rsidRPr="008D31A4">
              <w:t>published by Ernst &amp; Sohn 2003</w:t>
            </w:r>
          </w:p>
          <w:p w14:paraId="7D1D44B7" w14:textId="77777777" w:rsidR="0056469D" w:rsidRPr="008D31A4" w:rsidRDefault="0056469D" w:rsidP="001B4EFB">
            <w:pPr>
              <w:pStyle w:val="BodyTextIndent"/>
              <w:spacing w:after="0"/>
              <w:ind w:left="2019" w:hanging="1985"/>
            </w:pPr>
          </w:p>
        </w:tc>
      </w:tr>
    </w:tbl>
    <w:p w14:paraId="0ED2AA20" w14:textId="5B47764B" w:rsidR="00FB539E" w:rsidRPr="008D31A4" w:rsidRDefault="00250A42" w:rsidP="002239A6">
      <w:pPr>
        <w:pStyle w:val="Heading1"/>
      </w:pPr>
      <w:bookmarkStart w:id="11" w:name="_Toc123829561"/>
      <w:r w:rsidRPr="008D31A4">
        <w:lastRenderedPageBreak/>
        <w:t>Definitions</w:t>
      </w:r>
      <w:bookmarkEnd w:id="10"/>
      <w:bookmarkEnd w:id="11"/>
    </w:p>
    <w:p w14:paraId="42D54FB6" w14:textId="75D5C4F2" w:rsidR="00FB539E" w:rsidRPr="008D31A4" w:rsidRDefault="004E7B7F" w:rsidP="00AE2001">
      <w:pPr>
        <w:pStyle w:val="Bodynumbered1"/>
        <w:ind w:left="567" w:hanging="567"/>
      </w:pPr>
      <w:bookmarkStart w:id="12" w:name="1.3.1_Definitions_–_Personnel"/>
      <w:bookmarkStart w:id="13" w:name="1.4_Work_Health_&amp;_Safety_(WHS)"/>
      <w:bookmarkStart w:id="14" w:name="1.6.3_Principal_Supplied_Components"/>
      <w:bookmarkStart w:id="15" w:name="4_Design,_Specification,_Documentation_a"/>
      <w:bookmarkEnd w:id="12"/>
      <w:bookmarkEnd w:id="13"/>
      <w:bookmarkEnd w:id="14"/>
      <w:bookmarkEnd w:id="15"/>
      <w:r w:rsidRPr="008D31A4">
        <w:t>T</w:t>
      </w:r>
      <w:r w:rsidR="00FB539E" w:rsidRPr="008D31A4">
        <w:t>he following definitions apply to this Specification.</w:t>
      </w:r>
    </w:p>
    <w:tbl>
      <w:tblPr>
        <w:tblStyle w:val="TableGrid"/>
        <w:tblW w:w="4849" w:type="pct"/>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2550"/>
        <w:gridCol w:w="6663"/>
      </w:tblGrid>
      <w:tr w:rsidR="00762037" w:rsidRPr="008D31A4" w14:paraId="375F7C2F" w14:textId="77777777" w:rsidTr="00201D7F">
        <w:tc>
          <w:tcPr>
            <w:tcW w:w="1384" w:type="pct"/>
          </w:tcPr>
          <w:p w14:paraId="42CD89B1" w14:textId="645924C7" w:rsidR="00762037" w:rsidRPr="008D31A4" w:rsidRDefault="00762037" w:rsidP="00DB43B8">
            <w:pPr>
              <w:pStyle w:val="Heading2"/>
              <w:spacing w:before="120"/>
            </w:pPr>
            <w:bookmarkStart w:id="16" w:name="_Toc123829562"/>
            <w:r w:rsidRPr="008D31A4">
              <w:t>General</w:t>
            </w:r>
            <w:bookmarkEnd w:id="16"/>
          </w:p>
        </w:tc>
        <w:tc>
          <w:tcPr>
            <w:tcW w:w="3616" w:type="pct"/>
          </w:tcPr>
          <w:p w14:paraId="6228194D" w14:textId="77777777" w:rsidR="00762037" w:rsidRPr="008D31A4" w:rsidRDefault="00762037" w:rsidP="0021632F">
            <w:pPr>
              <w:spacing w:before="40" w:after="40"/>
              <w:rPr>
                <w:rFonts w:ascii="Arial" w:hAnsi="Arial" w:cs="Arial"/>
                <w:sz w:val="20"/>
                <w:szCs w:val="20"/>
              </w:rPr>
            </w:pPr>
          </w:p>
        </w:tc>
      </w:tr>
      <w:tr w:rsidR="00C6646B" w:rsidRPr="008D31A4" w14:paraId="64B0D034" w14:textId="77777777" w:rsidTr="00201D7F">
        <w:tc>
          <w:tcPr>
            <w:tcW w:w="1384" w:type="pct"/>
          </w:tcPr>
          <w:p w14:paraId="357A8C49" w14:textId="236B598D"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Anchor Supervisor:</w:t>
            </w:r>
          </w:p>
        </w:tc>
        <w:tc>
          <w:tcPr>
            <w:tcW w:w="3616" w:type="pct"/>
          </w:tcPr>
          <w:p w14:paraId="3964A23D" w14:textId="375ABB85" w:rsidR="001C0583" w:rsidRPr="008D31A4" w:rsidRDefault="001C0583" w:rsidP="00762037">
            <w:pPr>
              <w:spacing w:before="40" w:after="40"/>
              <w:rPr>
                <w:rFonts w:ascii="Arial" w:hAnsi="Arial" w:cs="Arial"/>
                <w:sz w:val="20"/>
                <w:szCs w:val="20"/>
              </w:rPr>
            </w:pPr>
            <w:r w:rsidRPr="008D31A4">
              <w:rPr>
                <w:rFonts w:ascii="Arial" w:hAnsi="Arial" w:cs="Arial"/>
                <w:sz w:val="20"/>
                <w:szCs w:val="20"/>
              </w:rPr>
              <w:t>Nominated employee of the Ground Anchor System Supplier who is responsible for the supervision of Critical Anchor Activities and certification of installation operations.</w:t>
            </w:r>
          </w:p>
        </w:tc>
      </w:tr>
      <w:tr w:rsidR="00C6646B" w:rsidRPr="008D31A4" w14:paraId="2760DE97" w14:textId="77777777" w:rsidTr="00201D7F">
        <w:tc>
          <w:tcPr>
            <w:tcW w:w="1384" w:type="pct"/>
          </w:tcPr>
          <w:p w14:paraId="6E30571F" w14:textId="4F726FAA"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Anchorage:</w:t>
            </w:r>
          </w:p>
        </w:tc>
        <w:tc>
          <w:tcPr>
            <w:tcW w:w="3616" w:type="pct"/>
          </w:tcPr>
          <w:p w14:paraId="4F8B203F" w14:textId="29367BBF" w:rsidR="001C0583" w:rsidRPr="008D31A4" w:rsidRDefault="001C0583" w:rsidP="0021632F">
            <w:pPr>
              <w:spacing w:before="40" w:after="40"/>
              <w:rPr>
                <w:rFonts w:ascii="Arial" w:hAnsi="Arial" w:cs="Arial"/>
                <w:sz w:val="20"/>
                <w:szCs w:val="20"/>
              </w:rPr>
            </w:pPr>
            <w:r w:rsidRPr="008D31A4">
              <w:rPr>
                <w:rFonts w:ascii="Arial" w:hAnsi="Arial" w:cs="Arial"/>
                <w:sz w:val="20"/>
                <w:szCs w:val="20"/>
              </w:rPr>
              <w:t xml:space="preserve">The anchor component at the top of a tendon that transfers the tendon load to the ground or structure, comprising the prestressing head, bearing plate or anchorage casting, protective cover and all associated seals, </w:t>
            </w:r>
            <w:proofErr w:type="gramStart"/>
            <w:r w:rsidRPr="008D31A4">
              <w:rPr>
                <w:rFonts w:ascii="Arial" w:hAnsi="Arial" w:cs="Arial"/>
                <w:sz w:val="20"/>
                <w:szCs w:val="20"/>
              </w:rPr>
              <w:t>fittings</w:t>
            </w:r>
            <w:proofErr w:type="gramEnd"/>
            <w:r w:rsidRPr="008D31A4">
              <w:rPr>
                <w:rFonts w:ascii="Arial" w:hAnsi="Arial" w:cs="Arial"/>
                <w:sz w:val="20"/>
                <w:szCs w:val="20"/>
              </w:rPr>
              <w:t xml:space="preserve"> and materials (refer Annexure B: Figure 2).</w:t>
            </w:r>
          </w:p>
        </w:tc>
      </w:tr>
      <w:tr w:rsidR="00C6646B" w:rsidRPr="008D31A4" w14:paraId="6B766062" w14:textId="77777777" w:rsidTr="00201D7F">
        <w:tc>
          <w:tcPr>
            <w:tcW w:w="1384" w:type="pct"/>
          </w:tcPr>
          <w:p w14:paraId="4A480831" w14:textId="1868D8A6"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Bleed:</w:t>
            </w:r>
          </w:p>
        </w:tc>
        <w:tc>
          <w:tcPr>
            <w:tcW w:w="3616" w:type="pct"/>
          </w:tcPr>
          <w:p w14:paraId="486F28A0" w14:textId="72DA44E1"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The separation of water from the grout paste.</w:t>
            </w:r>
          </w:p>
        </w:tc>
      </w:tr>
      <w:tr w:rsidR="001214E4" w:rsidRPr="008D31A4" w14:paraId="24A09D83" w14:textId="77777777" w:rsidTr="00201D7F">
        <w:tc>
          <w:tcPr>
            <w:tcW w:w="1384" w:type="pct"/>
          </w:tcPr>
          <w:p w14:paraId="619F507E" w14:textId="407A2631" w:rsidR="001214E4" w:rsidRPr="008D31A4" w:rsidRDefault="001214E4" w:rsidP="0021632F">
            <w:pPr>
              <w:spacing w:before="40" w:after="40"/>
              <w:rPr>
                <w:rFonts w:ascii="Arial" w:hAnsi="Arial" w:cs="Arial"/>
                <w:sz w:val="20"/>
                <w:szCs w:val="20"/>
              </w:rPr>
            </w:pPr>
            <w:r w:rsidRPr="008D31A4">
              <w:rPr>
                <w:rFonts w:ascii="Arial" w:hAnsi="Arial" w:cs="Arial"/>
                <w:sz w:val="20"/>
                <w:szCs w:val="20"/>
              </w:rPr>
              <w:t>Centraliser:</w:t>
            </w:r>
          </w:p>
        </w:tc>
        <w:tc>
          <w:tcPr>
            <w:tcW w:w="3616" w:type="pct"/>
          </w:tcPr>
          <w:p w14:paraId="37DFED55" w14:textId="57DFD1A2" w:rsidR="001214E4" w:rsidRPr="008D31A4" w:rsidRDefault="001214E4" w:rsidP="0021632F">
            <w:pPr>
              <w:spacing w:before="40" w:after="40"/>
              <w:rPr>
                <w:rFonts w:ascii="Arial" w:hAnsi="Arial" w:cs="Arial"/>
                <w:sz w:val="20"/>
                <w:szCs w:val="20"/>
              </w:rPr>
            </w:pPr>
            <w:r w:rsidRPr="008D31A4">
              <w:rPr>
                <w:rFonts w:ascii="Arial" w:hAnsi="Arial" w:cs="Arial"/>
                <w:sz w:val="20"/>
                <w:szCs w:val="20"/>
              </w:rPr>
              <w:t>A corrosion proof component fixed to the outside of an anchor duct to support and centralise the anchor in its borehole and ensure adequate external grout cover</w:t>
            </w:r>
          </w:p>
        </w:tc>
      </w:tr>
      <w:tr w:rsidR="00C6646B" w:rsidRPr="008D31A4" w14:paraId="0A845B43" w14:textId="77777777" w:rsidTr="00201D7F">
        <w:tc>
          <w:tcPr>
            <w:tcW w:w="1384" w:type="pct"/>
          </w:tcPr>
          <w:p w14:paraId="375C7CC6" w14:textId="4EAED700"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Coupler:</w:t>
            </w:r>
          </w:p>
        </w:tc>
        <w:tc>
          <w:tcPr>
            <w:tcW w:w="3616" w:type="pct"/>
          </w:tcPr>
          <w:p w14:paraId="722B846E" w14:textId="53A98829"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A device for joining lengths of bar or strand which comprise an anchor tendon.</w:t>
            </w:r>
          </w:p>
        </w:tc>
      </w:tr>
      <w:tr w:rsidR="00C6646B" w:rsidRPr="008D31A4" w14:paraId="54D6D3D9" w14:textId="77777777" w:rsidTr="00201D7F">
        <w:tc>
          <w:tcPr>
            <w:tcW w:w="1384" w:type="pct"/>
          </w:tcPr>
          <w:p w14:paraId="12ADD104" w14:textId="3A018EC9"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Critical Anchor Activity:</w:t>
            </w:r>
          </w:p>
        </w:tc>
        <w:tc>
          <w:tcPr>
            <w:tcW w:w="3616" w:type="pct"/>
          </w:tcPr>
          <w:p w14:paraId="3138385B" w14:textId="23EFA788"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 xml:space="preserve">The critical activities listed in Clause </w:t>
            </w:r>
            <w:r w:rsidRPr="008D31A4">
              <w:rPr>
                <w:rFonts w:ascii="Arial" w:hAnsi="Arial" w:cs="Arial"/>
                <w:sz w:val="20"/>
                <w:szCs w:val="20"/>
              </w:rPr>
              <w:fldChar w:fldCharType="begin"/>
            </w:r>
            <w:r w:rsidRPr="008D31A4">
              <w:rPr>
                <w:rFonts w:ascii="Arial" w:hAnsi="Arial" w:cs="Arial"/>
                <w:sz w:val="20"/>
                <w:szCs w:val="20"/>
              </w:rPr>
              <w:instrText xml:space="preserve"> REF _Ref67997973 \r \h </w:instrText>
            </w:r>
            <w:r w:rsidR="00B53CA8" w:rsidRPr="008D31A4">
              <w:rPr>
                <w:rFonts w:ascii="Arial" w:hAnsi="Arial" w:cs="Arial"/>
                <w:sz w:val="20"/>
                <w:szCs w:val="20"/>
              </w:rPr>
              <w:instrText xml:space="preserve"> \* MERGEFORMAT </w:instrText>
            </w:r>
            <w:r w:rsidRPr="008D31A4">
              <w:rPr>
                <w:rFonts w:ascii="Arial" w:hAnsi="Arial" w:cs="Arial"/>
                <w:sz w:val="20"/>
                <w:szCs w:val="20"/>
              </w:rPr>
            </w:r>
            <w:r w:rsidRPr="008D31A4">
              <w:rPr>
                <w:rFonts w:ascii="Arial" w:hAnsi="Arial" w:cs="Arial"/>
                <w:sz w:val="20"/>
                <w:szCs w:val="20"/>
              </w:rPr>
              <w:fldChar w:fldCharType="separate"/>
            </w:r>
            <w:r w:rsidR="006E16E9" w:rsidRPr="008D31A4">
              <w:rPr>
                <w:rFonts w:ascii="Arial" w:hAnsi="Arial" w:cs="Arial"/>
                <w:sz w:val="20"/>
                <w:szCs w:val="20"/>
              </w:rPr>
              <w:t>7.3</w:t>
            </w:r>
            <w:r w:rsidRPr="008D31A4">
              <w:rPr>
                <w:rFonts w:ascii="Arial" w:hAnsi="Arial" w:cs="Arial"/>
                <w:sz w:val="20"/>
                <w:szCs w:val="20"/>
              </w:rPr>
              <w:fldChar w:fldCharType="end"/>
            </w:r>
            <w:r w:rsidRPr="008D31A4">
              <w:rPr>
                <w:rFonts w:ascii="Arial" w:hAnsi="Arial" w:cs="Arial"/>
                <w:sz w:val="20"/>
                <w:szCs w:val="20"/>
              </w:rPr>
              <w:t>.</w:t>
            </w:r>
          </w:p>
        </w:tc>
      </w:tr>
      <w:tr w:rsidR="00C6646B" w:rsidRPr="008D31A4" w14:paraId="6818B140" w14:textId="77777777" w:rsidTr="00201D7F">
        <w:tc>
          <w:tcPr>
            <w:tcW w:w="1384" w:type="pct"/>
          </w:tcPr>
          <w:p w14:paraId="508A0F09" w14:textId="5010DCFA"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Duct:</w:t>
            </w:r>
          </w:p>
        </w:tc>
        <w:tc>
          <w:tcPr>
            <w:tcW w:w="3616" w:type="pct"/>
          </w:tcPr>
          <w:p w14:paraId="5B6FB8FD" w14:textId="022D5DAF"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 xml:space="preserve">A semi-rigid tube generally corrugated both inside and outside to isolate the tendon from the environment and to transfer load between the inner and outer grout annuli in the tendon bond length. </w:t>
            </w:r>
            <w:r w:rsidR="00C41AC1" w:rsidRPr="008D31A4">
              <w:rPr>
                <w:rFonts w:ascii="Arial" w:hAnsi="Arial" w:cs="Arial"/>
                <w:sz w:val="20"/>
                <w:szCs w:val="20"/>
              </w:rPr>
              <w:t>Corrugated or smooth tubes may be used over the tendon unbonded length (refer Annexure B: Figures 1, 3, 4, and 5)</w:t>
            </w:r>
            <w:r w:rsidRPr="008D31A4">
              <w:rPr>
                <w:rFonts w:ascii="Arial" w:hAnsi="Arial" w:cs="Arial"/>
                <w:sz w:val="20"/>
                <w:szCs w:val="20"/>
              </w:rPr>
              <w:t>.</w:t>
            </w:r>
          </w:p>
        </w:tc>
      </w:tr>
      <w:tr w:rsidR="00C6646B" w:rsidRPr="008D31A4" w14:paraId="2A24308C" w14:textId="77777777" w:rsidTr="00201D7F">
        <w:tc>
          <w:tcPr>
            <w:tcW w:w="1384" w:type="pct"/>
          </w:tcPr>
          <w:p w14:paraId="1654E14F" w14:textId="100D85CF" w:rsidR="001C0583" w:rsidRPr="008D31A4" w:rsidRDefault="00584083" w:rsidP="00207067">
            <w:pPr>
              <w:spacing w:before="40" w:after="40"/>
              <w:rPr>
                <w:rFonts w:ascii="Arial" w:hAnsi="Arial" w:cs="Arial"/>
                <w:sz w:val="20"/>
                <w:szCs w:val="20"/>
              </w:rPr>
            </w:pPr>
            <w:r w:rsidRPr="008D31A4">
              <w:rPr>
                <w:rFonts w:ascii="Arial" w:hAnsi="Arial" w:cs="Arial"/>
                <w:sz w:val="20"/>
                <w:szCs w:val="20"/>
              </w:rPr>
              <w:t xml:space="preserve">Effective tendon free length: </w:t>
            </w:r>
            <w:r w:rsidRPr="008D31A4">
              <w:rPr>
                <w:rFonts w:ascii="Arial" w:hAnsi="Arial" w:cs="Arial"/>
                <w:sz w:val="20"/>
                <w:szCs w:val="20"/>
              </w:rPr>
              <w:tab/>
            </w:r>
          </w:p>
        </w:tc>
        <w:tc>
          <w:tcPr>
            <w:tcW w:w="3616" w:type="pct"/>
          </w:tcPr>
          <w:p w14:paraId="51544D3E" w14:textId="27445C33"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The length of tendon between the connection of the tendon to the stressing jack and a point along the tendon, which acts elastically during stressing. It is calculated</w:t>
            </w:r>
            <w:r w:rsidR="00F851EA" w:rsidRPr="008D31A4">
              <w:t xml:space="preserve"> </w:t>
            </w:r>
            <w:r w:rsidR="00F851EA" w:rsidRPr="008D31A4">
              <w:rPr>
                <w:rFonts w:ascii="Arial" w:hAnsi="Arial" w:cs="Arial"/>
                <w:sz w:val="20"/>
                <w:szCs w:val="20"/>
              </w:rPr>
              <w:t>from the measured load / extension of the ground anchor</w:t>
            </w:r>
            <w:r w:rsidRPr="008D31A4">
              <w:rPr>
                <w:rFonts w:ascii="Arial" w:hAnsi="Arial" w:cs="Arial"/>
                <w:sz w:val="20"/>
                <w:szCs w:val="20"/>
              </w:rPr>
              <w:t>.</w:t>
            </w:r>
          </w:p>
        </w:tc>
      </w:tr>
      <w:tr w:rsidR="00C6646B" w:rsidRPr="008D31A4" w14:paraId="3BC9AA53" w14:textId="77777777" w:rsidTr="00201D7F">
        <w:tc>
          <w:tcPr>
            <w:tcW w:w="1384" w:type="pct"/>
          </w:tcPr>
          <w:p w14:paraId="49672959" w14:textId="79BABF0E"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Fixed anchor length:</w:t>
            </w:r>
          </w:p>
        </w:tc>
        <w:tc>
          <w:tcPr>
            <w:tcW w:w="3616" w:type="pct"/>
          </w:tcPr>
          <w:p w14:paraId="15AA27E8" w14:textId="01F78DAC"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The design length of borehole over which the load is transferred to the ground (refer Annexure B: Figure 1).</w:t>
            </w:r>
          </w:p>
        </w:tc>
      </w:tr>
      <w:tr w:rsidR="00C6646B" w:rsidRPr="008D31A4" w14:paraId="13469DDF" w14:textId="77777777" w:rsidTr="00201D7F">
        <w:tc>
          <w:tcPr>
            <w:tcW w:w="1384" w:type="pct"/>
          </w:tcPr>
          <w:p w14:paraId="42981116" w14:textId="11656937"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Free anchor length:</w:t>
            </w:r>
          </w:p>
        </w:tc>
        <w:tc>
          <w:tcPr>
            <w:tcW w:w="3616" w:type="pct"/>
          </w:tcPr>
          <w:p w14:paraId="5ED45826" w14:textId="3A9AE005"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The design length of borehole between the anchorage and the start of the bonded length along which no prestressing force is transferred to the ground (refer Annexure B: Figure 1).</w:t>
            </w:r>
          </w:p>
        </w:tc>
      </w:tr>
      <w:tr w:rsidR="00C6646B" w:rsidRPr="008D31A4" w14:paraId="0CBB5CCB" w14:textId="77777777" w:rsidTr="00201D7F">
        <w:tc>
          <w:tcPr>
            <w:tcW w:w="1384" w:type="pct"/>
          </w:tcPr>
          <w:p w14:paraId="1723355A" w14:textId="69B307C8"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Ground Anchor System Supplier:</w:t>
            </w:r>
          </w:p>
        </w:tc>
        <w:tc>
          <w:tcPr>
            <w:tcW w:w="3616" w:type="pct"/>
          </w:tcPr>
          <w:p w14:paraId="3CC28028" w14:textId="178A8A20"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 xml:space="preserve">The owner, or agent of the owner, of an approved ground anchor system responsible for its supply and </w:t>
            </w:r>
            <w:r w:rsidR="00F11A1F" w:rsidRPr="008D31A4">
              <w:rPr>
                <w:rFonts w:ascii="Arial" w:hAnsi="Arial" w:cs="Arial"/>
                <w:sz w:val="20"/>
                <w:szCs w:val="20"/>
              </w:rPr>
              <w:t>installation</w:t>
            </w:r>
            <w:r w:rsidR="006A1435" w:rsidRPr="008D31A4">
              <w:rPr>
                <w:rFonts w:ascii="Arial" w:hAnsi="Arial" w:cs="Arial"/>
                <w:sz w:val="20"/>
                <w:szCs w:val="20"/>
              </w:rPr>
              <w:t>.</w:t>
            </w:r>
          </w:p>
        </w:tc>
      </w:tr>
      <w:tr w:rsidR="00C6646B" w:rsidRPr="008D31A4" w14:paraId="7FC3A96A" w14:textId="77777777" w:rsidTr="00201D7F">
        <w:tc>
          <w:tcPr>
            <w:tcW w:w="1384" w:type="pct"/>
          </w:tcPr>
          <w:p w14:paraId="0AE39E8F" w14:textId="71F8C221"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Ground anchor (or rock anchor):</w:t>
            </w:r>
          </w:p>
        </w:tc>
        <w:tc>
          <w:tcPr>
            <w:tcW w:w="3616" w:type="pct"/>
          </w:tcPr>
          <w:p w14:paraId="59467A03" w14:textId="287DF332" w:rsidR="001C0583" w:rsidRPr="008D31A4" w:rsidRDefault="00584083" w:rsidP="0021632F">
            <w:pPr>
              <w:spacing w:before="40" w:after="40"/>
              <w:rPr>
                <w:rFonts w:ascii="Arial" w:hAnsi="Arial" w:cs="Arial"/>
                <w:sz w:val="20"/>
                <w:szCs w:val="20"/>
              </w:rPr>
            </w:pPr>
            <w:r w:rsidRPr="008D31A4">
              <w:rPr>
                <w:rFonts w:ascii="Arial" w:hAnsi="Arial" w:cs="Arial"/>
                <w:sz w:val="20"/>
                <w:szCs w:val="20"/>
              </w:rPr>
              <w:t xml:space="preserve">An installation that </w:t>
            </w:r>
            <w:proofErr w:type="gramStart"/>
            <w:r w:rsidRPr="008D31A4">
              <w:rPr>
                <w:rFonts w:ascii="Arial" w:hAnsi="Arial" w:cs="Arial"/>
                <w:sz w:val="20"/>
                <w:szCs w:val="20"/>
              </w:rPr>
              <w:t>is capable of transmitting</w:t>
            </w:r>
            <w:proofErr w:type="gramEnd"/>
            <w:r w:rsidRPr="008D31A4">
              <w:rPr>
                <w:rFonts w:ascii="Arial" w:hAnsi="Arial" w:cs="Arial"/>
                <w:sz w:val="20"/>
                <w:szCs w:val="20"/>
              </w:rPr>
              <w:t xml:space="preserve"> an applied tensile load to a load bearing stratum of rock or soil, comprising an anchorage, free anchor length and fixed anchor length (refer Annexure B: Figure 1).</w:t>
            </w:r>
          </w:p>
        </w:tc>
      </w:tr>
      <w:tr w:rsidR="00C6646B" w:rsidRPr="008D31A4" w14:paraId="1D14E261" w14:textId="77777777" w:rsidTr="00201D7F">
        <w:tc>
          <w:tcPr>
            <w:tcW w:w="1384" w:type="pct"/>
          </w:tcPr>
          <w:p w14:paraId="10475008" w14:textId="40E85CEB"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Grout:</w:t>
            </w:r>
          </w:p>
        </w:tc>
        <w:tc>
          <w:tcPr>
            <w:tcW w:w="3616" w:type="pct"/>
          </w:tcPr>
          <w:p w14:paraId="1AD5F496" w14:textId="1FCF29E9"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Cementitious material complying with ATS 5316 that transfers load from the tendon to the ground over the fixed anchor length</w:t>
            </w:r>
            <w:r w:rsidR="006B51C3" w:rsidRPr="008D31A4">
              <w:rPr>
                <w:rFonts w:ascii="Arial" w:hAnsi="Arial" w:cs="Arial"/>
                <w:sz w:val="20"/>
                <w:szCs w:val="20"/>
              </w:rPr>
              <w:t>.</w:t>
            </w:r>
            <w:r w:rsidRPr="008D31A4">
              <w:rPr>
                <w:rFonts w:ascii="Arial" w:hAnsi="Arial" w:cs="Arial"/>
                <w:sz w:val="20"/>
                <w:szCs w:val="20"/>
              </w:rPr>
              <w:t xml:space="preserve"> </w:t>
            </w:r>
          </w:p>
        </w:tc>
      </w:tr>
      <w:tr w:rsidR="00C6646B" w:rsidRPr="008D31A4" w14:paraId="2D4FB1DA" w14:textId="77777777" w:rsidTr="00201D7F">
        <w:tc>
          <w:tcPr>
            <w:tcW w:w="1384" w:type="pct"/>
          </w:tcPr>
          <w:p w14:paraId="453D6C71" w14:textId="0F6FF13C"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Monitorable anchor:</w:t>
            </w:r>
          </w:p>
        </w:tc>
        <w:tc>
          <w:tcPr>
            <w:tcW w:w="3616" w:type="pct"/>
          </w:tcPr>
          <w:p w14:paraId="607616A5" w14:textId="282DCD47"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 ground anchor assembled and installed to allow inspection and measurement of anchor loads at some time after completion of stressing.</w:t>
            </w:r>
          </w:p>
        </w:tc>
      </w:tr>
      <w:tr w:rsidR="00C6646B" w:rsidRPr="008D31A4" w14:paraId="6E0D6B4A" w14:textId="77777777" w:rsidTr="00201D7F">
        <w:tc>
          <w:tcPr>
            <w:tcW w:w="1384" w:type="pct"/>
          </w:tcPr>
          <w:p w14:paraId="6566BFFA" w14:textId="61A97EE4"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Multiple anchor:</w:t>
            </w:r>
          </w:p>
        </w:tc>
        <w:tc>
          <w:tcPr>
            <w:tcW w:w="3616" w:type="pct"/>
          </w:tcPr>
          <w:p w14:paraId="31DFB41C" w14:textId="0DB02860"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 xml:space="preserve">A single borehole containing multiple unit strands or bars with bonded lengths at staggered depths, to provide </w:t>
            </w:r>
            <w:r w:rsidR="00762037" w:rsidRPr="008D31A4">
              <w:rPr>
                <w:rFonts w:ascii="Arial" w:hAnsi="Arial" w:cs="Arial"/>
                <w:sz w:val="20"/>
                <w:szCs w:val="20"/>
              </w:rPr>
              <w:t>ultra-high</w:t>
            </w:r>
            <w:r w:rsidRPr="008D31A4">
              <w:rPr>
                <w:rFonts w:ascii="Arial" w:hAnsi="Arial" w:cs="Arial"/>
                <w:sz w:val="20"/>
                <w:szCs w:val="20"/>
              </w:rPr>
              <w:t xml:space="preserve"> load capacities in soils and weak rocks (refer Annexure B: Figure 4c).</w:t>
            </w:r>
          </w:p>
        </w:tc>
      </w:tr>
      <w:tr w:rsidR="00C6646B" w:rsidRPr="008D31A4" w14:paraId="22A6E6C2" w14:textId="77777777" w:rsidTr="00201D7F">
        <w:tc>
          <w:tcPr>
            <w:tcW w:w="1384" w:type="pct"/>
          </w:tcPr>
          <w:p w14:paraId="13D9DCEA" w14:textId="5710B819" w:rsidR="001C0583" w:rsidRPr="008D31A4" w:rsidRDefault="006C58F4" w:rsidP="0021632F">
            <w:pPr>
              <w:spacing w:before="40" w:after="40"/>
              <w:rPr>
                <w:rFonts w:ascii="Arial" w:hAnsi="Arial" w:cs="Arial"/>
                <w:sz w:val="20"/>
                <w:szCs w:val="20"/>
              </w:rPr>
            </w:pPr>
            <w:r w:rsidRPr="008D31A4">
              <w:rPr>
                <w:rFonts w:ascii="Arial" w:hAnsi="Arial" w:cs="Arial"/>
                <w:sz w:val="20"/>
                <w:szCs w:val="20"/>
              </w:rPr>
              <w:lastRenderedPageBreak/>
              <w:t>Nonconforming anchor:</w:t>
            </w:r>
          </w:p>
        </w:tc>
        <w:tc>
          <w:tcPr>
            <w:tcW w:w="3616" w:type="pct"/>
          </w:tcPr>
          <w:p w14:paraId="27FCA732" w14:textId="1ED8E044"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 xml:space="preserve">A ground anchor system or its parts that do not conform with this Specification but with prior application for acceptance and Proof Tests may be approved by the </w:t>
            </w:r>
            <w:proofErr w:type="gramStart"/>
            <w:r w:rsidRPr="008D31A4">
              <w:rPr>
                <w:rFonts w:ascii="Arial" w:hAnsi="Arial" w:cs="Arial"/>
                <w:sz w:val="20"/>
                <w:szCs w:val="20"/>
              </w:rPr>
              <w:t>Principal</w:t>
            </w:r>
            <w:proofErr w:type="gramEnd"/>
            <w:r w:rsidRPr="008D31A4">
              <w:rPr>
                <w:rFonts w:ascii="Arial" w:hAnsi="Arial" w:cs="Arial"/>
                <w:sz w:val="20"/>
                <w:szCs w:val="20"/>
              </w:rPr>
              <w:t>.</w:t>
            </w:r>
          </w:p>
        </w:tc>
      </w:tr>
      <w:tr w:rsidR="00C6646B" w:rsidRPr="008D31A4" w14:paraId="7963DEEC" w14:textId="77777777" w:rsidTr="00201D7F">
        <w:tc>
          <w:tcPr>
            <w:tcW w:w="1384" w:type="pct"/>
          </w:tcPr>
          <w:p w14:paraId="7E510981" w14:textId="034EDFDA"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Nose cone:</w:t>
            </w:r>
          </w:p>
        </w:tc>
        <w:tc>
          <w:tcPr>
            <w:tcW w:w="3616" w:type="pct"/>
          </w:tcPr>
          <w:p w14:paraId="05E69161" w14:textId="688F84E1"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 component at the lower end of the anchor that retains and seals the end of the duct to assist insertion of the anchor into the borehole.</w:t>
            </w:r>
          </w:p>
        </w:tc>
      </w:tr>
      <w:tr w:rsidR="00C6646B" w:rsidRPr="008D31A4" w14:paraId="1EA566B8" w14:textId="77777777" w:rsidTr="00201D7F">
        <w:tc>
          <w:tcPr>
            <w:tcW w:w="1384" w:type="pct"/>
          </w:tcPr>
          <w:p w14:paraId="076BF5C7" w14:textId="687E6740"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Overhead zone:</w:t>
            </w:r>
          </w:p>
        </w:tc>
        <w:tc>
          <w:tcPr>
            <w:tcW w:w="3616" w:type="pct"/>
          </w:tcPr>
          <w:p w14:paraId="53C09873" w14:textId="11AF7F64"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The zone of the anchorage lying above the bearing plate and including the protective cap (refer Annexure B: Figure 2).</w:t>
            </w:r>
          </w:p>
        </w:tc>
      </w:tr>
      <w:tr w:rsidR="00C6646B" w:rsidRPr="008D31A4" w14:paraId="4622239D" w14:textId="77777777" w:rsidTr="00201D7F">
        <w:tc>
          <w:tcPr>
            <w:tcW w:w="1384" w:type="pct"/>
          </w:tcPr>
          <w:p w14:paraId="4A626CBF" w14:textId="49B446CF"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Permanent ground anchor:</w:t>
            </w:r>
          </w:p>
        </w:tc>
        <w:tc>
          <w:tcPr>
            <w:tcW w:w="3616" w:type="pct"/>
          </w:tcPr>
          <w:p w14:paraId="3CF2B54D" w14:textId="0F29FF49"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An installation that ensures the stability and satisfactory performance of the permanent structure or supported excavation for its design life.</w:t>
            </w:r>
          </w:p>
        </w:tc>
      </w:tr>
      <w:tr w:rsidR="00C6646B" w:rsidRPr="008D31A4" w14:paraId="4445706B" w14:textId="77777777" w:rsidTr="00201D7F">
        <w:tc>
          <w:tcPr>
            <w:tcW w:w="1384" w:type="pct"/>
          </w:tcPr>
          <w:p w14:paraId="26BD134E" w14:textId="7044B26B"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Prestressing head:</w:t>
            </w:r>
          </w:p>
        </w:tc>
        <w:tc>
          <w:tcPr>
            <w:tcW w:w="3616" w:type="pct"/>
          </w:tcPr>
          <w:p w14:paraId="3E9A65F0" w14:textId="5CA8CAD9"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 steel block with tapered holes and wedges capable of transferring the entire capacity of the tendon to the structure. Bars may use threaded nuts instead of wedges.</w:t>
            </w:r>
          </w:p>
        </w:tc>
      </w:tr>
      <w:tr w:rsidR="00C6646B" w:rsidRPr="008D31A4" w14:paraId="71D59E16" w14:textId="77777777" w:rsidTr="00201D7F">
        <w:tc>
          <w:tcPr>
            <w:tcW w:w="1384" w:type="pct"/>
          </w:tcPr>
          <w:p w14:paraId="0667E243" w14:textId="77777777"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Principal’s Registration Scheme:</w:t>
            </w:r>
          </w:p>
          <w:p w14:paraId="36F6969B" w14:textId="77777777" w:rsidR="001C0583" w:rsidRPr="008D31A4" w:rsidRDefault="001C0583" w:rsidP="0021632F">
            <w:pPr>
              <w:spacing w:before="40" w:after="40"/>
              <w:rPr>
                <w:rFonts w:ascii="Arial" w:hAnsi="Arial" w:cs="Arial"/>
                <w:sz w:val="20"/>
                <w:szCs w:val="20"/>
              </w:rPr>
            </w:pPr>
          </w:p>
        </w:tc>
        <w:tc>
          <w:tcPr>
            <w:tcW w:w="3616" w:type="pct"/>
          </w:tcPr>
          <w:p w14:paraId="2CFC9B11" w14:textId="7F519F0A"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Any scheme for the prequalification, registration or approval of products, manufacturers, suppliers and/or Professional Engineers in operation in the</w:t>
            </w:r>
            <w:r w:rsidRPr="008D31A4">
              <w:rPr>
                <w:rFonts w:ascii="Arial" w:eastAsia="SimSun" w:hAnsi="Arial" w:cs="Arial"/>
                <w:sz w:val="20"/>
                <w:szCs w:val="20"/>
              </w:rPr>
              <w:t xml:space="preserve"> jurisdiction where the concrete is to be placed.</w:t>
            </w:r>
          </w:p>
        </w:tc>
      </w:tr>
      <w:tr w:rsidR="00C6646B" w:rsidRPr="008D31A4" w14:paraId="75D906A1" w14:textId="77777777" w:rsidTr="00201D7F">
        <w:tc>
          <w:tcPr>
            <w:tcW w:w="1384" w:type="pct"/>
          </w:tcPr>
          <w:p w14:paraId="2B1E93B3" w14:textId="51DB1EBA"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Professional Engineer:</w:t>
            </w:r>
          </w:p>
        </w:tc>
        <w:tc>
          <w:tcPr>
            <w:tcW w:w="3616" w:type="pct"/>
          </w:tcPr>
          <w:p w14:paraId="10468FC2" w14:textId="77777777" w:rsidR="006C58F4" w:rsidRPr="008D31A4" w:rsidRDefault="006C58F4" w:rsidP="0021632F">
            <w:pPr>
              <w:spacing w:before="40" w:after="40"/>
              <w:rPr>
                <w:rFonts w:ascii="Arial" w:eastAsia="SimSun" w:hAnsi="Arial" w:cs="Arial"/>
                <w:sz w:val="20"/>
                <w:szCs w:val="20"/>
              </w:rPr>
            </w:pPr>
            <w:r w:rsidRPr="008D31A4">
              <w:rPr>
                <w:rFonts w:ascii="Arial" w:eastAsia="SimSun" w:hAnsi="Arial" w:cs="Arial"/>
                <w:sz w:val="20"/>
                <w:szCs w:val="20"/>
              </w:rPr>
              <w:t>A person who:</w:t>
            </w:r>
          </w:p>
          <w:p w14:paraId="06545ACA" w14:textId="72B44C7C" w:rsidR="008C27C2" w:rsidRPr="008D31A4" w:rsidRDefault="008C27C2" w:rsidP="00B0140E">
            <w:pPr>
              <w:pStyle w:val="Bodynumbered2"/>
              <w:numPr>
                <w:ilvl w:val="0"/>
                <w:numId w:val="62"/>
              </w:numPr>
              <w:ind w:left="381" w:hanging="425"/>
            </w:pPr>
            <w:r w:rsidRPr="008D31A4">
              <w:t xml:space="preserve">Has least 5 years of experience relevant to the design of ground anchors </w:t>
            </w:r>
          </w:p>
          <w:p w14:paraId="7E05C370" w14:textId="723F6D63" w:rsidR="006C58F4" w:rsidRPr="008D31A4" w:rsidRDefault="006C58F4" w:rsidP="00B0140E">
            <w:pPr>
              <w:pStyle w:val="Bodynumbered2"/>
              <w:numPr>
                <w:ilvl w:val="0"/>
                <w:numId w:val="62"/>
              </w:numPr>
              <w:ind w:left="381" w:hanging="425"/>
            </w:pPr>
            <w:r w:rsidRPr="008D31A4">
              <w:t xml:space="preserve">is registered on any scheme of registration of engineers prescribed by legislation in the applicable </w:t>
            </w:r>
            <w:proofErr w:type="gramStart"/>
            <w:r w:rsidRPr="008D31A4">
              <w:t>jurisdiction;</w:t>
            </w:r>
            <w:proofErr w:type="gramEnd"/>
          </w:p>
          <w:p w14:paraId="3E27A835" w14:textId="77777777" w:rsidR="006C58F4" w:rsidRPr="008D31A4" w:rsidRDefault="006C58F4" w:rsidP="00207067">
            <w:pPr>
              <w:pStyle w:val="Bodynumbered2"/>
              <w:ind w:left="381" w:hanging="425"/>
            </w:pPr>
            <w:r w:rsidRPr="008D31A4">
              <w:t xml:space="preserve">is appropriately registered or prequalified if the </w:t>
            </w:r>
            <w:proofErr w:type="gramStart"/>
            <w:r w:rsidRPr="008D31A4">
              <w:t>Principal</w:t>
            </w:r>
            <w:proofErr w:type="gramEnd"/>
            <w:r w:rsidRPr="008D31A4">
              <w:t xml:space="preserve"> has implemented an applicable registration or prequalification scheme; and</w:t>
            </w:r>
          </w:p>
          <w:p w14:paraId="126CD14C" w14:textId="77777777" w:rsidR="006C58F4" w:rsidRPr="008D31A4" w:rsidRDefault="006C58F4" w:rsidP="00207067">
            <w:pPr>
              <w:pStyle w:val="Bodynumbered2"/>
              <w:ind w:left="381" w:hanging="425"/>
            </w:pPr>
            <w:r w:rsidRPr="008D31A4">
              <w:t xml:space="preserve">satisfies at least one of the following requirements: </w:t>
            </w:r>
          </w:p>
          <w:p w14:paraId="73A6147E" w14:textId="77777777" w:rsidR="006C58F4" w:rsidRPr="008D31A4" w:rsidRDefault="006C58F4" w:rsidP="00207067">
            <w:pPr>
              <w:pStyle w:val="Bodynumbered3"/>
              <w:ind w:left="806" w:hanging="425"/>
            </w:pPr>
            <w:r w:rsidRPr="008D31A4">
              <w:t>is a Chartered Professional Engineer; or</w:t>
            </w:r>
          </w:p>
          <w:p w14:paraId="4F150E79" w14:textId="7E5D91F7" w:rsidR="001C0583" w:rsidRPr="008D31A4" w:rsidRDefault="006C58F4" w:rsidP="00207067">
            <w:pPr>
              <w:pStyle w:val="Bodynumbered3"/>
              <w:ind w:left="806" w:hanging="425"/>
            </w:pPr>
            <w:r w:rsidRPr="008D31A4">
              <w:t xml:space="preserve">holds a </w:t>
            </w:r>
            <w:r w:rsidR="008D7F05" w:rsidRPr="008D31A4">
              <w:t>4-year</w:t>
            </w:r>
            <w:r w:rsidRPr="008D31A4">
              <w:t xml:space="preserve"> civil engineering degree from a university that is accredited under the Washington Accord and is registered in a relevant area of practice on the National Engineering Register (in Australia) or the Register of Chartered Professional Engineers (in New Zealand).</w:t>
            </w:r>
          </w:p>
        </w:tc>
      </w:tr>
      <w:tr w:rsidR="00C6646B" w:rsidRPr="008D31A4" w14:paraId="090E263F" w14:textId="77777777" w:rsidTr="00201D7F">
        <w:tc>
          <w:tcPr>
            <w:tcW w:w="1384" w:type="pct"/>
          </w:tcPr>
          <w:p w14:paraId="21E0440E" w14:textId="1700470E"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Proof anchor:</w:t>
            </w:r>
          </w:p>
        </w:tc>
        <w:tc>
          <w:tcPr>
            <w:tcW w:w="3616" w:type="pct"/>
          </w:tcPr>
          <w:p w14:paraId="339F806A" w14:textId="698798FF"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 ground anchor on which a Proof Test is carried out prior to ground anchor work commencing at the site.</w:t>
            </w:r>
          </w:p>
        </w:tc>
      </w:tr>
      <w:tr w:rsidR="00C6646B" w:rsidRPr="008D31A4" w14:paraId="3F0485AC" w14:textId="77777777" w:rsidTr="00201D7F">
        <w:tc>
          <w:tcPr>
            <w:tcW w:w="1384" w:type="pct"/>
          </w:tcPr>
          <w:p w14:paraId="7EDDFA27" w14:textId="00EEC922"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Protective cap:</w:t>
            </w:r>
          </w:p>
        </w:tc>
        <w:tc>
          <w:tcPr>
            <w:tcW w:w="3616" w:type="pct"/>
          </w:tcPr>
          <w:p w14:paraId="24D29E02" w14:textId="36045D12"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 non-corroding sealed cap of galvanized steel or strong plastic containing a corrosion inhibiting compound that surrounds the prestressing wedges or nuts and tendon ends; it may be capable of being removed (refer Annexure B: Figures 2 and 3).</w:t>
            </w:r>
          </w:p>
        </w:tc>
      </w:tr>
      <w:tr w:rsidR="00C6646B" w:rsidRPr="008D31A4" w14:paraId="172B6FC8" w14:textId="77777777" w:rsidTr="00201D7F">
        <w:tc>
          <w:tcPr>
            <w:tcW w:w="1384" w:type="pct"/>
          </w:tcPr>
          <w:p w14:paraId="2B88F43F" w14:textId="5CBA9866" w:rsidR="001C0583" w:rsidRPr="008D31A4" w:rsidRDefault="006C58F4" w:rsidP="0021632F">
            <w:pPr>
              <w:spacing w:before="40" w:after="40"/>
              <w:rPr>
                <w:rFonts w:ascii="Arial" w:hAnsi="Arial" w:cs="Arial"/>
                <w:sz w:val="20"/>
                <w:szCs w:val="20"/>
              </w:rPr>
            </w:pPr>
            <w:proofErr w:type="spellStart"/>
            <w:r w:rsidRPr="008D31A4">
              <w:rPr>
                <w:rFonts w:ascii="Arial" w:hAnsi="Arial" w:cs="Arial"/>
                <w:sz w:val="20"/>
                <w:szCs w:val="20"/>
              </w:rPr>
              <w:t>Restressable</w:t>
            </w:r>
            <w:proofErr w:type="spellEnd"/>
            <w:r w:rsidRPr="008D31A4">
              <w:rPr>
                <w:rFonts w:ascii="Arial" w:hAnsi="Arial" w:cs="Arial"/>
                <w:sz w:val="20"/>
                <w:szCs w:val="20"/>
              </w:rPr>
              <w:t xml:space="preserve"> prestressing head:</w:t>
            </w:r>
          </w:p>
        </w:tc>
        <w:tc>
          <w:tcPr>
            <w:tcW w:w="3616" w:type="pct"/>
          </w:tcPr>
          <w:p w14:paraId="400EE9C8" w14:textId="5F3DEDAD"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 xml:space="preserve">A prestressing head </w:t>
            </w:r>
            <w:proofErr w:type="gramStart"/>
            <w:r w:rsidRPr="008D31A4">
              <w:rPr>
                <w:rFonts w:ascii="Arial" w:hAnsi="Arial" w:cs="Arial"/>
                <w:sz w:val="20"/>
                <w:szCs w:val="20"/>
              </w:rPr>
              <w:t>similar to</w:t>
            </w:r>
            <w:proofErr w:type="gramEnd"/>
            <w:r w:rsidRPr="008D31A4">
              <w:rPr>
                <w:rFonts w:ascii="Arial" w:hAnsi="Arial" w:cs="Arial"/>
                <w:sz w:val="20"/>
                <w:szCs w:val="20"/>
              </w:rPr>
              <w:t xml:space="preserve"> a normal prestressing head that permits the tendon force to be measured by lift-off tests throughout the life of the structure. Small load losses of up to 20% of working load may be recovered by restressing and shimming or thread- turning.</w:t>
            </w:r>
          </w:p>
        </w:tc>
      </w:tr>
      <w:tr w:rsidR="00C6646B" w:rsidRPr="008D31A4" w14:paraId="5D5A8458" w14:textId="77777777" w:rsidTr="00201D7F">
        <w:tc>
          <w:tcPr>
            <w:tcW w:w="1384" w:type="pct"/>
          </w:tcPr>
          <w:p w14:paraId="786C0220" w14:textId="7F5BFF6B"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Sheath:</w:t>
            </w:r>
          </w:p>
        </w:tc>
        <w:tc>
          <w:tcPr>
            <w:tcW w:w="3616" w:type="pct"/>
          </w:tcPr>
          <w:p w14:paraId="629A87D9" w14:textId="2483B8AA"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 generally smooth flexible tube which isolates each strand or bar and does not bond with the surrounding grout (refer Annexure B: Figures 1, 3, 4 and 5).</w:t>
            </w:r>
          </w:p>
        </w:tc>
      </w:tr>
      <w:tr w:rsidR="00C6646B" w:rsidRPr="008D31A4" w14:paraId="0A633439" w14:textId="77777777" w:rsidTr="00201D7F">
        <w:tc>
          <w:tcPr>
            <w:tcW w:w="1384" w:type="pct"/>
          </w:tcPr>
          <w:p w14:paraId="74940F1D" w14:textId="03548CCE" w:rsidR="001C0583" w:rsidRPr="008D31A4" w:rsidRDefault="006C58F4" w:rsidP="00DB43B8">
            <w:pPr>
              <w:spacing w:before="40" w:after="40"/>
              <w:rPr>
                <w:rFonts w:ascii="Arial" w:hAnsi="Arial" w:cs="Arial"/>
                <w:sz w:val="20"/>
                <w:szCs w:val="20"/>
              </w:rPr>
            </w:pPr>
            <w:r w:rsidRPr="008D31A4">
              <w:rPr>
                <w:rFonts w:ascii="Arial" w:hAnsi="Arial" w:cs="Arial"/>
                <w:sz w:val="20"/>
                <w:szCs w:val="20"/>
              </w:rPr>
              <w:t>Spacer:</w:t>
            </w:r>
          </w:p>
        </w:tc>
        <w:tc>
          <w:tcPr>
            <w:tcW w:w="3616" w:type="pct"/>
          </w:tcPr>
          <w:p w14:paraId="6F14C1FF" w14:textId="29ADC730" w:rsidR="001C0583" w:rsidRPr="008D31A4" w:rsidRDefault="00133F15" w:rsidP="00DB43B8">
            <w:pPr>
              <w:spacing w:before="40" w:after="40"/>
              <w:rPr>
                <w:rFonts w:ascii="Arial" w:hAnsi="Arial" w:cs="Arial"/>
                <w:sz w:val="20"/>
                <w:szCs w:val="20"/>
              </w:rPr>
            </w:pPr>
            <w:r w:rsidRPr="008D31A4">
              <w:rPr>
                <w:rFonts w:ascii="Arial" w:hAnsi="Arial" w:cs="Arial"/>
                <w:sz w:val="20"/>
                <w:szCs w:val="20"/>
              </w:rPr>
              <w:t>A corrosion proof component fixed to the tendon elements inside the anchor duct to space them centrally inside the duct and ensure adequate internal grout cover</w:t>
            </w:r>
            <w:r w:rsidR="006C58F4" w:rsidRPr="008D31A4">
              <w:rPr>
                <w:rFonts w:ascii="Arial" w:hAnsi="Arial" w:cs="Arial"/>
                <w:sz w:val="20"/>
                <w:szCs w:val="20"/>
              </w:rPr>
              <w:t>.</w:t>
            </w:r>
          </w:p>
        </w:tc>
      </w:tr>
      <w:tr w:rsidR="00C6646B" w:rsidRPr="008D31A4" w14:paraId="504D0B1F" w14:textId="77777777" w:rsidTr="00201D7F">
        <w:tc>
          <w:tcPr>
            <w:tcW w:w="1384" w:type="pct"/>
          </w:tcPr>
          <w:p w14:paraId="1AD7276E" w14:textId="6C5FF9FF" w:rsidR="001C0583" w:rsidRPr="008D31A4" w:rsidRDefault="006C58F4" w:rsidP="0021632F">
            <w:pPr>
              <w:spacing w:before="40" w:after="40"/>
              <w:rPr>
                <w:rFonts w:ascii="Arial" w:hAnsi="Arial" w:cs="Arial"/>
                <w:sz w:val="20"/>
                <w:szCs w:val="20"/>
              </w:rPr>
            </w:pPr>
            <w:r w:rsidRPr="008D31A4">
              <w:rPr>
                <w:rFonts w:ascii="Arial" w:hAnsi="Arial" w:cs="Arial"/>
                <w:sz w:val="20"/>
                <w:szCs w:val="20"/>
              </w:rPr>
              <w:lastRenderedPageBreak/>
              <w:t>Strand node:</w:t>
            </w:r>
          </w:p>
        </w:tc>
        <w:tc>
          <w:tcPr>
            <w:tcW w:w="3616" w:type="pct"/>
          </w:tcPr>
          <w:p w14:paraId="4B106DB1" w14:textId="68414E5E"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The controlled deformation of strand wires to form a tight “birdcage” to enhance the pull-out capacity of the tendon from the grout.</w:t>
            </w:r>
          </w:p>
        </w:tc>
      </w:tr>
      <w:tr w:rsidR="00C6646B" w:rsidRPr="008D31A4" w14:paraId="2A8969F8" w14:textId="77777777" w:rsidTr="00201D7F">
        <w:tc>
          <w:tcPr>
            <w:tcW w:w="1384" w:type="pct"/>
          </w:tcPr>
          <w:p w14:paraId="36B08CB6" w14:textId="408ACA6A"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Suitability anchor:</w:t>
            </w:r>
          </w:p>
        </w:tc>
        <w:tc>
          <w:tcPr>
            <w:tcW w:w="3616" w:type="pct"/>
          </w:tcPr>
          <w:p w14:paraId="2E1303E6" w14:textId="687D7B83"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 ground anchor on which a Suitability Test is carried out prior to installation of the remaining ground anchors it represents.</w:t>
            </w:r>
          </w:p>
        </w:tc>
      </w:tr>
      <w:tr w:rsidR="00C6646B" w:rsidRPr="008D31A4" w14:paraId="10ECC1FC" w14:textId="77777777" w:rsidTr="00201D7F">
        <w:tc>
          <w:tcPr>
            <w:tcW w:w="1384" w:type="pct"/>
          </w:tcPr>
          <w:p w14:paraId="74B319A5" w14:textId="6A2DF243"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Temporary ground anchor:</w:t>
            </w:r>
          </w:p>
        </w:tc>
        <w:tc>
          <w:tcPr>
            <w:tcW w:w="3616" w:type="pct"/>
          </w:tcPr>
          <w:p w14:paraId="15EBC4E2" w14:textId="0C19CE8B" w:rsidR="001C0583" w:rsidRPr="008D31A4" w:rsidRDefault="006C58F4" w:rsidP="0021632F">
            <w:pPr>
              <w:spacing w:before="40" w:after="40"/>
              <w:rPr>
                <w:rFonts w:ascii="Arial" w:hAnsi="Arial" w:cs="Arial"/>
                <w:sz w:val="20"/>
                <w:szCs w:val="20"/>
              </w:rPr>
            </w:pPr>
            <w:r w:rsidRPr="008D31A4">
              <w:rPr>
                <w:rFonts w:ascii="Arial" w:hAnsi="Arial" w:cs="Arial"/>
                <w:sz w:val="20"/>
                <w:szCs w:val="20"/>
              </w:rPr>
              <w:t>An installation often used during the construction phase of a project to carry loads for a known short period of time, usually less than 2 years.</w:t>
            </w:r>
          </w:p>
        </w:tc>
      </w:tr>
      <w:tr w:rsidR="0049654A" w:rsidRPr="008D31A4" w14:paraId="1F9031C0" w14:textId="77777777" w:rsidTr="00201D7F">
        <w:tc>
          <w:tcPr>
            <w:tcW w:w="1384" w:type="pct"/>
          </w:tcPr>
          <w:p w14:paraId="6FA8F730" w14:textId="733BB24E"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Tendon:</w:t>
            </w:r>
          </w:p>
        </w:tc>
        <w:tc>
          <w:tcPr>
            <w:tcW w:w="3616" w:type="pct"/>
          </w:tcPr>
          <w:p w14:paraId="401FD08B" w14:textId="39B7AC07"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That part of a ground anchor that transmits the tensile load from the fixed anchor length to the anchorage, typically comprising a bundle of identical strands or a single high tensile steel bar.</w:t>
            </w:r>
          </w:p>
        </w:tc>
      </w:tr>
      <w:tr w:rsidR="0049654A" w:rsidRPr="008D31A4" w14:paraId="637F014A" w14:textId="77777777" w:rsidTr="00201D7F">
        <w:tc>
          <w:tcPr>
            <w:tcW w:w="1384" w:type="pct"/>
          </w:tcPr>
          <w:p w14:paraId="79D150A3" w14:textId="0CC4DA1D"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Tendon bond length:</w:t>
            </w:r>
          </w:p>
        </w:tc>
        <w:tc>
          <w:tcPr>
            <w:tcW w:w="3616" w:type="pct"/>
          </w:tcPr>
          <w:p w14:paraId="6E0F7EC3" w14:textId="6551044B"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The length of tendon bonded directly to the grout capable of transmitting the ultimate tensile capacity of the tendon (refer Annexure B: Figure 3).</w:t>
            </w:r>
          </w:p>
        </w:tc>
      </w:tr>
      <w:tr w:rsidR="0049654A" w:rsidRPr="008D31A4" w14:paraId="0A319ECB" w14:textId="77777777" w:rsidTr="00201D7F">
        <w:tc>
          <w:tcPr>
            <w:tcW w:w="1384" w:type="pct"/>
          </w:tcPr>
          <w:p w14:paraId="1A6156DE" w14:textId="1607695E"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Tendon node:</w:t>
            </w:r>
          </w:p>
        </w:tc>
        <w:tc>
          <w:tcPr>
            <w:tcW w:w="3616" w:type="pct"/>
          </w:tcPr>
          <w:p w14:paraId="234E341A" w14:textId="4124EFA4"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In multi-strand anchors the strands are spaced apart at tendon nodes and typically at 1 m to 2 m away from these nodes the strands are banded tightly together; this enhances the bond between the tendon and the grout (refer Annexure B: Figures 1 and 3).</w:t>
            </w:r>
          </w:p>
        </w:tc>
      </w:tr>
      <w:tr w:rsidR="0049654A" w:rsidRPr="008D31A4" w14:paraId="0BFEA7DD" w14:textId="77777777" w:rsidTr="00201D7F">
        <w:tc>
          <w:tcPr>
            <w:tcW w:w="1384" w:type="pct"/>
          </w:tcPr>
          <w:p w14:paraId="2CA580F4" w14:textId="7C1EC517"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 xml:space="preserve">Tendon unbonded length: </w:t>
            </w:r>
            <w:r w:rsidRPr="008D31A4">
              <w:rPr>
                <w:rFonts w:ascii="Arial" w:hAnsi="Arial" w:cs="Arial"/>
                <w:sz w:val="20"/>
                <w:szCs w:val="20"/>
              </w:rPr>
              <w:tab/>
            </w:r>
          </w:p>
        </w:tc>
        <w:tc>
          <w:tcPr>
            <w:tcW w:w="3616" w:type="pct"/>
          </w:tcPr>
          <w:p w14:paraId="6450D4C0" w14:textId="0013EB76" w:rsidR="006C58F4" w:rsidRPr="008D31A4" w:rsidRDefault="006C58F4" w:rsidP="00762037">
            <w:pPr>
              <w:spacing w:before="40" w:after="40"/>
              <w:rPr>
                <w:rFonts w:ascii="Arial" w:hAnsi="Arial" w:cs="Arial"/>
                <w:sz w:val="20"/>
                <w:szCs w:val="20"/>
              </w:rPr>
            </w:pPr>
            <w:r w:rsidRPr="008D31A4">
              <w:rPr>
                <w:rFonts w:ascii="Arial" w:hAnsi="Arial" w:cs="Arial"/>
                <w:sz w:val="20"/>
                <w:szCs w:val="20"/>
              </w:rPr>
              <w:t>The length of tendon between the prestressing head and the proximal end of the tendon bond length that is specifically isolated from direct contact with the grout (refer Annexure B: Figure 3).</w:t>
            </w:r>
          </w:p>
        </w:tc>
      </w:tr>
      <w:tr w:rsidR="0049654A" w:rsidRPr="008D31A4" w14:paraId="2767411C" w14:textId="77777777" w:rsidTr="00201D7F">
        <w:tc>
          <w:tcPr>
            <w:tcW w:w="1384" w:type="pct"/>
          </w:tcPr>
          <w:p w14:paraId="437A8228" w14:textId="1D4E7BF6" w:rsidR="006C58F4" w:rsidRPr="008D31A4" w:rsidRDefault="006C58F4" w:rsidP="0021632F">
            <w:pPr>
              <w:spacing w:before="40" w:after="40"/>
              <w:rPr>
                <w:rFonts w:ascii="Arial" w:hAnsi="Arial" w:cs="Arial"/>
                <w:sz w:val="20"/>
                <w:szCs w:val="20"/>
              </w:rPr>
            </w:pPr>
            <w:proofErr w:type="spellStart"/>
            <w:r w:rsidRPr="008D31A4">
              <w:rPr>
                <w:rFonts w:ascii="Arial" w:hAnsi="Arial" w:cs="Arial"/>
                <w:sz w:val="20"/>
                <w:szCs w:val="20"/>
              </w:rPr>
              <w:t>Underhead</w:t>
            </w:r>
            <w:proofErr w:type="spellEnd"/>
            <w:r w:rsidRPr="008D31A4">
              <w:rPr>
                <w:rFonts w:ascii="Arial" w:hAnsi="Arial" w:cs="Arial"/>
                <w:sz w:val="20"/>
                <w:szCs w:val="20"/>
              </w:rPr>
              <w:t xml:space="preserve"> zone:</w:t>
            </w:r>
          </w:p>
        </w:tc>
        <w:tc>
          <w:tcPr>
            <w:tcW w:w="3616" w:type="pct"/>
          </w:tcPr>
          <w:p w14:paraId="4DE00D33" w14:textId="7C0AC87A" w:rsidR="006C58F4" w:rsidRPr="008D31A4" w:rsidRDefault="006C58F4" w:rsidP="0021632F">
            <w:pPr>
              <w:spacing w:before="40" w:after="40"/>
              <w:rPr>
                <w:rFonts w:ascii="Arial" w:hAnsi="Arial" w:cs="Arial"/>
                <w:sz w:val="20"/>
                <w:szCs w:val="20"/>
              </w:rPr>
            </w:pPr>
            <w:r w:rsidRPr="008D31A4">
              <w:rPr>
                <w:rFonts w:ascii="Arial" w:hAnsi="Arial" w:cs="Arial"/>
                <w:sz w:val="20"/>
                <w:szCs w:val="20"/>
              </w:rPr>
              <w:t>The zone of the anchorage lying between the prestressing head and the seal which overlaps the corrosion protection applied to the tendon free length (refer Annexure B: Figure</w:t>
            </w:r>
            <w:r w:rsidR="006C769B" w:rsidRPr="008D31A4">
              <w:rPr>
                <w:rFonts w:ascii="Arial" w:hAnsi="Arial" w:cs="Arial"/>
                <w:sz w:val="20"/>
                <w:szCs w:val="20"/>
              </w:rPr>
              <w:t> </w:t>
            </w:r>
            <w:r w:rsidRPr="008D31A4">
              <w:rPr>
                <w:rFonts w:ascii="Arial" w:hAnsi="Arial" w:cs="Arial"/>
                <w:sz w:val="20"/>
                <w:szCs w:val="20"/>
              </w:rPr>
              <w:t>2).</w:t>
            </w:r>
          </w:p>
        </w:tc>
      </w:tr>
      <w:tr w:rsidR="00C6646B" w:rsidRPr="008D31A4" w14:paraId="4FD5ADC2" w14:textId="77777777" w:rsidTr="00201D7F">
        <w:tc>
          <w:tcPr>
            <w:tcW w:w="1384" w:type="pct"/>
          </w:tcPr>
          <w:p w14:paraId="65DA96A5" w14:textId="08F271ED" w:rsidR="001C0583" w:rsidRPr="008D31A4" w:rsidRDefault="006C769B" w:rsidP="0021632F">
            <w:pPr>
              <w:spacing w:before="40" w:after="40"/>
              <w:rPr>
                <w:rFonts w:ascii="Arial" w:hAnsi="Arial" w:cs="Arial"/>
                <w:sz w:val="20"/>
                <w:szCs w:val="20"/>
              </w:rPr>
            </w:pPr>
            <w:r w:rsidRPr="008D31A4">
              <w:rPr>
                <w:rFonts w:ascii="Arial" w:hAnsi="Arial" w:cs="Arial"/>
                <w:sz w:val="20"/>
                <w:szCs w:val="20"/>
              </w:rPr>
              <w:t>Unit tendon:</w:t>
            </w:r>
          </w:p>
        </w:tc>
        <w:tc>
          <w:tcPr>
            <w:tcW w:w="3616" w:type="pct"/>
          </w:tcPr>
          <w:p w14:paraId="0DD21754" w14:textId="57823E4C" w:rsidR="001C0583" w:rsidRPr="008D31A4" w:rsidRDefault="006C769B" w:rsidP="0021632F">
            <w:pPr>
              <w:spacing w:before="40" w:after="40"/>
              <w:rPr>
                <w:rFonts w:ascii="Arial" w:hAnsi="Arial" w:cs="Arial"/>
                <w:sz w:val="20"/>
                <w:szCs w:val="20"/>
              </w:rPr>
            </w:pPr>
            <w:r w:rsidRPr="008D31A4">
              <w:rPr>
                <w:rFonts w:ascii="Arial" w:hAnsi="Arial" w:cs="Arial"/>
                <w:sz w:val="20"/>
                <w:szCs w:val="20"/>
              </w:rPr>
              <w:t xml:space="preserve">A tendon component of a multiple anchor that has its own prestressing wedge or nut, free </w:t>
            </w:r>
            <w:proofErr w:type="gramStart"/>
            <w:r w:rsidRPr="008D31A4">
              <w:rPr>
                <w:rFonts w:ascii="Arial" w:hAnsi="Arial" w:cs="Arial"/>
                <w:sz w:val="20"/>
                <w:szCs w:val="20"/>
              </w:rPr>
              <w:t>length</w:t>
            </w:r>
            <w:proofErr w:type="gramEnd"/>
            <w:r w:rsidRPr="008D31A4">
              <w:rPr>
                <w:rFonts w:ascii="Arial" w:hAnsi="Arial" w:cs="Arial"/>
                <w:sz w:val="20"/>
                <w:szCs w:val="20"/>
              </w:rPr>
              <w:t xml:space="preserve"> and bonded length. The bonded lengths of each Unit are located at a staggered depth in the borehole.</w:t>
            </w:r>
          </w:p>
        </w:tc>
      </w:tr>
      <w:tr w:rsidR="00C6646B" w:rsidRPr="008D31A4" w14:paraId="04C7B313" w14:textId="77777777" w:rsidTr="00201D7F">
        <w:tc>
          <w:tcPr>
            <w:tcW w:w="1384" w:type="pct"/>
          </w:tcPr>
          <w:p w14:paraId="6D434F7A" w14:textId="4F08C309" w:rsidR="001C0583" w:rsidRPr="008D31A4" w:rsidRDefault="006C769B" w:rsidP="00E77BE8">
            <w:pPr>
              <w:pStyle w:val="Heading2"/>
              <w:spacing w:before="120"/>
            </w:pPr>
            <w:bookmarkStart w:id="17" w:name="_Toc123829563"/>
            <w:r w:rsidRPr="008D31A4">
              <w:t>Loads and Force</w:t>
            </w:r>
            <w:bookmarkEnd w:id="17"/>
          </w:p>
        </w:tc>
        <w:tc>
          <w:tcPr>
            <w:tcW w:w="3616" w:type="pct"/>
          </w:tcPr>
          <w:p w14:paraId="4A4CF109" w14:textId="77777777" w:rsidR="001C0583" w:rsidRPr="008D31A4" w:rsidRDefault="001C0583" w:rsidP="0021632F">
            <w:pPr>
              <w:spacing w:before="40" w:after="40"/>
              <w:rPr>
                <w:rFonts w:ascii="Arial" w:hAnsi="Arial" w:cs="Arial"/>
                <w:sz w:val="20"/>
                <w:szCs w:val="20"/>
              </w:rPr>
            </w:pPr>
          </w:p>
        </w:tc>
      </w:tr>
      <w:tr w:rsidR="00C6646B" w:rsidRPr="008D31A4" w14:paraId="68AD599F" w14:textId="77777777" w:rsidTr="00201D7F">
        <w:tc>
          <w:tcPr>
            <w:tcW w:w="1384" w:type="pct"/>
          </w:tcPr>
          <w:p w14:paraId="5E2B15B9" w14:textId="6AAED5E7" w:rsidR="001C0583" w:rsidRPr="008D31A4" w:rsidRDefault="006C769B" w:rsidP="0021632F">
            <w:pPr>
              <w:spacing w:before="40" w:after="40"/>
              <w:rPr>
                <w:rFonts w:ascii="Arial" w:hAnsi="Arial" w:cs="Arial"/>
                <w:sz w:val="20"/>
                <w:szCs w:val="20"/>
              </w:rPr>
            </w:pPr>
            <w:r w:rsidRPr="008D31A4">
              <w:rPr>
                <w:rFonts w:ascii="Arial" w:hAnsi="Arial" w:cs="Arial"/>
                <w:sz w:val="20"/>
                <w:szCs w:val="20"/>
              </w:rPr>
              <w:t>Initial or Datum Load (</w:t>
            </w:r>
            <w:r w:rsidRPr="008D31A4">
              <w:rPr>
                <w:rFonts w:ascii="Arial" w:hAnsi="Arial" w:cs="Arial"/>
                <w:i/>
                <w:iCs/>
                <w:sz w:val="20"/>
                <w:szCs w:val="20"/>
              </w:rPr>
              <w:t>T</w:t>
            </w:r>
            <w:r w:rsidRPr="008D31A4">
              <w:rPr>
                <w:rFonts w:ascii="Arial" w:hAnsi="Arial" w:cs="Arial"/>
                <w:i/>
                <w:iCs/>
                <w:sz w:val="20"/>
                <w:szCs w:val="20"/>
                <w:vertAlign w:val="subscript"/>
              </w:rPr>
              <w:t>A</w:t>
            </w:r>
            <w:r w:rsidRPr="008D31A4">
              <w:rPr>
                <w:rFonts w:ascii="Arial" w:hAnsi="Arial" w:cs="Arial"/>
                <w:sz w:val="20"/>
                <w:szCs w:val="20"/>
              </w:rPr>
              <w:t>):</w:t>
            </w:r>
          </w:p>
        </w:tc>
        <w:tc>
          <w:tcPr>
            <w:tcW w:w="3616" w:type="pct"/>
          </w:tcPr>
          <w:p w14:paraId="35ED38EB" w14:textId="525BE733" w:rsidR="001C0583" w:rsidRPr="008D31A4" w:rsidRDefault="006C769B" w:rsidP="0021632F">
            <w:pPr>
              <w:spacing w:before="40" w:after="40"/>
              <w:rPr>
                <w:rFonts w:ascii="Arial" w:hAnsi="Arial" w:cs="Arial"/>
                <w:sz w:val="20"/>
                <w:szCs w:val="20"/>
              </w:rPr>
            </w:pPr>
            <w:r w:rsidRPr="008D31A4">
              <w:rPr>
                <w:rFonts w:ascii="Arial" w:hAnsi="Arial" w:cs="Arial"/>
                <w:sz w:val="20"/>
                <w:szCs w:val="20"/>
              </w:rPr>
              <w:t>Initial load applied to the tendon prior to any testing.</w:t>
            </w:r>
          </w:p>
        </w:tc>
      </w:tr>
      <w:tr w:rsidR="00C6646B" w:rsidRPr="008D31A4" w14:paraId="3B7CE692" w14:textId="77777777" w:rsidTr="00201D7F">
        <w:tc>
          <w:tcPr>
            <w:tcW w:w="1384" w:type="pct"/>
          </w:tcPr>
          <w:p w14:paraId="732BF5A5" w14:textId="0DC0D754" w:rsidR="001C0583" w:rsidRPr="008D31A4" w:rsidRDefault="006C769B" w:rsidP="0021632F">
            <w:pPr>
              <w:spacing w:before="40" w:after="40"/>
              <w:rPr>
                <w:rFonts w:ascii="Arial" w:hAnsi="Arial" w:cs="Arial"/>
                <w:sz w:val="20"/>
                <w:szCs w:val="20"/>
              </w:rPr>
            </w:pPr>
            <w:r w:rsidRPr="008D31A4">
              <w:rPr>
                <w:rFonts w:ascii="Arial" w:hAnsi="Arial" w:cs="Arial"/>
                <w:sz w:val="20"/>
                <w:szCs w:val="20"/>
              </w:rPr>
              <w:t>Initial Residual Load (</w:t>
            </w:r>
            <w:r w:rsidRPr="008D31A4">
              <w:rPr>
                <w:rFonts w:ascii="Arial" w:hAnsi="Arial" w:cs="Arial"/>
                <w:i/>
                <w:iCs/>
                <w:sz w:val="20"/>
                <w:szCs w:val="20"/>
              </w:rPr>
              <w:t>T</w:t>
            </w:r>
            <w:r w:rsidRPr="008D31A4">
              <w:rPr>
                <w:rFonts w:ascii="Arial" w:hAnsi="Arial" w:cs="Arial"/>
                <w:i/>
                <w:iCs/>
                <w:sz w:val="20"/>
                <w:szCs w:val="20"/>
                <w:vertAlign w:val="subscript"/>
              </w:rPr>
              <w:t>RI</w:t>
            </w:r>
            <w:r w:rsidRPr="008D31A4">
              <w:rPr>
                <w:rFonts w:ascii="Arial" w:hAnsi="Arial" w:cs="Arial"/>
                <w:sz w:val="20"/>
                <w:szCs w:val="20"/>
              </w:rPr>
              <w:t>):</w:t>
            </w:r>
          </w:p>
        </w:tc>
        <w:tc>
          <w:tcPr>
            <w:tcW w:w="3616" w:type="pct"/>
          </w:tcPr>
          <w:p w14:paraId="787BABDB" w14:textId="12AC4FC4" w:rsidR="001C0583" w:rsidRPr="008D31A4" w:rsidRDefault="006C769B" w:rsidP="0021632F">
            <w:pPr>
              <w:spacing w:before="40" w:after="40"/>
              <w:rPr>
                <w:rFonts w:ascii="Arial" w:hAnsi="Arial" w:cs="Arial"/>
                <w:sz w:val="20"/>
                <w:szCs w:val="20"/>
              </w:rPr>
            </w:pPr>
            <w:r w:rsidRPr="008D31A4">
              <w:rPr>
                <w:rFonts w:ascii="Arial" w:hAnsi="Arial" w:cs="Arial"/>
                <w:sz w:val="20"/>
                <w:szCs w:val="20"/>
              </w:rPr>
              <w:t>Measured load in the tendon immediately after lock-off assessed by a Lift-off Test.</w:t>
            </w:r>
          </w:p>
        </w:tc>
      </w:tr>
      <w:tr w:rsidR="00B34D52" w:rsidRPr="008D31A4" w14:paraId="1E068AC5" w14:textId="77777777" w:rsidTr="00201D7F">
        <w:tc>
          <w:tcPr>
            <w:tcW w:w="1384" w:type="pct"/>
          </w:tcPr>
          <w:p w14:paraId="7B8FEB76" w14:textId="55DF7922"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Jacking Force (</w:t>
            </w:r>
            <w:r w:rsidRPr="008D31A4">
              <w:rPr>
                <w:rFonts w:ascii="Arial" w:hAnsi="Arial" w:cs="Arial"/>
                <w:i/>
                <w:iCs/>
                <w:sz w:val="20"/>
                <w:szCs w:val="20"/>
              </w:rPr>
              <w:t>T</w:t>
            </w:r>
            <w:r w:rsidRPr="008D31A4">
              <w:rPr>
                <w:rFonts w:ascii="Arial" w:hAnsi="Arial" w:cs="Arial"/>
                <w:i/>
                <w:iCs/>
                <w:sz w:val="20"/>
                <w:szCs w:val="20"/>
                <w:vertAlign w:val="subscript"/>
              </w:rPr>
              <w:t>J</w:t>
            </w:r>
            <w:r w:rsidRPr="008D31A4">
              <w:rPr>
                <w:rFonts w:ascii="Arial" w:hAnsi="Arial" w:cs="Arial"/>
                <w:sz w:val="20"/>
                <w:szCs w:val="20"/>
              </w:rPr>
              <w:t>):</w:t>
            </w:r>
          </w:p>
        </w:tc>
        <w:tc>
          <w:tcPr>
            <w:tcW w:w="3616" w:type="pct"/>
          </w:tcPr>
          <w:p w14:paraId="5B49170F" w14:textId="12A6E44C"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 xml:space="preserve">The jacking force that produces the lock-off load, </w:t>
            </w:r>
            <w:proofErr w:type="gramStart"/>
            <w:r w:rsidRPr="008D31A4">
              <w:rPr>
                <w:rFonts w:ascii="Arial" w:hAnsi="Arial" w:cs="Arial"/>
                <w:sz w:val="20"/>
                <w:szCs w:val="20"/>
              </w:rPr>
              <w:t>taking into account</w:t>
            </w:r>
            <w:proofErr w:type="gramEnd"/>
            <w:r w:rsidRPr="008D31A4">
              <w:rPr>
                <w:rFonts w:ascii="Arial" w:hAnsi="Arial" w:cs="Arial"/>
                <w:sz w:val="20"/>
                <w:szCs w:val="20"/>
              </w:rPr>
              <w:t xml:space="preserve"> any anchorage friction and draw-in losses.</w:t>
            </w:r>
          </w:p>
        </w:tc>
      </w:tr>
      <w:tr w:rsidR="00B34D52" w:rsidRPr="008D31A4" w14:paraId="1448985D" w14:textId="77777777" w:rsidTr="00201D7F">
        <w:tc>
          <w:tcPr>
            <w:tcW w:w="1384" w:type="pct"/>
          </w:tcPr>
          <w:p w14:paraId="6C87D7AA" w14:textId="0A8A8D41"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Lock-off Load (</w:t>
            </w:r>
            <w:r w:rsidRPr="008D31A4">
              <w:rPr>
                <w:rFonts w:ascii="Arial" w:hAnsi="Arial" w:cs="Arial"/>
                <w:i/>
                <w:iCs/>
                <w:sz w:val="20"/>
                <w:szCs w:val="20"/>
              </w:rPr>
              <w:t>T</w:t>
            </w:r>
            <w:r w:rsidRPr="008D31A4">
              <w:rPr>
                <w:rFonts w:ascii="Arial" w:hAnsi="Arial" w:cs="Arial"/>
                <w:i/>
                <w:iCs/>
                <w:sz w:val="20"/>
                <w:szCs w:val="20"/>
                <w:vertAlign w:val="subscript"/>
              </w:rPr>
              <w:t>O</w:t>
            </w:r>
            <w:r w:rsidRPr="008D31A4">
              <w:rPr>
                <w:rFonts w:ascii="Arial" w:hAnsi="Arial" w:cs="Arial"/>
                <w:sz w:val="20"/>
                <w:szCs w:val="20"/>
              </w:rPr>
              <w:t>):</w:t>
            </w:r>
          </w:p>
        </w:tc>
        <w:tc>
          <w:tcPr>
            <w:tcW w:w="3616" w:type="pct"/>
          </w:tcPr>
          <w:p w14:paraId="32697F62" w14:textId="722AEA2E"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The load required to be transferred to an anchor head immediately on completion of a stressing operation.</w:t>
            </w:r>
          </w:p>
        </w:tc>
      </w:tr>
      <w:tr w:rsidR="00B34D52" w:rsidRPr="008D31A4" w14:paraId="5158252D" w14:textId="77777777" w:rsidTr="00201D7F">
        <w:tc>
          <w:tcPr>
            <w:tcW w:w="1384" w:type="pct"/>
          </w:tcPr>
          <w:p w14:paraId="7E885666" w14:textId="14E713D8"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Minimum Breaking Load (</w:t>
            </w:r>
            <w:r w:rsidRPr="008D31A4">
              <w:rPr>
                <w:rFonts w:ascii="Arial" w:hAnsi="Arial" w:cs="Arial"/>
                <w:i/>
                <w:iCs/>
                <w:sz w:val="20"/>
                <w:szCs w:val="20"/>
              </w:rPr>
              <w:t>T</w:t>
            </w:r>
            <w:r w:rsidRPr="008D31A4">
              <w:rPr>
                <w:rFonts w:ascii="Arial" w:hAnsi="Arial" w:cs="Arial"/>
                <w:i/>
                <w:iCs/>
                <w:sz w:val="20"/>
                <w:szCs w:val="20"/>
                <w:vertAlign w:val="subscript"/>
              </w:rPr>
              <w:t>U</w:t>
            </w:r>
            <w:r w:rsidRPr="008D31A4">
              <w:rPr>
                <w:rFonts w:ascii="Arial" w:hAnsi="Arial" w:cs="Arial"/>
                <w:sz w:val="20"/>
                <w:szCs w:val="20"/>
              </w:rPr>
              <w:t>):</w:t>
            </w:r>
          </w:p>
        </w:tc>
        <w:tc>
          <w:tcPr>
            <w:tcW w:w="3616" w:type="pct"/>
          </w:tcPr>
          <w:p w14:paraId="4F6784A2" w14:textId="0BDB1DED"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The product of the number of strands in an anchor and the characteristic minimum breaking load of the strand, or the minimum characteristic breaking load of a bar tendon.</w:t>
            </w:r>
          </w:p>
        </w:tc>
      </w:tr>
      <w:tr w:rsidR="00B34D52" w:rsidRPr="008D31A4" w14:paraId="4ED81178" w14:textId="77777777" w:rsidTr="00201D7F">
        <w:tc>
          <w:tcPr>
            <w:tcW w:w="1384" w:type="pct"/>
          </w:tcPr>
          <w:p w14:paraId="1DF1B585" w14:textId="55F91CC5"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Residual Load (</w:t>
            </w:r>
            <w:r w:rsidRPr="008D31A4">
              <w:rPr>
                <w:rFonts w:ascii="Arial" w:hAnsi="Arial" w:cs="Arial"/>
                <w:i/>
                <w:iCs/>
                <w:sz w:val="20"/>
                <w:szCs w:val="20"/>
              </w:rPr>
              <w:t>T</w:t>
            </w:r>
            <w:r w:rsidRPr="008D31A4">
              <w:rPr>
                <w:rFonts w:ascii="Arial" w:hAnsi="Arial" w:cs="Arial"/>
                <w:i/>
                <w:iCs/>
                <w:sz w:val="20"/>
                <w:szCs w:val="20"/>
                <w:vertAlign w:val="subscript"/>
              </w:rPr>
              <w:t>R</w:t>
            </w:r>
            <w:r w:rsidRPr="008D31A4">
              <w:rPr>
                <w:rFonts w:ascii="Arial" w:hAnsi="Arial" w:cs="Arial"/>
                <w:sz w:val="20"/>
                <w:szCs w:val="20"/>
              </w:rPr>
              <w:t>):</w:t>
            </w:r>
          </w:p>
        </w:tc>
        <w:tc>
          <w:tcPr>
            <w:tcW w:w="3616" w:type="pct"/>
          </w:tcPr>
          <w:p w14:paraId="5CCD663D" w14:textId="3C0F27CD"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Measured load in the tendon after lock-off assessed by a Lift-off Test.</w:t>
            </w:r>
          </w:p>
        </w:tc>
      </w:tr>
      <w:tr w:rsidR="00B34D52" w:rsidRPr="008D31A4" w14:paraId="5BCB81C3" w14:textId="77777777" w:rsidTr="00201D7F">
        <w:tc>
          <w:tcPr>
            <w:tcW w:w="1384" w:type="pct"/>
          </w:tcPr>
          <w:p w14:paraId="66076F8A" w14:textId="19941871"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Test Load (</w:t>
            </w:r>
            <w:r w:rsidRPr="008D31A4">
              <w:rPr>
                <w:rFonts w:ascii="Arial" w:hAnsi="Arial" w:cs="Arial"/>
                <w:i/>
                <w:iCs/>
                <w:sz w:val="20"/>
                <w:szCs w:val="20"/>
              </w:rPr>
              <w:t>T</w:t>
            </w:r>
            <w:r w:rsidRPr="008D31A4">
              <w:rPr>
                <w:rFonts w:ascii="Arial" w:hAnsi="Arial" w:cs="Arial"/>
                <w:i/>
                <w:iCs/>
                <w:sz w:val="20"/>
                <w:szCs w:val="20"/>
                <w:vertAlign w:val="subscript"/>
              </w:rPr>
              <w:t>P</w:t>
            </w:r>
            <w:r w:rsidRPr="008D31A4">
              <w:rPr>
                <w:rFonts w:ascii="Arial" w:hAnsi="Arial" w:cs="Arial"/>
                <w:sz w:val="20"/>
                <w:szCs w:val="20"/>
              </w:rPr>
              <w:t>):</w:t>
            </w:r>
          </w:p>
        </w:tc>
        <w:tc>
          <w:tcPr>
            <w:tcW w:w="3616" w:type="pct"/>
          </w:tcPr>
          <w:p w14:paraId="464EE59D" w14:textId="21AAE438"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The maximum load to which a tendon is subjected during Suitability or Acceptance Tests (refer to Clause</w:t>
            </w:r>
            <w:r w:rsidR="0070040C" w:rsidRPr="008D31A4">
              <w:rPr>
                <w:rFonts w:ascii="Arial" w:hAnsi="Arial" w:cs="Arial"/>
                <w:sz w:val="20"/>
                <w:szCs w:val="20"/>
              </w:rPr>
              <w:t xml:space="preserve"> </w:t>
            </w:r>
            <w:r w:rsidR="005477CC" w:rsidRPr="008D31A4">
              <w:rPr>
                <w:rFonts w:ascii="Arial" w:hAnsi="Arial" w:cs="Arial"/>
                <w:sz w:val="20"/>
                <w:szCs w:val="20"/>
              </w:rPr>
              <w:fldChar w:fldCharType="begin"/>
            </w:r>
            <w:r w:rsidR="005477CC" w:rsidRPr="008D31A4">
              <w:rPr>
                <w:rFonts w:ascii="Arial" w:hAnsi="Arial" w:cs="Arial"/>
                <w:sz w:val="20"/>
                <w:szCs w:val="20"/>
              </w:rPr>
              <w:instrText xml:space="preserve"> REF _Ref94552851 \r \h </w:instrText>
            </w:r>
            <w:r w:rsidR="00EA3141" w:rsidRPr="008D31A4">
              <w:rPr>
                <w:rFonts w:ascii="Arial" w:hAnsi="Arial" w:cs="Arial"/>
                <w:sz w:val="20"/>
                <w:szCs w:val="20"/>
              </w:rPr>
              <w:instrText xml:space="preserve"> \* MERGEFORMAT </w:instrText>
            </w:r>
            <w:r w:rsidR="005477CC" w:rsidRPr="008D31A4">
              <w:rPr>
                <w:rFonts w:ascii="Arial" w:hAnsi="Arial" w:cs="Arial"/>
                <w:sz w:val="20"/>
                <w:szCs w:val="20"/>
              </w:rPr>
            </w:r>
            <w:r w:rsidR="005477CC" w:rsidRPr="008D31A4">
              <w:rPr>
                <w:rFonts w:ascii="Arial" w:hAnsi="Arial" w:cs="Arial"/>
                <w:sz w:val="20"/>
                <w:szCs w:val="20"/>
              </w:rPr>
              <w:fldChar w:fldCharType="separate"/>
            </w:r>
            <w:r w:rsidR="006E16E9" w:rsidRPr="008D31A4">
              <w:rPr>
                <w:rFonts w:ascii="Arial" w:hAnsi="Arial" w:cs="Arial"/>
                <w:sz w:val="20"/>
                <w:szCs w:val="20"/>
              </w:rPr>
              <w:t>5.3</w:t>
            </w:r>
            <w:r w:rsidR="005477CC" w:rsidRPr="008D31A4">
              <w:rPr>
                <w:rFonts w:ascii="Arial" w:hAnsi="Arial" w:cs="Arial"/>
                <w:sz w:val="20"/>
                <w:szCs w:val="20"/>
              </w:rPr>
              <w:fldChar w:fldCharType="end"/>
            </w:r>
            <w:r w:rsidRPr="008D31A4">
              <w:rPr>
                <w:rFonts w:ascii="Arial" w:hAnsi="Arial" w:cs="Arial"/>
                <w:sz w:val="20"/>
                <w:szCs w:val="20"/>
              </w:rPr>
              <w:t>).</w:t>
            </w:r>
          </w:p>
        </w:tc>
      </w:tr>
      <w:tr w:rsidR="00B34D52" w:rsidRPr="008D31A4" w14:paraId="0665BB09" w14:textId="77777777" w:rsidTr="00201D7F">
        <w:tc>
          <w:tcPr>
            <w:tcW w:w="1384" w:type="pct"/>
          </w:tcPr>
          <w:p w14:paraId="3EC994A2" w14:textId="530A7573"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Working Load (</w:t>
            </w:r>
            <w:r w:rsidRPr="008D31A4">
              <w:rPr>
                <w:rFonts w:ascii="Arial" w:hAnsi="Arial" w:cs="Arial"/>
                <w:i/>
                <w:iCs/>
                <w:sz w:val="20"/>
                <w:szCs w:val="20"/>
              </w:rPr>
              <w:t>T</w:t>
            </w:r>
            <w:r w:rsidRPr="008D31A4">
              <w:rPr>
                <w:rFonts w:ascii="Arial" w:hAnsi="Arial" w:cs="Arial"/>
                <w:i/>
                <w:iCs/>
                <w:sz w:val="20"/>
                <w:szCs w:val="20"/>
                <w:vertAlign w:val="subscript"/>
              </w:rPr>
              <w:t>D</w:t>
            </w:r>
            <w:r w:rsidRPr="008D31A4">
              <w:rPr>
                <w:rFonts w:ascii="Arial" w:hAnsi="Arial" w:cs="Arial"/>
                <w:sz w:val="20"/>
                <w:szCs w:val="20"/>
              </w:rPr>
              <w:t>):</w:t>
            </w:r>
          </w:p>
        </w:tc>
        <w:tc>
          <w:tcPr>
            <w:tcW w:w="3616" w:type="pct"/>
          </w:tcPr>
          <w:p w14:paraId="5657EE81" w14:textId="77777777"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 xml:space="preserve">Residual load in the tendon after all losses that provides the required restraint to the </w:t>
            </w:r>
            <w:r w:rsidR="00652741" w:rsidRPr="008D31A4">
              <w:rPr>
                <w:rFonts w:ascii="Arial" w:hAnsi="Arial" w:cs="Arial"/>
                <w:sz w:val="20"/>
                <w:szCs w:val="20"/>
              </w:rPr>
              <w:t>structure or the ground</w:t>
            </w:r>
            <w:r w:rsidRPr="008D31A4">
              <w:rPr>
                <w:rFonts w:ascii="Arial" w:hAnsi="Arial" w:cs="Arial"/>
                <w:sz w:val="20"/>
                <w:szCs w:val="20"/>
              </w:rPr>
              <w:t>.</w:t>
            </w:r>
          </w:p>
        </w:tc>
      </w:tr>
      <w:tr w:rsidR="00B34D52" w:rsidRPr="008D31A4" w14:paraId="60206585" w14:textId="77777777" w:rsidTr="00201D7F">
        <w:tc>
          <w:tcPr>
            <w:tcW w:w="1384" w:type="pct"/>
          </w:tcPr>
          <w:p w14:paraId="477CEF95" w14:textId="7E32D098" w:rsidR="006C769B" w:rsidRPr="008D31A4" w:rsidRDefault="006C769B" w:rsidP="00207067">
            <w:pPr>
              <w:pStyle w:val="Heading2"/>
            </w:pPr>
            <w:bookmarkStart w:id="18" w:name="_Toc123829564"/>
            <w:r w:rsidRPr="008D31A4">
              <w:lastRenderedPageBreak/>
              <w:t>Tests</w:t>
            </w:r>
            <w:bookmarkEnd w:id="18"/>
          </w:p>
        </w:tc>
        <w:tc>
          <w:tcPr>
            <w:tcW w:w="3616" w:type="pct"/>
          </w:tcPr>
          <w:p w14:paraId="1F000DDC" w14:textId="77777777" w:rsidR="006C769B" w:rsidRPr="008D31A4" w:rsidRDefault="006C769B" w:rsidP="0021632F">
            <w:pPr>
              <w:spacing w:before="40" w:after="40"/>
              <w:rPr>
                <w:rFonts w:ascii="Arial" w:hAnsi="Arial" w:cs="Arial"/>
                <w:sz w:val="20"/>
                <w:szCs w:val="20"/>
              </w:rPr>
            </w:pPr>
          </w:p>
        </w:tc>
      </w:tr>
      <w:tr w:rsidR="00B34D52" w:rsidRPr="008D31A4" w14:paraId="11834E91" w14:textId="77777777" w:rsidTr="00201D7F">
        <w:tc>
          <w:tcPr>
            <w:tcW w:w="1384" w:type="pct"/>
          </w:tcPr>
          <w:p w14:paraId="3B31EBB5" w14:textId="173B7F7E"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Acceptance Test:</w:t>
            </w:r>
          </w:p>
        </w:tc>
        <w:tc>
          <w:tcPr>
            <w:tcW w:w="3616" w:type="pct"/>
          </w:tcPr>
          <w:p w14:paraId="052C59F2" w14:textId="1F0B5BCF"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 xml:space="preserve">A single load cycle to Test Load </w:t>
            </w:r>
            <w:r w:rsidR="00ED01BC" w:rsidRPr="008D31A4">
              <w:rPr>
                <w:rFonts w:ascii="Arial" w:hAnsi="Arial" w:cs="Arial"/>
                <w:sz w:val="20"/>
                <w:szCs w:val="20"/>
              </w:rPr>
              <w:t>(</w:t>
            </w:r>
            <w:r w:rsidR="00ED01BC" w:rsidRPr="008D31A4">
              <w:rPr>
                <w:rFonts w:ascii="Arial" w:hAnsi="Arial" w:cs="Arial"/>
                <w:i/>
                <w:iCs/>
                <w:sz w:val="20"/>
                <w:szCs w:val="20"/>
              </w:rPr>
              <w:t>T</w:t>
            </w:r>
            <w:r w:rsidR="00ED01BC" w:rsidRPr="008D31A4">
              <w:rPr>
                <w:rFonts w:ascii="Arial" w:hAnsi="Arial" w:cs="Arial"/>
                <w:i/>
                <w:iCs/>
                <w:sz w:val="20"/>
                <w:szCs w:val="20"/>
                <w:vertAlign w:val="subscript"/>
              </w:rPr>
              <w:t>P</w:t>
            </w:r>
            <w:r w:rsidR="00ED01BC" w:rsidRPr="008D31A4">
              <w:rPr>
                <w:rFonts w:ascii="Arial" w:hAnsi="Arial" w:cs="Arial"/>
                <w:sz w:val="20"/>
                <w:szCs w:val="20"/>
              </w:rPr>
              <w:t>)</w:t>
            </w:r>
            <w:r w:rsidR="00D44A59" w:rsidRPr="008D31A4">
              <w:t xml:space="preserve"> </w:t>
            </w:r>
            <w:r w:rsidR="00D44A59" w:rsidRPr="008D31A4">
              <w:rPr>
                <w:rFonts w:ascii="Arial" w:hAnsi="Arial" w:cs="Arial"/>
                <w:sz w:val="20"/>
                <w:szCs w:val="20"/>
              </w:rPr>
              <w:t xml:space="preserve">then reduced to a lock-off load to </w:t>
            </w:r>
            <w:r w:rsidRPr="008D31A4">
              <w:rPr>
                <w:rFonts w:ascii="Arial" w:hAnsi="Arial" w:cs="Arial"/>
                <w:sz w:val="20"/>
                <w:szCs w:val="20"/>
              </w:rPr>
              <w:t>verify that each working ground anchor conforms to the anchor acceptance criteria.</w:t>
            </w:r>
            <w:r w:rsidR="004A6FF7" w:rsidRPr="008D31A4">
              <w:t xml:space="preserve"> </w:t>
            </w:r>
            <w:r w:rsidR="004A6FF7" w:rsidRPr="008D31A4">
              <w:rPr>
                <w:rFonts w:ascii="Arial" w:hAnsi="Arial" w:cs="Arial"/>
                <w:sz w:val="20"/>
                <w:szCs w:val="20"/>
              </w:rPr>
              <w:t>It applies to all working anchors not subject to a Suitability Test.</w:t>
            </w:r>
          </w:p>
        </w:tc>
      </w:tr>
      <w:tr w:rsidR="00B34D52" w:rsidRPr="008D31A4" w14:paraId="3D9C742A" w14:textId="77777777" w:rsidTr="00201D7F">
        <w:tc>
          <w:tcPr>
            <w:tcW w:w="1384" w:type="pct"/>
          </w:tcPr>
          <w:p w14:paraId="427F674F" w14:textId="62F00C4E"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Lift-off Test:</w:t>
            </w:r>
          </w:p>
        </w:tc>
        <w:tc>
          <w:tcPr>
            <w:tcW w:w="3616" w:type="pct"/>
          </w:tcPr>
          <w:p w14:paraId="2CAB2AFA" w14:textId="51A1BD55"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 xml:space="preserve">Determination of the force in a tendon that causes a small lift of the anchor head away from the bearing plate, generally confirmed using a 0.5 mm </w:t>
            </w:r>
            <w:r w:rsidR="00257A8E" w:rsidRPr="008D31A4">
              <w:rPr>
                <w:rFonts w:ascii="Arial" w:hAnsi="Arial" w:cs="Arial"/>
                <w:sz w:val="20"/>
                <w:szCs w:val="20"/>
              </w:rPr>
              <w:t>(or thin as practical</w:t>
            </w:r>
            <w:r w:rsidR="00C042DF" w:rsidRPr="008D31A4">
              <w:rPr>
                <w:rFonts w:ascii="Arial" w:hAnsi="Arial" w:cs="Arial"/>
                <w:sz w:val="20"/>
                <w:szCs w:val="20"/>
              </w:rPr>
              <w:t>)</w:t>
            </w:r>
            <w:r w:rsidRPr="008D31A4">
              <w:rPr>
                <w:rFonts w:ascii="Arial" w:hAnsi="Arial" w:cs="Arial"/>
                <w:sz w:val="20"/>
                <w:szCs w:val="20"/>
              </w:rPr>
              <w:t xml:space="preserve"> feeler gauge.</w:t>
            </w:r>
          </w:p>
        </w:tc>
      </w:tr>
      <w:tr w:rsidR="0049654A" w:rsidRPr="008D31A4" w14:paraId="1CB73063" w14:textId="77777777" w:rsidTr="00201D7F">
        <w:tc>
          <w:tcPr>
            <w:tcW w:w="1384" w:type="pct"/>
          </w:tcPr>
          <w:p w14:paraId="410DD7F8" w14:textId="06F3837A" w:rsidR="006C769B" w:rsidRPr="008D31A4" w:rsidRDefault="006C769B" w:rsidP="0021632F">
            <w:pPr>
              <w:spacing w:before="40" w:after="40"/>
              <w:rPr>
                <w:rFonts w:ascii="Arial" w:hAnsi="Arial" w:cs="Arial"/>
                <w:sz w:val="20"/>
                <w:szCs w:val="20"/>
              </w:rPr>
            </w:pPr>
            <w:r w:rsidRPr="008D31A4">
              <w:rPr>
                <w:rFonts w:ascii="Arial" w:hAnsi="Arial" w:cs="Arial"/>
                <w:sz w:val="20"/>
                <w:szCs w:val="20"/>
              </w:rPr>
              <w:t>Proof Test:</w:t>
            </w:r>
          </w:p>
        </w:tc>
        <w:tc>
          <w:tcPr>
            <w:tcW w:w="3616" w:type="pct"/>
          </w:tcPr>
          <w:p w14:paraId="76A85294" w14:textId="383E8404" w:rsidR="006C769B" w:rsidRPr="008D31A4" w:rsidRDefault="00316B96" w:rsidP="00316B96">
            <w:pPr>
              <w:spacing w:before="40" w:after="40"/>
              <w:rPr>
                <w:rFonts w:ascii="Arial" w:hAnsi="Arial" w:cs="Arial"/>
                <w:sz w:val="20"/>
                <w:szCs w:val="20"/>
              </w:rPr>
            </w:pPr>
            <w:r w:rsidRPr="008D31A4">
              <w:rPr>
                <w:rFonts w:ascii="Arial" w:hAnsi="Arial" w:cs="Arial"/>
                <w:sz w:val="20"/>
                <w:szCs w:val="20"/>
              </w:rPr>
              <w:t>A multi-cycle stressing test carried out to a non-working anchor in advance of the installation of working ground anchors for investigation or verification purposes</w:t>
            </w:r>
            <w:r w:rsidR="006C769B" w:rsidRPr="008D31A4">
              <w:rPr>
                <w:rFonts w:ascii="Arial" w:hAnsi="Arial" w:cs="Arial"/>
                <w:sz w:val="20"/>
                <w:szCs w:val="20"/>
              </w:rPr>
              <w:t>.</w:t>
            </w:r>
          </w:p>
          <w:p w14:paraId="4B231A5D" w14:textId="77777777" w:rsidR="006C769B" w:rsidRPr="008D31A4" w:rsidRDefault="006C769B" w:rsidP="0021632F">
            <w:pPr>
              <w:spacing w:before="40" w:after="40"/>
              <w:rPr>
                <w:rFonts w:ascii="Arial" w:hAnsi="Arial" w:cs="Arial"/>
                <w:sz w:val="20"/>
                <w:szCs w:val="20"/>
              </w:rPr>
            </w:pPr>
          </w:p>
        </w:tc>
      </w:tr>
      <w:tr w:rsidR="00C6646B" w:rsidRPr="008D31A4" w14:paraId="6B4416C5" w14:textId="77777777" w:rsidTr="00201D7F">
        <w:tc>
          <w:tcPr>
            <w:tcW w:w="1384" w:type="pct"/>
          </w:tcPr>
          <w:p w14:paraId="137C1717" w14:textId="55E06539" w:rsidR="001C0583" w:rsidRPr="008D31A4" w:rsidRDefault="006C769B" w:rsidP="0021632F">
            <w:pPr>
              <w:spacing w:before="40" w:after="40"/>
              <w:rPr>
                <w:rFonts w:ascii="Arial" w:hAnsi="Arial" w:cs="Arial"/>
                <w:sz w:val="20"/>
                <w:szCs w:val="20"/>
              </w:rPr>
            </w:pPr>
            <w:r w:rsidRPr="008D31A4">
              <w:rPr>
                <w:rFonts w:ascii="Arial" w:hAnsi="Arial" w:cs="Arial"/>
                <w:sz w:val="20"/>
                <w:szCs w:val="20"/>
              </w:rPr>
              <w:t>Suitability Test:</w:t>
            </w:r>
          </w:p>
        </w:tc>
        <w:tc>
          <w:tcPr>
            <w:tcW w:w="3616" w:type="pct"/>
          </w:tcPr>
          <w:p w14:paraId="1A8E9703" w14:textId="076989A0" w:rsidR="001C0583" w:rsidRPr="008D31A4" w:rsidRDefault="000D626D" w:rsidP="0021632F">
            <w:pPr>
              <w:spacing w:before="40" w:after="40"/>
              <w:rPr>
                <w:rFonts w:ascii="Arial" w:hAnsi="Arial" w:cs="Arial"/>
                <w:sz w:val="20"/>
                <w:szCs w:val="20"/>
              </w:rPr>
            </w:pPr>
            <w:r w:rsidRPr="008D31A4">
              <w:rPr>
                <w:rFonts w:ascii="Arial" w:hAnsi="Arial" w:cs="Arial"/>
                <w:sz w:val="20"/>
                <w:szCs w:val="20"/>
              </w:rPr>
              <w:t>A multi-cycle stressing test ending by a lock-off load to verify the ground anchor design and installation and to establish reference test values for other anchors represented by the tested anchor. It applies to 1%-2%of the working anchors.</w:t>
            </w:r>
          </w:p>
        </w:tc>
      </w:tr>
    </w:tbl>
    <w:p w14:paraId="25962583" w14:textId="46A9B867" w:rsidR="000D626D" w:rsidRPr="008D31A4" w:rsidRDefault="00F31DBC" w:rsidP="00207067">
      <w:pPr>
        <w:widowControl/>
        <w:autoSpaceDE/>
        <w:autoSpaceDN/>
        <w:spacing w:before="120"/>
        <w:ind w:left="567"/>
        <w:rPr>
          <w:rFonts w:ascii="Arial" w:hAnsi="Arial" w:cs="Arial"/>
          <w:sz w:val="20"/>
          <w:szCs w:val="20"/>
        </w:rPr>
      </w:pPr>
      <w:r w:rsidRPr="008D31A4">
        <w:rPr>
          <w:rFonts w:ascii="Arial" w:hAnsi="Arial" w:cs="Arial"/>
          <w:sz w:val="20"/>
          <w:szCs w:val="20"/>
        </w:rPr>
        <w:t>Refer</w:t>
      </w:r>
      <w:r w:rsidR="008A09BB" w:rsidRPr="008D31A4">
        <w:rPr>
          <w:rFonts w:ascii="Arial" w:hAnsi="Arial" w:cs="Arial"/>
          <w:sz w:val="20"/>
          <w:szCs w:val="20"/>
        </w:rPr>
        <w:t xml:space="preserve"> to Appendix B for explanatory </w:t>
      </w:r>
      <w:r w:rsidRPr="008D31A4">
        <w:rPr>
          <w:rFonts w:ascii="Arial" w:hAnsi="Arial" w:cs="Arial"/>
          <w:sz w:val="20"/>
          <w:szCs w:val="20"/>
        </w:rPr>
        <w:t>diagrams</w:t>
      </w:r>
      <w:r w:rsidR="000D626D" w:rsidRPr="008D31A4">
        <w:rPr>
          <w:rFonts w:ascii="Arial" w:hAnsi="Arial" w:cs="Arial"/>
          <w:sz w:val="20"/>
          <w:szCs w:val="20"/>
        </w:rPr>
        <w:t>.</w:t>
      </w:r>
    </w:p>
    <w:p w14:paraId="1F109917" w14:textId="77777777" w:rsidR="00FB539E" w:rsidRPr="008D31A4" w:rsidRDefault="00FB539E" w:rsidP="000238AA">
      <w:pPr>
        <w:pStyle w:val="Heading2"/>
        <w:ind w:firstLine="0"/>
        <w:rPr>
          <w:sz w:val="20"/>
          <w:szCs w:val="20"/>
        </w:rPr>
      </w:pPr>
      <w:bookmarkStart w:id="19" w:name="_Toc64027152"/>
      <w:bookmarkStart w:id="20" w:name="_Toc123829565"/>
      <w:r w:rsidRPr="000238AA">
        <w:t>Symbols</w:t>
      </w:r>
      <w:bookmarkEnd w:id="19"/>
      <w:bookmarkEnd w:id="20"/>
    </w:p>
    <w:p w14:paraId="7E0119C9" w14:textId="70C37739" w:rsidR="00FF2DAB" w:rsidRPr="008D31A4" w:rsidRDefault="00C42E5C"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A</w:t>
      </w:r>
      <w:r w:rsidRPr="008D31A4">
        <w:rPr>
          <w:rFonts w:ascii="Arial" w:hAnsi="Arial" w:cs="Arial"/>
          <w:bCs/>
          <w:i/>
          <w:iCs/>
          <w:sz w:val="20"/>
          <w:szCs w:val="20"/>
          <w:vertAlign w:val="subscript"/>
        </w:rPr>
        <w:t>t</w:t>
      </w:r>
      <w:r w:rsidRPr="008D31A4">
        <w:rPr>
          <w:rFonts w:ascii="Arial" w:hAnsi="Arial" w:cs="Arial"/>
          <w:bCs/>
          <w:sz w:val="20"/>
          <w:szCs w:val="20"/>
        </w:rPr>
        <w:tab/>
        <w:t xml:space="preserve">Cross-sectional area of tendon (mm²) </w:t>
      </w:r>
    </w:p>
    <w:p w14:paraId="45CDBEE7" w14:textId="4608EB02" w:rsidR="00FF2DAB" w:rsidRPr="008D31A4" w:rsidRDefault="00C42E5C"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E</w:t>
      </w:r>
      <w:r w:rsidRPr="008D31A4">
        <w:rPr>
          <w:rFonts w:ascii="Arial" w:hAnsi="Arial" w:cs="Arial"/>
          <w:bCs/>
          <w:i/>
          <w:iCs/>
          <w:sz w:val="20"/>
          <w:szCs w:val="20"/>
          <w:vertAlign w:val="subscript"/>
        </w:rPr>
        <w:t>t</w:t>
      </w:r>
      <w:r w:rsidRPr="008D31A4">
        <w:rPr>
          <w:rFonts w:ascii="Arial" w:hAnsi="Arial" w:cs="Arial"/>
          <w:bCs/>
          <w:sz w:val="20"/>
          <w:szCs w:val="20"/>
        </w:rPr>
        <w:tab/>
        <w:t xml:space="preserve">Modulus of elasticity of tendon (MPa) </w:t>
      </w:r>
    </w:p>
    <w:p w14:paraId="06A50FBF" w14:textId="4BD5E8C9" w:rsidR="00C42E5C" w:rsidRPr="008D31A4" w:rsidRDefault="00C42E5C"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L</w:t>
      </w:r>
      <w:r w:rsidRPr="008D31A4">
        <w:rPr>
          <w:rFonts w:ascii="Arial" w:hAnsi="Arial" w:cs="Arial"/>
          <w:bCs/>
          <w:i/>
          <w:iCs/>
          <w:sz w:val="20"/>
          <w:szCs w:val="20"/>
          <w:vertAlign w:val="subscript"/>
        </w:rPr>
        <w:t>b</w:t>
      </w:r>
      <w:r w:rsidRPr="008D31A4">
        <w:rPr>
          <w:rFonts w:ascii="Arial" w:hAnsi="Arial" w:cs="Arial"/>
          <w:bCs/>
          <w:sz w:val="20"/>
          <w:szCs w:val="20"/>
        </w:rPr>
        <w:tab/>
        <w:t>Bond length (mm)</w:t>
      </w:r>
    </w:p>
    <w:p w14:paraId="0559D97F" w14:textId="694DEFAB" w:rsidR="00C42E5C" w:rsidRPr="008D31A4" w:rsidRDefault="00C42E5C" w:rsidP="000238AA">
      <w:pPr>
        <w:widowControl/>
        <w:autoSpaceDE/>
        <w:autoSpaceDN/>
        <w:spacing w:before="120"/>
        <w:ind w:left="1276" w:hanging="709"/>
        <w:rPr>
          <w:rFonts w:ascii="Arial" w:hAnsi="Arial" w:cs="Arial"/>
          <w:bCs/>
          <w:sz w:val="20"/>
          <w:szCs w:val="20"/>
        </w:rPr>
      </w:pPr>
      <w:proofErr w:type="spellStart"/>
      <w:r w:rsidRPr="008D31A4">
        <w:rPr>
          <w:rFonts w:ascii="Arial" w:hAnsi="Arial" w:cs="Arial"/>
          <w:bCs/>
          <w:i/>
          <w:iCs/>
          <w:sz w:val="20"/>
          <w:szCs w:val="20"/>
        </w:rPr>
        <w:t>L</w:t>
      </w:r>
      <w:r w:rsidRPr="008D31A4">
        <w:rPr>
          <w:rFonts w:ascii="Arial" w:hAnsi="Arial" w:cs="Arial"/>
          <w:bCs/>
          <w:i/>
          <w:iCs/>
          <w:sz w:val="20"/>
          <w:szCs w:val="20"/>
          <w:vertAlign w:val="subscript"/>
        </w:rPr>
        <w:t>ef</w:t>
      </w:r>
      <w:proofErr w:type="spellEnd"/>
      <w:r w:rsidRPr="008D31A4">
        <w:rPr>
          <w:rFonts w:ascii="Arial" w:hAnsi="Arial" w:cs="Arial"/>
          <w:bCs/>
          <w:sz w:val="20"/>
          <w:szCs w:val="20"/>
        </w:rPr>
        <w:tab/>
        <w:t>Effective free length (mm)</w:t>
      </w:r>
    </w:p>
    <w:p w14:paraId="62F99F12" w14:textId="3CBBA65E" w:rsidR="00C42E5C" w:rsidRPr="008D31A4" w:rsidRDefault="00C42E5C" w:rsidP="000238AA">
      <w:pPr>
        <w:widowControl/>
        <w:autoSpaceDE/>
        <w:autoSpaceDN/>
        <w:spacing w:before="120"/>
        <w:ind w:left="1276" w:hanging="709"/>
        <w:rPr>
          <w:rFonts w:ascii="Arial" w:hAnsi="Arial" w:cs="Arial"/>
          <w:bCs/>
          <w:sz w:val="20"/>
          <w:szCs w:val="20"/>
        </w:rPr>
      </w:pPr>
      <w:proofErr w:type="spellStart"/>
      <w:r w:rsidRPr="008D31A4">
        <w:rPr>
          <w:rFonts w:ascii="Arial" w:hAnsi="Arial" w:cs="Arial"/>
          <w:bCs/>
          <w:i/>
          <w:iCs/>
          <w:sz w:val="20"/>
          <w:szCs w:val="20"/>
        </w:rPr>
        <w:t>L</w:t>
      </w:r>
      <w:r w:rsidRPr="008D31A4">
        <w:rPr>
          <w:rFonts w:ascii="Arial" w:hAnsi="Arial" w:cs="Arial"/>
          <w:bCs/>
          <w:i/>
          <w:iCs/>
          <w:sz w:val="20"/>
          <w:szCs w:val="20"/>
          <w:vertAlign w:val="subscript"/>
        </w:rPr>
        <w:t>fr</w:t>
      </w:r>
      <w:proofErr w:type="spellEnd"/>
      <w:r w:rsidRPr="008D31A4">
        <w:rPr>
          <w:rFonts w:ascii="Arial" w:hAnsi="Arial" w:cs="Arial"/>
          <w:bCs/>
          <w:sz w:val="20"/>
          <w:szCs w:val="20"/>
        </w:rPr>
        <w:tab/>
        <w:t>Free length (mm)</w:t>
      </w:r>
    </w:p>
    <w:p w14:paraId="1D586FC0" w14:textId="060E27F3" w:rsidR="00C42E5C" w:rsidRPr="008D31A4" w:rsidRDefault="00C42E5C"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R</w:t>
      </w:r>
      <w:r w:rsidRPr="008D31A4">
        <w:rPr>
          <w:rFonts w:ascii="Arial" w:hAnsi="Arial" w:cs="Arial"/>
          <w:bCs/>
          <w:i/>
          <w:iCs/>
          <w:sz w:val="20"/>
          <w:szCs w:val="20"/>
          <w:vertAlign w:val="subscript"/>
        </w:rPr>
        <w:t>a</w:t>
      </w:r>
      <w:r w:rsidRPr="008D31A4">
        <w:rPr>
          <w:rFonts w:ascii="Arial" w:hAnsi="Arial" w:cs="Arial"/>
          <w:bCs/>
          <w:sz w:val="20"/>
          <w:szCs w:val="20"/>
        </w:rPr>
        <w:tab/>
        <w:t>Anchor resistance calculated in accordance with AS 5100.3</w:t>
      </w:r>
    </w:p>
    <w:p w14:paraId="23E79577" w14:textId="11F4F446" w:rsidR="00C42E5C" w:rsidRPr="008D31A4" w:rsidRDefault="00C42E5C"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S*</w:t>
      </w:r>
      <w:r w:rsidRPr="008D31A4">
        <w:rPr>
          <w:rFonts w:ascii="Arial" w:hAnsi="Arial" w:cs="Arial"/>
          <w:bCs/>
          <w:sz w:val="20"/>
          <w:szCs w:val="20"/>
        </w:rPr>
        <w:tab/>
        <w:t>Design action loads calculated in accordance with AS 5100.3</w:t>
      </w:r>
    </w:p>
    <w:p w14:paraId="15C69A6F" w14:textId="40913D6F"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T</w:t>
      </w:r>
      <w:r w:rsidRPr="008D31A4">
        <w:rPr>
          <w:rFonts w:ascii="Arial" w:hAnsi="Arial" w:cs="Arial"/>
          <w:bCs/>
          <w:sz w:val="20"/>
          <w:szCs w:val="20"/>
        </w:rPr>
        <w:tab/>
        <w:t>Anchor load (</w:t>
      </w:r>
      <w:proofErr w:type="spellStart"/>
      <w:r w:rsidRPr="008D31A4">
        <w:rPr>
          <w:rFonts w:ascii="Arial" w:hAnsi="Arial" w:cs="Arial"/>
          <w:bCs/>
          <w:sz w:val="20"/>
          <w:szCs w:val="20"/>
        </w:rPr>
        <w:t>kN</w:t>
      </w:r>
      <w:proofErr w:type="spellEnd"/>
      <w:r w:rsidRPr="008D31A4">
        <w:rPr>
          <w:rFonts w:ascii="Arial" w:hAnsi="Arial" w:cs="Arial"/>
          <w:bCs/>
          <w:sz w:val="20"/>
          <w:szCs w:val="20"/>
        </w:rPr>
        <w:t>)</w:t>
      </w:r>
    </w:p>
    <w:p w14:paraId="283E85D0" w14:textId="58F632CB"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T</w:t>
      </w:r>
      <w:r w:rsidRPr="008D31A4">
        <w:rPr>
          <w:rFonts w:ascii="Arial" w:hAnsi="Arial" w:cs="Arial"/>
          <w:bCs/>
          <w:i/>
          <w:iCs/>
          <w:sz w:val="20"/>
          <w:szCs w:val="20"/>
          <w:vertAlign w:val="subscript"/>
        </w:rPr>
        <w:t>A</w:t>
      </w:r>
      <w:r w:rsidRPr="008D31A4">
        <w:rPr>
          <w:rFonts w:ascii="Arial" w:hAnsi="Arial" w:cs="Arial"/>
          <w:bCs/>
          <w:sz w:val="20"/>
          <w:szCs w:val="20"/>
        </w:rPr>
        <w:tab/>
        <w:t>Initial Datum Load (</w:t>
      </w:r>
      <w:proofErr w:type="spellStart"/>
      <w:r w:rsidRPr="008D31A4">
        <w:rPr>
          <w:rFonts w:ascii="Arial" w:hAnsi="Arial" w:cs="Arial"/>
          <w:bCs/>
          <w:sz w:val="20"/>
          <w:szCs w:val="20"/>
        </w:rPr>
        <w:t>kN</w:t>
      </w:r>
      <w:proofErr w:type="spellEnd"/>
      <w:r w:rsidRPr="008D31A4">
        <w:rPr>
          <w:rFonts w:ascii="Arial" w:hAnsi="Arial" w:cs="Arial"/>
          <w:bCs/>
          <w:sz w:val="20"/>
          <w:szCs w:val="20"/>
        </w:rPr>
        <w:t>)</w:t>
      </w:r>
    </w:p>
    <w:p w14:paraId="01A0489E" w14:textId="51255598"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T</w:t>
      </w:r>
      <w:r w:rsidRPr="008D31A4">
        <w:rPr>
          <w:rFonts w:ascii="Arial" w:hAnsi="Arial" w:cs="Arial"/>
          <w:bCs/>
          <w:i/>
          <w:iCs/>
          <w:sz w:val="20"/>
          <w:szCs w:val="20"/>
          <w:vertAlign w:val="subscript"/>
        </w:rPr>
        <w:t>J</w:t>
      </w:r>
      <w:r w:rsidRPr="008D31A4">
        <w:rPr>
          <w:rFonts w:ascii="Arial" w:hAnsi="Arial" w:cs="Arial"/>
          <w:bCs/>
          <w:sz w:val="20"/>
          <w:szCs w:val="20"/>
        </w:rPr>
        <w:tab/>
        <w:t>Jacking Force (</w:t>
      </w:r>
      <w:proofErr w:type="spellStart"/>
      <w:r w:rsidRPr="008D31A4">
        <w:rPr>
          <w:rFonts w:ascii="Arial" w:hAnsi="Arial" w:cs="Arial"/>
          <w:bCs/>
          <w:sz w:val="20"/>
          <w:szCs w:val="20"/>
        </w:rPr>
        <w:t>kN</w:t>
      </w:r>
      <w:proofErr w:type="spellEnd"/>
      <w:r w:rsidRPr="008D31A4">
        <w:rPr>
          <w:rFonts w:ascii="Arial" w:hAnsi="Arial" w:cs="Arial"/>
          <w:bCs/>
          <w:sz w:val="20"/>
          <w:szCs w:val="20"/>
        </w:rPr>
        <w:t>)</w:t>
      </w:r>
    </w:p>
    <w:p w14:paraId="7D0E96E2" w14:textId="7230C888"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T</w:t>
      </w:r>
      <w:r w:rsidRPr="008D31A4">
        <w:rPr>
          <w:rFonts w:ascii="Arial" w:hAnsi="Arial" w:cs="Arial"/>
          <w:bCs/>
          <w:i/>
          <w:iCs/>
          <w:sz w:val="20"/>
          <w:szCs w:val="20"/>
          <w:vertAlign w:val="subscript"/>
        </w:rPr>
        <w:t>O</w:t>
      </w:r>
      <w:r w:rsidRPr="008D31A4">
        <w:rPr>
          <w:rFonts w:ascii="Arial" w:hAnsi="Arial" w:cs="Arial"/>
          <w:bCs/>
          <w:sz w:val="20"/>
          <w:szCs w:val="20"/>
        </w:rPr>
        <w:tab/>
        <w:t>Lock-off Load (</w:t>
      </w:r>
      <w:proofErr w:type="spellStart"/>
      <w:r w:rsidRPr="008D31A4">
        <w:rPr>
          <w:rFonts w:ascii="Arial" w:hAnsi="Arial" w:cs="Arial"/>
          <w:bCs/>
          <w:sz w:val="20"/>
          <w:szCs w:val="20"/>
        </w:rPr>
        <w:t>kN</w:t>
      </w:r>
      <w:proofErr w:type="spellEnd"/>
      <w:r w:rsidRPr="008D31A4">
        <w:rPr>
          <w:rFonts w:ascii="Arial" w:hAnsi="Arial" w:cs="Arial"/>
          <w:bCs/>
          <w:sz w:val="20"/>
          <w:szCs w:val="20"/>
        </w:rPr>
        <w:t>)</w:t>
      </w:r>
    </w:p>
    <w:p w14:paraId="33BF52DD" w14:textId="4DB3C206"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T</w:t>
      </w:r>
      <w:r w:rsidRPr="008D31A4">
        <w:rPr>
          <w:rFonts w:ascii="Arial" w:hAnsi="Arial" w:cs="Arial"/>
          <w:bCs/>
          <w:i/>
          <w:iCs/>
          <w:sz w:val="20"/>
          <w:szCs w:val="20"/>
          <w:vertAlign w:val="subscript"/>
        </w:rPr>
        <w:t>P</w:t>
      </w:r>
      <w:r w:rsidRPr="008D31A4">
        <w:rPr>
          <w:rFonts w:ascii="Arial" w:hAnsi="Arial" w:cs="Arial"/>
          <w:bCs/>
          <w:sz w:val="20"/>
          <w:szCs w:val="20"/>
        </w:rPr>
        <w:tab/>
        <w:t>Test Load (</w:t>
      </w:r>
      <w:proofErr w:type="spellStart"/>
      <w:r w:rsidRPr="008D31A4">
        <w:rPr>
          <w:rFonts w:ascii="Arial" w:hAnsi="Arial" w:cs="Arial"/>
          <w:bCs/>
          <w:sz w:val="20"/>
          <w:szCs w:val="20"/>
        </w:rPr>
        <w:t>kN</w:t>
      </w:r>
      <w:proofErr w:type="spellEnd"/>
      <w:r w:rsidRPr="008D31A4">
        <w:rPr>
          <w:rFonts w:ascii="Arial" w:hAnsi="Arial" w:cs="Arial"/>
          <w:bCs/>
          <w:sz w:val="20"/>
          <w:szCs w:val="20"/>
        </w:rPr>
        <w:t>)</w:t>
      </w:r>
    </w:p>
    <w:p w14:paraId="4DDAC9EB" w14:textId="6FCA04E9"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T</w:t>
      </w:r>
      <w:r w:rsidRPr="008D31A4">
        <w:rPr>
          <w:rFonts w:ascii="Arial" w:hAnsi="Arial" w:cs="Arial"/>
          <w:bCs/>
          <w:i/>
          <w:iCs/>
          <w:sz w:val="20"/>
          <w:szCs w:val="20"/>
          <w:vertAlign w:val="subscript"/>
        </w:rPr>
        <w:t>R</w:t>
      </w:r>
      <w:r w:rsidRPr="008D31A4">
        <w:rPr>
          <w:rFonts w:ascii="Arial" w:hAnsi="Arial" w:cs="Arial"/>
          <w:bCs/>
          <w:sz w:val="20"/>
          <w:szCs w:val="20"/>
        </w:rPr>
        <w:tab/>
        <w:t>Residual Load (</w:t>
      </w:r>
      <w:proofErr w:type="spellStart"/>
      <w:r w:rsidRPr="008D31A4">
        <w:rPr>
          <w:rFonts w:ascii="Arial" w:hAnsi="Arial" w:cs="Arial"/>
          <w:bCs/>
          <w:sz w:val="20"/>
          <w:szCs w:val="20"/>
        </w:rPr>
        <w:t>kN</w:t>
      </w:r>
      <w:proofErr w:type="spellEnd"/>
      <w:r w:rsidRPr="008D31A4">
        <w:rPr>
          <w:rFonts w:ascii="Arial" w:hAnsi="Arial" w:cs="Arial"/>
          <w:bCs/>
          <w:sz w:val="20"/>
          <w:szCs w:val="20"/>
        </w:rPr>
        <w:t>)</w:t>
      </w:r>
    </w:p>
    <w:p w14:paraId="5D8109D8" w14:textId="7A1CD39D"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T</w:t>
      </w:r>
      <w:r w:rsidRPr="008D31A4">
        <w:rPr>
          <w:rFonts w:ascii="Arial" w:hAnsi="Arial" w:cs="Arial"/>
          <w:bCs/>
          <w:i/>
          <w:iCs/>
          <w:sz w:val="20"/>
          <w:szCs w:val="20"/>
          <w:vertAlign w:val="subscript"/>
        </w:rPr>
        <w:t>RI</w:t>
      </w:r>
      <w:r w:rsidRPr="008D31A4">
        <w:rPr>
          <w:rFonts w:ascii="Arial" w:hAnsi="Arial" w:cs="Arial"/>
          <w:bCs/>
          <w:sz w:val="20"/>
          <w:szCs w:val="20"/>
        </w:rPr>
        <w:tab/>
        <w:t>Initial Residual Load (</w:t>
      </w:r>
      <w:proofErr w:type="spellStart"/>
      <w:r w:rsidRPr="008D31A4">
        <w:rPr>
          <w:rFonts w:ascii="Arial" w:hAnsi="Arial" w:cs="Arial"/>
          <w:bCs/>
          <w:sz w:val="20"/>
          <w:szCs w:val="20"/>
        </w:rPr>
        <w:t>kN</w:t>
      </w:r>
      <w:proofErr w:type="spellEnd"/>
      <w:r w:rsidRPr="008D31A4">
        <w:rPr>
          <w:rFonts w:ascii="Arial" w:hAnsi="Arial" w:cs="Arial"/>
          <w:bCs/>
          <w:sz w:val="20"/>
          <w:szCs w:val="20"/>
        </w:rPr>
        <w:t>)</w:t>
      </w:r>
    </w:p>
    <w:p w14:paraId="3A639CA1" w14:textId="78D64B97"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T</w:t>
      </w:r>
      <w:r w:rsidRPr="008D31A4">
        <w:rPr>
          <w:rFonts w:ascii="Arial" w:hAnsi="Arial" w:cs="Arial"/>
          <w:bCs/>
          <w:i/>
          <w:iCs/>
          <w:sz w:val="20"/>
          <w:szCs w:val="20"/>
          <w:vertAlign w:val="subscript"/>
        </w:rPr>
        <w:t>U</w:t>
      </w:r>
      <w:r w:rsidRPr="008D31A4">
        <w:rPr>
          <w:rFonts w:ascii="Arial" w:hAnsi="Arial" w:cs="Arial"/>
          <w:bCs/>
          <w:sz w:val="20"/>
          <w:szCs w:val="20"/>
        </w:rPr>
        <w:tab/>
        <w:t>Minimum Breaking Load of tendon (</w:t>
      </w:r>
      <w:proofErr w:type="spellStart"/>
      <w:r w:rsidRPr="008D31A4">
        <w:rPr>
          <w:rFonts w:ascii="Arial" w:hAnsi="Arial" w:cs="Arial"/>
          <w:bCs/>
          <w:sz w:val="20"/>
          <w:szCs w:val="20"/>
        </w:rPr>
        <w:t>kN</w:t>
      </w:r>
      <w:proofErr w:type="spellEnd"/>
      <w:r w:rsidRPr="008D31A4">
        <w:rPr>
          <w:rFonts w:ascii="Arial" w:hAnsi="Arial" w:cs="Arial"/>
          <w:bCs/>
          <w:sz w:val="20"/>
          <w:szCs w:val="20"/>
        </w:rPr>
        <w:t>)</w:t>
      </w:r>
    </w:p>
    <w:p w14:paraId="1A7C9B51" w14:textId="4BB18F55" w:rsidR="00772294" w:rsidRPr="008D31A4" w:rsidRDefault="00772294" w:rsidP="000238AA">
      <w:pPr>
        <w:widowControl/>
        <w:autoSpaceDE/>
        <w:autoSpaceDN/>
        <w:spacing w:before="120"/>
        <w:ind w:left="1276" w:hanging="709"/>
        <w:rPr>
          <w:rFonts w:ascii="Arial" w:hAnsi="Arial" w:cs="Arial"/>
          <w:bCs/>
          <w:sz w:val="20"/>
          <w:szCs w:val="20"/>
        </w:rPr>
      </w:pPr>
      <w:r w:rsidRPr="008D31A4">
        <w:rPr>
          <w:rFonts w:ascii="Arial" w:hAnsi="Arial" w:cs="Arial"/>
          <w:bCs/>
          <w:i/>
          <w:iCs/>
          <w:sz w:val="20"/>
          <w:szCs w:val="20"/>
        </w:rPr>
        <w:t>d</w:t>
      </w:r>
      <w:r w:rsidRPr="008D31A4">
        <w:rPr>
          <w:rFonts w:ascii="Arial" w:hAnsi="Arial" w:cs="Arial"/>
          <w:bCs/>
          <w:i/>
          <w:iCs/>
          <w:sz w:val="20"/>
          <w:szCs w:val="20"/>
          <w:vertAlign w:val="subscript"/>
        </w:rPr>
        <w:t>L</w:t>
      </w:r>
      <w:r w:rsidRPr="008D31A4">
        <w:rPr>
          <w:rFonts w:ascii="Arial" w:hAnsi="Arial" w:cs="Arial"/>
          <w:bCs/>
          <w:sz w:val="20"/>
          <w:szCs w:val="20"/>
        </w:rPr>
        <w:tab/>
        <w:t>Measured total extension of tendon relative to a datum (mm)</w:t>
      </w:r>
    </w:p>
    <w:p w14:paraId="395F2933" w14:textId="581D9207" w:rsidR="00772294" w:rsidRPr="008D31A4" w:rsidRDefault="00FE7A5B" w:rsidP="000238AA">
      <w:pPr>
        <w:widowControl/>
        <w:autoSpaceDE/>
        <w:autoSpaceDN/>
        <w:spacing w:before="120"/>
        <w:ind w:left="1276" w:hanging="709"/>
        <w:rPr>
          <w:rFonts w:ascii="Arial" w:hAnsi="Arial" w:cs="Arial"/>
          <w:bCs/>
          <w:sz w:val="20"/>
          <w:szCs w:val="20"/>
        </w:rPr>
      </w:pPr>
      <w:r w:rsidRPr="008D31A4">
        <w:rPr>
          <w:rFonts w:ascii="Symbol" w:hAnsi="Symbol"/>
          <w:i/>
          <w:iCs/>
          <w:position w:val="2"/>
        </w:rPr>
        <w:t></w:t>
      </w:r>
      <w:r w:rsidR="00772294" w:rsidRPr="008D31A4">
        <w:rPr>
          <w:rFonts w:ascii="Arial" w:hAnsi="Arial" w:cs="Arial"/>
          <w:bCs/>
          <w:i/>
          <w:iCs/>
          <w:sz w:val="20"/>
          <w:szCs w:val="20"/>
        </w:rPr>
        <w:t>L</w:t>
      </w:r>
      <w:r w:rsidR="00772294" w:rsidRPr="008D31A4">
        <w:rPr>
          <w:rFonts w:ascii="Arial" w:hAnsi="Arial" w:cs="Arial"/>
          <w:bCs/>
          <w:i/>
          <w:iCs/>
          <w:sz w:val="20"/>
          <w:szCs w:val="20"/>
          <w:vertAlign w:val="subscript"/>
        </w:rPr>
        <w:t>e</w:t>
      </w:r>
      <w:r w:rsidR="00772294" w:rsidRPr="008D31A4">
        <w:rPr>
          <w:rFonts w:ascii="Arial" w:hAnsi="Arial" w:cs="Arial"/>
          <w:bCs/>
          <w:sz w:val="20"/>
          <w:szCs w:val="20"/>
        </w:rPr>
        <w:tab/>
        <w:t>Measured elastic extension of tendon at each load stage (mm)</w:t>
      </w:r>
    </w:p>
    <w:p w14:paraId="12BC5AE7" w14:textId="7B24A61A" w:rsidR="00772294" w:rsidRPr="008D31A4" w:rsidRDefault="00FE7A5B" w:rsidP="000238AA">
      <w:pPr>
        <w:widowControl/>
        <w:autoSpaceDE/>
        <w:autoSpaceDN/>
        <w:spacing w:before="120"/>
        <w:ind w:left="1276" w:hanging="709"/>
        <w:rPr>
          <w:rFonts w:ascii="Arial" w:hAnsi="Arial" w:cs="Arial"/>
          <w:bCs/>
          <w:sz w:val="20"/>
          <w:szCs w:val="20"/>
        </w:rPr>
      </w:pPr>
      <w:r w:rsidRPr="008D31A4">
        <w:rPr>
          <w:rFonts w:ascii="Symbol" w:hAnsi="Symbol"/>
          <w:i/>
          <w:iCs/>
          <w:position w:val="2"/>
        </w:rPr>
        <w:t></w:t>
      </w:r>
      <w:r w:rsidR="00772294" w:rsidRPr="008D31A4">
        <w:rPr>
          <w:rFonts w:ascii="Arial" w:hAnsi="Arial" w:cs="Arial"/>
          <w:bCs/>
          <w:i/>
          <w:iCs/>
          <w:sz w:val="20"/>
          <w:szCs w:val="20"/>
        </w:rPr>
        <w:t>L</w:t>
      </w:r>
      <w:r w:rsidR="00772294" w:rsidRPr="008D31A4">
        <w:rPr>
          <w:rFonts w:ascii="Arial" w:hAnsi="Arial" w:cs="Arial"/>
          <w:bCs/>
          <w:i/>
          <w:iCs/>
          <w:sz w:val="20"/>
          <w:szCs w:val="20"/>
          <w:vertAlign w:val="subscript"/>
        </w:rPr>
        <w:t>r</w:t>
      </w:r>
      <w:r w:rsidR="00772294" w:rsidRPr="008D31A4">
        <w:rPr>
          <w:rFonts w:ascii="Arial" w:hAnsi="Arial" w:cs="Arial"/>
          <w:bCs/>
          <w:sz w:val="20"/>
          <w:szCs w:val="20"/>
        </w:rPr>
        <w:tab/>
        <w:t>Calculated elastic extension of tendon at each test load stage (mm)</w:t>
      </w:r>
    </w:p>
    <w:p w14:paraId="5EF80D6F" w14:textId="6F2A0004" w:rsidR="00772294" w:rsidRPr="008D31A4" w:rsidRDefault="00FE7A5B" w:rsidP="000238AA">
      <w:pPr>
        <w:widowControl/>
        <w:autoSpaceDE/>
        <w:autoSpaceDN/>
        <w:spacing w:before="120"/>
        <w:ind w:left="1276" w:hanging="709"/>
        <w:rPr>
          <w:rFonts w:ascii="Arial" w:hAnsi="Arial" w:cs="Arial"/>
          <w:bCs/>
          <w:sz w:val="20"/>
          <w:szCs w:val="20"/>
        </w:rPr>
      </w:pPr>
      <w:r w:rsidRPr="008D31A4">
        <w:rPr>
          <w:rFonts w:ascii="Symbol" w:hAnsi="Symbol"/>
          <w:i/>
          <w:iCs/>
          <w:position w:val="2"/>
        </w:rPr>
        <w:t></w:t>
      </w:r>
      <w:proofErr w:type="spellStart"/>
      <w:r w:rsidR="00772294" w:rsidRPr="008D31A4">
        <w:rPr>
          <w:rFonts w:ascii="Arial" w:hAnsi="Arial" w:cs="Arial"/>
          <w:bCs/>
          <w:i/>
          <w:iCs/>
          <w:sz w:val="20"/>
          <w:szCs w:val="20"/>
        </w:rPr>
        <w:t>L</w:t>
      </w:r>
      <w:r w:rsidR="00772294" w:rsidRPr="008D31A4">
        <w:rPr>
          <w:rFonts w:ascii="Arial" w:hAnsi="Arial" w:cs="Arial"/>
          <w:bCs/>
          <w:i/>
          <w:iCs/>
          <w:sz w:val="20"/>
          <w:szCs w:val="20"/>
          <w:vertAlign w:val="subscript"/>
        </w:rPr>
        <w:t>pl</w:t>
      </w:r>
      <w:proofErr w:type="spellEnd"/>
      <w:r w:rsidR="00772294" w:rsidRPr="008D31A4">
        <w:rPr>
          <w:rFonts w:ascii="Arial" w:hAnsi="Arial" w:cs="Arial"/>
          <w:bCs/>
          <w:sz w:val="20"/>
          <w:szCs w:val="20"/>
        </w:rPr>
        <w:tab/>
        <w:t>Measured plastic or non-recoverable extension of tendon at each test load stage (mm)</w:t>
      </w:r>
    </w:p>
    <w:p w14:paraId="6D283A08" w14:textId="21DCC702" w:rsidR="00772294" w:rsidRPr="008D31A4" w:rsidRDefault="00DB38B3" w:rsidP="000238AA">
      <w:pPr>
        <w:widowControl/>
        <w:autoSpaceDE/>
        <w:autoSpaceDN/>
        <w:spacing w:before="120"/>
        <w:ind w:left="1276" w:hanging="709"/>
        <w:rPr>
          <w:rFonts w:ascii="Arial" w:hAnsi="Arial" w:cs="Arial"/>
          <w:bCs/>
          <w:sz w:val="20"/>
          <w:szCs w:val="20"/>
        </w:rPr>
      </w:pPr>
      <w:r w:rsidRPr="008D31A4">
        <w:rPr>
          <w:i/>
          <w:position w:val="2"/>
        </w:rPr>
        <w:t>ø</w:t>
      </w:r>
      <w:r w:rsidR="00772294" w:rsidRPr="008D31A4">
        <w:rPr>
          <w:rFonts w:ascii="Arial" w:hAnsi="Arial" w:cs="Arial"/>
          <w:bCs/>
          <w:i/>
          <w:sz w:val="20"/>
          <w:szCs w:val="20"/>
          <w:vertAlign w:val="subscript"/>
        </w:rPr>
        <w:t>g</w:t>
      </w:r>
      <w:r w:rsidR="00772294" w:rsidRPr="008D31A4">
        <w:rPr>
          <w:rFonts w:ascii="Arial" w:hAnsi="Arial" w:cs="Arial"/>
          <w:bCs/>
          <w:sz w:val="20"/>
          <w:szCs w:val="20"/>
        </w:rPr>
        <w:tab/>
        <w:t>Geotechnical reduction factor selected in accordance with AS 5100.3</w:t>
      </w:r>
    </w:p>
    <w:p w14:paraId="54E7E389" w14:textId="726BA8BD" w:rsidR="00C42E5C" w:rsidRPr="008D31A4" w:rsidRDefault="00DB38B3" w:rsidP="000238AA">
      <w:pPr>
        <w:widowControl/>
        <w:autoSpaceDE/>
        <w:autoSpaceDN/>
        <w:spacing w:before="120"/>
        <w:ind w:left="1276" w:hanging="709"/>
        <w:rPr>
          <w:rFonts w:ascii="Arial" w:hAnsi="Arial" w:cs="Arial"/>
          <w:bCs/>
          <w:sz w:val="20"/>
          <w:szCs w:val="20"/>
        </w:rPr>
      </w:pPr>
      <w:r w:rsidRPr="008D31A4">
        <w:rPr>
          <w:i/>
          <w:position w:val="2"/>
        </w:rPr>
        <w:t>ø</w:t>
      </w:r>
      <w:r w:rsidR="00772294" w:rsidRPr="008D31A4">
        <w:rPr>
          <w:rFonts w:ascii="Arial" w:hAnsi="Arial" w:cs="Arial"/>
          <w:bCs/>
          <w:i/>
          <w:sz w:val="20"/>
          <w:szCs w:val="20"/>
          <w:vertAlign w:val="subscript"/>
        </w:rPr>
        <w:t>n</w:t>
      </w:r>
      <w:r w:rsidR="00772294" w:rsidRPr="008D31A4">
        <w:rPr>
          <w:rFonts w:ascii="Arial" w:hAnsi="Arial" w:cs="Arial"/>
          <w:bCs/>
          <w:sz w:val="20"/>
          <w:szCs w:val="20"/>
        </w:rPr>
        <w:tab/>
        <w:t>Importance category reduction factor selected in accordance with AS</w:t>
      </w:r>
      <w:r w:rsidR="00235A53" w:rsidRPr="008D31A4">
        <w:rPr>
          <w:rFonts w:ascii="Arial" w:hAnsi="Arial" w:cs="Arial"/>
          <w:bCs/>
          <w:sz w:val="20"/>
          <w:szCs w:val="20"/>
        </w:rPr>
        <w:t> </w:t>
      </w:r>
      <w:r w:rsidR="00772294" w:rsidRPr="008D31A4">
        <w:rPr>
          <w:rFonts w:ascii="Arial" w:hAnsi="Arial" w:cs="Arial"/>
          <w:bCs/>
          <w:sz w:val="20"/>
          <w:szCs w:val="20"/>
        </w:rPr>
        <w:t>5100.3</w:t>
      </w:r>
    </w:p>
    <w:p w14:paraId="516337E0" w14:textId="3A099DFA" w:rsidR="00D32834" w:rsidRPr="008D31A4" w:rsidRDefault="00250A42" w:rsidP="002239A6">
      <w:pPr>
        <w:pStyle w:val="Heading1"/>
      </w:pPr>
      <w:bookmarkStart w:id="21" w:name="_Toc514678947"/>
      <w:bookmarkStart w:id="22" w:name="_Toc886734"/>
      <w:bookmarkStart w:id="23" w:name="_Toc123829566"/>
      <w:bookmarkEnd w:id="5"/>
      <w:bookmarkEnd w:id="6"/>
      <w:bookmarkEnd w:id="7"/>
      <w:r w:rsidRPr="008D31A4">
        <w:lastRenderedPageBreak/>
        <w:t>Quality System Requirements</w:t>
      </w:r>
      <w:bookmarkEnd w:id="21"/>
      <w:bookmarkEnd w:id="22"/>
      <w:bookmarkEnd w:id="23"/>
    </w:p>
    <w:p w14:paraId="575B4DE7" w14:textId="4A925403" w:rsidR="006848C3" w:rsidRPr="008D31A4" w:rsidRDefault="006848C3" w:rsidP="00AE2001">
      <w:pPr>
        <w:pStyle w:val="Bodynumbered1"/>
        <w:ind w:left="567" w:hanging="567"/>
      </w:pPr>
      <w:bookmarkStart w:id="24" w:name="_Ref67996525"/>
      <w:bookmarkStart w:id="25" w:name="_Ref9599800"/>
      <w:r w:rsidRPr="008D31A4">
        <w:t xml:space="preserve">The Contractor must prepare and implement a </w:t>
      </w:r>
      <w:r w:rsidR="00FF38FA" w:rsidRPr="008D31A4">
        <w:t>Quality Plan</w:t>
      </w:r>
      <w:r w:rsidRPr="008D31A4">
        <w:t xml:space="preserve"> that includes the documentation in Table</w:t>
      </w:r>
      <w:r w:rsidR="00585752" w:rsidRPr="008D31A4">
        <w:t> </w:t>
      </w:r>
      <w:r w:rsidRPr="008D31A4">
        <w:fldChar w:fldCharType="begin"/>
      </w:r>
      <w:r w:rsidRPr="008D31A4">
        <w:instrText xml:space="preserve"> REF _Ref9599800 \r \h  \* MERGEFORMAT </w:instrText>
      </w:r>
      <w:r w:rsidRPr="008D31A4">
        <w:fldChar w:fldCharType="separate"/>
      </w:r>
      <w:r w:rsidR="006E16E9" w:rsidRPr="008D31A4">
        <w:t>4.1</w:t>
      </w:r>
      <w:r w:rsidRPr="008D31A4">
        <w:fldChar w:fldCharType="end"/>
      </w:r>
      <w:r w:rsidRPr="008D31A4">
        <w:t>.</w:t>
      </w:r>
      <w:bookmarkEnd w:id="24"/>
    </w:p>
    <w:p w14:paraId="64C876C0" w14:textId="3BFBEAFD" w:rsidR="006848C3" w:rsidRPr="008D31A4" w:rsidRDefault="006848C3" w:rsidP="00201D7F">
      <w:pPr>
        <w:pStyle w:val="Caption"/>
        <w:spacing w:before="240" w:after="120"/>
        <w:rPr>
          <w:lang w:val="en-US" w:bidi="en-US"/>
        </w:rPr>
      </w:pPr>
      <w:r w:rsidRPr="008D31A4">
        <w:rPr>
          <w:lang w:val="en-US" w:bidi="en-US"/>
        </w:rPr>
        <w:t xml:space="preserve">Table </w:t>
      </w:r>
      <w:r w:rsidRPr="008D31A4">
        <w:rPr>
          <w:lang w:val="en-US" w:bidi="en-US"/>
        </w:rPr>
        <w:fldChar w:fldCharType="begin"/>
      </w:r>
      <w:r w:rsidRPr="008D31A4">
        <w:rPr>
          <w:lang w:val="en-US" w:bidi="en-US"/>
        </w:rPr>
        <w:instrText xml:space="preserve"> REF _Ref9599800 \r \h  \* MERGEFORMAT </w:instrText>
      </w:r>
      <w:r w:rsidRPr="008D31A4">
        <w:rPr>
          <w:lang w:val="en-US" w:bidi="en-US"/>
        </w:rPr>
      </w:r>
      <w:r w:rsidRPr="008D31A4">
        <w:rPr>
          <w:lang w:val="en-US" w:bidi="en-US"/>
        </w:rPr>
        <w:fldChar w:fldCharType="separate"/>
      </w:r>
      <w:r w:rsidR="006E16E9" w:rsidRPr="008D31A4">
        <w:rPr>
          <w:lang w:val="en-US" w:bidi="en-US"/>
        </w:rPr>
        <w:t>4.1</w:t>
      </w:r>
      <w:r w:rsidRPr="008D31A4">
        <w:rPr>
          <w:lang w:val="en-US" w:bidi="en-US"/>
        </w:rPr>
        <w:fldChar w:fldCharType="end"/>
      </w:r>
      <w:r w:rsidR="00DB43B8">
        <w:rPr>
          <w:lang w:val="en-US" w:bidi="en-US"/>
        </w:rPr>
        <w:t>:</w:t>
      </w:r>
      <w:r w:rsidR="00DB43B8">
        <w:rPr>
          <w:lang w:val="en-US" w:bidi="en-US"/>
        </w:rPr>
        <w:tab/>
      </w:r>
      <w:r w:rsidRPr="008D31A4">
        <w:rPr>
          <w:lang w:val="en-US" w:bidi="en-US"/>
        </w:rPr>
        <w:t xml:space="preserve">Quality </w:t>
      </w:r>
      <w:r w:rsidR="00FD5F04" w:rsidRPr="008D31A4">
        <w:rPr>
          <w:lang w:val="en-US" w:bidi="en-US"/>
        </w:rPr>
        <w:t>Plan</w:t>
      </w:r>
    </w:p>
    <w:tbl>
      <w:tblPr>
        <w:tblW w:w="4703" w:type="pct"/>
        <w:tblInd w:w="55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6A6A6" w:themeFill="background1" w:themeFillShade="A6"/>
        <w:tblCellMar>
          <w:left w:w="85" w:type="dxa"/>
          <w:right w:w="85" w:type="dxa"/>
        </w:tblCellMar>
        <w:tblLook w:val="0000" w:firstRow="0" w:lastRow="0" w:firstColumn="0" w:lastColumn="0" w:noHBand="0" w:noVBand="0"/>
      </w:tblPr>
      <w:tblGrid>
        <w:gridCol w:w="991"/>
        <w:gridCol w:w="7935"/>
      </w:tblGrid>
      <w:tr w:rsidR="006848C3" w:rsidRPr="008D31A4" w14:paraId="75EE0FAF" w14:textId="77777777" w:rsidTr="00DB43B8">
        <w:trPr>
          <w:tblHeader/>
        </w:trPr>
        <w:tc>
          <w:tcPr>
            <w:tcW w:w="555" w:type="pct"/>
            <w:shd w:val="clear" w:color="auto" w:fill="BFBFBF" w:themeFill="background1" w:themeFillShade="BF"/>
            <w:tcMar>
              <w:left w:w="85" w:type="dxa"/>
              <w:right w:w="85" w:type="dxa"/>
            </w:tcMar>
          </w:tcPr>
          <w:bookmarkEnd w:id="25"/>
          <w:p w14:paraId="798089CD" w14:textId="77777777" w:rsidR="006848C3" w:rsidRPr="00377DE1" w:rsidRDefault="006848C3" w:rsidP="00DB43B8">
            <w:pPr>
              <w:pStyle w:val="TableHeading"/>
              <w:spacing w:before="40" w:after="40" w:line="240" w:lineRule="auto"/>
              <w:rPr>
                <w:color w:val="auto"/>
              </w:rPr>
            </w:pPr>
            <w:r w:rsidRPr="00377DE1">
              <w:rPr>
                <w:color w:val="auto"/>
              </w:rPr>
              <w:t>Clause</w:t>
            </w:r>
          </w:p>
        </w:tc>
        <w:tc>
          <w:tcPr>
            <w:tcW w:w="4445" w:type="pct"/>
            <w:shd w:val="clear" w:color="auto" w:fill="BFBFBF" w:themeFill="background1" w:themeFillShade="BF"/>
            <w:tcMar>
              <w:left w:w="85" w:type="dxa"/>
              <w:right w:w="85" w:type="dxa"/>
            </w:tcMar>
          </w:tcPr>
          <w:p w14:paraId="53336672" w14:textId="71D04B72" w:rsidR="006848C3" w:rsidRPr="00377DE1" w:rsidRDefault="006848C3" w:rsidP="00DB43B8">
            <w:pPr>
              <w:pStyle w:val="TableHeading"/>
              <w:spacing w:before="40" w:after="40" w:line="240" w:lineRule="auto"/>
              <w:rPr>
                <w:color w:val="auto"/>
              </w:rPr>
            </w:pPr>
            <w:r w:rsidRPr="00377DE1">
              <w:rPr>
                <w:color w:val="auto"/>
              </w:rPr>
              <w:t xml:space="preserve">Description of </w:t>
            </w:r>
            <w:r w:rsidR="00DB43B8" w:rsidRPr="00377DE1">
              <w:rPr>
                <w:color w:val="auto"/>
              </w:rPr>
              <w:t>document</w:t>
            </w:r>
          </w:p>
        </w:tc>
      </w:tr>
      <w:tr w:rsidR="006848C3" w:rsidRPr="008D31A4" w14:paraId="328B3997" w14:textId="77777777" w:rsidTr="00DB43B8">
        <w:tc>
          <w:tcPr>
            <w:tcW w:w="555" w:type="pct"/>
            <w:shd w:val="clear" w:color="auto" w:fill="D9D9D9" w:themeFill="background1" w:themeFillShade="D9"/>
            <w:tcMar>
              <w:left w:w="85" w:type="dxa"/>
              <w:right w:w="85" w:type="dxa"/>
            </w:tcMar>
          </w:tcPr>
          <w:p w14:paraId="67B42C89" w14:textId="57C3D543" w:rsidR="006848C3" w:rsidRPr="008D31A4" w:rsidRDefault="00E76863" w:rsidP="00DB43B8">
            <w:pPr>
              <w:pStyle w:val="TableBodyText"/>
              <w:spacing w:before="40" w:after="40"/>
              <w:ind w:left="0"/>
            </w:pPr>
            <w:r w:rsidRPr="008D31A4">
              <w:fldChar w:fldCharType="begin"/>
            </w:r>
            <w:r w:rsidRPr="008D31A4">
              <w:instrText xml:space="preserve"> REF _Ref67986492 \r \h </w:instrText>
            </w:r>
            <w:r w:rsidR="00EA3141" w:rsidRPr="008D31A4">
              <w:instrText xml:space="preserve"> \* MERGEFORMAT </w:instrText>
            </w:r>
            <w:r w:rsidRPr="008D31A4">
              <w:fldChar w:fldCharType="separate"/>
            </w:r>
            <w:r w:rsidR="006E16E9" w:rsidRPr="008D31A4">
              <w:t>5.6</w:t>
            </w:r>
            <w:r w:rsidRPr="008D31A4">
              <w:fldChar w:fldCharType="end"/>
            </w:r>
          </w:p>
        </w:tc>
        <w:tc>
          <w:tcPr>
            <w:tcW w:w="4445" w:type="pct"/>
            <w:shd w:val="clear" w:color="auto" w:fill="D9D9D9" w:themeFill="background1" w:themeFillShade="D9"/>
            <w:tcMar>
              <w:left w:w="85" w:type="dxa"/>
              <w:right w:w="85" w:type="dxa"/>
            </w:tcMar>
          </w:tcPr>
          <w:p w14:paraId="061D712B" w14:textId="7770B588" w:rsidR="006848C3" w:rsidRPr="008D31A4" w:rsidRDefault="00D71579" w:rsidP="00DB43B8">
            <w:pPr>
              <w:pStyle w:val="TableBodyText"/>
              <w:spacing w:before="40" w:after="40"/>
              <w:ind w:left="0"/>
            </w:pPr>
            <w:r w:rsidRPr="008D31A4">
              <w:t>Criteria for a satisfactory rock surface and procedures for installing the bearing plate on its pad when stressing anchorages directly against r</w:t>
            </w:r>
            <w:r w:rsidR="00200E66" w:rsidRPr="008D31A4">
              <w:t>ock.</w:t>
            </w:r>
          </w:p>
        </w:tc>
      </w:tr>
      <w:tr w:rsidR="006848C3" w:rsidRPr="008D31A4" w14:paraId="5273125D" w14:textId="77777777" w:rsidTr="00DB43B8">
        <w:tc>
          <w:tcPr>
            <w:tcW w:w="555" w:type="pct"/>
            <w:shd w:val="clear" w:color="auto" w:fill="D9D9D9" w:themeFill="background1" w:themeFillShade="D9"/>
            <w:tcMar>
              <w:left w:w="85" w:type="dxa"/>
              <w:right w:w="85" w:type="dxa"/>
            </w:tcMar>
          </w:tcPr>
          <w:p w14:paraId="222D2DD3" w14:textId="40C9C12D" w:rsidR="006848C3" w:rsidRPr="008D31A4" w:rsidRDefault="0051411B" w:rsidP="00DB43B8">
            <w:pPr>
              <w:pStyle w:val="TableBodyText"/>
              <w:spacing w:before="40" w:after="40"/>
              <w:ind w:left="0"/>
            </w:pPr>
            <w:r w:rsidRPr="008D31A4">
              <w:fldChar w:fldCharType="begin"/>
            </w:r>
            <w:r w:rsidRPr="008D31A4">
              <w:instrText xml:space="preserve"> REF _Ref67992036 \r \h </w:instrText>
            </w:r>
            <w:r w:rsidR="00EA3141" w:rsidRPr="008D31A4">
              <w:instrText xml:space="preserve"> \* MERGEFORMAT </w:instrText>
            </w:r>
            <w:r w:rsidRPr="008D31A4">
              <w:fldChar w:fldCharType="separate"/>
            </w:r>
            <w:r w:rsidR="006E16E9" w:rsidRPr="008D31A4">
              <w:t>5.9</w:t>
            </w:r>
            <w:r w:rsidRPr="008D31A4">
              <w:fldChar w:fldCharType="end"/>
            </w:r>
          </w:p>
        </w:tc>
        <w:tc>
          <w:tcPr>
            <w:tcW w:w="4445" w:type="pct"/>
            <w:shd w:val="clear" w:color="auto" w:fill="D9D9D9" w:themeFill="background1" w:themeFillShade="D9"/>
            <w:tcMar>
              <w:left w:w="85" w:type="dxa"/>
              <w:right w:w="85" w:type="dxa"/>
            </w:tcMar>
          </w:tcPr>
          <w:p w14:paraId="3A43B492" w14:textId="2831AD4F" w:rsidR="006848C3" w:rsidRPr="008D31A4" w:rsidRDefault="00D71579" w:rsidP="00DB43B8">
            <w:pPr>
              <w:pStyle w:val="TableBodyText"/>
              <w:spacing w:before="40" w:after="40"/>
              <w:ind w:left="0"/>
            </w:pPr>
            <w:r w:rsidRPr="008D31A4">
              <w:t>Details of supplementary additional corrosion protection required in a specific environment</w:t>
            </w:r>
            <w:r w:rsidR="0051411B" w:rsidRPr="008D31A4">
              <w:t>.</w:t>
            </w:r>
          </w:p>
        </w:tc>
      </w:tr>
      <w:tr w:rsidR="006848C3" w:rsidRPr="008D31A4" w14:paraId="3B374C22" w14:textId="77777777" w:rsidTr="00DB43B8">
        <w:tc>
          <w:tcPr>
            <w:tcW w:w="555" w:type="pct"/>
            <w:shd w:val="clear" w:color="auto" w:fill="D9D9D9" w:themeFill="background1" w:themeFillShade="D9"/>
            <w:tcMar>
              <w:left w:w="85" w:type="dxa"/>
              <w:right w:w="85" w:type="dxa"/>
            </w:tcMar>
          </w:tcPr>
          <w:p w14:paraId="23946502" w14:textId="29B08F3C" w:rsidR="006848C3" w:rsidRPr="008D31A4" w:rsidRDefault="0051411B" w:rsidP="00DB43B8">
            <w:pPr>
              <w:pStyle w:val="TableBodyText"/>
              <w:spacing w:before="40" w:after="40"/>
              <w:ind w:left="0"/>
            </w:pPr>
            <w:r w:rsidRPr="008D31A4">
              <w:fldChar w:fldCharType="begin"/>
            </w:r>
            <w:r w:rsidRPr="008D31A4">
              <w:instrText xml:space="preserve"> REF _Ref67991998 \r \h </w:instrText>
            </w:r>
            <w:r w:rsidR="00EA3141" w:rsidRPr="008D31A4">
              <w:instrText xml:space="preserve"> \* MERGEFORMAT </w:instrText>
            </w:r>
            <w:r w:rsidRPr="008D31A4">
              <w:fldChar w:fldCharType="separate"/>
            </w:r>
            <w:r w:rsidR="006E16E9" w:rsidRPr="008D31A4">
              <w:t>5.12</w:t>
            </w:r>
            <w:r w:rsidRPr="008D31A4">
              <w:fldChar w:fldCharType="end"/>
            </w:r>
          </w:p>
        </w:tc>
        <w:tc>
          <w:tcPr>
            <w:tcW w:w="4445" w:type="pct"/>
            <w:shd w:val="clear" w:color="auto" w:fill="D9D9D9" w:themeFill="background1" w:themeFillShade="D9"/>
            <w:tcMar>
              <w:left w:w="85" w:type="dxa"/>
              <w:right w:w="85" w:type="dxa"/>
            </w:tcMar>
          </w:tcPr>
          <w:p w14:paraId="0EF3D4CC" w14:textId="1ECEB13D" w:rsidR="006848C3" w:rsidRPr="008D31A4" w:rsidRDefault="00D71579" w:rsidP="00DB43B8">
            <w:pPr>
              <w:pStyle w:val="TableBodyText"/>
              <w:spacing w:before="40" w:after="40"/>
              <w:ind w:left="0"/>
            </w:pPr>
            <w:r w:rsidRPr="008D31A4">
              <w:t xml:space="preserve">Details of method of sealing base and head of </w:t>
            </w:r>
            <w:proofErr w:type="spellStart"/>
            <w:r w:rsidRPr="008D31A4">
              <w:t>underhead</w:t>
            </w:r>
            <w:proofErr w:type="spellEnd"/>
            <w:r w:rsidRPr="008D31A4">
              <w:t xml:space="preserve"> zone duct or trumpet</w:t>
            </w:r>
            <w:r w:rsidR="0051411B" w:rsidRPr="008D31A4">
              <w:t>.</w:t>
            </w:r>
          </w:p>
        </w:tc>
      </w:tr>
      <w:tr w:rsidR="006848C3" w:rsidRPr="008D31A4" w14:paraId="4E83826C" w14:textId="77777777" w:rsidTr="00DB43B8">
        <w:tc>
          <w:tcPr>
            <w:tcW w:w="555" w:type="pct"/>
            <w:shd w:val="clear" w:color="auto" w:fill="D9D9D9" w:themeFill="background1" w:themeFillShade="D9"/>
            <w:tcMar>
              <w:left w:w="85" w:type="dxa"/>
              <w:right w:w="85" w:type="dxa"/>
            </w:tcMar>
          </w:tcPr>
          <w:p w14:paraId="53708CC4" w14:textId="71BF5419" w:rsidR="006848C3" w:rsidRPr="008D31A4" w:rsidRDefault="00FA6694" w:rsidP="00DB43B8">
            <w:pPr>
              <w:pStyle w:val="TableBodyText"/>
              <w:spacing w:before="40" w:after="40"/>
              <w:ind w:left="0"/>
            </w:pPr>
            <w:r w:rsidRPr="008D31A4">
              <w:fldChar w:fldCharType="begin"/>
            </w:r>
            <w:r w:rsidRPr="008D31A4">
              <w:instrText xml:space="preserve"> REF _Ref68170176 \r \h </w:instrText>
            </w:r>
            <w:r w:rsidR="00EA3141" w:rsidRPr="008D31A4">
              <w:instrText xml:space="preserve"> \* MERGEFORMAT </w:instrText>
            </w:r>
            <w:r w:rsidRPr="008D31A4">
              <w:fldChar w:fldCharType="separate"/>
            </w:r>
            <w:r w:rsidR="006E16E9" w:rsidRPr="008D31A4">
              <w:t>9.1</w:t>
            </w:r>
            <w:r w:rsidRPr="008D31A4">
              <w:fldChar w:fldCharType="end"/>
            </w:r>
          </w:p>
        </w:tc>
        <w:tc>
          <w:tcPr>
            <w:tcW w:w="4445" w:type="pct"/>
            <w:shd w:val="clear" w:color="auto" w:fill="D9D9D9" w:themeFill="background1" w:themeFillShade="D9"/>
            <w:tcMar>
              <w:left w:w="85" w:type="dxa"/>
              <w:right w:w="85" w:type="dxa"/>
            </w:tcMar>
          </w:tcPr>
          <w:p w14:paraId="1FD521EF" w14:textId="55060E1E" w:rsidR="006848C3" w:rsidRPr="008D31A4" w:rsidRDefault="00D71579" w:rsidP="00DB43B8">
            <w:pPr>
              <w:pStyle w:val="TableBodyText"/>
              <w:spacing w:before="40" w:after="40"/>
              <w:ind w:left="0"/>
            </w:pPr>
            <w:r w:rsidRPr="008D31A4">
              <w:t>Fully detailed drawings including cross-sections and longitudinal sections showing all ground anchor components, method of assembly and provisions for monitoring</w:t>
            </w:r>
            <w:r w:rsidR="000F1A98" w:rsidRPr="008D31A4">
              <w:t>.</w:t>
            </w:r>
          </w:p>
        </w:tc>
      </w:tr>
      <w:tr w:rsidR="006848C3" w:rsidRPr="008D31A4" w14:paraId="7BB29D24" w14:textId="77777777" w:rsidTr="00DB43B8">
        <w:tc>
          <w:tcPr>
            <w:tcW w:w="555" w:type="pct"/>
            <w:shd w:val="clear" w:color="auto" w:fill="D9D9D9" w:themeFill="background1" w:themeFillShade="D9"/>
            <w:tcMar>
              <w:left w:w="85" w:type="dxa"/>
              <w:right w:w="85" w:type="dxa"/>
            </w:tcMar>
          </w:tcPr>
          <w:p w14:paraId="262F56B5" w14:textId="2612384E" w:rsidR="006848C3" w:rsidRPr="008D31A4" w:rsidRDefault="00E923EF" w:rsidP="00DB43B8">
            <w:pPr>
              <w:pStyle w:val="TableBodyText"/>
              <w:spacing w:before="40" w:after="40"/>
              <w:ind w:left="0"/>
            </w:pPr>
            <w:r w:rsidRPr="008D31A4">
              <w:fldChar w:fldCharType="begin"/>
            </w:r>
            <w:r w:rsidRPr="008D31A4">
              <w:instrText xml:space="preserve"> REF _Ref68162849 \r \h </w:instrText>
            </w:r>
            <w:r w:rsidR="00EA3141" w:rsidRPr="008D31A4">
              <w:instrText xml:space="preserve"> \* MERGEFORMAT </w:instrText>
            </w:r>
            <w:r w:rsidRPr="008D31A4">
              <w:fldChar w:fldCharType="separate"/>
            </w:r>
            <w:r w:rsidR="006E16E9" w:rsidRPr="008D31A4">
              <w:t>9.10</w:t>
            </w:r>
            <w:r w:rsidRPr="008D31A4">
              <w:fldChar w:fldCharType="end"/>
            </w:r>
          </w:p>
        </w:tc>
        <w:tc>
          <w:tcPr>
            <w:tcW w:w="4445" w:type="pct"/>
            <w:shd w:val="clear" w:color="auto" w:fill="D9D9D9" w:themeFill="background1" w:themeFillShade="D9"/>
            <w:tcMar>
              <w:left w:w="85" w:type="dxa"/>
              <w:right w:w="85" w:type="dxa"/>
            </w:tcMar>
          </w:tcPr>
          <w:p w14:paraId="011E1FB2" w14:textId="5395B251" w:rsidR="006848C3" w:rsidRPr="008D31A4" w:rsidRDefault="00D71579" w:rsidP="00DB43B8">
            <w:pPr>
              <w:pStyle w:val="TableBodyText"/>
              <w:spacing w:before="40" w:after="40"/>
              <w:ind w:left="0"/>
            </w:pPr>
            <w:r w:rsidRPr="008D31A4">
              <w:t>Procedure for preventing tendon strands from crossing within the free length</w:t>
            </w:r>
            <w:r w:rsidR="00A61F3E" w:rsidRPr="008D31A4">
              <w:t>.</w:t>
            </w:r>
            <w:r w:rsidRPr="008D31A4">
              <w:t xml:space="preserve"> </w:t>
            </w:r>
          </w:p>
        </w:tc>
      </w:tr>
      <w:tr w:rsidR="000F1A98" w:rsidRPr="008D31A4" w14:paraId="567ECA78" w14:textId="77777777" w:rsidTr="00DB43B8">
        <w:tc>
          <w:tcPr>
            <w:tcW w:w="555" w:type="pct"/>
            <w:shd w:val="clear" w:color="auto" w:fill="D9D9D9" w:themeFill="background1" w:themeFillShade="D9"/>
            <w:tcMar>
              <w:left w:w="85" w:type="dxa"/>
              <w:right w:w="85" w:type="dxa"/>
            </w:tcMar>
          </w:tcPr>
          <w:p w14:paraId="213C6EA6" w14:textId="36D7CD41" w:rsidR="000F1A98" w:rsidRPr="008D31A4" w:rsidRDefault="006D34F0" w:rsidP="00DB43B8">
            <w:pPr>
              <w:pStyle w:val="TableBodyText"/>
              <w:spacing w:before="40" w:after="40"/>
              <w:ind w:left="0"/>
            </w:pPr>
            <w:r w:rsidRPr="008D31A4">
              <w:fldChar w:fldCharType="begin"/>
            </w:r>
            <w:r w:rsidRPr="008D31A4">
              <w:instrText xml:space="preserve"> REF _Ref68162731 \r \h </w:instrText>
            </w:r>
            <w:r w:rsidR="00EA3141" w:rsidRPr="008D31A4">
              <w:instrText xml:space="preserve"> \* MERGEFORMAT </w:instrText>
            </w:r>
            <w:r w:rsidRPr="008D31A4">
              <w:fldChar w:fldCharType="separate"/>
            </w:r>
            <w:r w:rsidR="006E16E9" w:rsidRPr="008D31A4">
              <w:t>9.20</w:t>
            </w:r>
            <w:r w:rsidRPr="008D31A4">
              <w:fldChar w:fldCharType="end"/>
            </w:r>
          </w:p>
        </w:tc>
        <w:tc>
          <w:tcPr>
            <w:tcW w:w="4445" w:type="pct"/>
            <w:shd w:val="clear" w:color="auto" w:fill="D9D9D9" w:themeFill="background1" w:themeFillShade="D9"/>
            <w:tcMar>
              <w:left w:w="85" w:type="dxa"/>
              <w:right w:w="85" w:type="dxa"/>
            </w:tcMar>
          </w:tcPr>
          <w:p w14:paraId="266D9F23" w14:textId="5EEC63EA" w:rsidR="000F1A98" w:rsidRPr="008D31A4" w:rsidRDefault="000F1A98" w:rsidP="00DB43B8">
            <w:pPr>
              <w:pStyle w:val="TableBodyText"/>
              <w:spacing w:before="40" w:after="40"/>
              <w:ind w:left="0"/>
            </w:pPr>
            <w:r w:rsidRPr="008D31A4">
              <w:t>Demonstration of adequacy of joints in sheaths and ducts</w:t>
            </w:r>
            <w:r w:rsidR="006D34F0" w:rsidRPr="008D31A4">
              <w:t>.</w:t>
            </w:r>
          </w:p>
        </w:tc>
      </w:tr>
      <w:tr w:rsidR="006848C3" w:rsidRPr="008D31A4" w14:paraId="70AC272A" w14:textId="77777777" w:rsidTr="00DB43B8">
        <w:tc>
          <w:tcPr>
            <w:tcW w:w="555" w:type="pct"/>
            <w:shd w:val="clear" w:color="auto" w:fill="D9D9D9" w:themeFill="background1" w:themeFillShade="D9"/>
            <w:tcMar>
              <w:left w:w="85" w:type="dxa"/>
              <w:right w:w="85" w:type="dxa"/>
            </w:tcMar>
          </w:tcPr>
          <w:p w14:paraId="0E43781A" w14:textId="1FA5F96A" w:rsidR="006848C3" w:rsidRPr="008D31A4" w:rsidRDefault="001D41EE" w:rsidP="00DB43B8">
            <w:pPr>
              <w:pStyle w:val="TableBodyText"/>
              <w:spacing w:before="40" w:after="40"/>
              <w:ind w:left="0"/>
            </w:pPr>
            <w:r w:rsidRPr="008D31A4">
              <w:fldChar w:fldCharType="begin"/>
            </w:r>
            <w:r w:rsidRPr="008D31A4">
              <w:instrText xml:space="preserve"> REF _Ref68162631 \r \h </w:instrText>
            </w:r>
            <w:r w:rsidR="00EA3141" w:rsidRPr="008D31A4">
              <w:instrText xml:space="preserve"> \* MERGEFORMAT </w:instrText>
            </w:r>
            <w:r w:rsidRPr="008D31A4">
              <w:fldChar w:fldCharType="separate"/>
            </w:r>
            <w:r w:rsidR="006E16E9" w:rsidRPr="008D31A4">
              <w:t>9.24</w:t>
            </w:r>
            <w:r w:rsidRPr="008D31A4">
              <w:fldChar w:fldCharType="end"/>
            </w:r>
          </w:p>
        </w:tc>
        <w:tc>
          <w:tcPr>
            <w:tcW w:w="4445" w:type="pct"/>
            <w:shd w:val="clear" w:color="auto" w:fill="D9D9D9" w:themeFill="background1" w:themeFillShade="D9"/>
            <w:tcMar>
              <w:left w:w="85" w:type="dxa"/>
              <w:right w:w="85" w:type="dxa"/>
            </w:tcMar>
          </w:tcPr>
          <w:p w14:paraId="4D632C6D" w14:textId="0A05B9A2" w:rsidR="006848C3" w:rsidRPr="008D31A4" w:rsidRDefault="00D71579" w:rsidP="00DB43B8">
            <w:pPr>
              <w:pStyle w:val="TableBodyText"/>
              <w:spacing w:before="40" w:after="40"/>
              <w:ind w:left="0"/>
            </w:pPr>
            <w:r w:rsidRPr="008D31A4">
              <w:t>Details of sheaths at tendon couplers</w:t>
            </w:r>
            <w:r w:rsidR="00FD6226" w:rsidRPr="008D31A4">
              <w:t xml:space="preserve"> (bars only).</w:t>
            </w:r>
          </w:p>
        </w:tc>
      </w:tr>
      <w:tr w:rsidR="006848C3" w:rsidRPr="008D31A4" w14:paraId="5CCE9919" w14:textId="77777777" w:rsidTr="00DB43B8">
        <w:tc>
          <w:tcPr>
            <w:tcW w:w="555" w:type="pct"/>
            <w:shd w:val="clear" w:color="auto" w:fill="D9D9D9" w:themeFill="background1" w:themeFillShade="D9"/>
            <w:tcMar>
              <w:left w:w="85" w:type="dxa"/>
              <w:right w:w="85" w:type="dxa"/>
            </w:tcMar>
          </w:tcPr>
          <w:p w14:paraId="176760BC" w14:textId="5B6DDC01" w:rsidR="006848C3" w:rsidRPr="008D31A4" w:rsidRDefault="00937703" w:rsidP="00DB43B8">
            <w:pPr>
              <w:pStyle w:val="TableBodyText"/>
              <w:spacing w:before="40" w:after="40"/>
              <w:ind w:left="0"/>
            </w:pPr>
            <w:r w:rsidRPr="008D31A4">
              <w:fldChar w:fldCharType="begin"/>
            </w:r>
            <w:r w:rsidRPr="008D31A4">
              <w:instrText xml:space="preserve"> REF _Ref68162510 \r \h </w:instrText>
            </w:r>
            <w:r w:rsidR="00EA3141" w:rsidRPr="008D31A4">
              <w:instrText xml:space="preserve"> \* MERGEFORMAT </w:instrText>
            </w:r>
            <w:r w:rsidRPr="008D31A4">
              <w:fldChar w:fldCharType="separate"/>
            </w:r>
            <w:r w:rsidR="006E16E9" w:rsidRPr="008D31A4">
              <w:t>9.30</w:t>
            </w:r>
            <w:r w:rsidRPr="008D31A4">
              <w:fldChar w:fldCharType="end"/>
            </w:r>
          </w:p>
        </w:tc>
        <w:tc>
          <w:tcPr>
            <w:tcW w:w="4445" w:type="pct"/>
            <w:shd w:val="clear" w:color="auto" w:fill="D9D9D9" w:themeFill="background1" w:themeFillShade="D9"/>
            <w:tcMar>
              <w:left w:w="85" w:type="dxa"/>
              <w:right w:w="85" w:type="dxa"/>
            </w:tcMar>
          </w:tcPr>
          <w:p w14:paraId="73F6C41E" w14:textId="14B991F0" w:rsidR="006848C3" w:rsidRPr="008D31A4" w:rsidRDefault="004D7B74" w:rsidP="00DB43B8">
            <w:pPr>
              <w:pStyle w:val="TableBodyText"/>
              <w:spacing w:before="40" w:after="40"/>
              <w:ind w:left="0"/>
            </w:pPr>
            <w:r w:rsidRPr="008D31A4">
              <w:t>Detailed procedures for fixing lower end of tendon to the internal nose cone and details at the bottom of corrugated duct and its sealing with a nose cone</w:t>
            </w:r>
            <w:r w:rsidR="00FB3122" w:rsidRPr="008D31A4">
              <w:t>.</w:t>
            </w:r>
          </w:p>
        </w:tc>
      </w:tr>
      <w:tr w:rsidR="006848C3" w:rsidRPr="008D31A4" w14:paraId="002054E7" w14:textId="77777777" w:rsidTr="00DB43B8">
        <w:tc>
          <w:tcPr>
            <w:tcW w:w="555" w:type="pct"/>
            <w:shd w:val="clear" w:color="auto" w:fill="D9D9D9" w:themeFill="background1" w:themeFillShade="D9"/>
            <w:tcMar>
              <w:left w:w="85" w:type="dxa"/>
              <w:right w:w="85" w:type="dxa"/>
            </w:tcMar>
          </w:tcPr>
          <w:p w14:paraId="7CD44AFD" w14:textId="6544BB05" w:rsidR="006848C3" w:rsidRPr="008D31A4" w:rsidRDefault="00BE2912" w:rsidP="00DB43B8">
            <w:pPr>
              <w:pStyle w:val="TableBodyText"/>
              <w:spacing w:before="40" w:after="40"/>
              <w:ind w:left="0"/>
            </w:pPr>
            <w:r w:rsidRPr="008D31A4">
              <w:fldChar w:fldCharType="begin"/>
            </w:r>
            <w:r w:rsidRPr="008D31A4">
              <w:instrText xml:space="preserve"> REF _Ref68167939 \r \h </w:instrText>
            </w:r>
            <w:r w:rsidR="00EA3141" w:rsidRPr="008D31A4">
              <w:instrText xml:space="preserve"> \* MERGEFORMAT </w:instrText>
            </w:r>
            <w:r w:rsidRPr="008D31A4">
              <w:fldChar w:fldCharType="separate"/>
            </w:r>
            <w:r w:rsidR="006E16E9" w:rsidRPr="008D31A4">
              <w:t>10.4</w:t>
            </w:r>
            <w:r w:rsidRPr="008D31A4">
              <w:fldChar w:fldCharType="end"/>
            </w:r>
          </w:p>
        </w:tc>
        <w:tc>
          <w:tcPr>
            <w:tcW w:w="4445" w:type="pct"/>
            <w:shd w:val="clear" w:color="auto" w:fill="D9D9D9" w:themeFill="background1" w:themeFillShade="D9"/>
            <w:tcMar>
              <w:left w:w="85" w:type="dxa"/>
              <w:right w:w="85" w:type="dxa"/>
            </w:tcMar>
          </w:tcPr>
          <w:p w14:paraId="774DD63A" w14:textId="19FD2B4B" w:rsidR="006848C3" w:rsidRPr="008D31A4" w:rsidRDefault="00B36BFD" w:rsidP="00DB43B8">
            <w:pPr>
              <w:pStyle w:val="TableBodyText"/>
              <w:spacing w:before="40" w:after="40"/>
              <w:ind w:left="0"/>
            </w:pPr>
            <w:r w:rsidRPr="008D31A4">
              <w:t>Drilling procedures</w:t>
            </w:r>
            <w:r w:rsidR="00936429" w:rsidRPr="008D31A4">
              <w:t>.</w:t>
            </w:r>
          </w:p>
        </w:tc>
      </w:tr>
      <w:tr w:rsidR="006848C3" w:rsidRPr="008D31A4" w14:paraId="587A68FE" w14:textId="77777777" w:rsidTr="00DB43B8">
        <w:tc>
          <w:tcPr>
            <w:tcW w:w="555" w:type="pct"/>
            <w:shd w:val="clear" w:color="auto" w:fill="D9D9D9" w:themeFill="background1" w:themeFillShade="D9"/>
            <w:tcMar>
              <w:left w:w="85" w:type="dxa"/>
              <w:right w:w="85" w:type="dxa"/>
            </w:tcMar>
          </w:tcPr>
          <w:p w14:paraId="63CD418A" w14:textId="39FD84C4" w:rsidR="006848C3" w:rsidRPr="008D31A4" w:rsidRDefault="002A7591" w:rsidP="00DB43B8">
            <w:pPr>
              <w:pStyle w:val="TableBodyText"/>
              <w:spacing w:before="40" w:after="40"/>
              <w:ind w:left="0"/>
            </w:pPr>
            <w:r w:rsidRPr="008D31A4">
              <w:fldChar w:fldCharType="begin"/>
            </w:r>
            <w:r w:rsidRPr="008D31A4">
              <w:instrText xml:space="preserve"> REF _Ref68170192 \r \h </w:instrText>
            </w:r>
            <w:r w:rsidR="00EA3141" w:rsidRPr="008D31A4">
              <w:instrText xml:space="preserve"> \* MERGEFORMAT </w:instrText>
            </w:r>
            <w:r w:rsidRPr="008D31A4">
              <w:fldChar w:fldCharType="separate"/>
            </w:r>
            <w:r w:rsidR="006E16E9" w:rsidRPr="008D31A4">
              <w:t>10.28</w:t>
            </w:r>
            <w:r w:rsidRPr="008D31A4">
              <w:fldChar w:fldCharType="end"/>
            </w:r>
          </w:p>
        </w:tc>
        <w:tc>
          <w:tcPr>
            <w:tcW w:w="4445" w:type="pct"/>
            <w:shd w:val="clear" w:color="auto" w:fill="D9D9D9" w:themeFill="background1" w:themeFillShade="D9"/>
            <w:tcMar>
              <w:left w:w="85" w:type="dxa"/>
              <w:right w:w="85" w:type="dxa"/>
            </w:tcMar>
          </w:tcPr>
          <w:p w14:paraId="54583F1F" w14:textId="4AED9AFA" w:rsidR="006848C3" w:rsidRPr="008D31A4" w:rsidRDefault="00D71579" w:rsidP="00DB43B8">
            <w:pPr>
              <w:pStyle w:val="TableBodyText"/>
              <w:spacing w:before="40" w:after="40"/>
              <w:ind w:left="0"/>
            </w:pPr>
            <w:r w:rsidRPr="008D31A4">
              <w:t>Procedures for inserting assembled anchors into boreholes</w:t>
            </w:r>
            <w:r w:rsidR="00284BD6" w:rsidRPr="008D31A4">
              <w:t>.</w:t>
            </w:r>
          </w:p>
        </w:tc>
      </w:tr>
      <w:tr w:rsidR="006848C3" w:rsidRPr="008D31A4" w14:paraId="701048D6" w14:textId="77777777" w:rsidTr="00DB43B8">
        <w:tc>
          <w:tcPr>
            <w:tcW w:w="555" w:type="pct"/>
            <w:shd w:val="clear" w:color="auto" w:fill="D9D9D9" w:themeFill="background1" w:themeFillShade="D9"/>
            <w:tcMar>
              <w:left w:w="85" w:type="dxa"/>
              <w:right w:w="85" w:type="dxa"/>
            </w:tcMar>
          </w:tcPr>
          <w:p w14:paraId="6B1AC538" w14:textId="68C6D9EC" w:rsidR="006848C3" w:rsidRPr="008D31A4" w:rsidRDefault="000C2190" w:rsidP="00DB43B8">
            <w:pPr>
              <w:pStyle w:val="TableBodyText"/>
              <w:spacing w:before="40" w:after="40"/>
              <w:ind w:left="0"/>
            </w:pPr>
            <w:r w:rsidRPr="008D31A4">
              <w:fldChar w:fldCharType="begin"/>
            </w:r>
            <w:r w:rsidRPr="008D31A4">
              <w:instrText xml:space="preserve"> REF _Ref68161503 \r \h </w:instrText>
            </w:r>
            <w:r w:rsidR="00EA3141" w:rsidRPr="008D31A4">
              <w:instrText xml:space="preserve"> \* MERGEFORMAT </w:instrText>
            </w:r>
            <w:r w:rsidRPr="008D31A4">
              <w:fldChar w:fldCharType="separate"/>
            </w:r>
            <w:r w:rsidR="006E16E9" w:rsidRPr="008D31A4">
              <w:t>10.34</w:t>
            </w:r>
            <w:r w:rsidRPr="008D31A4">
              <w:fldChar w:fldCharType="end"/>
            </w:r>
          </w:p>
        </w:tc>
        <w:tc>
          <w:tcPr>
            <w:tcW w:w="4445" w:type="pct"/>
            <w:shd w:val="clear" w:color="auto" w:fill="D9D9D9" w:themeFill="background1" w:themeFillShade="D9"/>
            <w:tcMar>
              <w:left w:w="85" w:type="dxa"/>
              <w:right w:w="85" w:type="dxa"/>
            </w:tcMar>
          </w:tcPr>
          <w:p w14:paraId="7D0CD33A" w14:textId="185F40B7" w:rsidR="006848C3" w:rsidRPr="008D31A4" w:rsidRDefault="00D71579" w:rsidP="00DB43B8">
            <w:pPr>
              <w:pStyle w:val="TableBodyText"/>
              <w:spacing w:before="40" w:after="40"/>
              <w:ind w:left="0"/>
            </w:pPr>
            <w:r w:rsidRPr="008D31A4">
              <w:t>Procedures for repairing damage to factory grouted anchors</w:t>
            </w:r>
            <w:r w:rsidR="00284BD6" w:rsidRPr="008D31A4">
              <w:t>.</w:t>
            </w:r>
          </w:p>
        </w:tc>
      </w:tr>
    </w:tbl>
    <w:p w14:paraId="3BC721D1" w14:textId="77777777" w:rsidR="006848C3" w:rsidRPr="008D31A4" w:rsidRDefault="006848C3" w:rsidP="006848C3">
      <w:pPr>
        <w:keepLines/>
        <w:widowControl/>
        <w:autoSpaceDE/>
        <w:autoSpaceDN/>
        <w:spacing w:before="120" w:after="120"/>
        <w:ind w:left="786"/>
        <w:rPr>
          <w:rFonts w:ascii="Arial" w:eastAsia="Arial" w:hAnsi="Arial" w:cs="Arial"/>
          <w:sz w:val="20"/>
          <w:szCs w:val="20"/>
          <w:lang w:val="en-US" w:eastAsia="ja-JP" w:bidi="en-US"/>
        </w:rPr>
      </w:pPr>
    </w:p>
    <w:tbl>
      <w:tblPr>
        <w:tblStyle w:val="TMTable"/>
        <w:tblW w:w="4705" w:type="pct"/>
        <w:tblInd w:w="55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75"/>
        <w:gridCol w:w="6855"/>
      </w:tblGrid>
      <w:tr w:rsidR="003E31BA" w:rsidRPr="008D31A4" w14:paraId="228520FD" w14:textId="77777777" w:rsidTr="00DB43B8">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4259"/>
            <w:tcMar>
              <w:left w:w="85" w:type="dxa"/>
              <w:right w:w="85" w:type="dxa"/>
            </w:tcMar>
            <w:hideMark/>
          </w:tcPr>
          <w:p w14:paraId="5D5860C4" w14:textId="77777777" w:rsidR="003E31BA" w:rsidRPr="008D31A4" w:rsidRDefault="003E31BA" w:rsidP="00A54C0A">
            <w:pPr>
              <w:pStyle w:val="TableHeading"/>
              <w:rPr>
                <w:b/>
                <w:bCs/>
              </w:rPr>
            </w:pPr>
            <w:bookmarkStart w:id="26" w:name="_Hlk9589851"/>
            <w:r w:rsidRPr="008D31A4">
              <w:rPr>
                <w:b/>
                <w:bCs/>
              </w:rPr>
              <w:t>HOLD POINT 1.</w:t>
            </w:r>
          </w:p>
        </w:tc>
      </w:tr>
      <w:tr w:rsidR="003E31BA" w:rsidRPr="008D31A4" w14:paraId="04018650" w14:textId="77777777" w:rsidTr="00DB43B8">
        <w:tc>
          <w:tcPr>
            <w:tcW w:w="1162" w:type="pct"/>
            <w:tcMar>
              <w:left w:w="85" w:type="dxa"/>
              <w:right w:w="85" w:type="dxa"/>
            </w:tcMar>
            <w:hideMark/>
          </w:tcPr>
          <w:p w14:paraId="684F3EF5" w14:textId="77777777" w:rsidR="003E31BA" w:rsidRPr="008D31A4" w:rsidRDefault="003E31BA" w:rsidP="00A54C0A">
            <w:pPr>
              <w:pStyle w:val="TableBodyText"/>
              <w:rPr>
                <w:rFonts w:cstheme="minorBidi"/>
                <w:b/>
              </w:rPr>
            </w:pPr>
            <w:r w:rsidRPr="008D31A4">
              <w:t>Process Held</w:t>
            </w:r>
          </w:p>
        </w:tc>
        <w:tc>
          <w:tcPr>
            <w:tcW w:w="3838" w:type="pct"/>
            <w:tcMar>
              <w:left w:w="85" w:type="dxa"/>
              <w:right w:w="85" w:type="dxa"/>
            </w:tcMar>
            <w:hideMark/>
          </w:tcPr>
          <w:p w14:paraId="432F2DEC" w14:textId="0EA07569" w:rsidR="003E31BA" w:rsidRPr="008D31A4" w:rsidRDefault="002149D1" w:rsidP="00A54C0A">
            <w:pPr>
              <w:pStyle w:val="TableBodyText"/>
              <w:rPr>
                <w:b/>
              </w:rPr>
            </w:pPr>
            <w:r w:rsidRPr="008D31A4">
              <w:t xml:space="preserve">Installation </w:t>
            </w:r>
            <w:r w:rsidR="00982545" w:rsidRPr="008D31A4">
              <w:t>ground anchors</w:t>
            </w:r>
            <w:r w:rsidR="003E31BA" w:rsidRPr="008D31A4">
              <w:t>.</w:t>
            </w:r>
          </w:p>
        </w:tc>
      </w:tr>
      <w:tr w:rsidR="003E31BA" w:rsidRPr="008D31A4" w14:paraId="6C79FAB1" w14:textId="77777777" w:rsidTr="00DB43B8">
        <w:tc>
          <w:tcPr>
            <w:tcW w:w="1162" w:type="pct"/>
            <w:tcMar>
              <w:left w:w="85" w:type="dxa"/>
              <w:right w:w="85" w:type="dxa"/>
            </w:tcMar>
            <w:hideMark/>
          </w:tcPr>
          <w:p w14:paraId="498A5ACB" w14:textId="77777777" w:rsidR="003E31BA" w:rsidRPr="008D31A4" w:rsidRDefault="003E31BA" w:rsidP="00A54C0A">
            <w:pPr>
              <w:pStyle w:val="TableBodyText"/>
            </w:pPr>
            <w:r w:rsidRPr="008D31A4">
              <w:t>Submission Details</w:t>
            </w:r>
          </w:p>
        </w:tc>
        <w:tc>
          <w:tcPr>
            <w:tcW w:w="3838" w:type="pct"/>
            <w:tcMar>
              <w:left w:w="85" w:type="dxa"/>
              <w:right w:w="85" w:type="dxa"/>
            </w:tcMar>
            <w:hideMark/>
          </w:tcPr>
          <w:p w14:paraId="5BC9EC45" w14:textId="2B9FA6FE" w:rsidR="003E31BA" w:rsidRPr="008D31A4" w:rsidRDefault="003E31BA" w:rsidP="00A54C0A">
            <w:pPr>
              <w:pStyle w:val="TableBodyText"/>
            </w:pPr>
            <w:r w:rsidRPr="008D31A4">
              <w:t xml:space="preserve">The Quality Plan </w:t>
            </w:r>
            <w:bookmarkStart w:id="27" w:name="_Hlk3530642"/>
            <w:r w:rsidRPr="008D31A4">
              <w:t xml:space="preserve">must be provided </w:t>
            </w:r>
            <w:r w:rsidR="00353904" w:rsidRPr="008D31A4">
              <w:t xml:space="preserve">to the </w:t>
            </w:r>
            <w:proofErr w:type="gramStart"/>
            <w:r w:rsidR="00353904" w:rsidRPr="008D31A4">
              <w:t>Principal</w:t>
            </w:r>
            <w:proofErr w:type="gramEnd"/>
            <w:r w:rsidR="00353904" w:rsidRPr="008D31A4">
              <w:t xml:space="preserve"> </w:t>
            </w:r>
            <w:r w:rsidRPr="008D31A4">
              <w:t xml:space="preserve">at least </w:t>
            </w:r>
            <w:r w:rsidR="00A96B62" w:rsidRPr="008D31A4">
              <w:t>1</w:t>
            </w:r>
            <w:r w:rsidR="00353904" w:rsidRPr="008D31A4">
              <w:t>0 working</w:t>
            </w:r>
            <w:r w:rsidRPr="008D31A4">
              <w:t xml:space="preserve"> days prior to the </w:t>
            </w:r>
            <w:bookmarkEnd w:id="27"/>
            <w:r w:rsidRPr="008D31A4">
              <w:t xml:space="preserve">commencement of </w:t>
            </w:r>
            <w:r w:rsidR="00897DC5" w:rsidRPr="008D31A4">
              <w:t>work</w:t>
            </w:r>
            <w:r w:rsidR="00353904" w:rsidRPr="008D31A4">
              <w:t xml:space="preserve"> on site</w:t>
            </w:r>
            <w:r w:rsidRPr="008D31A4">
              <w:t>.</w:t>
            </w:r>
          </w:p>
        </w:tc>
        <w:bookmarkEnd w:id="26"/>
      </w:tr>
    </w:tbl>
    <w:p w14:paraId="6674DE81" w14:textId="28009755" w:rsidR="00F7062A" w:rsidRPr="008D31A4" w:rsidRDefault="00250A42" w:rsidP="002239A6">
      <w:pPr>
        <w:pStyle w:val="Heading1"/>
      </w:pPr>
      <w:bookmarkStart w:id="28" w:name="_Ref55470766"/>
      <w:bookmarkStart w:id="29" w:name="_Ref94552816"/>
      <w:bookmarkStart w:id="30" w:name="_Ref94600891"/>
      <w:bookmarkStart w:id="31" w:name="_Toc123829567"/>
      <w:bookmarkStart w:id="32" w:name="_Toc29489164"/>
      <w:bookmarkStart w:id="33" w:name="_Ref55460709"/>
      <w:bookmarkStart w:id="34" w:name="_Ref55470685"/>
      <w:bookmarkStart w:id="35" w:name="_Toc1138829"/>
      <w:bookmarkStart w:id="36" w:name="_Toc9850016"/>
      <w:bookmarkStart w:id="37" w:name="_Hlk9434043"/>
      <w:r w:rsidRPr="008D31A4">
        <w:t>Design</w:t>
      </w:r>
      <w:bookmarkEnd w:id="28"/>
      <w:bookmarkEnd w:id="29"/>
      <w:bookmarkEnd w:id="30"/>
      <w:bookmarkEnd w:id="31"/>
    </w:p>
    <w:p w14:paraId="2C88DA8C" w14:textId="77777777" w:rsidR="00F7062A" w:rsidRPr="008D31A4" w:rsidRDefault="00F7062A" w:rsidP="00F7062A">
      <w:pPr>
        <w:pStyle w:val="Heading2"/>
      </w:pPr>
      <w:bookmarkStart w:id="38" w:name="_bookmark7"/>
      <w:bookmarkStart w:id="39" w:name="_Toc123829568"/>
      <w:bookmarkEnd w:id="38"/>
      <w:r w:rsidRPr="008D31A4">
        <w:t>General</w:t>
      </w:r>
      <w:bookmarkEnd w:id="39"/>
    </w:p>
    <w:p w14:paraId="1E20C8FB" w14:textId="3124D580" w:rsidR="00886401" w:rsidRPr="008D31A4" w:rsidRDefault="004A7F22" w:rsidP="00AE2001">
      <w:pPr>
        <w:pStyle w:val="Bodynumbered1"/>
        <w:ind w:left="567" w:hanging="567"/>
      </w:pPr>
      <w:r w:rsidRPr="008D31A4">
        <w:t xml:space="preserve">Unless specified </w:t>
      </w:r>
      <w:r w:rsidR="00EF7C05" w:rsidRPr="008D31A4">
        <w:t xml:space="preserve">otherwise in the Contract documents, the </w:t>
      </w:r>
      <w:r w:rsidR="008850AA" w:rsidRPr="008D31A4">
        <w:t>C</w:t>
      </w:r>
      <w:r w:rsidR="00EF7C05" w:rsidRPr="008D31A4">
        <w:t xml:space="preserve">ontractor must </w:t>
      </w:r>
      <w:r w:rsidR="00651987" w:rsidRPr="008D31A4">
        <w:t>d</w:t>
      </w:r>
      <w:r w:rsidR="00F7062A" w:rsidRPr="008D31A4">
        <w:t xml:space="preserve">esign </w:t>
      </w:r>
      <w:r w:rsidR="008850AA" w:rsidRPr="008D31A4">
        <w:t xml:space="preserve">the </w:t>
      </w:r>
      <w:r w:rsidR="00F7062A" w:rsidRPr="008D31A4">
        <w:t xml:space="preserve">ground anchor </w:t>
      </w:r>
      <w:r w:rsidR="008850AA" w:rsidRPr="008D31A4">
        <w:t xml:space="preserve">system and the design </w:t>
      </w:r>
      <w:r w:rsidR="00F7062A" w:rsidRPr="008D31A4">
        <w:t>must conform to AS 5100.3</w:t>
      </w:r>
      <w:r w:rsidR="00886401" w:rsidRPr="008D31A4">
        <w:t>, as amended by this Specification</w:t>
      </w:r>
      <w:r w:rsidR="00F7062A" w:rsidRPr="008D31A4">
        <w:t>.</w:t>
      </w:r>
      <w:r w:rsidR="00B21EE8" w:rsidRPr="008D31A4">
        <w:t xml:space="preserve"> </w:t>
      </w:r>
    </w:p>
    <w:p w14:paraId="193504FA" w14:textId="3645D0DA" w:rsidR="00F7062A" w:rsidRPr="008D31A4" w:rsidRDefault="00B21EE8" w:rsidP="00AE2001">
      <w:pPr>
        <w:pStyle w:val="Bodynumbered1"/>
        <w:ind w:left="567" w:hanging="567"/>
      </w:pPr>
      <w:r w:rsidRPr="008D31A4">
        <w:t xml:space="preserve">The design </w:t>
      </w:r>
      <w:r w:rsidR="00A0568E" w:rsidRPr="008D31A4">
        <w:t xml:space="preserve">(and any </w:t>
      </w:r>
      <w:r w:rsidR="001767BC" w:rsidRPr="008D31A4">
        <w:t xml:space="preserve">subsequent </w:t>
      </w:r>
      <w:r w:rsidR="00A0568E" w:rsidRPr="008D31A4">
        <w:t xml:space="preserve">modification to the design) must be certified by a Professional </w:t>
      </w:r>
      <w:r w:rsidR="00AF32DF" w:rsidRPr="008D31A4">
        <w:t>Engineer.</w:t>
      </w:r>
    </w:p>
    <w:p w14:paraId="220CB5AD" w14:textId="77777777" w:rsidR="00F7062A" w:rsidRPr="008D31A4" w:rsidRDefault="00F7062A" w:rsidP="00AE2001">
      <w:pPr>
        <w:pStyle w:val="Bodynumbered1"/>
        <w:ind w:left="567" w:hanging="567"/>
      </w:pPr>
      <w:bookmarkStart w:id="40" w:name="_Ref94552851"/>
      <w:r w:rsidRPr="008D31A4">
        <w:t xml:space="preserve">The Test Load </w:t>
      </w:r>
      <w:r w:rsidRPr="008D31A4">
        <w:rPr>
          <w:i/>
          <w:iCs/>
        </w:rPr>
        <w:t>T</w:t>
      </w:r>
      <w:r w:rsidRPr="008D31A4">
        <w:rPr>
          <w:i/>
          <w:iCs/>
          <w:vertAlign w:val="subscript"/>
        </w:rPr>
        <w:t>P</w:t>
      </w:r>
      <w:r w:rsidRPr="008D31A4">
        <w:t xml:space="preserve"> must be greater than the design action loads, S*, on the ground anchor under the worst load combination divided by the relevant geotechnical reduction factor, </w:t>
      </w:r>
      <w:proofErr w:type="spellStart"/>
      <w:r w:rsidRPr="008D31A4">
        <w:t>ø</w:t>
      </w:r>
      <w:r w:rsidRPr="008D31A4">
        <w:rPr>
          <w:vertAlign w:val="subscript"/>
        </w:rPr>
        <w:t>g</w:t>
      </w:r>
      <w:proofErr w:type="spellEnd"/>
      <w:r w:rsidRPr="008D31A4">
        <w:t xml:space="preserve">, and importance category reduction factor, </w:t>
      </w:r>
      <w:proofErr w:type="spellStart"/>
      <w:r w:rsidRPr="008D31A4">
        <w:t>ø</w:t>
      </w:r>
      <w:r w:rsidRPr="008D31A4">
        <w:rPr>
          <w:vertAlign w:val="subscript"/>
        </w:rPr>
        <w:t>n</w:t>
      </w:r>
      <w:proofErr w:type="spellEnd"/>
      <w:r w:rsidRPr="008D31A4">
        <w:t>, selected in accordance with AS 5100.3.</w:t>
      </w:r>
      <w:bookmarkEnd w:id="40"/>
    </w:p>
    <w:p w14:paraId="5CA272EE" w14:textId="4217DE33" w:rsidR="00F7062A" w:rsidRPr="008D31A4" w:rsidRDefault="00F7062A" w:rsidP="00AE2001">
      <w:pPr>
        <w:pStyle w:val="Bodynumbered1"/>
        <w:ind w:left="567" w:hanging="567"/>
      </w:pPr>
      <w:r w:rsidRPr="008D31A4">
        <w:t>The tendon bond length must be not less than 3 m.</w:t>
      </w:r>
      <w:r w:rsidR="002A447F" w:rsidRPr="008D31A4">
        <w:t xml:space="preserve"> </w:t>
      </w:r>
    </w:p>
    <w:p w14:paraId="5F20006E" w14:textId="33C0BE17" w:rsidR="00F7062A" w:rsidRPr="008D31A4" w:rsidRDefault="00F7062A" w:rsidP="00AE2001">
      <w:pPr>
        <w:pStyle w:val="Bodynumbered1"/>
        <w:ind w:left="567" w:hanging="567"/>
      </w:pPr>
      <w:r w:rsidRPr="008D31A4">
        <w:t>Ground anchors</w:t>
      </w:r>
      <w:r w:rsidR="00F45668" w:rsidRPr="008D31A4">
        <w:t xml:space="preserve"> must not have wedges installed during any testing or stressing phase if subjected to a </w:t>
      </w:r>
      <w:proofErr w:type="gramStart"/>
      <w:r w:rsidR="00F45668" w:rsidRPr="008D31A4">
        <w:t>force</w:t>
      </w:r>
      <w:proofErr w:type="gramEnd"/>
      <w:r w:rsidR="00F45668" w:rsidRPr="008D31A4">
        <w:t xml:space="preserve"> more than</w:t>
      </w:r>
      <w:r w:rsidRPr="008D31A4">
        <w:t xml:space="preserve"> 75% of </w:t>
      </w:r>
      <w:r w:rsidRPr="008D31A4">
        <w:rPr>
          <w:i/>
          <w:iCs/>
        </w:rPr>
        <w:t>T</w:t>
      </w:r>
      <w:r w:rsidRPr="008D31A4">
        <w:rPr>
          <w:i/>
          <w:iCs/>
          <w:vertAlign w:val="subscript"/>
        </w:rPr>
        <w:t>U</w:t>
      </w:r>
      <w:r w:rsidR="00A565F5" w:rsidRPr="008D31A4">
        <w:rPr>
          <w:i/>
          <w:iCs/>
          <w:vertAlign w:val="subscript"/>
        </w:rPr>
        <w:t xml:space="preserve"> </w:t>
      </w:r>
      <w:r w:rsidR="00A565F5" w:rsidRPr="008D31A4">
        <w:t>during that phase.</w:t>
      </w:r>
    </w:p>
    <w:p w14:paraId="69BD7258" w14:textId="6725C546" w:rsidR="00F7062A" w:rsidRPr="008D31A4" w:rsidRDefault="00F7062A" w:rsidP="00AE2001">
      <w:pPr>
        <w:pStyle w:val="Bodynumbered1"/>
        <w:ind w:left="567" w:hanging="567"/>
      </w:pPr>
      <w:bookmarkStart w:id="41" w:name="_Ref67986492"/>
      <w:r w:rsidRPr="008D31A4">
        <w:t xml:space="preserve">When stressing the anchorage directly against the rock, the </w:t>
      </w:r>
      <w:r w:rsidR="00FF38FA" w:rsidRPr="008D31A4">
        <w:t>Quality Plan</w:t>
      </w:r>
      <w:r w:rsidRPr="008D31A4">
        <w:t xml:space="preserve"> </w:t>
      </w:r>
      <w:r w:rsidR="00A33B26" w:rsidRPr="008D31A4">
        <w:t xml:space="preserve">must include </w:t>
      </w:r>
      <w:r w:rsidRPr="008D31A4">
        <w:t>the proposed criteria for a satisfactory rock surface and procedures for installing the bearing plate on its pad.</w:t>
      </w:r>
      <w:bookmarkEnd w:id="41"/>
    </w:p>
    <w:p w14:paraId="23D899E0" w14:textId="48ED7458" w:rsidR="00F7062A" w:rsidRPr="008D31A4" w:rsidRDefault="00F7062A" w:rsidP="00AE2001">
      <w:pPr>
        <w:pStyle w:val="Bodynumbered1"/>
        <w:ind w:left="567" w:hanging="567"/>
      </w:pPr>
      <w:r w:rsidRPr="008D31A4">
        <w:lastRenderedPageBreak/>
        <w:t xml:space="preserve">For guidelines to good practice in the design of </w:t>
      </w:r>
      <w:r w:rsidR="0070040C" w:rsidRPr="008D31A4">
        <w:t>ground</w:t>
      </w:r>
      <w:r w:rsidRPr="008D31A4">
        <w:t xml:space="preserve"> anchors with reference to site investigation data, refer to:</w:t>
      </w:r>
    </w:p>
    <w:p w14:paraId="4793DC2C" w14:textId="4ED8832D" w:rsidR="00F7062A" w:rsidRPr="008D31A4" w:rsidRDefault="00F7062A" w:rsidP="00CB129E">
      <w:pPr>
        <w:pStyle w:val="Bodynumbered2"/>
        <w:numPr>
          <w:ilvl w:val="0"/>
          <w:numId w:val="20"/>
        </w:numPr>
        <w:ind w:left="993" w:hanging="426"/>
      </w:pPr>
      <w:r w:rsidRPr="008D31A4">
        <w:t>BS</w:t>
      </w:r>
      <w:r w:rsidR="003B31A4" w:rsidRPr="008D31A4">
        <w:t xml:space="preserve"> </w:t>
      </w:r>
      <w:r w:rsidRPr="008D31A4">
        <w:t>8081</w:t>
      </w:r>
    </w:p>
    <w:p w14:paraId="180F7324" w14:textId="31E481B8" w:rsidR="00F7062A" w:rsidRPr="008D31A4" w:rsidRDefault="00F7062A" w:rsidP="00CB129E">
      <w:pPr>
        <w:pStyle w:val="Bodynumbered2"/>
        <w:numPr>
          <w:ilvl w:val="0"/>
          <w:numId w:val="20"/>
        </w:numPr>
        <w:ind w:left="993" w:hanging="426"/>
      </w:pPr>
      <w:r w:rsidRPr="008D31A4">
        <w:t>Geotechnical Engineering Handbook Volume 2 Procedures – Chapter 2.5.</w:t>
      </w:r>
    </w:p>
    <w:p w14:paraId="51358B51" w14:textId="77777777" w:rsidR="00803193" w:rsidRPr="008D31A4" w:rsidRDefault="00803193" w:rsidP="00803193">
      <w:pPr>
        <w:pStyle w:val="Heading2"/>
      </w:pPr>
      <w:bookmarkStart w:id="42" w:name="_Toc123829569"/>
      <w:r w:rsidRPr="008D31A4">
        <w:t>Corrosion Protection</w:t>
      </w:r>
      <w:bookmarkEnd w:id="42"/>
    </w:p>
    <w:p w14:paraId="0E2E70E1" w14:textId="77777777" w:rsidR="00803193" w:rsidRPr="008D31A4" w:rsidRDefault="00803193" w:rsidP="005B6DA7">
      <w:pPr>
        <w:pStyle w:val="Heading3"/>
        <w:ind w:hanging="992"/>
      </w:pPr>
      <w:r w:rsidRPr="008D31A4">
        <w:t>General</w:t>
      </w:r>
    </w:p>
    <w:p w14:paraId="26AD2209" w14:textId="4E92397A" w:rsidR="00803193" w:rsidRPr="008D31A4" w:rsidRDefault="00EA15E8" w:rsidP="00AE2001">
      <w:pPr>
        <w:pStyle w:val="Bodynumbered1"/>
        <w:ind w:left="567" w:hanging="567"/>
      </w:pPr>
      <w:r w:rsidRPr="008D31A4">
        <w:t xml:space="preserve">Unless specified otherwise in the </w:t>
      </w:r>
      <w:r w:rsidR="00BD4A51" w:rsidRPr="008D31A4">
        <w:t>C</w:t>
      </w:r>
      <w:r w:rsidRPr="008D31A4">
        <w:t>ontract documents, t</w:t>
      </w:r>
      <w:r w:rsidR="00803193" w:rsidRPr="008D31A4">
        <w:t xml:space="preserve">he design life of </w:t>
      </w:r>
      <w:r w:rsidR="00F36F0F" w:rsidRPr="008D31A4">
        <w:t xml:space="preserve">a </w:t>
      </w:r>
      <w:r w:rsidR="00803193" w:rsidRPr="008D31A4">
        <w:t>permanent anchor is 100</w:t>
      </w:r>
      <w:r w:rsidR="00F36F0F" w:rsidRPr="008D31A4">
        <w:t> </w:t>
      </w:r>
      <w:r w:rsidR="00803193" w:rsidRPr="008D31A4">
        <w:t>years</w:t>
      </w:r>
      <w:r w:rsidR="0042514A" w:rsidRPr="008D31A4">
        <w:t>.</w:t>
      </w:r>
    </w:p>
    <w:p w14:paraId="5AFF72E2" w14:textId="621E0055" w:rsidR="00803193" w:rsidRPr="008D31A4" w:rsidRDefault="00E2214C" w:rsidP="00AE2001">
      <w:pPr>
        <w:pStyle w:val="Bodynumbered1"/>
        <w:ind w:left="567" w:hanging="567"/>
      </w:pPr>
      <w:bookmarkStart w:id="43" w:name="_Ref67992036"/>
      <w:r w:rsidRPr="008D31A4">
        <w:t xml:space="preserve">If the Contractor </w:t>
      </w:r>
      <w:r w:rsidR="005911D7" w:rsidRPr="008D31A4">
        <w:t xml:space="preserve">cannot conclusively demonstrate that the </w:t>
      </w:r>
      <w:r w:rsidRPr="008D31A4">
        <w:t>corrosion protection performance of a ground anchor system in a specific environment</w:t>
      </w:r>
      <w:r w:rsidR="003C05BC" w:rsidRPr="008D31A4">
        <w:t xml:space="preserve"> will achieve the </w:t>
      </w:r>
      <w:r w:rsidR="008D7F05" w:rsidRPr="008D31A4">
        <w:t>100-year</w:t>
      </w:r>
      <w:r w:rsidR="003C05BC" w:rsidRPr="008D31A4">
        <w:t xml:space="preserve"> design life,</w:t>
      </w:r>
      <w:r w:rsidR="00474004" w:rsidRPr="008D31A4">
        <w:t xml:space="preserve"> </w:t>
      </w:r>
      <w:r w:rsidR="002C34A7" w:rsidRPr="008D31A4">
        <w:t>supplementary additional protection</w:t>
      </w:r>
      <w:r w:rsidR="00474004" w:rsidRPr="008D31A4">
        <w:t xml:space="preserve"> must be included in the design.</w:t>
      </w:r>
      <w:bookmarkEnd w:id="43"/>
      <w:r w:rsidR="00803193" w:rsidRPr="008D31A4">
        <w:t xml:space="preserve"> </w:t>
      </w:r>
      <w:r w:rsidR="0051411B" w:rsidRPr="008D31A4">
        <w:t xml:space="preserve">Details of the additional protection must be included in the </w:t>
      </w:r>
      <w:r w:rsidR="00FF38FA" w:rsidRPr="008D31A4">
        <w:t>Quality Plan</w:t>
      </w:r>
      <w:r w:rsidR="0051411B" w:rsidRPr="008D31A4">
        <w:t>.</w:t>
      </w:r>
    </w:p>
    <w:p w14:paraId="4EC55B61" w14:textId="213B03E8" w:rsidR="00BD4A51" w:rsidRPr="008D31A4" w:rsidRDefault="00BD4A51" w:rsidP="00AE2001">
      <w:pPr>
        <w:pStyle w:val="Bodynumbered1"/>
        <w:ind w:left="567" w:hanging="567"/>
      </w:pPr>
      <w:r w:rsidRPr="008D31A4">
        <w:t xml:space="preserve">The </w:t>
      </w:r>
      <w:r w:rsidR="002F4517" w:rsidRPr="008D31A4">
        <w:t xml:space="preserve">design of the </w:t>
      </w:r>
      <w:r w:rsidR="005D7ED5" w:rsidRPr="008D31A4">
        <w:t xml:space="preserve">system </w:t>
      </w:r>
      <w:r w:rsidRPr="008D31A4">
        <w:t>must:</w:t>
      </w:r>
    </w:p>
    <w:p w14:paraId="14E72A1C" w14:textId="05BC283E" w:rsidR="00803193" w:rsidRPr="008D31A4" w:rsidRDefault="005D7ED5" w:rsidP="00CB129E">
      <w:pPr>
        <w:pStyle w:val="Bodynumbered2"/>
        <w:numPr>
          <w:ilvl w:val="0"/>
          <w:numId w:val="37"/>
        </w:numPr>
        <w:ind w:left="993" w:hanging="426"/>
      </w:pPr>
      <w:r w:rsidRPr="008D31A4">
        <w:t>include</w:t>
      </w:r>
      <w:r w:rsidR="00803193" w:rsidRPr="008D31A4">
        <w:t xml:space="preserve"> measures to eliminate corrosion and loss of capacity of the load carrying elements of the ground anchor over the anchor’s design </w:t>
      </w:r>
      <w:proofErr w:type="gramStart"/>
      <w:r w:rsidR="00803193" w:rsidRPr="008D31A4">
        <w:t>life</w:t>
      </w:r>
      <w:r w:rsidR="00BD4A51" w:rsidRPr="008D31A4">
        <w:t>;</w:t>
      </w:r>
      <w:proofErr w:type="gramEnd"/>
    </w:p>
    <w:p w14:paraId="798FDBA3" w14:textId="6D128C4C" w:rsidR="00BD4A51" w:rsidRPr="008D31A4" w:rsidRDefault="005D7ED5" w:rsidP="00CB129E">
      <w:pPr>
        <w:pStyle w:val="Bodynumbered2"/>
        <w:numPr>
          <w:ilvl w:val="0"/>
          <w:numId w:val="37"/>
        </w:numPr>
        <w:ind w:left="993" w:hanging="426"/>
      </w:pPr>
      <w:r w:rsidRPr="008D31A4">
        <w:t>include</w:t>
      </w:r>
      <w:r w:rsidR="00803193" w:rsidRPr="008D31A4">
        <w:t xml:space="preserve"> corrosion protection by containing the steel elements of the tendon within anchor sheaths and ducts over the entire length within the ground or </w:t>
      </w:r>
      <w:proofErr w:type="gramStart"/>
      <w:r w:rsidR="00803193" w:rsidRPr="008D31A4">
        <w:t>structure</w:t>
      </w:r>
      <w:r w:rsidR="00BD4A51" w:rsidRPr="008D31A4">
        <w:t>;</w:t>
      </w:r>
      <w:proofErr w:type="gramEnd"/>
    </w:p>
    <w:p w14:paraId="1179E723" w14:textId="416F32C8" w:rsidR="00BD4A51" w:rsidRPr="008D31A4" w:rsidRDefault="00BD4A51" w:rsidP="00CB129E">
      <w:pPr>
        <w:pStyle w:val="Bodynumbered2"/>
        <w:numPr>
          <w:ilvl w:val="0"/>
          <w:numId w:val="37"/>
        </w:numPr>
        <w:ind w:left="993" w:hanging="426"/>
      </w:pPr>
      <w:r w:rsidRPr="008D31A4">
        <w:t>i</w:t>
      </w:r>
      <w:r w:rsidR="00803193" w:rsidRPr="008D31A4">
        <w:t xml:space="preserve">n the fixed anchor length, supplement the isolation provided by the duct with an outer annulus of cementitious grout not less than </w:t>
      </w:r>
      <w:r w:rsidR="00257A8E" w:rsidRPr="008D31A4">
        <w:t>15</w:t>
      </w:r>
      <w:r w:rsidR="00803193" w:rsidRPr="008D31A4">
        <w:t xml:space="preserve"> mm thick</w:t>
      </w:r>
      <w:r w:rsidRPr="008D31A4">
        <w:t xml:space="preserve"> (</w:t>
      </w:r>
      <w:r w:rsidR="00803193" w:rsidRPr="008D31A4">
        <w:t xml:space="preserve">this grout </w:t>
      </w:r>
      <w:r w:rsidRPr="008D31A4">
        <w:t>is</w:t>
      </w:r>
      <w:r w:rsidR="00803193" w:rsidRPr="008D31A4">
        <w:t xml:space="preserve"> </w:t>
      </w:r>
      <w:r w:rsidR="00AB2694" w:rsidRPr="008D31A4">
        <w:t xml:space="preserve">not </w:t>
      </w:r>
      <w:r w:rsidR="00803193" w:rsidRPr="008D31A4">
        <w:t xml:space="preserve">considered </w:t>
      </w:r>
      <w:r w:rsidR="00AB2694" w:rsidRPr="008D31A4">
        <w:t xml:space="preserve">to </w:t>
      </w:r>
      <w:r w:rsidR="00803193" w:rsidRPr="008D31A4">
        <w:t>provid</w:t>
      </w:r>
      <w:r w:rsidR="00AB2694" w:rsidRPr="008D31A4">
        <w:t>e</w:t>
      </w:r>
      <w:r w:rsidR="00803193" w:rsidRPr="008D31A4">
        <w:t xml:space="preserve"> corrosion protection </w:t>
      </w:r>
      <w:r w:rsidR="00AB2694" w:rsidRPr="008D31A4">
        <w:t xml:space="preserve">because </w:t>
      </w:r>
      <w:r w:rsidR="00803193" w:rsidRPr="008D31A4">
        <w:t xml:space="preserve">the grout </w:t>
      </w:r>
      <w:r w:rsidR="00257A8E" w:rsidRPr="008D31A4">
        <w:t>will</w:t>
      </w:r>
      <w:r w:rsidR="00803193" w:rsidRPr="008D31A4">
        <w:t xml:space="preserve"> crack during </w:t>
      </w:r>
      <w:r w:rsidR="00C036ED" w:rsidRPr="008D31A4">
        <w:t>testing and</w:t>
      </w:r>
      <w:r w:rsidR="00E13115" w:rsidRPr="008D31A4">
        <w:t xml:space="preserve"> </w:t>
      </w:r>
      <w:r w:rsidR="00803193" w:rsidRPr="008D31A4">
        <w:t>stressing</w:t>
      </w:r>
      <w:r w:rsidRPr="008D31A4">
        <w:t>); and</w:t>
      </w:r>
      <w:r w:rsidR="00803193" w:rsidRPr="008D31A4">
        <w:t xml:space="preserve"> </w:t>
      </w:r>
    </w:p>
    <w:p w14:paraId="03473E21" w14:textId="7F96E211" w:rsidR="00803193" w:rsidRPr="008D31A4" w:rsidRDefault="00BD4A51" w:rsidP="00CB129E">
      <w:pPr>
        <w:pStyle w:val="Bodynumbered2"/>
        <w:numPr>
          <w:ilvl w:val="0"/>
          <w:numId w:val="37"/>
        </w:numPr>
        <w:ind w:left="993" w:hanging="426"/>
      </w:pPr>
      <w:r w:rsidRPr="008D31A4">
        <w:t>i</w:t>
      </w:r>
      <w:r w:rsidR="00803193" w:rsidRPr="008D31A4">
        <w:t xml:space="preserve">n the free anchor length, supplement this isolation with corrosion inhibiting </w:t>
      </w:r>
      <w:r w:rsidR="00EB18CB" w:rsidRPr="008D31A4">
        <w:t>compounds (CICs)</w:t>
      </w:r>
      <w:r w:rsidR="00803193" w:rsidRPr="008D31A4">
        <w:t>, which are an integral part of the ground anchor’s corrosion protection system.</w:t>
      </w:r>
    </w:p>
    <w:p w14:paraId="5F27362D" w14:textId="77777777" w:rsidR="00803193" w:rsidRPr="008D31A4" w:rsidRDefault="00803193" w:rsidP="005B6DA7">
      <w:pPr>
        <w:pStyle w:val="Heading3"/>
        <w:ind w:hanging="992"/>
      </w:pPr>
      <w:proofErr w:type="spellStart"/>
      <w:r w:rsidRPr="008D31A4">
        <w:t>Underhead</w:t>
      </w:r>
      <w:proofErr w:type="spellEnd"/>
      <w:r w:rsidRPr="008D31A4">
        <w:t xml:space="preserve"> Zone Protection</w:t>
      </w:r>
    </w:p>
    <w:p w14:paraId="5AC655A5" w14:textId="628E000A" w:rsidR="0051411B" w:rsidRPr="008D31A4" w:rsidRDefault="0051411B" w:rsidP="00AE2001">
      <w:pPr>
        <w:pStyle w:val="Bodynumbered1"/>
        <w:ind w:left="567" w:hanging="567"/>
      </w:pPr>
      <w:r w:rsidRPr="008D31A4">
        <w:t xml:space="preserve">The </w:t>
      </w:r>
      <w:r w:rsidR="00C41049" w:rsidRPr="008D31A4">
        <w:t xml:space="preserve">design of the protection of the </w:t>
      </w:r>
      <w:proofErr w:type="spellStart"/>
      <w:r w:rsidR="00C41049" w:rsidRPr="008D31A4">
        <w:t>Underhead</w:t>
      </w:r>
      <w:proofErr w:type="spellEnd"/>
      <w:r w:rsidR="00C41049" w:rsidRPr="008D31A4">
        <w:t xml:space="preserve"> Zone (the length of tendon between the top of the CIC filled sheath and the base of the prestressing head)</w:t>
      </w:r>
      <w:r w:rsidRPr="008D31A4">
        <w:t xml:space="preserve"> must:</w:t>
      </w:r>
    </w:p>
    <w:p w14:paraId="30ED9956" w14:textId="212C99A3" w:rsidR="0051411B" w:rsidRPr="008D31A4" w:rsidRDefault="00FF5844" w:rsidP="00CB129E">
      <w:pPr>
        <w:pStyle w:val="Bodynumbered2"/>
        <w:numPr>
          <w:ilvl w:val="0"/>
          <w:numId w:val="38"/>
        </w:numPr>
        <w:ind w:left="993" w:hanging="426"/>
      </w:pPr>
      <w:r w:rsidRPr="008D31A4">
        <w:t>include</w:t>
      </w:r>
      <w:r w:rsidR="0051411B" w:rsidRPr="008D31A4">
        <w:t xml:space="preserve"> special precautions </w:t>
      </w:r>
      <w:r w:rsidR="007D58C4" w:rsidRPr="008D31A4">
        <w:t xml:space="preserve">to </w:t>
      </w:r>
      <w:r w:rsidR="00F7085F" w:rsidRPr="008D31A4">
        <w:t>address its vulnerability to corrosion</w:t>
      </w:r>
      <w:r w:rsidRPr="008D31A4">
        <w:t xml:space="preserve"> and the difficulty of </w:t>
      </w:r>
      <w:r w:rsidR="00601485" w:rsidRPr="008D31A4">
        <w:t xml:space="preserve">inspecting the work after the </w:t>
      </w:r>
      <w:r w:rsidR="00ED3DA0" w:rsidRPr="008D31A4">
        <w:t>completion</w:t>
      </w:r>
      <w:r w:rsidR="00601485" w:rsidRPr="008D31A4">
        <w:t xml:space="preserve"> of </w:t>
      </w:r>
      <w:proofErr w:type="gramStart"/>
      <w:r w:rsidR="00601485" w:rsidRPr="008D31A4">
        <w:t>stressing</w:t>
      </w:r>
      <w:r w:rsidR="0051411B" w:rsidRPr="008D31A4">
        <w:t>;</w:t>
      </w:r>
      <w:proofErr w:type="gramEnd"/>
    </w:p>
    <w:p w14:paraId="09AC2A28" w14:textId="7088C20D" w:rsidR="00A07844" w:rsidRPr="008D31A4" w:rsidRDefault="008F7E20" w:rsidP="00CB129E">
      <w:pPr>
        <w:pStyle w:val="Bodynumbered2"/>
        <w:numPr>
          <w:ilvl w:val="0"/>
          <w:numId w:val="38"/>
        </w:numPr>
        <w:ind w:left="993" w:hanging="426"/>
      </w:pPr>
      <w:r w:rsidRPr="008D31A4">
        <w:t>include</w:t>
      </w:r>
      <w:r w:rsidR="00A07844" w:rsidRPr="008D31A4">
        <w:t xml:space="preserve"> a steel duct or trumpet around the tendon in this zone that contains either the CIC or a resinous grout, both of which must be fully </w:t>
      </w:r>
      <w:r w:rsidR="00EA1488" w:rsidRPr="008D31A4">
        <w:t>sealed</w:t>
      </w:r>
      <w:r w:rsidR="00A07844" w:rsidRPr="008D31A4">
        <w:t xml:space="preserve"> to prevent leakage; and</w:t>
      </w:r>
    </w:p>
    <w:p w14:paraId="7E565368" w14:textId="44024160" w:rsidR="00803193" w:rsidRPr="008D31A4" w:rsidRDefault="00ED3DA0" w:rsidP="00CB129E">
      <w:pPr>
        <w:pStyle w:val="Bodynumbered2"/>
        <w:numPr>
          <w:ilvl w:val="0"/>
          <w:numId w:val="38"/>
        </w:numPr>
        <w:ind w:left="993" w:hanging="426"/>
      </w:pPr>
      <w:r w:rsidRPr="008D31A4">
        <w:t>be consiste</w:t>
      </w:r>
      <w:r w:rsidR="008F7E20" w:rsidRPr="008D31A4">
        <w:t xml:space="preserve">nt with </w:t>
      </w:r>
      <w:r w:rsidR="00803193" w:rsidRPr="008D31A4">
        <w:t>BS 8081</w:t>
      </w:r>
      <w:r w:rsidR="00A07844" w:rsidRPr="008D31A4">
        <w:t>.</w:t>
      </w:r>
    </w:p>
    <w:p w14:paraId="0E0E524C" w14:textId="458E86E5" w:rsidR="00803193" w:rsidRPr="008D31A4" w:rsidRDefault="0051411B" w:rsidP="00AE2001">
      <w:pPr>
        <w:pStyle w:val="Bodynumbered1"/>
        <w:ind w:left="567" w:hanging="567"/>
      </w:pPr>
      <w:bookmarkStart w:id="44" w:name="_Ref67991998"/>
      <w:r w:rsidRPr="008D31A4">
        <w:t xml:space="preserve">The </w:t>
      </w:r>
      <w:r w:rsidR="00FF38FA" w:rsidRPr="008D31A4">
        <w:t>Quality Plan</w:t>
      </w:r>
      <w:r w:rsidRPr="008D31A4">
        <w:t xml:space="preserve"> must include </w:t>
      </w:r>
      <w:r w:rsidR="00803193" w:rsidRPr="008D31A4">
        <w:t>details of the method of sealing the base and head of this duct or trumpet.</w:t>
      </w:r>
      <w:bookmarkEnd w:id="44"/>
    </w:p>
    <w:p w14:paraId="5677D5EB" w14:textId="77777777" w:rsidR="00803193" w:rsidRPr="008D31A4" w:rsidRDefault="00803193" w:rsidP="006327AF">
      <w:pPr>
        <w:pStyle w:val="Heading3"/>
        <w:ind w:hanging="992"/>
      </w:pPr>
      <w:r w:rsidRPr="008D31A4">
        <w:t>Temporary Anchors</w:t>
      </w:r>
    </w:p>
    <w:p w14:paraId="698FE370" w14:textId="343ED30E" w:rsidR="00762037" w:rsidRPr="008D31A4" w:rsidRDefault="00803193" w:rsidP="00AE2001">
      <w:pPr>
        <w:pStyle w:val="Bodynumbered1"/>
        <w:ind w:left="567" w:hanging="567"/>
      </w:pPr>
      <w:r w:rsidRPr="008D31A4">
        <w:t xml:space="preserve">Unless environmental conditions </w:t>
      </w:r>
      <w:r w:rsidR="00F160EA" w:rsidRPr="008D31A4">
        <w:t>indicate a given exposure class at and below which cementitious grout alone is appropriate</w:t>
      </w:r>
      <w:r w:rsidRPr="008D31A4">
        <w:t>, cementitious grout alone is appropriate corrosion protection for tendons of temporary anchors with a design life of up to two years in a</w:t>
      </w:r>
      <w:r w:rsidR="0054257F" w:rsidRPr="008D31A4">
        <w:t xml:space="preserve"> </w:t>
      </w:r>
      <w:r w:rsidRPr="008D31A4">
        <w:t xml:space="preserve">non-aggressive environment, provided the tendons are spaced, </w:t>
      </w:r>
      <w:proofErr w:type="spellStart"/>
      <w:proofErr w:type="gramStart"/>
      <w:r w:rsidRPr="008D31A4">
        <w:t>centralised</w:t>
      </w:r>
      <w:proofErr w:type="spellEnd"/>
      <w:proofErr w:type="gramEnd"/>
      <w:r w:rsidRPr="008D31A4">
        <w:t xml:space="preserve"> and have a grout cover of not less than 20 mm.</w:t>
      </w:r>
    </w:p>
    <w:p w14:paraId="06B7984F" w14:textId="23C0F68F" w:rsidR="003F4501" w:rsidRPr="008D31A4" w:rsidRDefault="00250A42" w:rsidP="002239A6">
      <w:pPr>
        <w:pStyle w:val="Heading1"/>
      </w:pPr>
      <w:bookmarkStart w:id="45" w:name="_Ref68171191"/>
      <w:bookmarkStart w:id="46" w:name="_Toc123829570"/>
      <w:r w:rsidRPr="008D31A4">
        <w:lastRenderedPageBreak/>
        <w:t>Materials</w:t>
      </w:r>
      <w:bookmarkEnd w:id="32"/>
      <w:bookmarkEnd w:id="33"/>
      <w:bookmarkEnd w:id="34"/>
      <w:bookmarkEnd w:id="45"/>
      <w:bookmarkEnd w:id="46"/>
      <w:r w:rsidRPr="008D31A4">
        <w:t xml:space="preserve"> </w:t>
      </w:r>
    </w:p>
    <w:p w14:paraId="13D188C6" w14:textId="0B799348" w:rsidR="00684B4C" w:rsidRPr="008D31A4" w:rsidRDefault="00DF32E2" w:rsidP="00754128">
      <w:pPr>
        <w:pStyle w:val="Heading2"/>
      </w:pPr>
      <w:bookmarkStart w:id="47" w:name="_Toc123829571"/>
      <w:bookmarkStart w:id="48" w:name="_Ref15996048"/>
      <w:r w:rsidRPr="008D31A4">
        <w:t>General</w:t>
      </w:r>
      <w:bookmarkEnd w:id="47"/>
    </w:p>
    <w:p w14:paraId="56E0A6E0" w14:textId="4FC22BDA" w:rsidR="0077604E" w:rsidRPr="008D31A4" w:rsidRDefault="00BE702E" w:rsidP="00AE2001">
      <w:pPr>
        <w:pStyle w:val="Bodynumbered1"/>
        <w:ind w:left="567" w:hanging="567"/>
      </w:pPr>
      <w:r w:rsidRPr="008D31A4">
        <w:t>M</w:t>
      </w:r>
      <w:r w:rsidR="0011360D" w:rsidRPr="008D31A4">
        <w:t xml:space="preserve">aterials </w:t>
      </w:r>
      <w:r w:rsidRPr="008D31A4">
        <w:t xml:space="preserve">must be </w:t>
      </w:r>
      <w:r w:rsidR="00545C4B" w:rsidRPr="008D31A4">
        <w:t xml:space="preserve">sourced </w:t>
      </w:r>
      <w:r w:rsidR="0011360D" w:rsidRPr="008D31A4">
        <w:t xml:space="preserve">from suppliers that have </w:t>
      </w:r>
      <w:r w:rsidR="001E5BFB" w:rsidRPr="008D31A4">
        <w:t xml:space="preserve">a quality management system which is certified to AS/NZS ISO 9001 by an </w:t>
      </w:r>
      <w:proofErr w:type="spellStart"/>
      <w:r w:rsidR="001E5BFB" w:rsidRPr="008D31A4">
        <w:t>organisation</w:t>
      </w:r>
      <w:proofErr w:type="spellEnd"/>
      <w:r w:rsidR="001E5BFB" w:rsidRPr="008D31A4">
        <w:t xml:space="preserve"> which is accredited by JAS-ANZ or another Accreditation Body Member of the International Accreditation Forum</w:t>
      </w:r>
      <w:r w:rsidR="001A36E5" w:rsidRPr="008D31A4">
        <w:t>.</w:t>
      </w:r>
    </w:p>
    <w:p w14:paraId="55A1DA45" w14:textId="798CEA99" w:rsidR="00982545" w:rsidRPr="008D31A4" w:rsidRDefault="00233516" w:rsidP="00AE2001">
      <w:pPr>
        <w:pStyle w:val="Bodynumbered1"/>
        <w:ind w:left="567" w:hanging="567"/>
      </w:pPr>
      <w:r w:rsidRPr="008D31A4">
        <w:t xml:space="preserve">Where a Principal’s Registration Scheme is in place for the supply of System Components, and/or post-tensioning systems, the </w:t>
      </w:r>
      <w:r w:rsidRPr="008D31A4">
        <w:rPr>
          <w:bCs/>
        </w:rPr>
        <w:t xml:space="preserve">System Components and/or systems </w:t>
      </w:r>
      <w:r w:rsidRPr="008D31A4">
        <w:t xml:space="preserve">must comply with that scheme for </w:t>
      </w:r>
      <w:r w:rsidR="00AC1DBB" w:rsidRPr="008D31A4">
        <w:t xml:space="preserve">anchors installed </w:t>
      </w:r>
      <w:r w:rsidRPr="008D31A4">
        <w:t>in that jurisdiction.</w:t>
      </w:r>
    </w:p>
    <w:p w14:paraId="6A239043" w14:textId="77777777" w:rsidR="0077604E" w:rsidRPr="008D31A4" w:rsidRDefault="00585979" w:rsidP="00AE2001">
      <w:pPr>
        <w:pStyle w:val="Bodynumbered1"/>
        <w:ind w:left="567" w:hanging="567"/>
      </w:pPr>
      <w:bookmarkStart w:id="49" w:name="_Ref107910137"/>
      <w:r w:rsidRPr="008D31A4">
        <w:t xml:space="preserve">Prior to the </w:t>
      </w:r>
      <w:r w:rsidR="00AF06A6" w:rsidRPr="008D31A4">
        <w:t xml:space="preserve">installation of the </w:t>
      </w:r>
      <w:r w:rsidR="0011360D" w:rsidRPr="008D31A4">
        <w:t>prestressing components and tendons</w:t>
      </w:r>
      <w:r w:rsidR="00AF06A6" w:rsidRPr="008D31A4">
        <w:t>, the Contractor must submit</w:t>
      </w:r>
      <w:r w:rsidR="0077604E" w:rsidRPr="008D31A4">
        <w:t xml:space="preserve"> to the </w:t>
      </w:r>
      <w:proofErr w:type="gramStart"/>
      <w:r w:rsidR="0077604E" w:rsidRPr="008D31A4">
        <w:t>Principal</w:t>
      </w:r>
      <w:proofErr w:type="gramEnd"/>
      <w:r w:rsidR="009F1187" w:rsidRPr="008D31A4">
        <w:t>:</w:t>
      </w:r>
      <w:bookmarkEnd w:id="49"/>
    </w:p>
    <w:p w14:paraId="1AB71CF5" w14:textId="21645DC8" w:rsidR="00A70B2D" w:rsidRPr="008D31A4" w:rsidRDefault="00C96441" w:rsidP="00CB129E">
      <w:pPr>
        <w:pStyle w:val="Bodynumbered2"/>
        <w:numPr>
          <w:ilvl w:val="0"/>
          <w:numId w:val="39"/>
        </w:numPr>
        <w:ind w:left="993" w:hanging="426"/>
      </w:pPr>
      <w:r w:rsidRPr="008D31A4">
        <w:t>evidence that the supplier</w:t>
      </w:r>
      <w:r w:rsidR="0077604E" w:rsidRPr="008D31A4">
        <w:t>s</w:t>
      </w:r>
      <w:r w:rsidRPr="008D31A4">
        <w:t xml:space="preserve"> </w:t>
      </w:r>
      <w:r w:rsidR="001D5D28" w:rsidRPr="008D31A4">
        <w:t xml:space="preserve">of the materials </w:t>
      </w:r>
      <w:r w:rsidR="0011360D" w:rsidRPr="008D31A4">
        <w:t>ha</w:t>
      </w:r>
      <w:r w:rsidR="0077604E" w:rsidRPr="008D31A4">
        <w:t>ve</w:t>
      </w:r>
      <w:r w:rsidR="0011360D" w:rsidRPr="008D31A4">
        <w:t xml:space="preserve"> the specified quality management systems</w:t>
      </w:r>
      <w:r w:rsidR="001D5D28" w:rsidRPr="008D31A4">
        <w:t xml:space="preserve"> in </w:t>
      </w:r>
      <w:proofErr w:type="gramStart"/>
      <w:r w:rsidR="001D5D28" w:rsidRPr="008D31A4">
        <w:t>place;</w:t>
      </w:r>
      <w:proofErr w:type="gramEnd"/>
    </w:p>
    <w:p w14:paraId="4FDACCC6" w14:textId="1E9EC423" w:rsidR="00244311" w:rsidRPr="008D31A4" w:rsidRDefault="00A70B2D" w:rsidP="00CB129E">
      <w:pPr>
        <w:pStyle w:val="Bodynumbered2"/>
        <w:numPr>
          <w:ilvl w:val="0"/>
          <w:numId w:val="39"/>
        </w:numPr>
        <w:ind w:left="993" w:hanging="426"/>
      </w:pPr>
      <w:r w:rsidRPr="008D31A4">
        <w:t>evidence that the prestressing material</w:t>
      </w:r>
      <w:r w:rsidR="00D52C5B" w:rsidRPr="008D31A4">
        <w:t>s</w:t>
      </w:r>
      <w:r w:rsidRPr="008D31A4">
        <w:t xml:space="preserve"> are </w:t>
      </w:r>
      <w:r w:rsidR="00244311" w:rsidRPr="008D31A4">
        <w:t>certified by ACRS in accordance with Clause</w:t>
      </w:r>
      <w:r w:rsidR="009F486D" w:rsidRPr="008D31A4">
        <w:t> </w:t>
      </w:r>
      <w:r w:rsidR="00074061" w:rsidRPr="008D31A4">
        <w:fldChar w:fldCharType="begin"/>
      </w:r>
      <w:r w:rsidR="00074061" w:rsidRPr="008D31A4">
        <w:instrText xml:space="preserve"> REF _Ref67994430 \r \h </w:instrText>
      </w:r>
      <w:r w:rsidR="00EA3141" w:rsidRPr="008D31A4">
        <w:instrText xml:space="preserve"> \* MERGEFORMAT </w:instrText>
      </w:r>
      <w:r w:rsidR="00074061" w:rsidRPr="008D31A4">
        <w:fldChar w:fldCharType="separate"/>
      </w:r>
      <w:r w:rsidR="006E16E9" w:rsidRPr="008D31A4">
        <w:t>6.6</w:t>
      </w:r>
      <w:r w:rsidR="00074061" w:rsidRPr="008D31A4">
        <w:fldChar w:fldCharType="end"/>
      </w:r>
      <w:r w:rsidR="004276AF" w:rsidRPr="008D31A4">
        <w:t xml:space="preserve"> (</w:t>
      </w:r>
      <w:r w:rsidR="00283DE1" w:rsidRPr="008D31A4">
        <w:t xml:space="preserve">or an equivalent scheme acceptable to the </w:t>
      </w:r>
      <w:proofErr w:type="gramStart"/>
      <w:r w:rsidR="00283DE1" w:rsidRPr="008D31A4">
        <w:t>Principal</w:t>
      </w:r>
      <w:proofErr w:type="gramEnd"/>
      <w:r w:rsidR="00283DE1" w:rsidRPr="008D31A4">
        <w:t>)</w:t>
      </w:r>
      <w:r w:rsidR="001D5D28" w:rsidRPr="008D31A4">
        <w:t>;</w:t>
      </w:r>
    </w:p>
    <w:p w14:paraId="3815D538" w14:textId="7208B6C8" w:rsidR="001D5D28" w:rsidRPr="008D31A4" w:rsidRDefault="00071A2D" w:rsidP="00CB129E">
      <w:pPr>
        <w:pStyle w:val="Bodynumbered2"/>
        <w:numPr>
          <w:ilvl w:val="0"/>
          <w:numId w:val="39"/>
        </w:numPr>
        <w:ind w:left="993" w:hanging="426"/>
      </w:pPr>
      <w:r w:rsidRPr="008D31A4">
        <w:t>details</w:t>
      </w:r>
      <w:r w:rsidR="001D5D28" w:rsidRPr="008D31A4">
        <w:t xml:space="preserve"> of the </w:t>
      </w:r>
      <w:r w:rsidRPr="008D31A4">
        <w:t xml:space="preserve">proposed </w:t>
      </w:r>
      <w:r w:rsidR="001D5D28" w:rsidRPr="008D31A4">
        <w:t xml:space="preserve">materials and </w:t>
      </w:r>
      <w:r w:rsidRPr="008D31A4">
        <w:t>evidence that their properties conform to this Specification</w:t>
      </w:r>
      <w:r w:rsidR="009314A7" w:rsidRPr="008D31A4">
        <w:t>, including approval under any applicable</w:t>
      </w:r>
      <w:r w:rsidR="00AC1DBB" w:rsidRPr="008D31A4">
        <w:t xml:space="preserve"> Principal’s Registration </w:t>
      </w:r>
      <w:proofErr w:type="gramStart"/>
      <w:r w:rsidR="00AC1DBB" w:rsidRPr="008D31A4">
        <w:t>Scheme</w:t>
      </w:r>
      <w:r w:rsidRPr="008D31A4">
        <w:t>;</w:t>
      </w:r>
      <w:proofErr w:type="gramEnd"/>
    </w:p>
    <w:p w14:paraId="00249E85" w14:textId="530B9319" w:rsidR="008C76BF" w:rsidRPr="008D31A4" w:rsidRDefault="004E634D" w:rsidP="00CB129E">
      <w:pPr>
        <w:pStyle w:val="Bodynumbered2"/>
        <w:numPr>
          <w:ilvl w:val="0"/>
          <w:numId w:val="39"/>
        </w:numPr>
        <w:ind w:left="993" w:hanging="426"/>
      </w:pPr>
      <w:r w:rsidRPr="008D31A4">
        <w:t xml:space="preserve">certification </w:t>
      </w:r>
      <w:r w:rsidR="001569C9" w:rsidRPr="008D31A4">
        <w:t xml:space="preserve">and Lot numbers in accordance with Clause </w:t>
      </w:r>
      <w:r w:rsidR="008C76BF" w:rsidRPr="008D31A4">
        <w:fldChar w:fldCharType="begin"/>
      </w:r>
      <w:r w:rsidR="008C76BF" w:rsidRPr="008D31A4">
        <w:instrText xml:space="preserve"> REF _Ref94595651 \r \h </w:instrText>
      </w:r>
      <w:r w:rsidR="00350158" w:rsidRPr="008D31A4">
        <w:instrText xml:space="preserve"> \* MERGEFORMAT </w:instrText>
      </w:r>
      <w:r w:rsidR="008C76BF" w:rsidRPr="008D31A4">
        <w:fldChar w:fldCharType="separate"/>
      </w:r>
      <w:r w:rsidR="006E16E9" w:rsidRPr="008D31A4">
        <w:t>6.10</w:t>
      </w:r>
      <w:r w:rsidR="008C76BF" w:rsidRPr="008D31A4">
        <w:fldChar w:fldCharType="end"/>
      </w:r>
      <w:r w:rsidR="008C76BF" w:rsidRPr="008D31A4">
        <w:t>; and</w:t>
      </w:r>
    </w:p>
    <w:p w14:paraId="415A2C69" w14:textId="61F82987" w:rsidR="00E6485E" w:rsidRPr="008D31A4" w:rsidRDefault="00E6485E" w:rsidP="00CB129E">
      <w:pPr>
        <w:pStyle w:val="Bodynumbered2"/>
        <w:numPr>
          <w:ilvl w:val="0"/>
          <w:numId w:val="39"/>
        </w:numPr>
        <w:ind w:left="993" w:hanging="426"/>
      </w:pPr>
      <w:r w:rsidRPr="008D31A4">
        <w:t>test reports in accordance with Clause</w:t>
      </w:r>
      <w:r w:rsidR="00190034" w:rsidRPr="008D31A4">
        <w:t xml:space="preserve"> </w:t>
      </w:r>
      <w:r w:rsidR="00190034" w:rsidRPr="008D31A4">
        <w:fldChar w:fldCharType="begin"/>
      </w:r>
      <w:r w:rsidR="00190034" w:rsidRPr="008D31A4">
        <w:instrText xml:space="preserve"> REF _Ref67994319 \r \h </w:instrText>
      </w:r>
      <w:r w:rsidR="00662B61" w:rsidRPr="008D31A4">
        <w:instrText xml:space="preserve"> \* MERGEFORMAT </w:instrText>
      </w:r>
      <w:r w:rsidR="00190034" w:rsidRPr="008D31A4">
        <w:fldChar w:fldCharType="separate"/>
      </w:r>
      <w:r w:rsidR="00976D78">
        <w:t>6.13</w:t>
      </w:r>
      <w:r w:rsidR="00190034" w:rsidRPr="008D31A4">
        <w:fldChar w:fldCharType="end"/>
      </w:r>
    </w:p>
    <w:p w14:paraId="216D8ECF" w14:textId="54E3D757" w:rsidR="0082496E" w:rsidRPr="008D31A4" w:rsidRDefault="0082496E" w:rsidP="00AE2001">
      <w:pPr>
        <w:pStyle w:val="Bodynumbered1"/>
        <w:ind w:left="567" w:hanging="567"/>
        <w:rPr>
          <w:b/>
        </w:rPr>
      </w:pPr>
      <w:r w:rsidRPr="008D31A4">
        <w:rPr>
          <w:rFonts w:eastAsiaTheme="minorEastAsia"/>
        </w:rPr>
        <w:t>For post-</w:t>
      </w:r>
      <w:r w:rsidRPr="00AE2001">
        <w:t>tensioning</w:t>
      </w:r>
      <w:r w:rsidRPr="008D31A4">
        <w:rPr>
          <w:rFonts w:eastAsiaTheme="minorEastAsia"/>
        </w:rPr>
        <w:t xml:space="preserve"> carried out in Queensland, the</w:t>
      </w:r>
      <w:r w:rsidRPr="008D31A4">
        <w:t xml:space="preserve"> following items </w:t>
      </w:r>
      <w:r w:rsidR="002017CC" w:rsidRPr="008D31A4">
        <w:t xml:space="preserve">must be </w:t>
      </w:r>
      <w:r w:rsidR="00C13343" w:rsidRPr="008D31A4">
        <w:t>a registered product and / or be sourced from a registered supplier</w:t>
      </w:r>
      <w:r w:rsidR="00BA4F48" w:rsidRPr="008D31A4">
        <w:t>:</w:t>
      </w:r>
    </w:p>
    <w:p w14:paraId="030C5F9D" w14:textId="77777777" w:rsidR="0082496E" w:rsidRPr="008D31A4" w:rsidRDefault="0082496E" w:rsidP="006327AF">
      <w:pPr>
        <w:pStyle w:val="BodyText"/>
        <w:ind w:left="567"/>
        <w:rPr>
          <w:rFonts w:eastAsia="SimSun"/>
          <w:b/>
        </w:rPr>
      </w:pPr>
      <w:r w:rsidRPr="008D31A4">
        <w:rPr>
          <w:rFonts w:eastAsia="SimSun"/>
        </w:rPr>
        <w:t>Prestressing strand</w:t>
      </w:r>
    </w:p>
    <w:p w14:paraId="0CBCB74C" w14:textId="77777777" w:rsidR="0082496E" w:rsidRPr="008D31A4" w:rsidRDefault="0082496E" w:rsidP="006327AF">
      <w:pPr>
        <w:pStyle w:val="BodyText"/>
        <w:ind w:left="567"/>
        <w:rPr>
          <w:rFonts w:eastAsia="SimSun"/>
          <w:b/>
        </w:rPr>
      </w:pPr>
      <w:r w:rsidRPr="008D31A4">
        <w:rPr>
          <w:rFonts w:eastAsia="SimSun"/>
        </w:rPr>
        <w:t>Anchorages for prestressing strand</w:t>
      </w:r>
    </w:p>
    <w:p w14:paraId="3ED08700" w14:textId="77777777" w:rsidR="0082496E" w:rsidRPr="008D31A4" w:rsidRDefault="0082496E" w:rsidP="006327AF">
      <w:pPr>
        <w:pStyle w:val="BodyText"/>
        <w:ind w:left="567"/>
        <w:rPr>
          <w:rFonts w:eastAsia="SimSun"/>
          <w:b/>
        </w:rPr>
      </w:pPr>
      <w:r w:rsidRPr="008D31A4">
        <w:rPr>
          <w:rFonts w:eastAsia="SimSun"/>
        </w:rPr>
        <w:t>Couplers</w:t>
      </w:r>
    </w:p>
    <w:p w14:paraId="60D7D1CC" w14:textId="3E5EE3E7" w:rsidR="0082496E" w:rsidRPr="008D31A4" w:rsidRDefault="0082496E" w:rsidP="006327AF">
      <w:pPr>
        <w:pStyle w:val="BodyText"/>
        <w:ind w:left="1418" w:hanging="851"/>
        <w:rPr>
          <w:rFonts w:eastAsia="SimSun"/>
          <w:b/>
        </w:rPr>
      </w:pPr>
      <w:r w:rsidRPr="008D31A4">
        <w:rPr>
          <w:rFonts w:eastAsia="SimSun"/>
        </w:rPr>
        <w:t xml:space="preserve">Refer to: </w:t>
      </w:r>
      <w:hyperlink r:id="rId16" w:history="1">
        <w:r w:rsidR="006327AF" w:rsidRPr="005E65FE">
          <w:rPr>
            <w:rStyle w:val="Hyperlink"/>
            <w:rFonts w:eastAsia="Calibri" w:cs="Arial"/>
          </w:rPr>
          <w:t>https://www.tmr.qld.gov.au/business-industry/Business-with-us/Approved-products-and-suppliers</w:t>
        </w:r>
      </w:hyperlink>
    </w:p>
    <w:p w14:paraId="3B0C0344" w14:textId="437FCAF0" w:rsidR="0082496E" w:rsidRPr="008D31A4" w:rsidRDefault="0082496E" w:rsidP="00AE2001">
      <w:pPr>
        <w:pStyle w:val="Bodynumbered1"/>
        <w:ind w:left="567" w:hanging="567"/>
        <w:rPr>
          <w:b/>
        </w:rPr>
      </w:pPr>
      <w:r w:rsidRPr="008D31A4">
        <w:rPr>
          <w:rFonts w:eastAsiaTheme="minorEastAsia"/>
        </w:rPr>
        <w:t xml:space="preserve">For post-tensioning carried out in New South Wales, </w:t>
      </w:r>
      <w:r w:rsidR="00BA4F48" w:rsidRPr="008D31A4">
        <w:rPr>
          <w:rFonts w:eastAsiaTheme="minorEastAsia"/>
        </w:rPr>
        <w:t xml:space="preserve">the </w:t>
      </w:r>
      <w:r w:rsidR="00767516" w:rsidRPr="008D31A4">
        <w:rPr>
          <w:rFonts w:eastAsiaTheme="minorEastAsia"/>
        </w:rPr>
        <w:t>a</w:t>
      </w:r>
      <w:r w:rsidRPr="008D31A4">
        <w:t xml:space="preserve">nchorages and tendons must conform to </w:t>
      </w:r>
      <w:r w:rsidR="006D4C46" w:rsidRPr="008D31A4">
        <w:t xml:space="preserve">a </w:t>
      </w:r>
      <w:proofErr w:type="spellStart"/>
      <w:r w:rsidRPr="008D31A4">
        <w:t>TfNSW</w:t>
      </w:r>
      <w:proofErr w:type="spellEnd"/>
      <w:r w:rsidRPr="008D31A4">
        <w:t xml:space="preserve"> approved ground </w:t>
      </w:r>
      <w:r w:rsidRPr="008D31A4">
        <w:rPr>
          <w:rFonts w:eastAsiaTheme="minorEastAsia"/>
        </w:rPr>
        <w:t>anchor</w:t>
      </w:r>
      <w:r w:rsidRPr="008D31A4">
        <w:t xml:space="preserve"> system:</w:t>
      </w:r>
    </w:p>
    <w:p w14:paraId="56E62690" w14:textId="31FC3BE1" w:rsidR="0082496E" w:rsidRPr="008D31A4" w:rsidRDefault="00D02537" w:rsidP="006327AF">
      <w:pPr>
        <w:pStyle w:val="BodyText"/>
        <w:ind w:left="1418" w:hanging="850"/>
        <w:rPr>
          <w:rFonts w:eastAsia="Calibri" w:cs="Arial"/>
          <w:b/>
        </w:rPr>
      </w:pPr>
      <w:r w:rsidRPr="008D31A4">
        <w:rPr>
          <w:rFonts w:cs="Arial"/>
        </w:rPr>
        <w:t xml:space="preserve">Refer to: </w:t>
      </w:r>
      <w:hyperlink r:id="rId17">
        <w:r w:rsidR="0082496E" w:rsidRPr="008D31A4">
          <w:rPr>
            <w:rFonts w:eastAsia="Calibri" w:cs="Arial"/>
            <w:color w:val="0000FF"/>
            <w:u w:val="single" w:color="0000FF"/>
          </w:rPr>
          <w:t>http://www.rms.nsw.gov.au/business-industry/partners-suppliers/documents/tenders-</w:t>
        </w:r>
      </w:hyperlink>
      <w:r w:rsidR="0082496E" w:rsidRPr="008D31A4">
        <w:rPr>
          <w:rFonts w:eastAsia="Calibri" w:cs="Arial"/>
          <w:color w:val="0000FF"/>
        </w:rPr>
        <w:t xml:space="preserve"> </w:t>
      </w:r>
      <w:hyperlink r:id="rId18">
        <w:r w:rsidR="0082496E" w:rsidRPr="008D31A4">
          <w:rPr>
            <w:rFonts w:eastAsia="Calibri" w:cs="Arial"/>
            <w:color w:val="0000FF"/>
            <w:u w:val="single" w:color="0000FF"/>
          </w:rPr>
          <w:t>contracts/listofapprovedbridgecomponentssystems.pdf</w:t>
        </w:r>
      </w:hyperlink>
    </w:p>
    <w:p w14:paraId="19D9A929" w14:textId="4B44E56E" w:rsidR="0011360D" w:rsidRPr="008D31A4" w:rsidRDefault="0011360D" w:rsidP="0011360D">
      <w:pPr>
        <w:pStyle w:val="Heading2"/>
      </w:pPr>
      <w:bookmarkStart w:id="50" w:name="_Toc123829572"/>
      <w:r w:rsidRPr="008D31A4">
        <w:t>Tendons</w:t>
      </w:r>
      <w:bookmarkEnd w:id="50"/>
    </w:p>
    <w:p w14:paraId="4315699B" w14:textId="4CFFE656" w:rsidR="007C37F6" w:rsidRPr="008D31A4" w:rsidRDefault="00C7288B" w:rsidP="00AE2001">
      <w:pPr>
        <w:pStyle w:val="Bodynumbered1"/>
        <w:ind w:left="567" w:hanging="567"/>
      </w:pPr>
      <w:bookmarkStart w:id="51" w:name="_Ref67994430"/>
      <w:r w:rsidRPr="008D31A4">
        <w:t xml:space="preserve">In addition to AS/NZS ISO 9001 certification, </w:t>
      </w:r>
      <w:r w:rsidR="00AD7891" w:rsidRPr="008D31A4">
        <w:t xml:space="preserve">prestressing </w:t>
      </w:r>
      <w:r w:rsidR="00A416F7" w:rsidRPr="008D31A4">
        <w:t xml:space="preserve">materials must </w:t>
      </w:r>
      <w:r w:rsidR="00524A04" w:rsidRPr="008D31A4">
        <w:t xml:space="preserve">be </w:t>
      </w:r>
      <w:r w:rsidR="00AD7891" w:rsidRPr="008D31A4">
        <w:t xml:space="preserve">certified under </w:t>
      </w:r>
      <w:r w:rsidR="007C37F6" w:rsidRPr="008D31A4">
        <w:t xml:space="preserve">an </w:t>
      </w:r>
      <w:r w:rsidR="0011360D" w:rsidRPr="008D31A4">
        <w:t xml:space="preserve">Australian Certification Authority for Reinforcing Steels (ACRS) </w:t>
      </w:r>
      <w:r w:rsidR="007C37F6" w:rsidRPr="008D31A4">
        <w:t>conformity</w:t>
      </w:r>
      <w:r w:rsidR="00AD7891" w:rsidRPr="008D31A4">
        <w:t xml:space="preserve"> assessment </w:t>
      </w:r>
      <w:r w:rsidR="008D7F05" w:rsidRPr="008D31A4">
        <w:t>scheme,</w:t>
      </w:r>
      <w:r w:rsidR="007C37F6" w:rsidRPr="008D31A4">
        <w:t xml:space="preserve"> or an equivalent scheme accepted by the </w:t>
      </w:r>
      <w:proofErr w:type="gramStart"/>
      <w:r w:rsidR="007C37F6" w:rsidRPr="008D31A4">
        <w:t>Principal</w:t>
      </w:r>
      <w:proofErr w:type="gramEnd"/>
      <w:r w:rsidR="007C37F6" w:rsidRPr="008D31A4">
        <w:t>.</w:t>
      </w:r>
      <w:bookmarkEnd w:id="51"/>
    </w:p>
    <w:p w14:paraId="1E16A33F" w14:textId="1ACAE024" w:rsidR="0011360D" w:rsidRPr="008D31A4" w:rsidRDefault="0011360D" w:rsidP="00AE2001">
      <w:pPr>
        <w:pStyle w:val="Bodynumbered1"/>
        <w:ind w:left="567" w:hanging="567"/>
      </w:pPr>
      <w:bookmarkStart w:id="52" w:name="_Ref67996575"/>
      <w:r w:rsidRPr="008D31A4">
        <w:t xml:space="preserve">Tendons must conform to AS/NZS 4672.1. If </w:t>
      </w:r>
      <w:r w:rsidR="009F486D" w:rsidRPr="008D31A4">
        <w:t xml:space="preserve">the </w:t>
      </w:r>
      <w:r w:rsidR="00205E75" w:rsidRPr="008D31A4">
        <w:t>Contractor</w:t>
      </w:r>
      <w:r w:rsidR="009F486D" w:rsidRPr="008D31A4">
        <w:t xml:space="preserve"> proposes to use </w:t>
      </w:r>
      <w:r w:rsidRPr="008D31A4">
        <w:t>tendons conform to standards other than AS/NZS</w:t>
      </w:r>
      <w:r w:rsidR="00074061" w:rsidRPr="008D31A4">
        <w:t> </w:t>
      </w:r>
      <w:r w:rsidRPr="008D31A4">
        <w:t>4672</w:t>
      </w:r>
      <w:r w:rsidR="00B829E6" w:rsidRPr="008D31A4">
        <w:t>.1</w:t>
      </w:r>
      <w:r w:rsidRPr="008D31A4">
        <w:t xml:space="preserve">, </w:t>
      </w:r>
      <w:r w:rsidR="009F486D" w:rsidRPr="008D31A4">
        <w:t xml:space="preserve">it </w:t>
      </w:r>
      <w:r w:rsidR="003166E0" w:rsidRPr="008D31A4">
        <w:t xml:space="preserve">must provide </w:t>
      </w:r>
      <w:r w:rsidRPr="008D31A4">
        <w:t xml:space="preserve">evidence </w:t>
      </w:r>
      <w:r w:rsidR="003166E0" w:rsidRPr="008D31A4">
        <w:t xml:space="preserve">to the </w:t>
      </w:r>
      <w:proofErr w:type="gramStart"/>
      <w:r w:rsidR="003166E0" w:rsidRPr="008D31A4">
        <w:t>Principal</w:t>
      </w:r>
      <w:proofErr w:type="gramEnd"/>
      <w:r w:rsidR="003166E0" w:rsidRPr="008D31A4">
        <w:t xml:space="preserve"> </w:t>
      </w:r>
      <w:r w:rsidRPr="008D31A4">
        <w:t>that the tendons are of equivalent quality.</w:t>
      </w:r>
      <w:bookmarkEnd w:id="52"/>
    </w:p>
    <w:p w14:paraId="30443D51" w14:textId="1F4B9EE4" w:rsidR="0011360D" w:rsidRPr="008D31A4" w:rsidRDefault="006573C5" w:rsidP="00AE2001">
      <w:pPr>
        <w:pStyle w:val="Bodynumbered1"/>
        <w:ind w:left="567" w:hanging="567"/>
      </w:pPr>
      <w:r w:rsidRPr="008D31A4">
        <w:t>Strand must be Class 2 relaxation (Relax 2) to AS/NZS 4672.1 or equivalent unless specified otherwise</w:t>
      </w:r>
      <w:r w:rsidR="0011360D" w:rsidRPr="008D31A4">
        <w:t>.</w:t>
      </w:r>
    </w:p>
    <w:p w14:paraId="61BD0AAA" w14:textId="4A2AD43E" w:rsidR="00FE5BA9" w:rsidRPr="008D31A4" w:rsidRDefault="00FE5BA9" w:rsidP="00AE2001">
      <w:pPr>
        <w:pStyle w:val="Bodynumbered1"/>
        <w:ind w:left="567" w:hanging="567"/>
      </w:pPr>
      <w:r w:rsidRPr="008D31A4">
        <w:t xml:space="preserve">The capacity of </w:t>
      </w:r>
      <w:r w:rsidR="00A32489" w:rsidRPr="008D31A4">
        <w:t xml:space="preserve">any </w:t>
      </w:r>
      <w:r w:rsidR="001C573F" w:rsidRPr="008D31A4">
        <w:t xml:space="preserve">bar connections must not be less than the </w:t>
      </w:r>
      <w:r w:rsidRPr="008D31A4">
        <w:t>capacity of the bar.</w:t>
      </w:r>
    </w:p>
    <w:p w14:paraId="31CED33C" w14:textId="37642B3D" w:rsidR="0011360D" w:rsidRPr="008D31A4" w:rsidRDefault="00A557C3" w:rsidP="00AE2001">
      <w:pPr>
        <w:pStyle w:val="Bodynumbered1"/>
        <w:ind w:left="567" w:hanging="567"/>
      </w:pPr>
      <w:bookmarkStart w:id="53" w:name="_Ref94595651"/>
      <w:r w:rsidRPr="008D31A4">
        <w:lastRenderedPageBreak/>
        <w:t>W</w:t>
      </w:r>
      <w:r w:rsidR="0011360D" w:rsidRPr="008D31A4">
        <w:t xml:space="preserve">ith each delivery, </w:t>
      </w:r>
      <w:r w:rsidRPr="008D31A4">
        <w:t xml:space="preserve">the </w:t>
      </w:r>
      <w:r w:rsidR="008A5E24" w:rsidRPr="008D31A4">
        <w:t>C</w:t>
      </w:r>
      <w:r w:rsidRPr="008D31A4">
        <w:t xml:space="preserve">ontractor must </w:t>
      </w:r>
      <w:r w:rsidR="00190942" w:rsidRPr="008D31A4">
        <w:t xml:space="preserve">provide </w:t>
      </w:r>
      <w:r w:rsidR="0011360D" w:rsidRPr="008D31A4">
        <w:t>documentation</w:t>
      </w:r>
      <w:r w:rsidR="009D0CBA" w:rsidRPr="008D31A4">
        <w:t xml:space="preserve"> to the </w:t>
      </w:r>
      <w:proofErr w:type="gramStart"/>
      <w:r w:rsidR="009D0CBA" w:rsidRPr="008D31A4">
        <w:t>Principal</w:t>
      </w:r>
      <w:proofErr w:type="gramEnd"/>
      <w:r w:rsidR="0011360D" w:rsidRPr="008D31A4">
        <w:t xml:space="preserve"> listing the Lot numbers from which each coil or bar is </w:t>
      </w:r>
      <w:r w:rsidR="008D7F05" w:rsidRPr="008D31A4">
        <w:t>taken,</w:t>
      </w:r>
      <w:r w:rsidR="0011360D" w:rsidRPr="008D31A4">
        <w:t xml:space="preserve"> and NATA endorsed test certificates </w:t>
      </w:r>
      <w:r w:rsidR="00190942" w:rsidRPr="008D31A4">
        <w:t xml:space="preserve">demonstrating </w:t>
      </w:r>
      <w:r w:rsidR="0011360D" w:rsidRPr="008D31A4">
        <w:t>conformity with AS/NZS 4672.</w:t>
      </w:r>
      <w:bookmarkEnd w:id="53"/>
    </w:p>
    <w:p w14:paraId="6B037B0E" w14:textId="77777777" w:rsidR="0011360D" w:rsidRPr="008D31A4" w:rsidRDefault="0011360D" w:rsidP="00AE2001">
      <w:pPr>
        <w:pStyle w:val="Bodynumbered1"/>
        <w:ind w:left="567" w:hanging="567"/>
      </w:pPr>
      <w:r w:rsidRPr="008D31A4">
        <w:t>Testing must conform to AS/NZS 4672.2.</w:t>
      </w:r>
    </w:p>
    <w:p w14:paraId="08D1DC46" w14:textId="1C3E0AD7" w:rsidR="00E5398F" w:rsidRPr="008D31A4" w:rsidRDefault="00D47E4E" w:rsidP="00AE2001">
      <w:pPr>
        <w:pStyle w:val="Bodynumbered1"/>
        <w:ind w:left="567" w:hanging="567"/>
      </w:pPr>
      <w:r w:rsidRPr="008D31A4">
        <w:t xml:space="preserve">During manufacture in the mill, at </w:t>
      </w:r>
      <w:r w:rsidR="0011360D" w:rsidRPr="008D31A4">
        <w:t>least one sample from each coil of wire and strand</w:t>
      </w:r>
      <w:r w:rsidR="009314A7" w:rsidRPr="008D31A4">
        <w:t xml:space="preserve"> must be tested and</w:t>
      </w:r>
      <w:r w:rsidR="0011360D" w:rsidRPr="008D31A4">
        <w:t xml:space="preserve"> at least 3 bars from each Lot and each delivery</w:t>
      </w:r>
      <w:r w:rsidR="009314A7" w:rsidRPr="008D31A4">
        <w:t xml:space="preserve"> must be tested</w:t>
      </w:r>
      <w:r w:rsidR="0011360D" w:rsidRPr="008D31A4">
        <w:t>.</w:t>
      </w:r>
    </w:p>
    <w:p w14:paraId="75FC16C2" w14:textId="06D9188F" w:rsidR="0011360D" w:rsidRPr="008D31A4" w:rsidRDefault="001A0FBC" w:rsidP="00AE2001">
      <w:pPr>
        <w:pStyle w:val="Bodynumbered1"/>
        <w:ind w:left="567" w:hanging="567"/>
      </w:pPr>
      <w:bookmarkStart w:id="54" w:name="_Ref67994319"/>
      <w:r w:rsidRPr="008D31A4">
        <w:t>T</w:t>
      </w:r>
      <w:r w:rsidR="0011360D" w:rsidRPr="008D31A4">
        <w:t>he following test reports</w:t>
      </w:r>
      <w:r w:rsidRPr="008D31A4">
        <w:t xml:space="preserve"> must be </w:t>
      </w:r>
      <w:r w:rsidR="00D4432E" w:rsidRPr="008D31A4">
        <w:t xml:space="preserve">submitted to the </w:t>
      </w:r>
      <w:proofErr w:type="gramStart"/>
      <w:r w:rsidR="00D4432E" w:rsidRPr="008D31A4">
        <w:t>Principal</w:t>
      </w:r>
      <w:bookmarkEnd w:id="54"/>
      <w:proofErr w:type="gramEnd"/>
    </w:p>
    <w:p w14:paraId="63020C8E" w14:textId="77777777" w:rsidR="0011360D" w:rsidRPr="008D31A4" w:rsidRDefault="0011360D" w:rsidP="00CB129E">
      <w:pPr>
        <w:pStyle w:val="Bodynumbered2"/>
        <w:numPr>
          <w:ilvl w:val="0"/>
          <w:numId w:val="23"/>
        </w:numPr>
        <w:ind w:left="993" w:hanging="426"/>
      </w:pPr>
      <w:r w:rsidRPr="008D31A4">
        <w:t xml:space="preserve">Breaking </w:t>
      </w:r>
      <w:proofErr w:type="gramStart"/>
      <w:r w:rsidRPr="008D31A4">
        <w:t>force;</w:t>
      </w:r>
      <w:proofErr w:type="gramEnd"/>
    </w:p>
    <w:p w14:paraId="60A89BFE" w14:textId="77777777" w:rsidR="0011360D" w:rsidRPr="008D31A4" w:rsidRDefault="0011360D" w:rsidP="00CB129E">
      <w:pPr>
        <w:pStyle w:val="Bodynumbered2"/>
        <w:numPr>
          <w:ilvl w:val="0"/>
          <w:numId w:val="23"/>
        </w:numPr>
        <w:ind w:left="993" w:hanging="426"/>
      </w:pPr>
      <w:r w:rsidRPr="008D31A4">
        <w:t xml:space="preserve">Yield strength and </w:t>
      </w:r>
      <w:proofErr w:type="gramStart"/>
      <w:r w:rsidRPr="008D31A4">
        <w:t>elongation;</w:t>
      </w:r>
      <w:proofErr w:type="gramEnd"/>
    </w:p>
    <w:p w14:paraId="3F755B81" w14:textId="77777777" w:rsidR="0011360D" w:rsidRPr="008D31A4" w:rsidRDefault="0011360D" w:rsidP="00CB129E">
      <w:pPr>
        <w:pStyle w:val="Bodynumbered2"/>
        <w:numPr>
          <w:ilvl w:val="0"/>
          <w:numId w:val="23"/>
        </w:numPr>
        <w:ind w:left="993" w:hanging="426"/>
      </w:pPr>
      <w:r w:rsidRPr="008D31A4">
        <w:t xml:space="preserve">Load-elongation </w:t>
      </w:r>
      <w:proofErr w:type="gramStart"/>
      <w:r w:rsidRPr="008D31A4">
        <w:t>curve;</w:t>
      </w:r>
      <w:proofErr w:type="gramEnd"/>
    </w:p>
    <w:p w14:paraId="144443D9" w14:textId="77777777" w:rsidR="0011360D" w:rsidRPr="008D31A4" w:rsidRDefault="0011360D" w:rsidP="00CB129E">
      <w:pPr>
        <w:pStyle w:val="Bodynumbered2"/>
        <w:numPr>
          <w:ilvl w:val="0"/>
          <w:numId w:val="23"/>
        </w:numPr>
        <w:ind w:left="993" w:hanging="426"/>
      </w:pPr>
      <w:r w:rsidRPr="008D31A4">
        <w:t xml:space="preserve">Cast analysis of the </w:t>
      </w:r>
      <w:proofErr w:type="gramStart"/>
      <w:r w:rsidRPr="008D31A4">
        <w:t>steel;</w:t>
      </w:r>
      <w:proofErr w:type="gramEnd"/>
    </w:p>
    <w:p w14:paraId="19EBA976" w14:textId="77777777" w:rsidR="0011360D" w:rsidRPr="008D31A4" w:rsidRDefault="0011360D" w:rsidP="00CB129E">
      <w:pPr>
        <w:pStyle w:val="Bodynumbered2"/>
        <w:numPr>
          <w:ilvl w:val="0"/>
          <w:numId w:val="23"/>
        </w:numPr>
        <w:ind w:left="993" w:hanging="426"/>
      </w:pPr>
      <w:r w:rsidRPr="008D31A4">
        <w:t>Cross-sectional area of tendon; and</w:t>
      </w:r>
    </w:p>
    <w:p w14:paraId="00D0CE3E" w14:textId="3D8A2A82" w:rsidR="0011360D" w:rsidRPr="008D31A4" w:rsidRDefault="008D7F05" w:rsidP="00CB129E">
      <w:pPr>
        <w:pStyle w:val="Bodynumbered2"/>
        <w:numPr>
          <w:ilvl w:val="0"/>
          <w:numId w:val="23"/>
        </w:numPr>
        <w:ind w:left="993" w:hanging="426"/>
      </w:pPr>
      <w:r w:rsidRPr="008D31A4">
        <w:t>1000-hour</w:t>
      </w:r>
      <w:r w:rsidR="0011360D" w:rsidRPr="008D31A4">
        <w:t xml:space="preserve"> isothermal relaxation, with evidence that the tendon tested represents the tendons supplied.</w:t>
      </w:r>
    </w:p>
    <w:p w14:paraId="33BD4217" w14:textId="0FCE96B0" w:rsidR="004430C0" w:rsidRPr="008D31A4" w:rsidRDefault="004430C0" w:rsidP="00AE2001">
      <w:pPr>
        <w:pStyle w:val="Bodynumbered1"/>
        <w:ind w:left="567" w:hanging="567"/>
      </w:pPr>
      <w:r w:rsidRPr="008D31A4">
        <w:t xml:space="preserve">In addition to the supplier’s testing prior to delivery, for strand tendons, at least 3 </w:t>
      </w:r>
      <w:r w:rsidR="005F780C" w:rsidRPr="008D31A4">
        <w:t xml:space="preserve">site </w:t>
      </w:r>
      <w:r w:rsidR="007B34B6" w:rsidRPr="008D31A4">
        <w:t>sample</w:t>
      </w:r>
      <w:r w:rsidR="005F780C" w:rsidRPr="008D31A4">
        <w:t>s</w:t>
      </w:r>
      <w:r w:rsidR="007B34B6" w:rsidRPr="008D31A4">
        <w:t xml:space="preserve"> </w:t>
      </w:r>
      <w:r w:rsidR="005F780C" w:rsidRPr="008D31A4">
        <w:t>(</w:t>
      </w:r>
      <w:r w:rsidRPr="008D31A4">
        <w:t>1.5</w:t>
      </w:r>
      <w:r w:rsidR="005F780C" w:rsidRPr="008D31A4">
        <w:t xml:space="preserve"> </w:t>
      </w:r>
      <w:r w:rsidRPr="008D31A4">
        <w:t xml:space="preserve">m </w:t>
      </w:r>
      <w:r w:rsidR="005F780C" w:rsidRPr="008D31A4">
        <w:t>each)</w:t>
      </w:r>
      <w:r w:rsidRPr="008D31A4">
        <w:t xml:space="preserve"> of strand per coil used (at different locations within each coil – start, middle and end) </w:t>
      </w:r>
      <w:r w:rsidR="005F780C" w:rsidRPr="008D31A4">
        <w:t>must</w:t>
      </w:r>
      <w:r w:rsidRPr="008D31A4">
        <w:t xml:space="preserve"> be taken during tendon manufacturing. These samples </w:t>
      </w:r>
      <w:r w:rsidR="00096137" w:rsidRPr="008D31A4">
        <w:t xml:space="preserve">must </w:t>
      </w:r>
      <w:r w:rsidRPr="008D31A4">
        <w:t xml:space="preserve">be labeled and stored securely to enable later testing if anomalies are observed during the testing and stressing operations. The </w:t>
      </w:r>
      <w:proofErr w:type="gramStart"/>
      <w:r w:rsidRPr="008D31A4">
        <w:t>Principal</w:t>
      </w:r>
      <w:proofErr w:type="gramEnd"/>
      <w:r w:rsidRPr="008D31A4">
        <w:t xml:space="preserve"> may then direct these samples to be tested </w:t>
      </w:r>
      <w:r w:rsidR="00753BD7" w:rsidRPr="008D31A4">
        <w:t xml:space="preserve">at an approved </w:t>
      </w:r>
      <w:r w:rsidR="00847240" w:rsidRPr="008D31A4">
        <w:t xml:space="preserve">laboratory </w:t>
      </w:r>
      <w:r w:rsidR="00096137" w:rsidRPr="008D31A4">
        <w:t xml:space="preserve">if </w:t>
      </w:r>
      <w:r w:rsidRPr="008D31A4">
        <w:t xml:space="preserve">unusual results are observed. </w:t>
      </w:r>
      <w:r w:rsidR="005F208C" w:rsidRPr="008D31A4">
        <w:t>These additional strand samples m</w:t>
      </w:r>
      <w:r w:rsidR="00A0440C" w:rsidRPr="008D31A4">
        <w:t xml:space="preserve">ust </w:t>
      </w:r>
      <w:r w:rsidR="005F208C" w:rsidRPr="008D31A4">
        <w:t xml:space="preserve">be held by the </w:t>
      </w:r>
      <w:r w:rsidR="00A0440C" w:rsidRPr="008D31A4">
        <w:t>C</w:t>
      </w:r>
      <w:r w:rsidR="005F208C" w:rsidRPr="008D31A4">
        <w:t xml:space="preserve">ontractor </w:t>
      </w:r>
      <w:r w:rsidR="00A0440C" w:rsidRPr="008D31A4">
        <w:t xml:space="preserve">for at least </w:t>
      </w:r>
      <w:r w:rsidRPr="008D31A4">
        <w:t xml:space="preserve">7 days after satisfactory </w:t>
      </w:r>
      <w:proofErr w:type="gramStart"/>
      <w:r w:rsidRPr="008D31A4">
        <w:t>stressing</w:t>
      </w:r>
      <w:proofErr w:type="gramEnd"/>
      <w:r w:rsidRPr="008D31A4">
        <w:t xml:space="preserve"> operations.</w:t>
      </w:r>
    </w:p>
    <w:p w14:paraId="30E316E9" w14:textId="08446D2A" w:rsidR="0011360D" w:rsidRPr="008D31A4" w:rsidRDefault="0011360D" w:rsidP="0011360D">
      <w:pPr>
        <w:pStyle w:val="Heading2"/>
      </w:pPr>
      <w:bookmarkStart w:id="55" w:name="_Toc123829573"/>
      <w:r w:rsidRPr="008D31A4">
        <w:t>Anchorages</w:t>
      </w:r>
      <w:bookmarkEnd w:id="55"/>
    </w:p>
    <w:p w14:paraId="12F2BE71" w14:textId="77777777" w:rsidR="0011360D" w:rsidRPr="008D31A4" w:rsidRDefault="0011360D" w:rsidP="00AE2001">
      <w:pPr>
        <w:pStyle w:val="Bodynumbered1"/>
        <w:ind w:left="567" w:hanging="567"/>
      </w:pPr>
      <w:bookmarkStart w:id="56" w:name="_Ref67996610"/>
      <w:r w:rsidRPr="008D31A4">
        <w:t>Anchorages must conform to AS 1314.</w:t>
      </w:r>
      <w:bookmarkEnd w:id="56"/>
    </w:p>
    <w:p w14:paraId="0C578C03" w14:textId="686275F2" w:rsidR="0011360D" w:rsidRPr="008D31A4" w:rsidRDefault="0011360D" w:rsidP="00AE2001">
      <w:pPr>
        <w:pStyle w:val="Bodynumbered1"/>
        <w:ind w:left="567" w:hanging="567"/>
      </w:pPr>
      <w:r w:rsidRPr="008D31A4">
        <w:t>Anchorage components must form part of a</w:t>
      </w:r>
      <w:r w:rsidR="00B51D5C" w:rsidRPr="008D31A4">
        <w:t xml:space="preserve">n </w:t>
      </w:r>
      <w:r w:rsidRPr="008D31A4">
        <w:t xml:space="preserve">approved ground anchor </w:t>
      </w:r>
      <w:r w:rsidR="008D7F05" w:rsidRPr="008D31A4">
        <w:t>system and</w:t>
      </w:r>
      <w:r w:rsidRPr="008D31A4">
        <w:t xml:space="preserve"> be of adequate size and shape to safely transfer the force from the tendon </w:t>
      </w:r>
      <w:r w:rsidR="00893587" w:rsidRPr="008D31A4">
        <w:t>from the anchorage to the supporting surface without overstress</w:t>
      </w:r>
      <w:r w:rsidRPr="008D31A4">
        <w:t>, either directly through the anchor head or indirectly through a chair under the stressing jack.</w:t>
      </w:r>
    </w:p>
    <w:p w14:paraId="27983E04" w14:textId="6A45621E" w:rsidR="0011360D" w:rsidRPr="008D31A4" w:rsidRDefault="0011360D" w:rsidP="00AE2001">
      <w:pPr>
        <w:pStyle w:val="Bodynumbered1"/>
        <w:ind w:left="567" w:hanging="567"/>
      </w:pPr>
      <w:r w:rsidRPr="008D31A4">
        <w:t xml:space="preserve">Unless approved otherwise by the </w:t>
      </w:r>
      <w:proofErr w:type="gramStart"/>
      <w:r w:rsidRPr="008D31A4">
        <w:t>Principal</w:t>
      </w:r>
      <w:proofErr w:type="gramEnd"/>
      <w:r w:rsidRPr="008D31A4">
        <w:t>, bearing plates must be Grade 250 steel to AS/NZS</w:t>
      </w:r>
      <w:r w:rsidR="00186392" w:rsidRPr="008D31A4">
        <w:t> </w:t>
      </w:r>
      <w:r w:rsidRPr="008D31A4">
        <w:t xml:space="preserve">3678. </w:t>
      </w:r>
      <w:r w:rsidR="001A3F71" w:rsidRPr="008D31A4">
        <w:t>Subject to the Principal’s prior approval</w:t>
      </w:r>
      <w:r w:rsidR="00AD1DEC" w:rsidRPr="008D31A4">
        <w:t>,</w:t>
      </w:r>
      <w:r w:rsidR="001A3F71" w:rsidRPr="008D31A4">
        <w:t xml:space="preserve"> </w:t>
      </w:r>
      <w:r w:rsidR="00AD1DEC" w:rsidRPr="008D31A4">
        <w:t>h</w:t>
      </w:r>
      <w:r w:rsidRPr="008D31A4">
        <w:t xml:space="preserve">igher strength steels may be used, </w:t>
      </w:r>
      <w:proofErr w:type="gramStart"/>
      <w:r w:rsidRPr="008D31A4">
        <w:t>provided that</w:t>
      </w:r>
      <w:proofErr w:type="gramEnd"/>
      <w:r w:rsidRPr="008D31A4">
        <w:t xml:space="preserve"> evidence is submitted demonstrating an adequate factor of safety.</w:t>
      </w:r>
    </w:p>
    <w:p w14:paraId="2A533B54" w14:textId="77777777" w:rsidR="0011360D" w:rsidRPr="008D31A4" w:rsidRDefault="0011360D" w:rsidP="00AE2001">
      <w:pPr>
        <w:pStyle w:val="Bodynumbered1"/>
        <w:ind w:left="567" w:hanging="567"/>
      </w:pPr>
      <w:r w:rsidRPr="008D31A4">
        <w:t>Bearing plates for anchors stressed directly to rock must be the size shown on the Drawings, dimensioned to transfer tendon forces uniformly without overstressing the rock or the bearing plate.</w:t>
      </w:r>
    </w:p>
    <w:p w14:paraId="699BFD5D" w14:textId="4DA3833F" w:rsidR="0011360D" w:rsidRPr="008D31A4" w:rsidRDefault="003166E0" w:rsidP="00AE2001">
      <w:pPr>
        <w:pStyle w:val="Bodynumbered1"/>
        <w:ind w:left="567" w:hanging="567"/>
      </w:pPr>
      <w:r w:rsidRPr="008D31A4">
        <w:t>A</w:t>
      </w:r>
      <w:r w:rsidR="0011360D" w:rsidRPr="008D31A4">
        <w:t>ll bearing plates not fully covered with concrete and isolated from the environment</w:t>
      </w:r>
      <w:r w:rsidR="009A43D4" w:rsidRPr="008D31A4">
        <w:t xml:space="preserve"> must be </w:t>
      </w:r>
      <w:proofErr w:type="gramStart"/>
      <w:r w:rsidR="009A43D4" w:rsidRPr="008D31A4">
        <w:t>h</w:t>
      </w:r>
      <w:r w:rsidRPr="008D31A4">
        <w:t>ot-dip</w:t>
      </w:r>
      <w:proofErr w:type="gramEnd"/>
      <w:r w:rsidRPr="008D31A4">
        <w:t xml:space="preserve"> galvanize</w:t>
      </w:r>
      <w:r w:rsidR="009A43D4" w:rsidRPr="008D31A4">
        <w:t>d</w:t>
      </w:r>
      <w:r w:rsidRPr="008D31A4">
        <w:t xml:space="preserve"> to AS/NZS 4680</w:t>
      </w:r>
      <w:r w:rsidR="009A43D4" w:rsidRPr="008D31A4">
        <w:t>.</w:t>
      </w:r>
    </w:p>
    <w:p w14:paraId="4765855F" w14:textId="77777777" w:rsidR="0011360D" w:rsidRPr="008D31A4" w:rsidRDefault="0011360D" w:rsidP="00AE2001">
      <w:pPr>
        <w:pStyle w:val="Bodynumbered1"/>
        <w:ind w:left="567" w:hanging="567"/>
      </w:pPr>
      <w:r w:rsidRPr="008D31A4">
        <w:t>The bearing stress at the steel contact surfaces must not exceed 400 MPa. The bearing stress at the concrete surface must not exceed 30 MPa.</w:t>
      </w:r>
    </w:p>
    <w:p w14:paraId="1CBA749E" w14:textId="77777777" w:rsidR="0011360D" w:rsidRPr="008D31A4" w:rsidRDefault="0011360D" w:rsidP="00AE2001">
      <w:pPr>
        <w:pStyle w:val="Bodynumbered1"/>
        <w:ind w:left="567" w:hanging="567"/>
      </w:pPr>
      <w:bookmarkStart w:id="57" w:name="_Ref107911132"/>
      <w:r w:rsidRPr="008D31A4">
        <w:t>Submit calculations or other evidence from the supplier of the ground anchor system substantiating the design of the bearing plates supplied for the Works.</w:t>
      </w:r>
      <w:bookmarkEnd w:id="57"/>
    </w:p>
    <w:p w14:paraId="1F525B30" w14:textId="044895FF" w:rsidR="0011360D" w:rsidRPr="008D31A4" w:rsidRDefault="00C206BD" w:rsidP="00AE2001">
      <w:pPr>
        <w:pStyle w:val="Bodynumbered1"/>
        <w:ind w:left="567" w:hanging="567"/>
      </w:pPr>
      <w:r w:rsidRPr="008D31A4">
        <w:t>The m</w:t>
      </w:r>
      <w:r w:rsidR="0011360D" w:rsidRPr="008D31A4">
        <w:t>anufacturing tolerances for each component must not impair the gripping efficiency of the assembled anchorage.</w:t>
      </w:r>
    </w:p>
    <w:p w14:paraId="35810440" w14:textId="6216A2EB" w:rsidR="0011360D" w:rsidRPr="008D31A4" w:rsidRDefault="003321D9" w:rsidP="00AE2001">
      <w:pPr>
        <w:pStyle w:val="Bodynumbered1"/>
        <w:ind w:left="567" w:hanging="567"/>
      </w:pPr>
      <w:r w:rsidRPr="008D31A4">
        <w:t>A</w:t>
      </w:r>
      <w:r w:rsidR="0011360D" w:rsidRPr="008D31A4">
        <w:t xml:space="preserve"> device to </w:t>
      </w:r>
      <w:proofErr w:type="spellStart"/>
      <w:r w:rsidR="0011360D" w:rsidRPr="008D31A4">
        <w:t>centre</w:t>
      </w:r>
      <w:proofErr w:type="spellEnd"/>
      <w:r w:rsidR="0011360D" w:rsidRPr="008D31A4">
        <w:t xml:space="preserve"> the anchorage </w:t>
      </w:r>
      <w:r w:rsidR="00C206BD" w:rsidRPr="008D31A4">
        <w:t xml:space="preserve">must be </w:t>
      </w:r>
      <w:proofErr w:type="gramStart"/>
      <w:r w:rsidR="00C206BD" w:rsidRPr="008D31A4">
        <w:t>provide</w:t>
      </w:r>
      <w:proofErr w:type="gramEnd"/>
      <w:r w:rsidR="00C206BD" w:rsidRPr="008D31A4">
        <w:t xml:space="preserve"> </w:t>
      </w:r>
      <w:r w:rsidR="0011360D" w:rsidRPr="008D31A4">
        <w:t>so that the tendon force is applied uniformly to the contact surface between the prestressing head and the bearing plate or anchorage casting.</w:t>
      </w:r>
    </w:p>
    <w:p w14:paraId="01B3FDC5" w14:textId="77777777" w:rsidR="0011360D" w:rsidRPr="008D31A4" w:rsidRDefault="0011360D" w:rsidP="00AE2001">
      <w:pPr>
        <w:pStyle w:val="Bodynumbered1"/>
        <w:ind w:left="567" w:hanging="567"/>
      </w:pPr>
      <w:r w:rsidRPr="008D31A4">
        <w:lastRenderedPageBreak/>
        <w:t>The prestressing head must permit the monitoring of accurate extension measurements without indeterminate losses between loading increments.</w:t>
      </w:r>
    </w:p>
    <w:p w14:paraId="37F5FD2E" w14:textId="77777777" w:rsidR="0011360D" w:rsidRPr="008D31A4" w:rsidRDefault="0011360D" w:rsidP="00AE2001">
      <w:pPr>
        <w:pStyle w:val="Bodynumbered1"/>
        <w:ind w:left="567" w:hanging="567"/>
      </w:pPr>
      <w:r w:rsidRPr="008D31A4">
        <w:t>Draw-in losses associated with the wedges must be uniform and allow presentation of draw-in versus load plots where appropriate.</w:t>
      </w:r>
    </w:p>
    <w:p w14:paraId="31531127" w14:textId="52A5B798" w:rsidR="00482EA2" w:rsidRPr="008D31A4" w:rsidRDefault="00482EA2" w:rsidP="00AE2001">
      <w:pPr>
        <w:pStyle w:val="Bodynumbered1"/>
        <w:ind w:left="567" w:hanging="567"/>
      </w:pPr>
      <w:r w:rsidRPr="008D31A4">
        <w:t xml:space="preserve">Injection nipple/s for the corrosion inhibiting compound (CIC) must be incorporated to fill and eliminate cavities above and around the prestressing head and its wedges. </w:t>
      </w:r>
      <w:r w:rsidR="00742DD6" w:rsidRPr="008D31A4">
        <w:t>Any protection / cover cap</w:t>
      </w:r>
      <w:r w:rsidRPr="008D31A4">
        <w:t xml:space="preserve"> </w:t>
      </w:r>
      <w:r w:rsidR="00742DD6" w:rsidRPr="008D31A4">
        <w:t>must</w:t>
      </w:r>
      <w:r w:rsidRPr="008D31A4">
        <w:t xml:space="preserve"> be fully filled with CIC unless otherwise approved. CIC injection systems </w:t>
      </w:r>
      <w:r w:rsidR="00742DD6" w:rsidRPr="008D31A4">
        <w:t>must</w:t>
      </w:r>
      <w:r w:rsidRPr="008D31A4">
        <w:t xml:space="preserve"> ensure that no air voids are present after injection and additional care must be taken to ensure no water is trapped within the </w:t>
      </w:r>
      <w:r w:rsidR="005918FE" w:rsidRPr="008D31A4">
        <w:t>a</w:t>
      </w:r>
      <w:r w:rsidR="00B43F72" w:rsidRPr="008D31A4">
        <w:t>nchor head zone</w:t>
      </w:r>
      <w:r w:rsidRPr="008D31A4">
        <w:t xml:space="preserve">.  </w:t>
      </w:r>
    </w:p>
    <w:p w14:paraId="5AC5E48D" w14:textId="447B1DB2" w:rsidR="00482EA2" w:rsidRPr="008D31A4" w:rsidRDefault="00482EA2" w:rsidP="00AE2001">
      <w:pPr>
        <w:pStyle w:val="Bodynumbered1"/>
        <w:ind w:left="567" w:hanging="567"/>
      </w:pPr>
      <w:r w:rsidRPr="008D31A4">
        <w:t xml:space="preserve">Provisions must be made in either the bearing plate and / or anchor head to enable effective CIC injection at completion of stressing into any voids that may exist either under the anchor head or within the anchor head. Details of </w:t>
      </w:r>
      <w:proofErr w:type="gramStart"/>
      <w:r w:rsidRPr="008D31A4">
        <w:t>injection</w:t>
      </w:r>
      <w:proofErr w:type="gramEnd"/>
      <w:r w:rsidRPr="008D31A4">
        <w:t xml:space="preserve"> processes </w:t>
      </w:r>
      <w:r w:rsidR="00742DD6" w:rsidRPr="008D31A4">
        <w:t>must</w:t>
      </w:r>
      <w:r w:rsidRPr="008D31A4">
        <w:t xml:space="preserve"> be provided to the </w:t>
      </w:r>
      <w:proofErr w:type="gramStart"/>
      <w:r w:rsidRPr="008D31A4">
        <w:t>Principal</w:t>
      </w:r>
      <w:proofErr w:type="gramEnd"/>
      <w:r w:rsidRPr="008D31A4">
        <w:t>.</w:t>
      </w:r>
    </w:p>
    <w:p w14:paraId="74DDD7D3" w14:textId="61E589A0" w:rsidR="00482EA2" w:rsidRPr="008D31A4" w:rsidRDefault="00482EA2" w:rsidP="00AE2001">
      <w:pPr>
        <w:pStyle w:val="Bodynumbered1"/>
        <w:ind w:left="567" w:hanging="567"/>
      </w:pPr>
      <w:r w:rsidRPr="008D31A4">
        <w:t xml:space="preserve">Any permanent anchor that will have a permanent load cell fitted </w:t>
      </w:r>
      <w:r w:rsidR="00742DD6" w:rsidRPr="008D31A4">
        <w:t>must</w:t>
      </w:r>
      <w:r w:rsidRPr="008D31A4">
        <w:t xml:space="preserve"> incorporate an externally threaded anchor head should the load cell fail, enabling a later mechanical connection to the anchor for alternative load monitoring equipment to be fitted. </w:t>
      </w:r>
      <w:r w:rsidR="00257186" w:rsidRPr="008D31A4">
        <w:t>Similarly,</w:t>
      </w:r>
      <w:r w:rsidRPr="008D31A4">
        <w:t xml:space="preserve"> any anchor that is to be later monitored (without a permanent load cell) should incorporate external threads to its anchor heads as this is the preferred mechanism to reconnect to the anchor. </w:t>
      </w:r>
    </w:p>
    <w:p w14:paraId="37F13882" w14:textId="5FC1D208" w:rsidR="0011360D" w:rsidRPr="008D31A4" w:rsidRDefault="00186392" w:rsidP="00186392">
      <w:pPr>
        <w:pStyle w:val="Heading2"/>
      </w:pPr>
      <w:bookmarkStart w:id="58" w:name="_Toc123829574"/>
      <w:r w:rsidRPr="008D31A4">
        <w:t>Grout</w:t>
      </w:r>
      <w:bookmarkEnd w:id="58"/>
    </w:p>
    <w:p w14:paraId="1CADC3A9" w14:textId="736EA354" w:rsidR="00890527" w:rsidRPr="008D31A4" w:rsidRDefault="00BE5EF7" w:rsidP="00AE2001">
      <w:pPr>
        <w:pStyle w:val="Bodynumbered1"/>
        <w:ind w:left="567" w:hanging="567"/>
      </w:pPr>
      <w:bookmarkStart w:id="59" w:name="_Ref67036595"/>
      <w:bookmarkStart w:id="60" w:name="_Ref67996716"/>
      <w:r w:rsidRPr="008D31A4">
        <w:t>Grout must comply with ATS 5316.</w:t>
      </w:r>
      <w:bookmarkEnd w:id="59"/>
      <w:bookmarkEnd w:id="60"/>
    </w:p>
    <w:p w14:paraId="64E4FA0D" w14:textId="16ED2212" w:rsidR="0011360D" w:rsidRPr="008D31A4" w:rsidRDefault="0011360D" w:rsidP="0011360D">
      <w:pPr>
        <w:pStyle w:val="Heading2"/>
      </w:pPr>
      <w:bookmarkStart w:id="61" w:name="_Toc123829575"/>
      <w:r w:rsidRPr="008D31A4">
        <w:t>Sheaths and Ducts</w:t>
      </w:r>
      <w:bookmarkEnd w:id="61"/>
    </w:p>
    <w:p w14:paraId="3F59B125" w14:textId="13328FC2" w:rsidR="0011360D" w:rsidRPr="008D31A4" w:rsidRDefault="00282914" w:rsidP="00AE2001">
      <w:pPr>
        <w:pStyle w:val="Bodynumbered1"/>
        <w:ind w:left="567" w:hanging="567"/>
      </w:pPr>
      <w:bookmarkStart w:id="62" w:name="_Ref67996738"/>
      <w:r w:rsidRPr="008D31A4">
        <w:t>Individual strand sheaths (minimum 1.5mm thick) and tendon anchor ducts must be robust, abrasion and corrosion resistant, waterproof, non-biodegradable and sufficiently flexible to allow insertion of the anchor into the borehole without damage. They must be strong and provide enough support to prevent excessive deformation, crushing, causing friction or rupture under loads imposed during anchor installation and grouting</w:t>
      </w:r>
      <w:r w:rsidR="0011360D" w:rsidRPr="008D31A4">
        <w:t>.</w:t>
      </w:r>
      <w:bookmarkEnd w:id="62"/>
    </w:p>
    <w:p w14:paraId="2EE8F0D2" w14:textId="0A9C5357" w:rsidR="00142385" w:rsidRPr="008D31A4" w:rsidRDefault="0021781B" w:rsidP="00AE2001">
      <w:pPr>
        <w:pStyle w:val="Bodynumbered1"/>
        <w:ind w:left="567" w:hanging="567"/>
      </w:pPr>
      <w:r w:rsidRPr="008D31A4">
        <w:t xml:space="preserve">The Contractor must </w:t>
      </w:r>
      <w:r w:rsidR="00595FDF" w:rsidRPr="008D31A4">
        <w:t>m</w:t>
      </w:r>
      <w:r w:rsidR="0011360D" w:rsidRPr="008D31A4">
        <w:t>aintain and check the integrity of the sheaths and ducts during assembly, installation, grouting and testing.</w:t>
      </w:r>
    </w:p>
    <w:p w14:paraId="6D1E35A4" w14:textId="77777777" w:rsidR="0011360D" w:rsidRPr="008D31A4" w:rsidRDefault="0011360D" w:rsidP="00EB6278">
      <w:pPr>
        <w:pStyle w:val="Heading3"/>
        <w:ind w:hanging="992"/>
      </w:pPr>
      <w:r w:rsidRPr="008D31A4">
        <w:t>Strand/Bar Sheaths</w:t>
      </w:r>
    </w:p>
    <w:p w14:paraId="0C9EFAE5" w14:textId="4D7FA0DE" w:rsidR="0011360D" w:rsidRPr="008D31A4" w:rsidRDefault="0021781B" w:rsidP="00AE2001">
      <w:pPr>
        <w:pStyle w:val="Bodynumbered1"/>
        <w:ind w:left="567" w:hanging="567"/>
      </w:pPr>
      <w:r w:rsidRPr="008D31A4">
        <w:t>The following must be p</w:t>
      </w:r>
      <w:r w:rsidR="0011360D" w:rsidRPr="008D31A4">
        <w:t>rovide</w:t>
      </w:r>
      <w:r w:rsidRPr="008D31A4">
        <w:t>d</w:t>
      </w:r>
      <w:r w:rsidR="0011360D" w:rsidRPr="008D31A4">
        <w:t xml:space="preserve"> for both temporary and permanent anchors:</w:t>
      </w:r>
    </w:p>
    <w:p w14:paraId="4A0BDB63" w14:textId="72F62792" w:rsidR="0011360D" w:rsidRPr="008D31A4" w:rsidRDefault="004D5A1A" w:rsidP="00CB129E">
      <w:pPr>
        <w:pStyle w:val="Bodynumbered2"/>
        <w:numPr>
          <w:ilvl w:val="0"/>
          <w:numId w:val="21"/>
        </w:numPr>
        <w:ind w:left="993" w:hanging="426"/>
      </w:pPr>
      <w:r w:rsidRPr="008D31A4">
        <w:t xml:space="preserve">a strong smooth virgin material plastic sheath (HDPE or PP), minimum 1.5mm thick closely surrounding (but not gripping) the steel strand/bar over the unbonded length of the </w:t>
      </w:r>
      <w:proofErr w:type="gramStart"/>
      <w:r w:rsidRPr="008D31A4">
        <w:t>tendon</w:t>
      </w:r>
      <w:r w:rsidR="0011360D" w:rsidRPr="008D31A4">
        <w:t>;</w:t>
      </w:r>
      <w:proofErr w:type="gramEnd"/>
      <w:r w:rsidR="0011360D" w:rsidRPr="008D31A4">
        <w:t xml:space="preserve"> </w:t>
      </w:r>
    </w:p>
    <w:p w14:paraId="12369C0B" w14:textId="6C7F344D" w:rsidR="00631A87" w:rsidRPr="008D31A4" w:rsidRDefault="0011360D" w:rsidP="00CB129E">
      <w:pPr>
        <w:pStyle w:val="Bodynumbered2"/>
        <w:numPr>
          <w:ilvl w:val="0"/>
          <w:numId w:val="21"/>
        </w:numPr>
        <w:ind w:left="993" w:hanging="426"/>
      </w:pPr>
      <w:r w:rsidRPr="008D31A4">
        <w:t xml:space="preserve">a corrosion inhibiting grease or lubricant conforming to Clause </w:t>
      </w:r>
      <w:r w:rsidR="009D4B57" w:rsidRPr="008D31A4">
        <w:fldChar w:fldCharType="begin"/>
      </w:r>
      <w:r w:rsidR="009D4B57" w:rsidRPr="008D31A4">
        <w:instrText xml:space="preserve"> REF _Ref67483557 \r \h  \* MERGEFORMAT </w:instrText>
      </w:r>
      <w:r w:rsidR="009D4B57" w:rsidRPr="008D31A4">
        <w:fldChar w:fldCharType="separate"/>
      </w:r>
      <w:r w:rsidR="009D4B57" w:rsidRPr="008D31A4">
        <w:t>6.42</w:t>
      </w:r>
      <w:r w:rsidR="009D4B57" w:rsidRPr="008D31A4">
        <w:fldChar w:fldCharType="end"/>
      </w:r>
      <w:r w:rsidRPr="008D31A4">
        <w:t xml:space="preserve"> </w:t>
      </w:r>
      <w:r w:rsidR="00631A87" w:rsidRPr="008D31A4">
        <w:t>completely filling the annulus between the strand/bar over the full free length and the sheath such that during anchor stressing operations the frictional forces over the unbonded length of the tendon are minimized</w:t>
      </w:r>
      <w:r w:rsidR="00EA6F5E" w:rsidRPr="008D31A4">
        <w:t>;</w:t>
      </w:r>
      <w:r w:rsidR="00631A87" w:rsidRPr="008D31A4">
        <w:t xml:space="preserve"> </w:t>
      </w:r>
      <w:r w:rsidR="00EA6F5E" w:rsidRPr="008D31A4">
        <w:t>and</w:t>
      </w:r>
    </w:p>
    <w:p w14:paraId="0FD27267" w14:textId="67066987" w:rsidR="009D4B57" w:rsidRPr="008D31A4" w:rsidRDefault="00EA6F5E" w:rsidP="00CB129E">
      <w:pPr>
        <w:pStyle w:val="Bodynumbered2"/>
        <w:numPr>
          <w:ilvl w:val="0"/>
          <w:numId w:val="21"/>
        </w:numPr>
        <w:ind w:left="993" w:hanging="426"/>
      </w:pPr>
      <w:r w:rsidRPr="008D31A4">
        <w:t>CIC filled sheaths fitted around tendon element to be sealed from both ends using an approved sealant.</w:t>
      </w:r>
    </w:p>
    <w:p w14:paraId="540CFB81" w14:textId="37E9D92E" w:rsidR="00631A87" w:rsidRPr="008D31A4" w:rsidRDefault="009B7BD7" w:rsidP="00AE2001">
      <w:pPr>
        <w:pStyle w:val="Bodynumbered1"/>
        <w:ind w:left="567" w:hanging="567"/>
      </w:pPr>
      <w:r w:rsidRPr="008D31A4">
        <w:t>If</w:t>
      </w:r>
      <w:r w:rsidR="00631A87" w:rsidRPr="008D31A4">
        <w:t xml:space="preserve"> a sheathed tendon ha</w:t>
      </w:r>
      <w:r w:rsidRPr="008D31A4">
        <w:t>s</w:t>
      </w:r>
      <w:r w:rsidR="00631A87" w:rsidRPr="008D31A4">
        <w:t xml:space="preserve"> any voids within the free length strand or bar where the CIC is not 100% filling the internal cavity, these tendons </w:t>
      </w:r>
      <w:r w:rsidR="00C62A87" w:rsidRPr="008D31A4">
        <w:t>must</w:t>
      </w:r>
      <w:r w:rsidR="00631A87" w:rsidRPr="008D31A4">
        <w:t xml:space="preserve"> be rejected. In the case of strands, this includes the small interstitial voids around the central king wire where it meets the six external helical wires forming the </w:t>
      </w:r>
      <w:r w:rsidR="008D7F05" w:rsidRPr="008D31A4">
        <w:t>seven-wire</w:t>
      </w:r>
      <w:r w:rsidR="00631A87" w:rsidRPr="008D31A4">
        <w:t xml:space="preserve"> strand.</w:t>
      </w:r>
    </w:p>
    <w:p w14:paraId="111975D5" w14:textId="30936259" w:rsidR="00631A87" w:rsidRPr="008D31A4" w:rsidRDefault="00631A87" w:rsidP="00AE2001">
      <w:pPr>
        <w:pStyle w:val="Bodynumbered1"/>
        <w:ind w:left="567" w:hanging="567"/>
      </w:pPr>
      <w:r w:rsidRPr="008D31A4">
        <w:lastRenderedPageBreak/>
        <w:t xml:space="preserve">Pre-greased factory strands can only be used if both the internal and external walls of the HDPE / PP sheath are truly circular and constant over the full free length and exhibit no “rifling” or following in a spiral / helix manner </w:t>
      </w:r>
      <w:proofErr w:type="gramStart"/>
      <w:r w:rsidRPr="008D31A4">
        <w:t>similar to</w:t>
      </w:r>
      <w:proofErr w:type="gramEnd"/>
      <w:r w:rsidRPr="008D31A4">
        <w:t xml:space="preserve"> the lay of the strand. Greased strands with any tight to strand or helix type HDPE / PP sheath </w:t>
      </w:r>
      <w:r w:rsidR="00C62A87" w:rsidRPr="008D31A4">
        <w:t>must</w:t>
      </w:r>
      <w:r w:rsidRPr="008D31A4">
        <w:t xml:space="preserve"> not be used. </w:t>
      </w:r>
    </w:p>
    <w:p w14:paraId="4AD6C1B7" w14:textId="77777777" w:rsidR="0011360D" w:rsidRPr="008D31A4" w:rsidRDefault="0011360D" w:rsidP="003B1C1F">
      <w:pPr>
        <w:pStyle w:val="Heading3"/>
        <w:ind w:hanging="992"/>
      </w:pPr>
      <w:r w:rsidRPr="008D31A4">
        <w:t>Tendon Unbonded Length Ducts</w:t>
      </w:r>
    </w:p>
    <w:p w14:paraId="405BBC6B" w14:textId="77777777" w:rsidR="0011360D" w:rsidRPr="008D31A4" w:rsidRDefault="0011360D" w:rsidP="00AE2001">
      <w:pPr>
        <w:pStyle w:val="Bodynumbered1"/>
        <w:ind w:left="567" w:hanging="567"/>
      </w:pPr>
      <w:r w:rsidRPr="008D31A4">
        <w:t xml:space="preserve">Ducts for the tendon unbonded length may be smooth or corrugated and, unless otherwise approved by the </w:t>
      </w:r>
      <w:proofErr w:type="gramStart"/>
      <w:r w:rsidRPr="008D31A4">
        <w:t>Principal</w:t>
      </w:r>
      <w:proofErr w:type="gramEnd"/>
      <w:r w:rsidRPr="008D31A4">
        <w:t>, must be one of the following:</w:t>
      </w:r>
    </w:p>
    <w:p w14:paraId="1A5838AE" w14:textId="77777777" w:rsidR="0011360D" w:rsidRPr="008D31A4" w:rsidRDefault="0011360D" w:rsidP="00CB129E">
      <w:pPr>
        <w:pStyle w:val="Bodynumbered2"/>
        <w:numPr>
          <w:ilvl w:val="0"/>
          <w:numId w:val="22"/>
        </w:numPr>
        <w:ind w:left="993" w:hanging="426"/>
      </w:pPr>
      <w:r w:rsidRPr="008D31A4">
        <w:t>HDPE conforming to ASTM D1248 designation 111C5-P33; or</w:t>
      </w:r>
    </w:p>
    <w:p w14:paraId="45831C97" w14:textId="77777777" w:rsidR="0011360D" w:rsidRPr="008D31A4" w:rsidRDefault="0011360D" w:rsidP="00CB129E">
      <w:pPr>
        <w:pStyle w:val="Bodynumbered2"/>
        <w:numPr>
          <w:ilvl w:val="0"/>
          <w:numId w:val="22"/>
        </w:numPr>
        <w:ind w:left="993" w:hanging="426"/>
      </w:pPr>
      <w:r w:rsidRPr="008D31A4">
        <w:t>PP conforming to ASTM D4101 designation PP0210B55542.</w:t>
      </w:r>
    </w:p>
    <w:p w14:paraId="7D0C001F" w14:textId="77777777" w:rsidR="0011360D" w:rsidRPr="008D31A4" w:rsidRDefault="0011360D" w:rsidP="003B1C1F">
      <w:pPr>
        <w:pStyle w:val="Heading3"/>
        <w:ind w:hanging="992"/>
      </w:pPr>
      <w:r w:rsidRPr="008D31A4">
        <w:t>Bond Length Ducts</w:t>
      </w:r>
    </w:p>
    <w:p w14:paraId="16219E0E" w14:textId="15340BB0" w:rsidR="0011360D" w:rsidRPr="008D31A4" w:rsidRDefault="00D3631E" w:rsidP="00AE2001">
      <w:pPr>
        <w:pStyle w:val="Bodynumbered1"/>
        <w:ind w:left="567" w:hanging="567"/>
      </w:pPr>
      <w:r w:rsidRPr="008D31A4">
        <w:t xml:space="preserve">Ducts for the bonded length must be corrugated virgin material and unless otherwise approved by the </w:t>
      </w:r>
      <w:proofErr w:type="gramStart"/>
      <w:r w:rsidRPr="008D31A4">
        <w:t>Principal</w:t>
      </w:r>
      <w:proofErr w:type="gramEnd"/>
      <w:r w:rsidRPr="008D31A4">
        <w:t xml:space="preserve"> must be HDPE conforming to ASTM D3350 cell classification 335533C. Low Density </w:t>
      </w:r>
      <w:r w:rsidR="009D4B57" w:rsidRPr="008D31A4">
        <w:fldChar w:fldCharType="begin"/>
      </w:r>
      <w:r w:rsidR="009D4B57" w:rsidRPr="008D31A4">
        <w:instrText xml:space="preserve"> REF _Ref67483557 \r \h </w:instrText>
      </w:r>
      <w:r w:rsidR="008D31A4">
        <w:instrText xml:space="preserve"> \* MERGEFORMAT </w:instrText>
      </w:r>
      <w:r w:rsidR="009D4B57" w:rsidRPr="008D31A4">
        <w:fldChar w:fldCharType="separate"/>
      </w:r>
      <w:r w:rsidR="009D4B57" w:rsidRPr="008D31A4">
        <w:t>6.42</w:t>
      </w:r>
      <w:r w:rsidR="009D4B57" w:rsidRPr="008D31A4">
        <w:fldChar w:fldCharType="end"/>
      </w:r>
      <w:r w:rsidRPr="008D31A4">
        <w:t>(LD) and Medium Density (MD) HDPE must not be used</w:t>
      </w:r>
      <w:r w:rsidR="0011360D" w:rsidRPr="008D31A4">
        <w:t>.</w:t>
      </w:r>
    </w:p>
    <w:p w14:paraId="39BB031C" w14:textId="77777777" w:rsidR="0011360D" w:rsidRPr="008D31A4" w:rsidRDefault="0011360D" w:rsidP="00AE2001">
      <w:pPr>
        <w:pStyle w:val="Bodynumbered1"/>
        <w:ind w:left="567" w:hanging="567"/>
      </w:pPr>
      <w:r w:rsidRPr="008D31A4">
        <w:t xml:space="preserve">Unless approved otherwise by the </w:t>
      </w:r>
      <w:proofErr w:type="gramStart"/>
      <w:r w:rsidRPr="008D31A4">
        <w:t>Principal</w:t>
      </w:r>
      <w:proofErr w:type="gramEnd"/>
      <w:r w:rsidRPr="008D31A4">
        <w:t>, corrugations must be uniform and generally sinusoidal in shape, conforming to the following:</w:t>
      </w:r>
    </w:p>
    <w:p w14:paraId="567317FF" w14:textId="7E93A539" w:rsidR="0011360D" w:rsidRPr="008D31A4" w:rsidRDefault="0011360D" w:rsidP="003C7AB2">
      <w:pPr>
        <w:pStyle w:val="Bodynumbered2"/>
        <w:numPr>
          <w:ilvl w:val="0"/>
          <w:numId w:val="24"/>
        </w:numPr>
        <w:tabs>
          <w:tab w:val="left" w:pos="3828"/>
        </w:tabs>
        <w:ind w:left="993" w:hanging="426"/>
      </w:pPr>
      <w:r w:rsidRPr="008D31A4">
        <w:t>Wall thickness (w) of ducts:</w:t>
      </w:r>
      <w:r w:rsidRPr="008D31A4">
        <w:tab/>
        <w:t xml:space="preserve">w </w:t>
      </w:r>
      <w:r w:rsidR="00F32B8A" w:rsidRPr="008D31A4">
        <w:t>≥</w:t>
      </w:r>
      <w:r w:rsidRPr="008D31A4">
        <w:t xml:space="preserve"> 2 mm</w:t>
      </w:r>
    </w:p>
    <w:p w14:paraId="186C6EC6" w14:textId="01367B2A" w:rsidR="0011360D" w:rsidRPr="008D31A4" w:rsidRDefault="0011360D" w:rsidP="003C7AB2">
      <w:pPr>
        <w:pStyle w:val="Bodynumbered2"/>
        <w:numPr>
          <w:ilvl w:val="0"/>
          <w:numId w:val="24"/>
        </w:numPr>
        <w:tabs>
          <w:tab w:val="left" w:pos="3828"/>
        </w:tabs>
        <w:ind w:left="993" w:hanging="426"/>
      </w:pPr>
      <w:r w:rsidRPr="008D31A4">
        <w:t xml:space="preserve">Pitch of corrugations (p): </w:t>
      </w:r>
      <w:r w:rsidR="003758D3" w:rsidRPr="008D31A4">
        <w:tab/>
      </w:r>
      <w:r w:rsidRPr="008D31A4">
        <w:t xml:space="preserve">12 w </w:t>
      </w:r>
      <w:r w:rsidR="00F32B8A" w:rsidRPr="008D31A4">
        <w:t>≥</w:t>
      </w:r>
      <w:r w:rsidRPr="008D31A4">
        <w:t xml:space="preserve"> p </w:t>
      </w:r>
      <w:r w:rsidR="00F32B8A" w:rsidRPr="008D31A4">
        <w:t>≥</w:t>
      </w:r>
      <w:r w:rsidRPr="008D31A4">
        <w:t xml:space="preserve"> 6 w</w:t>
      </w:r>
    </w:p>
    <w:p w14:paraId="12E2734E" w14:textId="6536FAF5" w:rsidR="0011360D" w:rsidRPr="008D31A4" w:rsidRDefault="0011360D" w:rsidP="003C7AB2">
      <w:pPr>
        <w:pStyle w:val="Bodynumbered2"/>
        <w:numPr>
          <w:ilvl w:val="0"/>
          <w:numId w:val="24"/>
        </w:numPr>
        <w:tabs>
          <w:tab w:val="left" w:pos="3828"/>
        </w:tabs>
        <w:ind w:left="993" w:hanging="426"/>
      </w:pPr>
      <w:r w:rsidRPr="008D31A4">
        <w:t>Amplitude of corrugations (a):</w:t>
      </w:r>
      <w:r w:rsidR="003758D3" w:rsidRPr="008D31A4">
        <w:tab/>
      </w:r>
      <w:r w:rsidRPr="008D31A4">
        <w:t xml:space="preserve">a </w:t>
      </w:r>
      <w:r w:rsidR="00F32B8A" w:rsidRPr="008D31A4">
        <w:t>≥</w:t>
      </w:r>
      <w:r w:rsidRPr="008D31A4">
        <w:t xml:space="preserve"> </w:t>
      </w:r>
      <w:r w:rsidR="00042A86" w:rsidRPr="008D31A4">
        <w:t>5</w:t>
      </w:r>
      <w:r w:rsidRPr="008D31A4">
        <w:t xml:space="preserve"> w</w:t>
      </w:r>
    </w:p>
    <w:p w14:paraId="62EE6DE7" w14:textId="77777777" w:rsidR="0011360D" w:rsidRPr="008D31A4" w:rsidRDefault="0011360D" w:rsidP="00AE2001">
      <w:pPr>
        <w:pStyle w:val="Bodynumbered1"/>
        <w:ind w:left="567" w:hanging="567"/>
      </w:pPr>
      <w:r w:rsidRPr="008D31A4">
        <w:t>The profile must not allow voids to be formed in the rising grout column.</w:t>
      </w:r>
    </w:p>
    <w:p w14:paraId="11288CD6" w14:textId="6C9AEBA5" w:rsidR="00142385" w:rsidRPr="008D31A4" w:rsidRDefault="0011360D" w:rsidP="00AE2001">
      <w:pPr>
        <w:pStyle w:val="Bodynumbered1"/>
        <w:ind w:left="567" w:hanging="567"/>
      </w:pPr>
      <w:r w:rsidRPr="008D31A4">
        <w:t>The base of the duct must be sealed and contain a nose cone to assist insertion into the borehole. The nose cone must not inhibit grouting of the tendon and must be robust and corrosion resistant.</w:t>
      </w:r>
    </w:p>
    <w:p w14:paraId="7DB71CC5" w14:textId="653DDDE1" w:rsidR="0011360D" w:rsidRPr="008D31A4" w:rsidRDefault="00830E2A" w:rsidP="00AE2001">
      <w:pPr>
        <w:pStyle w:val="Bodynumbered1"/>
        <w:ind w:left="567" w:hanging="567"/>
      </w:pPr>
      <w:bookmarkStart w:id="63" w:name="_Ref107910679"/>
      <w:r w:rsidRPr="008D31A4">
        <w:t xml:space="preserve">The </w:t>
      </w:r>
      <w:r w:rsidR="0070198D" w:rsidRPr="008D31A4">
        <w:t>C</w:t>
      </w:r>
      <w:r w:rsidRPr="008D31A4">
        <w:t>ontractor must d</w:t>
      </w:r>
      <w:r w:rsidR="0011360D" w:rsidRPr="008D31A4">
        <w:t>emonstrate</w:t>
      </w:r>
      <w:r w:rsidRPr="008D31A4">
        <w:t>,</w:t>
      </w:r>
      <w:r w:rsidR="0011360D" w:rsidRPr="008D31A4">
        <w:t xml:space="preserve"> using Proof Tests</w:t>
      </w:r>
      <w:r w:rsidRPr="008D31A4">
        <w:t>,</w:t>
      </w:r>
      <w:r w:rsidR="0011360D" w:rsidRPr="008D31A4">
        <w:t xml:space="preserve"> the capability of the duct to:</w:t>
      </w:r>
      <w:bookmarkEnd w:id="63"/>
    </w:p>
    <w:p w14:paraId="74D79F09" w14:textId="77777777" w:rsidR="0011360D" w:rsidRPr="008D31A4" w:rsidRDefault="0011360D" w:rsidP="00CB129E">
      <w:pPr>
        <w:pStyle w:val="Bodynumbered2"/>
        <w:numPr>
          <w:ilvl w:val="0"/>
          <w:numId w:val="25"/>
        </w:numPr>
        <w:ind w:left="993" w:hanging="426"/>
      </w:pPr>
      <w:r w:rsidRPr="008D31A4">
        <w:t xml:space="preserve">provide adequate bond capacity between the inner grout annulus and the tendon equal to the tensile capacity of the </w:t>
      </w:r>
      <w:proofErr w:type="gramStart"/>
      <w:r w:rsidRPr="008D31A4">
        <w:t>tendon;</w:t>
      </w:r>
      <w:proofErr w:type="gramEnd"/>
    </w:p>
    <w:p w14:paraId="0EFD04A6" w14:textId="77777777" w:rsidR="0011360D" w:rsidRPr="008D31A4" w:rsidRDefault="0011360D" w:rsidP="00CB129E">
      <w:pPr>
        <w:pStyle w:val="Bodynumbered2"/>
        <w:numPr>
          <w:ilvl w:val="0"/>
          <w:numId w:val="25"/>
        </w:numPr>
        <w:ind w:left="993" w:hanging="426"/>
      </w:pPr>
      <w:r w:rsidRPr="008D31A4">
        <w:t xml:space="preserve">provide adequate bond capacity between the duct and the outer grout annulus equal to the tensile capacity of the </w:t>
      </w:r>
      <w:proofErr w:type="gramStart"/>
      <w:r w:rsidRPr="008D31A4">
        <w:t>tendon;</w:t>
      </w:r>
      <w:proofErr w:type="gramEnd"/>
    </w:p>
    <w:p w14:paraId="1BA808D5" w14:textId="77777777" w:rsidR="0011360D" w:rsidRPr="008D31A4" w:rsidRDefault="0011360D" w:rsidP="00CB129E">
      <w:pPr>
        <w:pStyle w:val="Bodynumbered2"/>
        <w:numPr>
          <w:ilvl w:val="0"/>
          <w:numId w:val="25"/>
        </w:numPr>
        <w:ind w:left="993" w:hanging="426"/>
      </w:pPr>
      <w:r w:rsidRPr="008D31A4">
        <w:t>accommodate the elastic behaviour of the tendon; and</w:t>
      </w:r>
    </w:p>
    <w:p w14:paraId="18679385" w14:textId="77777777" w:rsidR="0011360D" w:rsidRPr="008D31A4" w:rsidRDefault="0011360D" w:rsidP="00CB129E">
      <w:pPr>
        <w:pStyle w:val="Bodynumbered2"/>
        <w:numPr>
          <w:ilvl w:val="0"/>
          <w:numId w:val="25"/>
        </w:numPr>
        <w:ind w:left="993" w:hanging="426"/>
      </w:pPr>
      <w:r w:rsidRPr="008D31A4">
        <w:t>satisfy other anchor acceptance criteria.</w:t>
      </w:r>
    </w:p>
    <w:p w14:paraId="1E8E0559" w14:textId="78EF0265" w:rsidR="0011360D" w:rsidRPr="008D31A4" w:rsidRDefault="0011360D" w:rsidP="0011360D">
      <w:pPr>
        <w:pStyle w:val="Heading2"/>
      </w:pPr>
      <w:bookmarkStart w:id="64" w:name="_Toc123829576"/>
      <w:r w:rsidRPr="008D31A4">
        <w:t>Corrosion Inhibiting Compound (CIC)</w:t>
      </w:r>
      <w:bookmarkEnd w:id="64"/>
    </w:p>
    <w:p w14:paraId="496FE825" w14:textId="4D40429A" w:rsidR="0011360D" w:rsidRPr="008D31A4" w:rsidRDefault="0011360D" w:rsidP="00AE2001">
      <w:pPr>
        <w:pStyle w:val="Bodynumbered1"/>
        <w:ind w:left="567" w:hanging="567"/>
      </w:pPr>
      <w:bookmarkStart w:id="65" w:name="_Ref67996762"/>
      <w:r w:rsidRPr="008D31A4">
        <w:t xml:space="preserve">The corrosion inhibiting compound (CIC) used for the sheaths of individual strands or bars and corrosion protection of the </w:t>
      </w:r>
      <w:proofErr w:type="spellStart"/>
      <w:r w:rsidR="006A3B41" w:rsidRPr="008D31A4">
        <w:t>U</w:t>
      </w:r>
      <w:r w:rsidRPr="008D31A4">
        <w:t>nderhead</w:t>
      </w:r>
      <w:proofErr w:type="spellEnd"/>
      <w:r w:rsidRPr="008D31A4">
        <w:t xml:space="preserve"> and </w:t>
      </w:r>
      <w:r w:rsidR="00B47B97" w:rsidRPr="008D31A4">
        <w:t>O</w:t>
      </w:r>
      <w:r w:rsidRPr="008D31A4">
        <w:t xml:space="preserve">verhead zones of the anchor must be a chemically stable, non-reactive grease or wax compatible with tendons, sheaths and grout conforming to </w:t>
      </w:r>
      <w:r w:rsidR="000639B5" w:rsidRPr="008D31A4">
        <w:t xml:space="preserve">Table </w:t>
      </w:r>
      <w:r w:rsidR="000639B5" w:rsidRPr="008D31A4">
        <w:fldChar w:fldCharType="begin"/>
      </w:r>
      <w:r w:rsidR="000639B5" w:rsidRPr="008D31A4">
        <w:instrText xml:space="preserve"> REF _Ref67483557 \r \h </w:instrText>
      </w:r>
      <w:r w:rsidR="00EA3141" w:rsidRPr="008D31A4">
        <w:instrText xml:space="preserve"> \* MERGEFORMAT </w:instrText>
      </w:r>
      <w:r w:rsidR="000639B5" w:rsidRPr="008D31A4">
        <w:fldChar w:fldCharType="separate"/>
      </w:r>
      <w:r w:rsidR="006E16E9" w:rsidRPr="008D31A4">
        <w:t>6.42</w:t>
      </w:r>
      <w:r w:rsidR="000639B5" w:rsidRPr="008D31A4">
        <w:fldChar w:fldCharType="end"/>
      </w:r>
      <w:r w:rsidRPr="008D31A4">
        <w:t>.</w:t>
      </w:r>
      <w:bookmarkEnd w:id="65"/>
    </w:p>
    <w:p w14:paraId="0B98CCF1" w14:textId="50B70F64" w:rsidR="003E6415" w:rsidRPr="008D31A4" w:rsidRDefault="000639B5" w:rsidP="00CB129E">
      <w:pPr>
        <w:pStyle w:val="Bodynumbered1"/>
        <w:keepNext/>
        <w:ind w:left="567" w:hanging="567"/>
      </w:pPr>
      <w:bookmarkStart w:id="66" w:name="_Ref67483557"/>
      <w:r w:rsidRPr="008D31A4">
        <w:lastRenderedPageBreak/>
        <w:t xml:space="preserve">The Contractor </w:t>
      </w:r>
      <w:r w:rsidR="00F52205" w:rsidRPr="008D31A4">
        <w:t>must s</w:t>
      </w:r>
      <w:r w:rsidR="0011360D" w:rsidRPr="008D31A4">
        <w:t xml:space="preserve">ubmit a NATA endorsed test report certifying </w:t>
      </w:r>
      <w:r w:rsidR="00431A4B" w:rsidRPr="008D31A4">
        <w:t xml:space="preserve">that the </w:t>
      </w:r>
      <w:r w:rsidR="0011360D" w:rsidRPr="008D31A4">
        <w:t xml:space="preserve">CIC </w:t>
      </w:r>
      <w:r w:rsidR="00431A4B" w:rsidRPr="008D31A4">
        <w:t xml:space="preserve">conforms </w:t>
      </w:r>
      <w:r w:rsidR="0011360D" w:rsidRPr="008D31A4">
        <w:t>to Table</w:t>
      </w:r>
      <w:r w:rsidR="00564555" w:rsidRPr="008D31A4">
        <w:t> </w:t>
      </w:r>
      <w:r w:rsidR="003E6415" w:rsidRPr="008D31A4">
        <w:fldChar w:fldCharType="begin"/>
      </w:r>
      <w:r w:rsidR="003E6415" w:rsidRPr="008D31A4">
        <w:instrText xml:space="preserve"> REF _Ref67483557 \r \h </w:instrText>
      </w:r>
      <w:r w:rsidR="00EA3141" w:rsidRPr="008D31A4">
        <w:instrText xml:space="preserve"> \* MERGEFORMAT </w:instrText>
      </w:r>
      <w:r w:rsidR="003E6415" w:rsidRPr="008D31A4">
        <w:fldChar w:fldCharType="separate"/>
      </w:r>
      <w:r w:rsidR="006E16E9" w:rsidRPr="008D31A4">
        <w:t>6.42</w:t>
      </w:r>
      <w:r w:rsidR="003E6415" w:rsidRPr="008D31A4">
        <w:fldChar w:fldCharType="end"/>
      </w:r>
      <w:r w:rsidR="0011360D" w:rsidRPr="008D31A4">
        <w:t>.</w:t>
      </w:r>
      <w:bookmarkEnd w:id="66"/>
    </w:p>
    <w:p w14:paraId="7FFAFDBB" w14:textId="1661FCFF" w:rsidR="0011360D" w:rsidRPr="008D31A4" w:rsidRDefault="0011360D" w:rsidP="00201D7F">
      <w:pPr>
        <w:pStyle w:val="Caption"/>
        <w:spacing w:before="240" w:after="120"/>
      </w:pPr>
      <w:r w:rsidRPr="008D31A4">
        <w:t xml:space="preserve">Table </w:t>
      </w:r>
      <w:r w:rsidR="003E6415" w:rsidRPr="008D31A4">
        <w:fldChar w:fldCharType="begin"/>
      </w:r>
      <w:r w:rsidR="003E6415" w:rsidRPr="008D31A4">
        <w:instrText xml:space="preserve"> REF _Ref67483557 \r \h </w:instrText>
      </w:r>
      <w:r w:rsidR="00D776BC" w:rsidRPr="008D31A4">
        <w:instrText xml:space="preserve"> \* MERGEFORMAT </w:instrText>
      </w:r>
      <w:r w:rsidR="003E6415" w:rsidRPr="008D31A4">
        <w:fldChar w:fldCharType="separate"/>
      </w:r>
      <w:r w:rsidR="006E16E9" w:rsidRPr="008D31A4">
        <w:t>6.42</w:t>
      </w:r>
      <w:r w:rsidR="003E6415" w:rsidRPr="008D31A4">
        <w:fldChar w:fldCharType="end"/>
      </w:r>
      <w:r w:rsidR="00821D6B">
        <w:t>:</w:t>
      </w:r>
      <w:r w:rsidR="00821D6B">
        <w:tab/>
      </w:r>
      <w:r w:rsidRPr="008D31A4">
        <w:t xml:space="preserve">Performance </w:t>
      </w:r>
      <w:r w:rsidR="00821D6B" w:rsidRPr="00201D7F">
        <w:rPr>
          <w:lang w:val="en-US" w:bidi="en-US"/>
        </w:rPr>
        <w:t>criteria</w:t>
      </w:r>
      <w:r w:rsidR="00821D6B" w:rsidRPr="008D31A4">
        <w:t xml:space="preserve"> for grease/wax corrosion inhibiting </w:t>
      </w:r>
      <w:proofErr w:type="gramStart"/>
      <w:r w:rsidR="00821D6B" w:rsidRPr="008D31A4">
        <w:t>compound</w:t>
      </w:r>
      <w:proofErr w:type="gramEnd"/>
    </w:p>
    <w:tbl>
      <w:tblPr>
        <w:tblW w:w="8930" w:type="dxa"/>
        <w:tblInd w:w="70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ayout w:type="fixed"/>
        <w:tblCellMar>
          <w:left w:w="85" w:type="dxa"/>
          <w:right w:w="85" w:type="dxa"/>
        </w:tblCellMar>
        <w:tblLook w:val="01E0" w:firstRow="1" w:lastRow="1" w:firstColumn="1" w:lastColumn="1" w:noHBand="0" w:noVBand="0"/>
      </w:tblPr>
      <w:tblGrid>
        <w:gridCol w:w="1980"/>
        <w:gridCol w:w="992"/>
        <w:gridCol w:w="1559"/>
        <w:gridCol w:w="992"/>
        <w:gridCol w:w="1560"/>
        <w:gridCol w:w="1847"/>
      </w:tblGrid>
      <w:tr w:rsidR="0080541F" w:rsidRPr="008D31A4" w14:paraId="7D3896EB" w14:textId="77777777" w:rsidTr="00821D6B">
        <w:trPr>
          <w:trHeight w:val="373"/>
          <w:tblHeader/>
        </w:trPr>
        <w:tc>
          <w:tcPr>
            <w:tcW w:w="1980" w:type="dxa"/>
            <w:vMerge w:val="restart"/>
            <w:shd w:val="clear" w:color="auto" w:fill="BFBFBF" w:themeFill="background1" w:themeFillShade="BF"/>
            <w:tcMar>
              <w:left w:w="85" w:type="dxa"/>
              <w:right w:w="85" w:type="dxa"/>
            </w:tcMar>
            <w:vAlign w:val="center"/>
          </w:tcPr>
          <w:p w14:paraId="08743A42" w14:textId="77777777" w:rsidR="0080541F" w:rsidRPr="00BD6CCB" w:rsidRDefault="0080541F" w:rsidP="00821D6B">
            <w:pPr>
              <w:pStyle w:val="TableHeading"/>
              <w:spacing w:before="40" w:after="40" w:line="240" w:lineRule="auto"/>
              <w:rPr>
                <w:color w:val="auto"/>
                <w:lang w:bidi="en-US"/>
              </w:rPr>
            </w:pPr>
            <w:r w:rsidRPr="00BD6CCB">
              <w:rPr>
                <w:color w:val="auto"/>
                <w:lang w:bidi="en-US"/>
              </w:rPr>
              <w:t>Property</w:t>
            </w:r>
          </w:p>
        </w:tc>
        <w:tc>
          <w:tcPr>
            <w:tcW w:w="2551" w:type="dxa"/>
            <w:gridSpan w:val="2"/>
            <w:shd w:val="clear" w:color="auto" w:fill="BFBFBF" w:themeFill="background1" w:themeFillShade="BF"/>
            <w:tcMar>
              <w:left w:w="85" w:type="dxa"/>
              <w:right w:w="85" w:type="dxa"/>
            </w:tcMar>
            <w:vAlign w:val="center"/>
          </w:tcPr>
          <w:p w14:paraId="6DEBB3DD" w14:textId="77777777" w:rsidR="0080541F" w:rsidRPr="00BD6CCB" w:rsidRDefault="0080541F" w:rsidP="00821D6B">
            <w:pPr>
              <w:pStyle w:val="TableHeading"/>
              <w:spacing w:before="40" w:after="40" w:line="240" w:lineRule="auto"/>
              <w:rPr>
                <w:color w:val="auto"/>
                <w:lang w:bidi="en-US"/>
              </w:rPr>
            </w:pPr>
            <w:r w:rsidRPr="00BD6CCB">
              <w:rPr>
                <w:color w:val="auto"/>
                <w:lang w:bidi="en-US"/>
              </w:rPr>
              <w:t>Grease</w:t>
            </w:r>
          </w:p>
        </w:tc>
        <w:tc>
          <w:tcPr>
            <w:tcW w:w="2552" w:type="dxa"/>
            <w:gridSpan w:val="2"/>
            <w:shd w:val="clear" w:color="auto" w:fill="BFBFBF" w:themeFill="background1" w:themeFillShade="BF"/>
            <w:tcMar>
              <w:left w:w="85" w:type="dxa"/>
              <w:right w:w="85" w:type="dxa"/>
            </w:tcMar>
            <w:vAlign w:val="center"/>
          </w:tcPr>
          <w:p w14:paraId="066026D7" w14:textId="77777777" w:rsidR="0080541F" w:rsidRPr="00BD6CCB" w:rsidRDefault="0080541F" w:rsidP="00821D6B">
            <w:pPr>
              <w:pStyle w:val="TableHeading"/>
              <w:spacing w:before="40" w:after="40" w:line="240" w:lineRule="auto"/>
              <w:rPr>
                <w:color w:val="auto"/>
                <w:lang w:bidi="en-US"/>
              </w:rPr>
            </w:pPr>
            <w:r w:rsidRPr="00BD6CCB">
              <w:rPr>
                <w:color w:val="auto"/>
                <w:lang w:bidi="en-US"/>
              </w:rPr>
              <w:t>Wax</w:t>
            </w:r>
          </w:p>
        </w:tc>
        <w:tc>
          <w:tcPr>
            <w:tcW w:w="1847" w:type="dxa"/>
            <w:vMerge w:val="restart"/>
            <w:shd w:val="clear" w:color="auto" w:fill="BFBFBF" w:themeFill="background1" w:themeFillShade="BF"/>
            <w:tcMar>
              <w:left w:w="85" w:type="dxa"/>
              <w:right w:w="85" w:type="dxa"/>
            </w:tcMar>
            <w:vAlign w:val="center"/>
          </w:tcPr>
          <w:p w14:paraId="31BEBBD5" w14:textId="77777777" w:rsidR="0080541F" w:rsidRPr="00BD6CCB" w:rsidRDefault="0080541F" w:rsidP="00821D6B">
            <w:pPr>
              <w:pStyle w:val="TableHeading"/>
              <w:spacing w:before="40" w:after="40" w:line="240" w:lineRule="auto"/>
              <w:rPr>
                <w:color w:val="auto"/>
                <w:lang w:bidi="en-US"/>
              </w:rPr>
            </w:pPr>
            <w:r w:rsidRPr="00BD6CCB">
              <w:rPr>
                <w:color w:val="auto"/>
                <w:lang w:bidi="en-US"/>
              </w:rPr>
              <w:t>Comments</w:t>
            </w:r>
          </w:p>
        </w:tc>
      </w:tr>
      <w:tr w:rsidR="0080541F" w:rsidRPr="008D31A4" w14:paraId="5D4A3B58" w14:textId="77777777" w:rsidTr="00821D6B">
        <w:trPr>
          <w:trHeight w:val="626"/>
          <w:tblHeader/>
        </w:trPr>
        <w:tc>
          <w:tcPr>
            <w:tcW w:w="1980" w:type="dxa"/>
            <w:vMerge/>
            <w:shd w:val="clear" w:color="auto" w:fill="BFBFBF" w:themeFill="background1" w:themeFillShade="BF"/>
            <w:tcMar>
              <w:left w:w="85" w:type="dxa"/>
              <w:right w:w="85" w:type="dxa"/>
            </w:tcMar>
          </w:tcPr>
          <w:p w14:paraId="7F02AC94" w14:textId="77777777" w:rsidR="0080541F" w:rsidRPr="00BD6CCB" w:rsidRDefault="0080541F" w:rsidP="00CB129E">
            <w:pPr>
              <w:pStyle w:val="TableHeading"/>
              <w:spacing w:before="40" w:after="40" w:line="240" w:lineRule="auto"/>
              <w:rPr>
                <w:color w:val="auto"/>
                <w:lang w:bidi="en-US"/>
              </w:rPr>
            </w:pPr>
          </w:p>
        </w:tc>
        <w:tc>
          <w:tcPr>
            <w:tcW w:w="992" w:type="dxa"/>
            <w:shd w:val="clear" w:color="auto" w:fill="BFBFBF" w:themeFill="background1" w:themeFillShade="BF"/>
            <w:tcMar>
              <w:left w:w="85" w:type="dxa"/>
              <w:right w:w="85" w:type="dxa"/>
            </w:tcMar>
            <w:vAlign w:val="center"/>
          </w:tcPr>
          <w:p w14:paraId="24A3A9AC" w14:textId="77777777" w:rsidR="0080541F" w:rsidRPr="00BD6CCB" w:rsidRDefault="0080541F" w:rsidP="00821D6B">
            <w:pPr>
              <w:pStyle w:val="TableHeading"/>
              <w:spacing w:before="40" w:after="40" w:line="240" w:lineRule="auto"/>
              <w:rPr>
                <w:color w:val="auto"/>
                <w:lang w:bidi="en-US"/>
              </w:rPr>
            </w:pPr>
            <w:r w:rsidRPr="00BD6CCB">
              <w:rPr>
                <w:color w:val="auto"/>
                <w:lang w:bidi="en-US"/>
              </w:rPr>
              <w:t>Test Method*</w:t>
            </w:r>
          </w:p>
        </w:tc>
        <w:tc>
          <w:tcPr>
            <w:tcW w:w="1559" w:type="dxa"/>
            <w:shd w:val="clear" w:color="auto" w:fill="BFBFBF" w:themeFill="background1" w:themeFillShade="BF"/>
            <w:tcMar>
              <w:left w:w="85" w:type="dxa"/>
              <w:right w:w="85" w:type="dxa"/>
            </w:tcMar>
            <w:vAlign w:val="center"/>
          </w:tcPr>
          <w:p w14:paraId="35B0E15C" w14:textId="77777777" w:rsidR="0080541F" w:rsidRPr="00BD6CCB" w:rsidRDefault="0080541F" w:rsidP="00821D6B">
            <w:pPr>
              <w:pStyle w:val="TableHeading"/>
              <w:spacing w:before="40" w:after="40" w:line="240" w:lineRule="auto"/>
              <w:rPr>
                <w:color w:val="auto"/>
                <w:lang w:bidi="en-US"/>
              </w:rPr>
            </w:pPr>
            <w:r w:rsidRPr="00BD6CCB">
              <w:rPr>
                <w:color w:val="auto"/>
                <w:lang w:bidi="en-US"/>
              </w:rPr>
              <w:t>Requirement</w:t>
            </w:r>
          </w:p>
        </w:tc>
        <w:tc>
          <w:tcPr>
            <w:tcW w:w="992" w:type="dxa"/>
            <w:shd w:val="clear" w:color="auto" w:fill="BFBFBF" w:themeFill="background1" w:themeFillShade="BF"/>
            <w:tcMar>
              <w:left w:w="85" w:type="dxa"/>
              <w:right w:w="85" w:type="dxa"/>
            </w:tcMar>
            <w:vAlign w:val="center"/>
          </w:tcPr>
          <w:p w14:paraId="5DC250E6" w14:textId="77777777" w:rsidR="0080541F" w:rsidRPr="00BD6CCB" w:rsidRDefault="0080541F" w:rsidP="00821D6B">
            <w:pPr>
              <w:pStyle w:val="TableHeading"/>
              <w:spacing w:before="40" w:after="40" w:line="240" w:lineRule="auto"/>
              <w:rPr>
                <w:color w:val="auto"/>
                <w:lang w:bidi="en-US"/>
              </w:rPr>
            </w:pPr>
            <w:r w:rsidRPr="00BD6CCB">
              <w:rPr>
                <w:color w:val="auto"/>
                <w:lang w:bidi="en-US"/>
              </w:rPr>
              <w:t>Test Method</w:t>
            </w:r>
          </w:p>
        </w:tc>
        <w:tc>
          <w:tcPr>
            <w:tcW w:w="1560" w:type="dxa"/>
            <w:shd w:val="clear" w:color="auto" w:fill="BFBFBF" w:themeFill="background1" w:themeFillShade="BF"/>
            <w:tcMar>
              <w:left w:w="85" w:type="dxa"/>
              <w:right w:w="85" w:type="dxa"/>
            </w:tcMar>
            <w:vAlign w:val="center"/>
          </w:tcPr>
          <w:p w14:paraId="02A67687" w14:textId="77777777" w:rsidR="0080541F" w:rsidRPr="00BD6CCB" w:rsidRDefault="0080541F" w:rsidP="00821D6B">
            <w:pPr>
              <w:pStyle w:val="TableHeading"/>
              <w:spacing w:before="40" w:after="40" w:line="240" w:lineRule="auto"/>
              <w:rPr>
                <w:color w:val="auto"/>
                <w:lang w:bidi="en-US"/>
              </w:rPr>
            </w:pPr>
            <w:r w:rsidRPr="00BD6CCB">
              <w:rPr>
                <w:color w:val="auto"/>
                <w:lang w:bidi="en-US"/>
              </w:rPr>
              <w:t>Requirement</w:t>
            </w:r>
          </w:p>
        </w:tc>
        <w:tc>
          <w:tcPr>
            <w:tcW w:w="1847" w:type="dxa"/>
            <w:vMerge/>
            <w:shd w:val="clear" w:color="auto" w:fill="BFBFBF" w:themeFill="background1" w:themeFillShade="BF"/>
            <w:tcMar>
              <w:left w:w="85" w:type="dxa"/>
              <w:right w:w="85" w:type="dxa"/>
            </w:tcMar>
          </w:tcPr>
          <w:p w14:paraId="471DCCE5" w14:textId="77777777" w:rsidR="0080541F" w:rsidRPr="008D31A4" w:rsidRDefault="0080541F" w:rsidP="00CB129E">
            <w:pPr>
              <w:spacing w:before="40" w:after="40"/>
              <w:rPr>
                <w:rFonts w:ascii="Arial" w:hAnsi="Arial" w:cs="Arial"/>
                <w:sz w:val="19"/>
                <w:szCs w:val="19"/>
                <w:lang w:val="en-US" w:bidi="en-US"/>
              </w:rPr>
            </w:pPr>
          </w:p>
        </w:tc>
      </w:tr>
      <w:tr w:rsidR="00302E98" w:rsidRPr="008D31A4" w14:paraId="1548887B" w14:textId="77777777" w:rsidTr="003C7AB2">
        <w:trPr>
          <w:trHeight w:val="625"/>
        </w:trPr>
        <w:tc>
          <w:tcPr>
            <w:tcW w:w="1980" w:type="dxa"/>
            <w:shd w:val="clear" w:color="auto" w:fill="D9D9D9" w:themeFill="background1" w:themeFillShade="D9"/>
            <w:tcMar>
              <w:left w:w="85" w:type="dxa"/>
              <w:right w:w="85" w:type="dxa"/>
            </w:tcMar>
          </w:tcPr>
          <w:p w14:paraId="03D37AC3" w14:textId="551B848E" w:rsidR="00302E98" w:rsidRPr="008D31A4" w:rsidRDefault="009C207F" w:rsidP="00CB129E">
            <w:pPr>
              <w:pStyle w:val="TableBodyText"/>
              <w:spacing w:before="40" w:after="40"/>
              <w:ind w:left="0"/>
              <w:rPr>
                <w:lang w:bidi="en-US"/>
              </w:rPr>
            </w:pPr>
            <w:r w:rsidRPr="008D31A4">
              <w:rPr>
                <w:lang w:bidi="en-US"/>
              </w:rPr>
              <w:t>Cone penetration</w:t>
            </w:r>
          </w:p>
        </w:tc>
        <w:tc>
          <w:tcPr>
            <w:tcW w:w="992" w:type="dxa"/>
            <w:shd w:val="clear" w:color="auto" w:fill="D9D9D9" w:themeFill="background1" w:themeFillShade="D9"/>
            <w:tcMar>
              <w:left w:w="85" w:type="dxa"/>
              <w:right w:w="85" w:type="dxa"/>
            </w:tcMar>
          </w:tcPr>
          <w:p w14:paraId="63192B82" w14:textId="77777777" w:rsidR="00302E98" w:rsidRPr="008D31A4" w:rsidRDefault="00302E98" w:rsidP="00CB129E">
            <w:pPr>
              <w:pStyle w:val="TableBodyText"/>
              <w:spacing w:before="40" w:after="40"/>
              <w:ind w:left="0"/>
              <w:rPr>
                <w:lang w:bidi="en-US"/>
              </w:rPr>
            </w:pPr>
            <w:r w:rsidRPr="008D31A4">
              <w:rPr>
                <w:lang w:bidi="en-US"/>
              </w:rPr>
              <w:t>D217</w:t>
            </w:r>
          </w:p>
        </w:tc>
        <w:tc>
          <w:tcPr>
            <w:tcW w:w="1559" w:type="dxa"/>
            <w:shd w:val="clear" w:color="auto" w:fill="D9D9D9" w:themeFill="background1" w:themeFillShade="D9"/>
            <w:tcMar>
              <w:left w:w="85" w:type="dxa"/>
              <w:right w:w="85" w:type="dxa"/>
            </w:tcMar>
          </w:tcPr>
          <w:p w14:paraId="57A6FB8F" w14:textId="77777777" w:rsidR="00302E98" w:rsidRPr="008D31A4" w:rsidRDefault="00302E98" w:rsidP="00CB129E">
            <w:pPr>
              <w:pStyle w:val="TableBodyText"/>
              <w:spacing w:before="40" w:after="40"/>
              <w:ind w:left="0"/>
              <w:rPr>
                <w:lang w:bidi="en-US"/>
              </w:rPr>
            </w:pPr>
            <w:r w:rsidRPr="008D31A4">
              <w:rPr>
                <w:lang w:bidi="en-US"/>
              </w:rPr>
              <w:t xml:space="preserve">265 - 295 </w:t>
            </w:r>
            <w:proofErr w:type="spellStart"/>
            <w:r w:rsidRPr="008D31A4">
              <w:rPr>
                <w:lang w:bidi="en-US"/>
              </w:rPr>
              <w:t>dmm</w:t>
            </w:r>
            <w:proofErr w:type="spellEnd"/>
          </w:p>
        </w:tc>
        <w:tc>
          <w:tcPr>
            <w:tcW w:w="992" w:type="dxa"/>
            <w:shd w:val="clear" w:color="auto" w:fill="D9D9D9" w:themeFill="background1" w:themeFillShade="D9"/>
            <w:tcMar>
              <w:left w:w="85" w:type="dxa"/>
              <w:right w:w="85" w:type="dxa"/>
            </w:tcMar>
          </w:tcPr>
          <w:p w14:paraId="3C0D74EA" w14:textId="77777777" w:rsidR="00302E98" w:rsidRPr="008D31A4" w:rsidRDefault="00302E98" w:rsidP="00CB129E">
            <w:pPr>
              <w:pStyle w:val="TableBodyText"/>
              <w:spacing w:before="40" w:after="40"/>
              <w:ind w:left="0"/>
              <w:rPr>
                <w:lang w:bidi="en-US"/>
              </w:rPr>
            </w:pPr>
            <w:r w:rsidRPr="008D31A4">
              <w:rPr>
                <w:lang w:bidi="en-US"/>
              </w:rPr>
              <w:t>D937</w:t>
            </w:r>
          </w:p>
        </w:tc>
        <w:tc>
          <w:tcPr>
            <w:tcW w:w="1560" w:type="dxa"/>
            <w:shd w:val="clear" w:color="auto" w:fill="D9D9D9" w:themeFill="background1" w:themeFillShade="D9"/>
            <w:tcMar>
              <w:left w:w="85" w:type="dxa"/>
              <w:right w:w="85" w:type="dxa"/>
            </w:tcMar>
          </w:tcPr>
          <w:p w14:paraId="6B4B1849" w14:textId="77777777" w:rsidR="00302E98" w:rsidRPr="008D31A4" w:rsidRDefault="00302E98" w:rsidP="00CB129E">
            <w:pPr>
              <w:pStyle w:val="TableBodyText"/>
              <w:spacing w:before="40" w:after="40"/>
              <w:ind w:left="0"/>
              <w:rPr>
                <w:lang w:bidi="en-US"/>
              </w:rPr>
            </w:pPr>
            <w:r w:rsidRPr="008D31A4">
              <w:rPr>
                <w:lang w:bidi="en-US"/>
              </w:rPr>
              <w:t xml:space="preserve">150 - 350 </w:t>
            </w:r>
            <w:proofErr w:type="spellStart"/>
            <w:r w:rsidRPr="008D31A4">
              <w:rPr>
                <w:lang w:bidi="en-US"/>
              </w:rPr>
              <w:t>dmm</w:t>
            </w:r>
            <w:proofErr w:type="spellEnd"/>
          </w:p>
        </w:tc>
        <w:tc>
          <w:tcPr>
            <w:tcW w:w="1847" w:type="dxa"/>
            <w:shd w:val="clear" w:color="auto" w:fill="D9D9D9" w:themeFill="background1" w:themeFillShade="D9"/>
            <w:tcMar>
              <w:left w:w="85" w:type="dxa"/>
              <w:right w:w="85" w:type="dxa"/>
            </w:tcMar>
          </w:tcPr>
          <w:p w14:paraId="3AEF9C36" w14:textId="1B8DC9F5" w:rsidR="00302E98" w:rsidRPr="008D31A4" w:rsidRDefault="00302E98" w:rsidP="00CB129E">
            <w:pPr>
              <w:pStyle w:val="TableBodyText"/>
              <w:spacing w:before="40" w:after="40"/>
              <w:ind w:left="0"/>
              <w:rPr>
                <w:lang w:bidi="en-US"/>
              </w:rPr>
            </w:pPr>
            <w:r w:rsidRPr="008D31A4">
              <w:rPr>
                <w:lang w:bidi="en-US"/>
              </w:rPr>
              <w:t xml:space="preserve">Pumpability </w:t>
            </w:r>
            <w:r w:rsidR="0096047B">
              <w:rPr>
                <w:lang w:bidi="en-US"/>
              </w:rPr>
              <w:t>and</w:t>
            </w:r>
            <w:r w:rsidRPr="008D31A4">
              <w:rPr>
                <w:lang w:bidi="en-US"/>
              </w:rPr>
              <w:t xml:space="preserve"> application compatibility to be confirmed</w:t>
            </w:r>
          </w:p>
        </w:tc>
      </w:tr>
      <w:tr w:rsidR="00302E98" w:rsidRPr="008D31A4" w14:paraId="4EB67394" w14:textId="77777777" w:rsidTr="003C7AB2">
        <w:trPr>
          <w:trHeight w:val="435"/>
        </w:trPr>
        <w:tc>
          <w:tcPr>
            <w:tcW w:w="1980" w:type="dxa"/>
            <w:shd w:val="clear" w:color="auto" w:fill="D9D9D9" w:themeFill="background1" w:themeFillShade="D9"/>
            <w:tcMar>
              <w:left w:w="85" w:type="dxa"/>
              <w:right w:w="85" w:type="dxa"/>
            </w:tcMar>
          </w:tcPr>
          <w:p w14:paraId="1AA88764" w14:textId="77777777" w:rsidR="00302E98" w:rsidRPr="008D31A4" w:rsidRDefault="00302E98" w:rsidP="00CB129E">
            <w:pPr>
              <w:pStyle w:val="TableBodyText"/>
              <w:spacing w:before="40" w:after="40"/>
              <w:ind w:left="0"/>
              <w:rPr>
                <w:lang w:bidi="en-US"/>
              </w:rPr>
            </w:pPr>
            <w:r w:rsidRPr="008D31A4">
              <w:rPr>
                <w:lang w:bidi="en-US"/>
              </w:rPr>
              <w:t>Corrosion protection</w:t>
            </w:r>
          </w:p>
        </w:tc>
        <w:tc>
          <w:tcPr>
            <w:tcW w:w="992" w:type="dxa"/>
            <w:shd w:val="clear" w:color="auto" w:fill="D9D9D9" w:themeFill="background1" w:themeFillShade="D9"/>
            <w:tcMar>
              <w:left w:w="85" w:type="dxa"/>
              <w:right w:w="85" w:type="dxa"/>
            </w:tcMar>
          </w:tcPr>
          <w:p w14:paraId="4E5EBD5A" w14:textId="77777777" w:rsidR="00302E98" w:rsidRPr="008D31A4" w:rsidRDefault="00302E98" w:rsidP="00CB129E">
            <w:pPr>
              <w:pStyle w:val="TableBodyText"/>
              <w:spacing w:before="40" w:after="40"/>
              <w:ind w:left="0"/>
              <w:rPr>
                <w:lang w:bidi="en-US"/>
              </w:rPr>
            </w:pPr>
            <w:r w:rsidRPr="008D31A4">
              <w:rPr>
                <w:lang w:bidi="en-US"/>
              </w:rPr>
              <w:t>D1743</w:t>
            </w:r>
          </w:p>
        </w:tc>
        <w:tc>
          <w:tcPr>
            <w:tcW w:w="1559" w:type="dxa"/>
            <w:shd w:val="clear" w:color="auto" w:fill="D9D9D9" w:themeFill="background1" w:themeFillShade="D9"/>
            <w:tcMar>
              <w:left w:w="85" w:type="dxa"/>
              <w:right w:w="85" w:type="dxa"/>
            </w:tcMar>
          </w:tcPr>
          <w:p w14:paraId="2392FE1D" w14:textId="77777777" w:rsidR="00302E98" w:rsidRPr="008D31A4" w:rsidRDefault="00302E98" w:rsidP="00CB129E">
            <w:pPr>
              <w:pStyle w:val="TableBodyText"/>
              <w:spacing w:before="40" w:after="40"/>
              <w:ind w:left="0"/>
              <w:rPr>
                <w:lang w:bidi="en-US"/>
              </w:rPr>
            </w:pPr>
            <w:r w:rsidRPr="008D31A4">
              <w:rPr>
                <w:lang w:bidi="en-US"/>
              </w:rPr>
              <w:t>Pass</w:t>
            </w:r>
          </w:p>
        </w:tc>
        <w:tc>
          <w:tcPr>
            <w:tcW w:w="992" w:type="dxa"/>
            <w:shd w:val="clear" w:color="auto" w:fill="D9D9D9" w:themeFill="background1" w:themeFillShade="D9"/>
            <w:tcMar>
              <w:left w:w="85" w:type="dxa"/>
              <w:right w:w="85" w:type="dxa"/>
            </w:tcMar>
          </w:tcPr>
          <w:p w14:paraId="592B5EE6" w14:textId="77777777" w:rsidR="00302E98" w:rsidRPr="008D31A4" w:rsidRDefault="00302E98" w:rsidP="00CB129E">
            <w:pPr>
              <w:pStyle w:val="TableBodyText"/>
              <w:spacing w:before="40" w:after="40"/>
              <w:ind w:left="0"/>
              <w:rPr>
                <w:lang w:bidi="en-US"/>
              </w:rPr>
            </w:pPr>
            <w:r w:rsidRPr="008D31A4">
              <w:rPr>
                <w:lang w:bidi="en-US"/>
              </w:rPr>
              <w:t>D1743</w:t>
            </w:r>
          </w:p>
        </w:tc>
        <w:tc>
          <w:tcPr>
            <w:tcW w:w="1560" w:type="dxa"/>
            <w:shd w:val="clear" w:color="auto" w:fill="D9D9D9" w:themeFill="background1" w:themeFillShade="D9"/>
            <w:tcMar>
              <w:left w:w="85" w:type="dxa"/>
              <w:right w:w="85" w:type="dxa"/>
            </w:tcMar>
          </w:tcPr>
          <w:p w14:paraId="6FE47884" w14:textId="77777777" w:rsidR="00302E98" w:rsidRPr="008D31A4" w:rsidRDefault="00302E98" w:rsidP="00CB129E">
            <w:pPr>
              <w:pStyle w:val="TableBodyText"/>
              <w:spacing w:before="40" w:after="40"/>
              <w:ind w:left="0"/>
              <w:rPr>
                <w:lang w:bidi="en-US"/>
              </w:rPr>
            </w:pPr>
            <w:r w:rsidRPr="008D31A4">
              <w:rPr>
                <w:lang w:bidi="en-US"/>
              </w:rPr>
              <w:t>Pass</w:t>
            </w:r>
          </w:p>
        </w:tc>
        <w:tc>
          <w:tcPr>
            <w:tcW w:w="1847" w:type="dxa"/>
            <w:vMerge w:val="restart"/>
            <w:shd w:val="clear" w:color="auto" w:fill="D9D9D9" w:themeFill="background1" w:themeFillShade="D9"/>
            <w:tcMar>
              <w:left w:w="85" w:type="dxa"/>
              <w:right w:w="85" w:type="dxa"/>
            </w:tcMar>
          </w:tcPr>
          <w:p w14:paraId="58A50B7C" w14:textId="7B1F609A" w:rsidR="00302E98" w:rsidRPr="008D31A4" w:rsidRDefault="00302E98" w:rsidP="00CB129E">
            <w:pPr>
              <w:pStyle w:val="TableBodyText"/>
              <w:spacing w:before="40" w:after="40"/>
              <w:ind w:left="0"/>
              <w:rPr>
                <w:strike/>
                <w:lang w:bidi="en-US"/>
              </w:rPr>
            </w:pPr>
          </w:p>
        </w:tc>
      </w:tr>
      <w:tr w:rsidR="00302E98" w:rsidRPr="008D31A4" w14:paraId="2FF7942F" w14:textId="77777777" w:rsidTr="003C7AB2">
        <w:trPr>
          <w:trHeight w:val="159"/>
        </w:trPr>
        <w:tc>
          <w:tcPr>
            <w:tcW w:w="1980" w:type="dxa"/>
            <w:shd w:val="clear" w:color="auto" w:fill="D9D9D9" w:themeFill="background1" w:themeFillShade="D9"/>
            <w:tcMar>
              <w:left w:w="85" w:type="dxa"/>
              <w:right w:w="85" w:type="dxa"/>
            </w:tcMar>
          </w:tcPr>
          <w:p w14:paraId="487CE54F" w14:textId="77777777" w:rsidR="00302E98" w:rsidRPr="008D31A4" w:rsidRDefault="00302E98" w:rsidP="00CB129E">
            <w:pPr>
              <w:pStyle w:val="TableBodyText"/>
              <w:spacing w:before="40" w:after="40"/>
              <w:ind w:left="0"/>
              <w:rPr>
                <w:lang w:bidi="en-US"/>
              </w:rPr>
            </w:pPr>
            <w:r w:rsidRPr="008D31A4">
              <w:rPr>
                <w:lang w:bidi="en-US"/>
              </w:rPr>
              <w:t>Copper corrosiveness</w:t>
            </w:r>
          </w:p>
        </w:tc>
        <w:tc>
          <w:tcPr>
            <w:tcW w:w="992" w:type="dxa"/>
            <w:shd w:val="clear" w:color="auto" w:fill="D9D9D9" w:themeFill="background1" w:themeFillShade="D9"/>
            <w:tcMar>
              <w:left w:w="85" w:type="dxa"/>
              <w:right w:w="85" w:type="dxa"/>
            </w:tcMar>
          </w:tcPr>
          <w:p w14:paraId="7A75DACB" w14:textId="77777777" w:rsidR="00302E98" w:rsidRPr="008D31A4" w:rsidRDefault="00302E98" w:rsidP="00CB129E">
            <w:pPr>
              <w:pStyle w:val="TableBodyText"/>
              <w:spacing w:before="40" w:after="40"/>
              <w:ind w:left="0"/>
              <w:rPr>
                <w:lang w:bidi="en-US"/>
              </w:rPr>
            </w:pPr>
            <w:r w:rsidRPr="008D31A4">
              <w:rPr>
                <w:lang w:bidi="en-US"/>
              </w:rPr>
              <w:t>D4048</w:t>
            </w:r>
          </w:p>
        </w:tc>
        <w:tc>
          <w:tcPr>
            <w:tcW w:w="1559" w:type="dxa"/>
            <w:shd w:val="clear" w:color="auto" w:fill="D9D9D9" w:themeFill="background1" w:themeFillShade="D9"/>
            <w:tcMar>
              <w:left w:w="85" w:type="dxa"/>
              <w:right w:w="85" w:type="dxa"/>
            </w:tcMar>
          </w:tcPr>
          <w:p w14:paraId="16578872" w14:textId="77777777" w:rsidR="00302E98" w:rsidRPr="008D31A4" w:rsidRDefault="00302E98" w:rsidP="00CB129E">
            <w:pPr>
              <w:pStyle w:val="TableBodyText"/>
              <w:spacing w:before="40" w:after="40"/>
              <w:ind w:left="0"/>
              <w:rPr>
                <w:lang w:bidi="en-US"/>
              </w:rPr>
            </w:pPr>
            <w:r w:rsidRPr="008D31A4">
              <w:rPr>
                <w:lang w:bidi="en-US"/>
              </w:rPr>
              <w:t>1a</w:t>
            </w:r>
          </w:p>
        </w:tc>
        <w:tc>
          <w:tcPr>
            <w:tcW w:w="992" w:type="dxa"/>
            <w:shd w:val="clear" w:color="auto" w:fill="D9D9D9" w:themeFill="background1" w:themeFillShade="D9"/>
            <w:tcMar>
              <w:left w:w="85" w:type="dxa"/>
              <w:right w:w="85" w:type="dxa"/>
            </w:tcMar>
          </w:tcPr>
          <w:p w14:paraId="371A4A11" w14:textId="77777777" w:rsidR="00302E98" w:rsidRPr="008D31A4" w:rsidRDefault="00302E98" w:rsidP="00CB129E">
            <w:pPr>
              <w:pStyle w:val="TableBodyText"/>
              <w:spacing w:before="40" w:after="40"/>
              <w:ind w:left="0"/>
              <w:rPr>
                <w:lang w:bidi="en-US"/>
              </w:rPr>
            </w:pPr>
            <w:r w:rsidRPr="008D31A4">
              <w:rPr>
                <w:lang w:bidi="en-US"/>
              </w:rPr>
              <w:t>D130</w:t>
            </w:r>
          </w:p>
        </w:tc>
        <w:tc>
          <w:tcPr>
            <w:tcW w:w="1560" w:type="dxa"/>
            <w:shd w:val="clear" w:color="auto" w:fill="D9D9D9" w:themeFill="background1" w:themeFillShade="D9"/>
            <w:tcMar>
              <w:left w:w="85" w:type="dxa"/>
              <w:right w:w="85" w:type="dxa"/>
            </w:tcMar>
          </w:tcPr>
          <w:p w14:paraId="0698410D" w14:textId="77777777" w:rsidR="00302E98" w:rsidRPr="008D31A4" w:rsidRDefault="00302E98" w:rsidP="00CB129E">
            <w:pPr>
              <w:pStyle w:val="TableBodyText"/>
              <w:spacing w:before="40" w:after="40"/>
              <w:ind w:left="0"/>
              <w:rPr>
                <w:lang w:bidi="en-US"/>
              </w:rPr>
            </w:pPr>
            <w:r w:rsidRPr="008D31A4">
              <w:rPr>
                <w:lang w:bidi="en-US"/>
              </w:rPr>
              <w:t>1a</w:t>
            </w:r>
          </w:p>
        </w:tc>
        <w:tc>
          <w:tcPr>
            <w:tcW w:w="1847" w:type="dxa"/>
            <w:vMerge/>
            <w:shd w:val="clear" w:color="auto" w:fill="D9D9D9" w:themeFill="background1" w:themeFillShade="D9"/>
            <w:tcMar>
              <w:left w:w="85" w:type="dxa"/>
              <w:right w:w="85" w:type="dxa"/>
            </w:tcMar>
          </w:tcPr>
          <w:p w14:paraId="1A043F28" w14:textId="77777777" w:rsidR="00302E98" w:rsidRPr="008D31A4" w:rsidRDefault="00302E98" w:rsidP="00CB129E">
            <w:pPr>
              <w:pStyle w:val="TableBodyText"/>
              <w:spacing w:before="40" w:after="40"/>
              <w:ind w:left="0"/>
              <w:rPr>
                <w:lang w:bidi="en-US"/>
              </w:rPr>
            </w:pPr>
          </w:p>
        </w:tc>
      </w:tr>
      <w:tr w:rsidR="00302E98" w:rsidRPr="008D31A4" w14:paraId="49917649" w14:textId="77777777" w:rsidTr="003C7AB2">
        <w:trPr>
          <w:trHeight w:val="974"/>
        </w:trPr>
        <w:tc>
          <w:tcPr>
            <w:tcW w:w="1980" w:type="dxa"/>
            <w:shd w:val="clear" w:color="auto" w:fill="D9D9D9" w:themeFill="background1" w:themeFillShade="D9"/>
            <w:tcMar>
              <w:left w:w="85" w:type="dxa"/>
              <w:right w:w="85" w:type="dxa"/>
            </w:tcMar>
          </w:tcPr>
          <w:p w14:paraId="241A498B" w14:textId="77777777" w:rsidR="00302E98" w:rsidRPr="008D31A4" w:rsidRDefault="00302E98" w:rsidP="00CB129E">
            <w:pPr>
              <w:pStyle w:val="TableBodyText"/>
              <w:spacing w:before="40" w:after="40"/>
              <w:ind w:left="0"/>
              <w:rPr>
                <w:lang w:bidi="en-US"/>
              </w:rPr>
            </w:pPr>
            <w:r w:rsidRPr="008D31A4">
              <w:rPr>
                <w:lang w:bidi="en-US"/>
              </w:rPr>
              <w:t>Salt spray corrosion</w:t>
            </w:r>
          </w:p>
          <w:p w14:paraId="47FCA0D2" w14:textId="0AA8B635" w:rsidR="00AE41FA" w:rsidRPr="008D31A4" w:rsidRDefault="00AE41FA" w:rsidP="00CB129E">
            <w:pPr>
              <w:pStyle w:val="TableBodyText"/>
              <w:spacing w:before="40" w:after="40"/>
              <w:ind w:left="0"/>
              <w:rPr>
                <w:lang w:bidi="en-US"/>
              </w:rPr>
            </w:pPr>
            <w:r w:rsidRPr="008D31A4">
              <w:rPr>
                <w:lang w:bidi="en-US"/>
              </w:rPr>
              <w:t>(5% salt fog @ 38ºC, 0.127 mm, Q Panel Type S)</w:t>
            </w:r>
          </w:p>
        </w:tc>
        <w:tc>
          <w:tcPr>
            <w:tcW w:w="992" w:type="dxa"/>
            <w:shd w:val="clear" w:color="auto" w:fill="D9D9D9" w:themeFill="background1" w:themeFillShade="D9"/>
            <w:tcMar>
              <w:left w:w="85" w:type="dxa"/>
              <w:right w:w="85" w:type="dxa"/>
            </w:tcMar>
          </w:tcPr>
          <w:p w14:paraId="41B278A6" w14:textId="77777777" w:rsidR="00302E98" w:rsidRPr="008D31A4" w:rsidRDefault="00302E98" w:rsidP="00CB129E">
            <w:pPr>
              <w:pStyle w:val="TableBodyText"/>
              <w:spacing w:before="40" w:after="40"/>
              <w:ind w:left="0"/>
              <w:rPr>
                <w:lang w:bidi="en-US"/>
              </w:rPr>
            </w:pPr>
            <w:r w:rsidRPr="008D31A4">
              <w:rPr>
                <w:lang w:bidi="en-US"/>
              </w:rPr>
              <w:t>B117</w:t>
            </w:r>
          </w:p>
        </w:tc>
        <w:tc>
          <w:tcPr>
            <w:tcW w:w="1559" w:type="dxa"/>
            <w:shd w:val="clear" w:color="auto" w:fill="D9D9D9" w:themeFill="background1" w:themeFillShade="D9"/>
            <w:tcMar>
              <w:left w:w="85" w:type="dxa"/>
              <w:right w:w="85" w:type="dxa"/>
            </w:tcMar>
          </w:tcPr>
          <w:p w14:paraId="76CB4268" w14:textId="3187CD4A" w:rsidR="00302E98" w:rsidRPr="008D31A4" w:rsidRDefault="00FC3B71" w:rsidP="00CB129E">
            <w:pPr>
              <w:pStyle w:val="TableBodyText"/>
              <w:spacing w:before="40" w:after="40"/>
              <w:ind w:left="0"/>
              <w:rPr>
                <w:lang w:bidi="en-US"/>
              </w:rPr>
            </w:pPr>
            <w:r w:rsidRPr="008D31A4">
              <w:rPr>
                <w:lang w:bidi="en-US"/>
              </w:rPr>
              <w:t>Rust Grade 7 or better after</w:t>
            </w:r>
            <w:r w:rsidR="004B56E9" w:rsidRPr="008D31A4">
              <w:rPr>
                <w:lang w:bidi="en-US"/>
              </w:rPr>
              <w:br/>
            </w:r>
            <w:r w:rsidRPr="008D31A4">
              <w:rPr>
                <w:lang w:bidi="en-US"/>
              </w:rPr>
              <w:t>1000 h</w:t>
            </w:r>
          </w:p>
        </w:tc>
        <w:tc>
          <w:tcPr>
            <w:tcW w:w="992" w:type="dxa"/>
            <w:shd w:val="clear" w:color="auto" w:fill="D9D9D9" w:themeFill="background1" w:themeFillShade="D9"/>
            <w:tcMar>
              <w:left w:w="85" w:type="dxa"/>
              <w:right w:w="85" w:type="dxa"/>
            </w:tcMar>
          </w:tcPr>
          <w:p w14:paraId="6EBF8245" w14:textId="77777777" w:rsidR="00302E98" w:rsidRPr="008D31A4" w:rsidRDefault="00302E98" w:rsidP="00CB129E">
            <w:pPr>
              <w:pStyle w:val="TableBodyText"/>
              <w:spacing w:before="40" w:after="40"/>
              <w:ind w:left="0"/>
              <w:rPr>
                <w:lang w:bidi="en-US"/>
              </w:rPr>
            </w:pPr>
            <w:r w:rsidRPr="008D31A4">
              <w:rPr>
                <w:lang w:bidi="en-US"/>
              </w:rPr>
              <w:t>B117</w:t>
            </w:r>
          </w:p>
        </w:tc>
        <w:tc>
          <w:tcPr>
            <w:tcW w:w="1560" w:type="dxa"/>
            <w:shd w:val="clear" w:color="auto" w:fill="D9D9D9" w:themeFill="background1" w:themeFillShade="D9"/>
            <w:tcMar>
              <w:left w:w="85" w:type="dxa"/>
              <w:right w:w="85" w:type="dxa"/>
            </w:tcMar>
          </w:tcPr>
          <w:p w14:paraId="43F57FE3" w14:textId="5103BF43" w:rsidR="00302E98" w:rsidRPr="008D31A4" w:rsidRDefault="00D9794B" w:rsidP="00CB129E">
            <w:pPr>
              <w:pStyle w:val="TableBodyText"/>
              <w:spacing w:before="40" w:after="40"/>
              <w:ind w:left="0"/>
              <w:rPr>
                <w:lang w:bidi="en-US"/>
              </w:rPr>
            </w:pPr>
            <w:r w:rsidRPr="008D31A4">
              <w:rPr>
                <w:lang w:bidi="en-US"/>
              </w:rPr>
              <w:t>Rust Grade 7 or better after</w:t>
            </w:r>
            <w:r w:rsidRPr="008D31A4">
              <w:rPr>
                <w:lang w:bidi="en-US"/>
              </w:rPr>
              <w:br/>
              <w:t>1000 h</w:t>
            </w:r>
          </w:p>
        </w:tc>
        <w:tc>
          <w:tcPr>
            <w:tcW w:w="1847" w:type="dxa"/>
            <w:vMerge/>
            <w:shd w:val="clear" w:color="auto" w:fill="D9D9D9" w:themeFill="background1" w:themeFillShade="D9"/>
            <w:tcMar>
              <w:left w:w="85" w:type="dxa"/>
              <w:right w:w="85" w:type="dxa"/>
            </w:tcMar>
          </w:tcPr>
          <w:p w14:paraId="3C37F3D1" w14:textId="77777777" w:rsidR="00302E98" w:rsidRPr="008D31A4" w:rsidRDefault="00302E98" w:rsidP="00CB129E">
            <w:pPr>
              <w:pStyle w:val="TableBodyText"/>
              <w:spacing w:before="40" w:after="40"/>
              <w:ind w:left="0"/>
              <w:rPr>
                <w:lang w:bidi="en-US"/>
              </w:rPr>
            </w:pPr>
          </w:p>
        </w:tc>
      </w:tr>
      <w:tr w:rsidR="00725426" w:rsidRPr="008D31A4" w14:paraId="5329D2DE" w14:textId="77777777" w:rsidTr="003C7AB2">
        <w:trPr>
          <w:trHeight w:val="360"/>
        </w:trPr>
        <w:tc>
          <w:tcPr>
            <w:tcW w:w="1980" w:type="dxa"/>
            <w:shd w:val="clear" w:color="auto" w:fill="D9D9D9" w:themeFill="background1" w:themeFillShade="D9"/>
            <w:tcMar>
              <w:left w:w="85" w:type="dxa"/>
              <w:right w:w="85" w:type="dxa"/>
            </w:tcMar>
          </w:tcPr>
          <w:p w14:paraId="6C73B4CB" w14:textId="401FDCB0" w:rsidR="00725426" w:rsidRPr="00CB129E" w:rsidRDefault="00725426" w:rsidP="00CB129E">
            <w:pPr>
              <w:pStyle w:val="TableBodyText"/>
              <w:spacing w:before="40" w:after="40"/>
              <w:ind w:left="0"/>
              <w:rPr>
                <w:lang w:bidi="en-US"/>
              </w:rPr>
            </w:pPr>
            <w:r w:rsidRPr="008D31A4">
              <w:rPr>
                <w:lang w:bidi="en-US"/>
              </w:rPr>
              <w:t>Oil separation maximum</w:t>
            </w:r>
          </w:p>
        </w:tc>
        <w:tc>
          <w:tcPr>
            <w:tcW w:w="992" w:type="dxa"/>
            <w:shd w:val="clear" w:color="auto" w:fill="D9D9D9" w:themeFill="background1" w:themeFillShade="D9"/>
            <w:tcMar>
              <w:left w:w="85" w:type="dxa"/>
              <w:right w:w="85" w:type="dxa"/>
            </w:tcMar>
          </w:tcPr>
          <w:p w14:paraId="2DEBCDA1" w14:textId="46894674" w:rsidR="00725426" w:rsidRPr="00CB129E" w:rsidRDefault="00725426" w:rsidP="00CB129E">
            <w:pPr>
              <w:pStyle w:val="TableBodyText"/>
              <w:spacing w:before="40" w:after="40"/>
              <w:ind w:left="0"/>
              <w:rPr>
                <w:lang w:bidi="en-US"/>
              </w:rPr>
            </w:pPr>
            <w:r w:rsidRPr="008D31A4">
              <w:rPr>
                <w:lang w:bidi="en-US"/>
              </w:rPr>
              <w:t>D1742</w:t>
            </w:r>
          </w:p>
        </w:tc>
        <w:tc>
          <w:tcPr>
            <w:tcW w:w="1559" w:type="dxa"/>
            <w:shd w:val="clear" w:color="auto" w:fill="D9D9D9" w:themeFill="background1" w:themeFillShade="D9"/>
            <w:tcMar>
              <w:left w:w="85" w:type="dxa"/>
              <w:right w:w="85" w:type="dxa"/>
            </w:tcMar>
          </w:tcPr>
          <w:p w14:paraId="4A3C52F5" w14:textId="2F2587D8" w:rsidR="00725426" w:rsidRPr="00CB129E" w:rsidRDefault="00725426" w:rsidP="00CB129E">
            <w:pPr>
              <w:pStyle w:val="TableBodyText"/>
              <w:spacing w:before="40" w:after="40"/>
              <w:ind w:left="0"/>
              <w:rPr>
                <w:lang w:bidi="en-US"/>
              </w:rPr>
            </w:pPr>
            <w:r w:rsidRPr="008D31A4">
              <w:rPr>
                <w:lang w:bidi="en-US"/>
              </w:rPr>
              <w:t>3%</w:t>
            </w:r>
          </w:p>
        </w:tc>
        <w:tc>
          <w:tcPr>
            <w:tcW w:w="992" w:type="dxa"/>
            <w:shd w:val="clear" w:color="auto" w:fill="D9D9D9" w:themeFill="background1" w:themeFillShade="D9"/>
            <w:tcMar>
              <w:left w:w="85" w:type="dxa"/>
              <w:right w:w="85" w:type="dxa"/>
            </w:tcMar>
          </w:tcPr>
          <w:p w14:paraId="0747670F" w14:textId="77777777" w:rsidR="00725426" w:rsidRPr="008D31A4" w:rsidRDefault="00725426" w:rsidP="00CB129E">
            <w:pPr>
              <w:pStyle w:val="TableBodyText"/>
              <w:spacing w:before="40" w:after="40"/>
              <w:ind w:left="0"/>
              <w:rPr>
                <w:lang w:bidi="en-US"/>
              </w:rPr>
            </w:pPr>
            <w:r w:rsidRPr="008D31A4">
              <w:rPr>
                <w:lang w:bidi="en-US"/>
              </w:rPr>
              <w:t>ASTM D6184</w:t>
            </w:r>
          </w:p>
        </w:tc>
        <w:tc>
          <w:tcPr>
            <w:tcW w:w="1560" w:type="dxa"/>
            <w:shd w:val="clear" w:color="auto" w:fill="D9D9D9" w:themeFill="background1" w:themeFillShade="D9"/>
            <w:tcMar>
              <w:left w:w="85" w:type="dxa"/>
              <w:right w:w="85" w:type="dxa"/>
            </w:tcMar>
          </w:tcPr>
          <w:p w14:paraId="59496D0F" w14:textId="77777777" w:rsidR="00725426" w:rsidRPr="008D31A4" w:rsidRDefault="00725426" w:rsidP="00CB129E">
            <w:pPr>
              <w:pStyle w:val="TableBodyText"/>
              <w:spacing w:before="40" w:after="40"/>
              <w:ind w:left="0"/>
              <w:rPr>
                <w:lang w:bidi="en-US"/>
              </w:rPr>
            </w:pPr>
            <w:r w:rsidRPr="008D31A4">
              <w:rPr>
                <w:lang w:bidi="en-US"/>
              </w:rPr>
              <w:t>0.5% @ 38ºC</w:t>
            </w:r>
          </w:p>
        </w:tc>
        <w:tc>
          <w:tcPr>
            <w:tcW w:w="1847" w:type="dxa"/>
            <w:shd w:val="clear" w:color="auto" w:fill="D9D9D9" w:themeFill="background1" w:themeFillShade="D9"/>
            <w:tcMar>
              <w:left w:w="85" w:type="dxa"/>
              <w:right w:w="85" w:type="dxa"/>
            </w:tcMar>
          </w:tcPr>
          <w:p w14:paraId="70E9C4A5" w14:textId="7DC9E742" w:rsidR="00725426" w:rsidRPr="008D31A4" w:rsidRDefault="00725426" w:rsidP="00CB129E">
            <w:pPr>
              <w:pStyle w:val="TableBodyText"/>
              <w:spacing w:before="40" w:after="40"/>
              <w:ind w:left="0"/>
              <w:rPr>
                <w:strike/>
                <w:lang w:bidi="en-US"/>
              </w:rPr>
            </w:pPr>
          </w:p>
        </w:tc>
      </w:tr>
      <w:tr w:rsidR="00302E98" w:rsidRPr="008D31A4" w14:paraId="634C2F5E" w14:textId="77777777" w:rsidTr="003C7AB2">
        <w:trPr>
          <w:trHeight w:val="212"/>
        </w:trPr>
        <w:tc>
          <w:tcPr>
            <w:tcW w:w="1980" w:type="dxa"/>
            <w:shd w:val="clear" w:color="auto" w:fill="D9D9D9" w:themeFill="background1" w:themeFillShade="D9"/>
            <w:tcMar>
              <w:left w:w="85" w:type="dxa"/>
              <w:right w:w="85" w:type="dxa"/>
            </w:tcMar>
          </w:tcPr>
          <w:p w14:paraId="068B8244" w14:textId="77777777" w:rsidR="00302E98" w:rsidRPr="008D31A4" w:rsidRDefault="00302E98" w:rsidP="00CB129E">
            <w:pPr>
              <w:pStyle w:val="TableBodyText"/>
              <w:spacing w:before="40" w:after="40"/>
              <w:ind w:left="0"/>
              <w:rPr>
                <w:lang w:bidi="en-US"/>
              </w:rPr>
            </w:pPr>
            <w:r w:rsidRPr="008D31A4">
              <w:rPr>
                <w:lang w:bidi="en-US"/>
              </w:rPr>
              <w:t>Drop pt. minimum</w:t>
            </w:r>
          </w:p>
        </w:tc>
        <w:tc>
          <w:tcPr>
            <w:tcW w:w="992" w:type="dxa"/>
            <w:shd w:val="clear" w:color="auto" w:fill="D9D9D9" w:themeFill="background1" w:themeFillShade="D9"/>
            <w:tcMar>
              <w:left w:w="85" w:type="dxa"/>
              <w:right w:w="85" w:type="dxa"/>
            </w:tcMar>
          </w:tcPr>
          <w:p w14:paraId="31112898" w14:textId="77777777" w:rsidR="00302E98" w:rsidRPr="008D31A4" w:rsidRDefault="00302E98" w:rsidP="00CB129E">
            <w:pPr>
              <w:pStyle w:val="TableBodyText"/>
              <w:spacing w:before="40" w:after="40"/>
              <w:ind w:left="0"/>
              <w:rPr>
                <w:lang w:bidi="en-US"/>
              </w:rPr>
            </w:pPr>
            <w:r w:rsidRPr="008D31A4">
              <w:rPr>
                <w:lang w:bidi="en-US"/>
              </w:rPr>
              <w:t>D566</w:t>
            </w:r>
          </w:p>
        </w:tc>
        <w:tc>
          <w:tcPr>
            <w:tcW w:w="1559" w:type="dxa"/>
            <w:shd w:val="clear" w:color="auto" w:fill="D9D9D9" w:themeFill="background1" w:themeFillShade="D9"/>
            <w:tcMar>
              <w:left w:w="85" w:type="dxa"/>
              <w:right w:w="85" w:type="dxa"/>
            </w:tcMar>
          </w:tcPr>
          <w:p w14:paraId="7A4F2A67" w14:textId="77777777" w:rsidR="00302E98" w:rsidRPr="008D31A4" w:rsidRDefault="00302E98" w:rsidP="00CB129E">
            <w:pPr>
              <w:pStyle w:val="TableBodyText"/>
              <w:spacing w:before="40" w:after="40"/>
              <w:ind w:left="0"/>
              <w:rPr>
                <w:lang w:bidi="en-US"/>
              </w:rPr>
            </w:pPr>
            <w:r w:rsidRPr="008D31A4">
              <w:rPr>
                <w:lang w:bidi="en-US"/>
              </w:rPr>
              <w:t>150ºC</w:t>
            </w:r>
          </w:p>
        </w:tc>
        <w:tc>
          <w:tcPr>
            <w:tcW w:w="992" w:type="dxa"/>
            <w:shd w:val="clear" w:color="auto" w:fill="D9D9D9" w:themeFill="background1" w:themeFillShade="D9"/>
            <w:tcMar>
              <w:left w:w="85" w:type="dxa"/>
              <w:right w:w="85" w:type="dxa"/>
            </w:tcMar>
          </w:tcPr>
          <w:p w14:paraId="4A1AB3CB" w14:textId="77777777" w:rsidR="00302E98" w:rsidRPr="008D31A4" w:rsidRDefault="00302E98" w:rsidP="00CB129E">
            <w:pPr>
              <w:pStyle w:val="TableBodyText"/>
              <w:spacing w:before="40" w:after="40"/>
              <w:ind w:left="0"/>
              <w:rPr>
                <w:lang w:bidi="en-US"/>
              </w:rPr>
            </w:pPr>
            <w:r w:rsidRPr="008D31A4">
              <w:rPr>
                <w:lang w:bidi="en-US"/>
              </w:rPr>
              <w:t>D127</w:t>
            </w:r>
          </w:p>
        </w:tc>
        <w:tc>
          <w:tcPr>
            <w:tcW w:w="1560" w:type="dxa"/>
            <w:shd w:val="clear" w:color="auto" w:fill="D9D9D9" w:themeFill="background1" w:themeFillShade="D9"/>
            <w:tcMar>
              <w:left w:w="85" w:type="dxa"/>
              <w:right w:w="85" w:type="dxa"/>
            </w:tcMar>
          </w:tcPr>
          <w:p w14:paraId="7D704EAE" w14:textId="245757AF" w:rsidR="00302E98" w:rsidRPr="008D31A4" w:rsidRDefault="00302E98" w:rsidP="00CB129E">
            <w:pPr>
              <w:pStyle w:val="TableBodyText"/>
              <w:spacing w:before="40" w:after="40"/>
              <w:ind w:left="0"/>
              <w:rPr>
                <w:lang w:bidi="en-US"/>
              </w:rPr>
            </w:pPr>
            <w:r w:rsidRPr="008D31A4">
              <w:rPr>
                <w:lang w:bidi="en-US"/>
              </w:rPr>
              <w:t>65</w:t>
            </w:r>
            <w:r w:rsidR="00B709EA" w:rsidRPr="008D31A4">
              <w:rPr>
                <w:lang w:bidi="en-US"/>
              </w:rPr>
              <w:t xml:space="preserve"> </w:t>
            </w:r>
            <w:r w:rsidRPr="008D31A4">
              <w:rPr>
                <w:lang w:bidi="en-US"/>
              </w:rPr>
              <w:t>ºC</w:t>
            </w:r>
          </w:p>
        </w:tc>
        <w:tc>
          <w:tcPr>
            <w:tcW w:w="1847" w:type="dxa"/>
            <w:vMerge w:val="restart"/>
            <w:shd w:val="clear" w:color="auto" w:fill="D9D9D9" w:themeFill="background1" w:themeFillShade="D9"/>
            <w:tcMar>
              <w:left w:w="85" w:type="dxa"/>
              <w:right w:w="85" w:type="dxa"/>
            </w:tcMar>
          </w:tcPr>
          <w:p w14:paraId="7F7915F4" w14:textId="3A3CBF3F" w:rsidR="00302E98" w:rsidRPr="008D31A4" w:rsidRDefault="00302E98" w:rsidP="00CB129E">
            <w:pPr>
              <w:pStyle w:val="TableBodyText"/>
              <w:spacing w:before="40" w:after="40"/>
              <w:ind w:left="0"/>
              <w:rPr>
                <w:strike/>
                <w:lang w:bidi="en-US"/>
              </w:rPr>
            </w:pPr>
          </w:p>
        </w:tc>
      </w:tr>
      <w:tr w:rsidR="00302E98" w:rsidRPr="008D31A4" w14:paraId="3987845D" w14:textId="77777777" w:rsidTr="003C7AB2">
        <w:trPr>
          <w:trHeight w:val="362"/>
        </w:trPr>
        <w:tc>
          <w:tcPr>
            <w:tcW w:w="1980" w:type="dxa"/>
            <w:shd w:val="clear" w:color="auto" w:fill="D9D9D9" w:themeFill="background1" w:themeFillShade="D9"/>
            <w:tcMar>
              <w:left w:w="85" w:type="dxa"/>
              <w:right w:w="85" w:type="dxa"/>
            </w:tcMar>
          </w:tcPr>
          <w:p w14:paraId="7CC2218E" w14:textId="77777777" w:rsidR="00302E98" w:rsidRPr="008D31A4" w:rsidRDefault="00302E98" w:rsidP="00CB129E">
            <w:pPr>
              <w:pStyle w:val="TableBodyText"/>
              <w:spacing w:before="40" w:after="40"/>
              <w:ind w:left="0"/>
              <w:rPr>
                <w:lang w:bidi="en-US"/>
              </w:rPr>
            </w:pPr>
            <w:r w:rsidRPr="008D31A4">
              <w:rPr>
                <w:lang w:bidi="en-US"/>
              </w:rPr>
              <w:t>Flash pt. minimum</w:t>
            </w:r>
          </w:p>
        </w:tc>
        <w:tc>
          <w:tcPr>
            <w:tcW w:w="992" w:type="dxa"/>
            <w:shd w:val="clear" w:color="auto" w:fill="D9D9D9" w:themeFill="background1" w:themeFillShade="D9"/>
            <w:tcMar>
              <w:left w:w="85" w:type="dxa"/>
              <w:right w:w="85" w:type="dxa"/>
            </w:tcMar>
          </w:tcPr>
          <w:p w14:paraId="3E8E40D1" w14:textId="77777777" w:rsidR="00302E98" w:rsidRPr="008D31A4" w:rsidRDefault="00302E98" w:rsidP="00CB129E">
            <w:pPr>
              <w:pStyle w:val="TableBodyText"/>
              <w:spacing w:before="40" w:after="40"/>
              <w:ind w:left="0"/>
              <w:rPr>
                <w:lang w:bidi="en-US"/>
              </w:rPr>
            </w:pPr>
            <w:r w:rsidRPr="008D31A4">
              <w:rPr>
                <w:lang w:bidi="en-US"/>
              </w:rPr>
              <w:t>D92</w:t>
            </w:r>
          </w:p>
        </w:tc>
        <w:tc>
          <w:tcPr>
            <w:tcW w:w="1559" w:type="dxa"/>
            <w:shd w:val="clear" w:color="auto" w:fill="D9D9D9" w:themeFill="background1" w:themeFillShade="D9"/>
            <w:tcMar>
              <w:left w:w="85" w:type="dxa"/>
              <w:right w:w="85" w:type="dxa"/>
            </w:tcMar>
          </w:tcPr>
          <w:p w14:paraId="7259720E" w14:textId="77777777" w:rsidR="00302E98" w:rsidRPr="008D31A4" w:rsidRDefault="00302E98" w:rsidP="00CB129E">
            <w:pPr>
              <w:pStyle w:val="TableBodyText"/>
              <w:spacing w:before="40" w:after="40"/>
              <w:ind w:left="0"/>
              <w:rPr>
                <w:lang w:bidi="en-US"/>
              </w:rPr>
            </w:pPr>
            <w:r w:rsidRPr="008D31A4">
              <w:rPr>
                <w:lang w:bidi="en-US"/>
              </w:rPr>
              <w:t>200ºC</w:t>
            </w:r>
          </w:p>
        </w:tc>
        <w:tc>
          <w:tcPr>
            <w:tcW w:w="992" w:type="dxa"/>
            <w:shd w:val="clear" w:color="auto" w:fill="D9D9D9" w:themeFill="background1" w:themeFillShade="D9"/>
            <w:tcMar>
              <w:left w:w="85" w:type="dxa"/>
              <w:right w:w="85" w:type="dxa"/>
            </w:tcMar>
          </w:tcPr>
          <w:p w14:paraId="6C798502" w14:textId="77777777" w:rsidR="00302E98" w:rsidRPr="008D31A4" w:rsidRDefault="00302E98" w:rsidP="00CB129E">
            <w:pPr>
              <w:pStyle w:val="TableBodyText"/>
              <w:spacing w:before="40" w:after="40"/>
              <w:ind w:left="0"/>
              <w:rPr>
                <w:lang w:bidi="en-US"/>
              </w:rPr>
            </w:pPr>
            <w:r w:rsidRPr="008D31A4">
              <w:rPr>
                <w:lang w:bidi="en-US"/>
              </w:rPr>
              <w:t>D92</w:t>
            </w:r>
          </w:p>
        </w:tc>
        <w:tc>
          <w:tcPr>
            <w:tcW w:w="1560" w:type="dxa"/>
            <w:shd w:val="clear" w:color="auto" w:fill="D9D9D9" w:themeFill="background1" w:themeFillShade="D9"/>
            <w:tcMar>
              <w:left w:w="85" w:type="dxa"/>
              <w:right w:w="85" w:type="dxa"/>
            </w:tcMar>
          </w:tcPr>
          <w:p w14:paraId="0CF09CBC" w14:textId="2E5C41DC" w:rsidR="00302E98" w:rsidRPr="008D31A4" w:rsidRDefault="00302E98" w:rsidP="00CB129E">
            <w:pPr>
              <w:pStyle w:val="TableBodyText"/>
              <w:spacing w:before="40" w:after="40"/>
              <w:ind w:left="0"/>
              <w:rPr>
                <w:lang w:bidi="en-US"/>
              </w:rPr>
            </w:pPr>
            <w:r w:rsidRPr="008D31A4">
              <w:rPr>
                <w:lang w:bidi="en-US"/>
              </w:rPr>
              <w:t>200</w:t>
            </w:r>
            <w:r w:rsidR="00B709EA" w:rsidRPr="008D31A4">
              <w:rPr>
                <w:lang w:bidi="en-US"/>
              </w:rPr>
              <w:t xml:space="preserve"> ºC</w:t>
            </w:r>
          </w:p>
        </w:tc>
        <w:tc>
          <w:tcPr>
            <w:tcW w:w="1847" w:type="dxa"/>
            <w:vMerge/>
            <w:shd w:val="clear" w:color="auto" w:fill="D9D9D9" w:themeFill="background1" w:themeFillShade="D9"/>
            <w:tcMar>
              <w:left w:w="85" w:type="dxa"/>
              <w:right w:w="85" w:type="dxa"/>
            </w:tcMar>
          </w:tcPr>
          <w:p w14:paraId="05B98748" w14:textId="77777777" w:rsidR="00302E98" w:rsidRPr="008D31A4" w:rsidRDefault="00302E98" w:rsidP="00CB129E">
            <w:pPr>
              <w:pStyle w:val="TableBodyText"/>
              <w:spacing w:before="40" w:after="40"/>
              <w:ind w:left="0"/>
              <w:rPr>
                <w:lang w:bidi="en-US"/>
              </w:rPr>
            </w:pPr>
          </w:p>
        </w:tc>
      </w:tr>
      <w:tr w:rsidR="00302E98" w:rsidRPr="008D31A4" w14:paraId="71BAE013" w14:textId="77777777" w:rsidTr="003C7AB2">
        <w:trPr>
          <w:trHeight w:val="228"/>
        </w:trPr>
        <w:tc>
          <w:tcPr>
            <w:tcW w:w="1980" w:type="dxa"/>
            <w:shd w:val="clear" w:color="auto" w:fill="D9D9D9" w:themeFill="background1" w:themeFillShade="D9"/>
            <w:tcMar>
              <w:left w:w="85" w:type="dxa"/>
              <w:right w:w="85" w:type="dxa"/>
            </w:tcMar>
          </w:tcPr>
          <w:p w14:paraId="1EEDA7E6" w14:textId="77777777" w:rsidR="00302E98" w:rsidRPr="008D31A4" w:rsidRDefault="00302E98" w:rsidP="00CB129E">
            <w:pPr>
              <w:pStyle w:val="TableBodyText"/>
              <w:spacing w:before="40" w:after="40"/>
              <w:ind w:left="0"/>
              <w:rPr>
                <w:lang w:bidi="en-US"/>
              </w:rPr>
            </w:pPr>
            <w:r w:rsidRPr="008D31A4">
              <w:rPr>
                <w:lang w:bidi="en-US"/>
              </w:rPr>
              <w:t>Evaporation maximum</w:t>
            </w:r>
          </w:p>
        </w:tc>
        <w:tc>
          <w:tcPr>
            <w:tcW w:w="992" w:type="dxa"/>
            <w:shd w:val="clear" w:color="auto" w:fill="D9D9D9" w:themeFill="background1" w:themeFillShade="D9"/>
            <w:tcMar>
              <w:left w:w="85" w:type="dxa"/>
              <w:right w:w="85" w:type="dxa"/>
            </w:tcMar>
          </w:tcPr>
          <w:p w14:paraId="1E4EDA4E" w14:textId="77777777" w:rsidR="00302E98" w:rsidRPr="008D31A4" w:rsidRDefault="00302E98" w:rsidP="00CB129E">
            <w:pPr>
              <w:pStyle w:val="TableBodyText"/>
              <w:spacing w:before="40" w:after="40"/>
              <w:ind w:left="0"/>
              <w:rPr>
                <w:lang w:bidi="en-US"/>
              </w:rPr>
            </w:pPr>
            <w:r w:rsidRPr="008D31A4">
              <w:rPr>
                <w:lang w:bidi="en-US"/>
              </w:rPr>
              <w:t>D972</w:t>
            </w:r>
          </w:p>
        </w:tc>
        <w:tc>
          <w:tcPr>
            <w:tcW w:w="1559" w:type="dxa"/>
            <w:shd w:val="clear" w:color="auto" w:fill="D9D9D9" w:themeFill="background1" w:themeFillShade="D9"/>
            <w:tcMar>
              <w:left w:w="85" w:type="dxa"/>
              <w:right w:w="85" w:type="dxa"/>
            </w:tcMar>
          </w:tcPr>
          <w:p w14:paraId="52199B35" w14:textId="59E72D25" w:rsidR="00302E98" w:rsidRPr="008D31A4" w:rsidRDefault="000546DE" w:rsidP="00CB129E">
            <w:pPr>
              <w:pStyle w:val="TableBodyText"/>
              <w:spacing w:before="40" w:after="40"/>
              <w:ind w:left="0"/>
              <w:rPr>
                <w:lang w:bidi="en-US"/>
              </w:rPr>
            </w:pPr>
            <w:r w:rsidRPr="008D31A4">
              <w:rPr>
                <w:lang w:bidi="en-US"/>
              </w:rPr>
              <w:t>0.5%</w:t>
            </w:r>
          </w:p>
        </w:tc>
        <w:tc>
          <w:tcPr>
            <w:tcW w:w="992" w:type="dxa"/>
            <w:shd w:val="clear" w:color="auto" w:fill="D9D9D9" w:themeFill="background1" w:themeFillShade="D9"/>
            <w:tcMar>
              <w:left w:w="85" w:type="dxa"/>
              <w:right w:w="85" w:type="dxa"/>
            </w:tcMar>
          </w:tcPr>
          <w:p w14:paraId="3B6414EC" w14:textId="77777777" w:rsidR="00302E98" w:rsidRPr="008D31A4" w:rsidRDefault="00302E98" w:rsidP="00CB129E">
            <w:pPr>
              <w:pStyle w:val="TableBodyText"/>
              <w:spacing w:before="40" w:after="40"/>
              <w:ind w:left="0"/>
              <w:rPr>
                <w:lang w:bidi="en-US"/>
              </w:rPr>
            </w:pPr>
            <w:r w:rsidRPr="008D31A4">
              <w:rPr>
                <w:lang w:bidi="en-US"/>
              </w:rPr>
              <w:t>D972</w:t>
            </w:r>
          </w:p>
        </w:tc>
        <w:tc>
          <w:tcPr>
            <w:tcW w:w="1560" w:type="dxa"/>
            <w:shd w:val="clear" w:color="auto" w:fill="D9D9D9" w:themeFill="background1" w:themeFillShade="D9"/>
            <w:tcMar>
              <w:left w:w="85" w:type="dxa"/>
              <w:right w:w="85" w:type="dxa"/>
            </w:tcMar>
          </w:tcPr>
          <w:p w14:paraId="09838551" w14:textId="77777777" w:rsidR="00302E98" w:rsidRPr="008D31A4" w:rsidRDefault="00302E98" w:rsidP="00CB129E">
            <w:pPr>
              <w:pStyle w:val="TableBodyText"/>
              <w:spacing w:before="40" w:after="40"/>
              <w:ind w:left="0"/>
              <w:rPr>
                <w:lang w:bidi="en-US"/>
              </w:rPr>
            </w:pPr>
            <w:r w:rsidRPr="008D31A4">
              <w:rPr>
                <w:lang w:bidi="en-US"/>
              </w:rPr>
              <w:t>0.5% @ 38ºC</w:t>
            </w:r>
          </w:p>
        </w:tc>
        <w:tc>
          <w:tcPr>
            <w:tcW w:w="1847" w:type="dxa"/>
            <w:vMerge/>
            <w:shd w:val="clear" w:color="auto" w:fill="D9D9D9" w:themeFill="background1" w:themeFillShade="D9"/>
            <w:tcMar>
              <w:left w:w="85" w:type="dxa"/>
              <w:right w:w="85" w:type="dxa"/>
            </w:tcMar>
          </w:tcPr>
          <w:p w14:paraId="159E3744" w14:textId="77777777" w:rsidR="00302E98" w:rsidRPr="008D31A4" w:rsidRDefault="00302E98" w:rsidP="00CB129E">
            <w:pPr>
              <w:pStyle w:val="TableBodyText"/>
              <w:spacing w:before="40" w:after="40"/>
              <w:ind w:left="0"/>
              <w:rPr>
                <w:lang w:bidi="en-US"/>
              </w:rPr>
            </w:pPr>
          </w:p>
        </w:tc>
      </w:tr>
      <w:tr w:rsidR="00302E98" w:rsidRPr="008D31A4" w14:paraId="63AC4F11" w14:textId="77777777" w:rsidTr="003C7AB2">
        <w:trPr>
          <w:trHeight w:val="236"/>
        </w:trPr>
        <w:tc>
          <w:tcPr>
            <w:tcW w:w="1980" w:type="dxa"/>
            <w:shd w:val="clear" w:color="auto" w:fill="D9D9D9" w:themeFill="background1" w:themeFillShade="D9"/>
            <w:tcMar>
              <w:left w:w="85" w:type="dxa"/>
              <w:right w:w="85" w:type="dxa"/>
            </w:tcMar>
          </w:tcPr>
          <w:p w14:paraId="293337D5" w14:textId="77777777" w:rsidR="00302E98" w:rsidRPr="008D31A4" w:rsidRDefault="00302E98" w:rsidP="00CB129E">
            <w:pPr>
              <w:pStyle w:val="TableBodyText"/>
              <w:spacing w:before="40" w:after="40"/>
              <w:ind w:left="0"/>
              <w:rPr>
                <w:lang w:bidi="en-US"/>
              </w:rPr>
            </w:pPr>
            <w:r w:rsidRPr="008D31A4">
              <w:rPr>
                <w:lang w:bidi="en-US"/>
              </w:rPr>
              <w:t>Saponification</w:t>
            </w:r>
          </w:p>
        </w:tc>
        <w:tc>
          <w:tcPr>
            <w:tcW w:w="992" w:type="dxa"/>
            <w:shd w:val="clear" w:color="auto" w:fill="D9D9D9" w:themeFill="background1" w:themeFillShade="D9"/>
            <w:tcMar>
              <w:left w:w="85" w:type="dxa"/>
              <w:right w:w="85" w:type="dxa"/>
            </w:tcMar>
          </w:tcPr>
          <w:p w14:paraId="2CF1B4D5" w14:textId="77777777" w:rsidR="00302E98" w:rsidRPr="008D31A4" w:rsidRDefault="00302E98" w:rsidP="00CB129E">
            <w:pPr>
              <w:pStyle w:val="TableBodyText"/>
              <w:spacing w:before="40" w:after="40"/>
              <w:ind w:left="0"/>
              <w:rPr>
                <w:lang w:bidi="en-US"/>
              </w:rPr>
            </w:pPr>
            <w:r w:rsidRPr="008D31A4">
              <w:rPr>
                <w:lang w:bidi="en-US"/>
              </w:rPr>
              <w:t>D94</w:t>
            </w:r>
          </w:p>
        </w:tc>
        <w:tc>
          <w:tcPr>
            <w:tcW w:w="1559" w:type="dxa"/>
            <w:shd w:val="clear" w:color="auto" w:fill="D9D9D9" w:themeFill="background1" w:themeFillShade="D9"/>
            <w:tcMar>
              <w:left w:w="85" w:type="dxa"/>
              <w:right w:w="85" w:type="dxa"/>
            </w:tcMar>
          </w:tcPr>
          <w:p w14:paraId="4FB309AC" w14:textId="27E2D351" w:rsidR="00302E98" w:rsidRPr="008D31A4" w:rsidRDefault="00302E98" w:rsidP="00CB129E">
            <w:pPr>
              <w:pStyle w:val="TableBodyText"/>
              <w:spacing w:before="40" w:after="40"/>
              <w:ind w:left="0"/>
              <w:rPr>
                <w:lang w:bidi="en-US"/>
              </w:rPr>
            </w:pPr>
            <w:r w:rsidRPr="008D31A4">
              <w:rPr>
                <w:lang w:bidi="en-US"/>
              </w:rPr>
              <w:t xml:space="preserve">&lt; </w:t>
            </w:r>
            <w:r w:rsidR="00BC3FF9" w:rsidRPr="008D31A4">
              <w:rPr>
                <w:lang w:bidi="en-US"/>
              </w:rPr>
              <w:t>2</w:t>
            </w:r>
            <w:r w:rsidRPr="008D31A4">
              <w:rPr>
                <w:lang w:bidi="en-US"/>
              </w:rPr>
              <w:t xml:space="preserve"> mg KOH/gm</w:t>
            </w:r>
          </w:p>
        </w:tc>
        <w:tc>
          <w:tcPr>
            <w:tcW w:w="992" w:type="dxa"/>
            <w:shd w:val="clear" w:color="auto" w:fill="D9D9D9" w:themeFill="background1" w:themeFillShade="D9"/>
            <w:tcMar>
              <w:left w:w="85" w:type="dxa"/>
              <w:right w:w="85" w:type="dxa"/>
            </w:tcMar>
          </w:tcPr>
          <w:p w14:paraId="2286F177" w14:textId="77777777" w:rsidR="00302E98" w:rsidRPr="008D31A4" w:rsidRDefault="00302E98" w:rsidP="00CB129E">
            <w:pPr>
              <w:pStyle w:val="TableBodyText"/>
              <w:spacing w:before="40" w:after="40"/>
              <w:ind w:left="0"/>
              <w:rPr>
                <w:lang w:bidi="en-US"/>
              </w:rPr>
            </w:pPr>
            <w:r w:rsidRPr="008D31A4">
              <w:rPr>
                <w:lang w:bidi="en-US"/>
              </w:rPr>
              <w:t>D94</w:t>
            </w:r>
          </w:p>
        </w:tc>
        <w:tc>
          <w:tcPr>
            <w:tcW w:w="1560" w:type="dxa"/>
            <w:shd w:val="clear" w:color="auto" w:fill="D9D9D9" w:themeFill="background1" w:themeFillShade="D9"/>
            <w:tcMar>
              <w:left w:w="85" w:type="dxa"/>
              <w:right w:w="85" w:type="dxa"/>
            </w:tcMar>
          </w:tcPr>
          <w:p w14:paraId="2DEA1DE0" w14:textId="77777777" w:rsidR="00302E98" w:rsidRPr="008D31A4" w:rsidRDefault="00302E98" w:rsidP="00CB129E">
            <w:pPr>
              <w:pStyle w:val="TableBodyText"/>
              <w:spacing w:before="40" w:after="40"/>
              <w:ind w:left="0"/>
              <w:rPr>
                <w:lang w:bidi="en-US"/>
              </w:rPr>
            </w:pPr>
            <w:r w:rsidRPr="008D31A4">
              <w:rPr>
                <w:lang w:bidi="en-US"/>
              </w:rPr>
              <w:t>&lt; 2 mg KOH/gm</w:t>
            </w:r>
          </w:p>
        </w:tc>
        <w:tc>
          <w:tcPr>
            <w:tcW w:w="1847" w:type="dxa"/>
            <w:shd w:val="clear" w:color="auto" w:fill="D9D9D9" w:themeFill="background1" w:themeFillShade="D9"/>
            <w:tcMar>
              <w:left w:w="85" w:type="dxa"/>
              <w:right w:w="85" w:type="dxa"/>
            </w:tcMar>
          </w:tcPr>
          <w:p w14:paraId="0988E455" w14:textId="77777777" w:rsidR="00302E98" w:rsidRPr="008D31A4" w:rsidRDefault="00302E98" w:rsidP="00CB129E">
            <w:pPr>
              <w:pStyle w:val="TableBodyText"/>
              <w:spacing w:before="40" w:after="40"/>
              <w:ind w:left="0"/>
              <w:rPr>
                <w:lang w:bidi="en-US"/>
              </w:rPr>
            </w:pPr>
          </w:p>
        </w:tc>
      </w:tr>
      <w:tr w:rsidR="00302E98" w:rsidRPr="008D31A4" w14:paraId="5E6B75DF" w14:textId="77777777" w:rsidTr="003C7AB2">
        <w:trPr>
          <w:trHeight w:val="244"/>
        </w:trPr>
        <w:tc>
          <w:tcPr>
            <w:tcW w:w="1980" w:type="dxa"/>
            <w:shd w:val="clear" w:color="auto" w:fill="D9D9D9" w:themeFill="background1" w:themeFillShade="D9"/>
          </w:tcPr>
          <w:p w14:paraId="6462363C" w14:textId="77777777" w:rsidR="00302E98" w:rsidRPr="008D31A4" w:rsidRDefault="00302E98" w:rsidP="00CB129E">
            <w:pPr>
              <w:pStyle w:val="TableBodyText"/>
              <w:spacing w:before="40" w:after="40"/>
              <w:ind w:left="0"/>
              <w:rPr>
                <w:lang w:bidi="en-US"/>
              </w:rPr>
            </w:pPr>
            <w:r w:rsidRPr="008D31A4">
              <w:rPr>
                <w:lang w:bidi="en-US"/>
              </w:rPr>
              <w:t>Water washout</w:t>
            </w:r>
          </w:p>
        </w:tc>
        <w:tc>
          <w:tcPr>
            <w:tcW w:w="992" w:type="dxa"/>
            <w:shd w:val="clear" w:color="auto" w:fill="D9D9D9" w:themeFill="background1" w:themeFillShade="D9"/>
          </w:tcPr>
          <w:p w14:paraId="26C78DB1" w14:textId="77777777" w:rsidR="00302E98" w:rsidRPr="008D31A4" w:rsidRDefault="00302E98" w:rsidP="00CB129E">
            <w:pPr>
              <w:pStyle w:val="TableBodyText"/>
              <w:spacing w:before="40" w:after="40"/>
              <w:ind w:left="0"/>
              <w:rPr>
                <w:lang w:bidi="en-US"/>
              </w:rPr>
            </w:pPr>
            <w:r w:rsidRPr="008D31A4">
              <w:rPr>
                <w:lang w:bidi="en-US"/>
              </w:rPr>
              <w:t>D1264</w:t>
            </w:r>
          </w:p>
        </w:tc>
        <w:tc>
          <w:tcPr>
            <w:tcW w:w="1559" w:type="dxa"/>
            <w:shd w:val="clear" w:color="auto" w:fill="D9D9D9" w:themeFill="background1" w:themeFillShade="D9"/>
          </w:tcPr>
          <w:p w14:paraId="5093765F" w14:textId="77777777" w:rsidR="00302E98" w:rsidRPr="008D31A4" w:rsidRDefault="00302E98" w:rsidP="00CB129E">
            <w:pPr>
              <w:pStyle w:val="TableBodyText"/>
              <w:spacing w:before="40" w:after="40"/>
              <w:ind w:left="0"/>
              <w:rPr>
                <w:lang w:bidi="en-US"/>
              </w:rPr>
            </w:pPr>
            <w:r w:rsidRPr="008D31A4">
              <w:rPr>
                <w:lang w:bidi="en-US"/>
              </w:rPr>
              <w:t>&lt; 5% at 38ºC</w:t>
            </w:r>
          </w:p>
        </w:tc>
        <w:tc>
          <w:tcPr>
            <w:tcW w:w="992" w:type="dxa"/>
            <w:shd w:val="clear" w:color="auto" w:fill="D9D9D9" w:themeFill="background1" w:themeFillShade="D9"/>
          </w:tcPr>
          <w:p w14:paraId="443107C2" w14:textId="77777777" w:rsidR="00302E98" w:rsidRPr="008D31A4" w:rsidRDefault="00302E98" w:rsidP="00CB129E">
            <w:pPr>
              <w:pStyle w:val="TableBodyText"/>
              <w:spacing w:before="40" w:after="40"/>
              <w:ind w:left="0"/>
              <w:rPr>
                <w:lang w:bidi="en-US"/>
              </w:rPr>
            </w:pPr>
            <w:r w:rsidRPr="008D31A4">
              <w:rPr>
                <w:lang w:bidi="en-US"/>
              </w:rPr>
              <w:t>D1264</w:t>
            </w:r>
          </w:p>
        </w:tc>
        <w:tc>
          <w:tcPr>
            <w:tcW w:w="1560" w:type="dxa"/>
            <w:shd w:val="clear" w:color="auto" w:fill="D9D9D9" w:themeFill="background1" w:themeFillShade="D9"/>
          </w:tcPr>
          <w:p w14:paraId="280370E0" w14:textId="77777777" w:rsidR="00302E98" w:rsidRPr="008D31A4" w:rsidRDefault="00302E98" w:rsidP="00CB129E">
            <w:pPr>
              <w:pStyle w:val="TableBodyText"/>
              <w:spacing w:before="40" w:after="40"/>
              <w:ind w:left="0"/>
              <w:rPr>
                <w:lang w:bidi="en-US"/>
              </w:rPr>
            </w:pPr>
            <w:r w:rsidRPr="008D31A4">
              <w:rPr>
                <w:lang w:bidi="en-US"/>
              </w:rPr>
              <w:t>&lt; 5% at 38ºC</w:t>
            </w:r>
          </w:p>
        </w:tc>
        <w:tc>
          <w:tcPr>
            <w:tcW w:w="1847" w:type="dxa"/>
            <w:shd w:val="clear" w:color="auto" w:fill="D9D9D9" w:themeFill="background1" w:themeFillShade="D9"/>
          </w:tcPr>
          <w:p w14:paraId="270DFB39" w14:textId="77777777" w:rsidR="00302E98" w:rsidRPr="008D31A4" w:rsidRDefault="00302E98" w:rsidP="00CB129E">
            <w:pPr>
              <w:pStyle w:val="TableBodyText"/>
              <w:spacing w:before="40" w:after="40"/>
              <w:ind w:left="0"/>
              <w:rPr>
                <w:lang w:bidi="en-US"/>
              </w:rPr>
            </w:pPr>
          </w:p>
        </w:tc>
      </w:tr>
    </w:tbl>
    <w:p w14:paraId="482BF8B6" w14:textId="49D4C809" w:rsidR="0011360D" w:rsidRPr="008D31A4" w:rsidRDefault="0011360D" w:rsidP="000F0BCF">
      <w:pPr>
        <w:pStyle w:val="Notes"/>
        <w:numPr>
          <w:ilvl w:val="0"/>
          <w:numId w:val="0"/>
        </w:numPr>
        <w:ind w:left="709"/>
      </w:pPr>
      <w:r w:rsidRPr="008D31A4">
        <w:t>* All tests are to ASTM unless stated otherwise</w:t>
      </w:r>
      <w:r w:rsidR="007909EF" w:rsidRPr="008D31A4">
        <w:t>.</w:t>
      </w:r>
    </w:p>
    <w:p w14:paraId="185DE843" w14:textId="22E9183F" w:rsidR="0011360D" w:rsidRPr="008D31A4" w:rsidRDefault="0011360D" w:rsidP="0011360D">
      <w:pPr>
        <w:pStyle w:val="Heading2"/>
      </w:pPr>
      <w:bookmarkStart w:id="67" w:name="_Toc123829577"/>
      <w:r w:rsidRPr="008D31A4">
        <w:t>Protective Caps</w:t>
      </w:r>
      <w:bookmarkEnd w:id="67"/>
    </w:p>
    <w:p w14:paraId="208EE026" w14:textId="064005ED" w:rsidR="003D3BDA" w:rsidRPr="008D31A4" w:rsidRDefault="00403C5B" w:rsidP="00AE2001">
      <w:pPr>
        <w:pStyle w:val="Bodynumbered1"/>
        <w:ind w:left="567" w:hanging="567"/>
      </w:pPr>
      <w:bookmarkStart w:id="68" w:name="_Ref68170573"/>
      <w:r w:rsidRPr="008D31A4">
        <w:t xml:space="preserve">The </w:t>
      </w:r>
      <w:r w:rsidR="0011360D" w:rsidRPr="008D31A4">
        <w:t xml:space="preserve">protective caps </w:t>
      </w:r>
      <w:r w:rsidR="0044158B" w:rsidRPr="008D31A4">
        <w:t xml:space="preserve">and inspection lids </w:t>
      </w:r>
      <w:r w:rsidR="00725B6B" w:rsidRPr="008D31A4">
        <w:t>must</w:t>
      </w:r>
      <w:r w:rsidR="003D3BDA" w:rsidRPr="008D31A4">
        <w:t>:</w:t>
      </w:r>
    </w:p>
    <w:p w14:paraId="5BE6F810" w14:textId="4AC2FE51" w:rsidR="003D3BDA" w:rsidRPr="008D31A4" w:rsidRDefault="00725B6B" w:rsidP="00CB129E">
      <w:pPr>
        <w:pStyle w:val="Bodynumbered2"/>
        <w:numPr>
          <w:ilvl w:val="0"/>
          <w:numId w:val="50"/>
        </w:numPr>
        <w:ind w:left="993" w:hanging="426"/>
      </w:pPr>
      <w:r w:rsidRPr="008D31A4">
        <w:t xml:space="preserve">be </w:t>
      </w:r>
      <w:proofErr w:type="gramStart"/>
      <w:r w:rsidR="0011360D" w:rsidRPr="008D31A4">
        <w:t>watertight</w:t>
      </w:r>
      <w:r w:rsidR="0044158B" w:rsidRPr="008D31A4">
        <w:t>;</w:t>
      </w:r>
      <w:proofErr w:type="gramEnd"/>
      <w:r w:rsidR="0011360D" w:rsidRPr="008D31A4">
        <w:t xml:space="preserve"> </w:t>
      </w:r>
    </w:p>
    <w:p w14:paraId="2FFE8CA0" w14:textId="77777777" w:rsidR="009D7356" w:rsidRPr="008D31A4" w:rsidRDefault="0011360D" w:rsidP="000F0BCF">
      <w:pPr>
        <w:pStyle w:val="Bodynumbered2"/>
        <w:ind w:left="993" w:hanging="426"/>
      </w:pPr>
      <w:r w:rsidRPr="008D31A4">
        <w:t xml:space="preserve">allow complete draining and refilling of the </w:t>
      </w:r>
      <w:proofErr w:type="gramStart"/>
      <w:r w:rsidRPr="008D31A4">
        <w:t>CIC</w:t>
      </w:r>
      <w:r w:rsidR="009D7356" w:rsidRPr="008D31A4">
        <w:t>;</w:t>
      </w:r>
      <w:proofErr w:type="gramEnd"/>
    </w:p>
    <w:p w14:paraId="65A40E0E" w14:textId="3E46C5B2" w:rsidR="0011360D" w:rsidRPr="008D31A4" w:rsidRDefault="0011360D" w:rsidP="000F0BCF">
      <w:pPr>
        <w:pStyle w:val="Bodynumbered2"/>
        <w:ind w:left="993" w:hanging="426"/>
      </w:pPr>
      <w:r w:rsidRPr="008D31A4">
        <w:t xml:space="preserve">cover the prestressing head and protruding tendon ends </w:t>
      </w:r>
      <w:r w:rsidR="007909EF" w:rsidRPr="008D31A4">
        <w:t xml:space="preserve">in </w:t>
      </w:r>
      <w:r w:rsidRPr="008D31A4">
        <w:t xml:space="preserve">accordance with Clause </w:t>
      </w:r>
      <w:r w:rsidR="0041093A" w:rsidRPr="008D31A4">
        <w:fldChar w:fldCharType="begin"/>
      </w:r>
      <w:r w:rsidR="0041093A" w:rsidRPr="008D31A4">
        <w:instrText xml:space="preserve"> REF _Ref67995112 \r \h </w:instrText>
      </w:r>
      <w:r w:rsidR="0044158B" w:rsidRPr="008D31A4">
        <w:instrText xml:space="preserve"> \* MERGEFORMAT </w:instrText>
      </w:r>
      <w:r w:rsidR="0041093A" w:rsidRPr="008D31A4">
        <w:fldChar w:fldCharType="separate"/>
      </w:r>
      <w:r w:rsidR="006E16E9" w:rsidRPr="008D31A4">
        <w:t>14</w:t>
      </w:r>
      <w:r w:rsidR="0041093A" w:rsidRPr="008D31A4">
        <w:fldChar w:fldCharType="end"/>
      </w:r>
      <w:r w:rsidR="0044158B" w:rsidRPr="008D31A4">
        <w:t>;</w:t>
      </w:r>
      <w:bookmarkEnd w:id="68"/>
      <w:r w:rsidR="00253B43" w:rsidRPr="008D31A4">
        <w:t xml:space="preserve"> and</w:t>
      </w:r>
    </w:p>
    <w:p w14:paraId="0A18EAF3" w14:textId="6B74CEFA" w:rsidR="0011360D" w:rsidRPr="008D31A4" w:rsidRDefault="0002126A" w:rsidP="000F0BCF">
      <w:pPr>
        <w:pStyle w:val="Bodynumbered2"/>
        <w:ind w:left="993" w:hanging="426"/>
      </w:pPr>
      <w:r w:rsidRPr="008D31A4">
        <w:t>u</w:t>
      </w:r>
      <w:r w:rsidR="0011360D" w:rsidRPr="008D31A4">
        <w:t xml:space="preserve">nless approved otherwise, be </w:t>
      </w:r>
      <w:r w:rsidRPr="008D31A4">
        <w:t xml:space="preserve">manufactured </w:t>
      </w:r>
      <w:r w:rsidR="00253B43" w:rsidRPr="008D31A4">
        <w:t xml:space="preserve">from </w:t>
      </w:r>
      <w:r w:rsidR="00C15B87" w:rsidRPr="008D31A4">
        <w:t xml:space="preserve">steel which is </w:t>
      </w:r>
      <w:r w:rsidR="0011360D" w:rsidRPr="008D31A4">
        <w:t>hot-dipped galvanized to AS/NZS 4680</w:t>
      </w:r>
      <w:r w:rsidR="00253B43" w:rsidRPr="008D31A4">
        <w:t xml:space="preserve"> with a </w:t>
      </w:r>
      <w:r w:rsidR="001A6F16" w:rsidRPr="008D31A4">
        <w:t>minimum thickness of 7 mm.</w:t>
      </w:r>
    </w:p>
    <w:p w14:paraId="5CA48765" w14:textId="5D9D8D85" w:rsidR="008358DB" w:rsidRPr="008D31A4" w:rsidRDefault="008358DB" w:rsidP="00AE2001">
      <w:pPr>
        <w:pStyle w:val="Bodynumbered1"/>
        <w:ind w:left="567" w:hanging="567"/>
      </w:pPr>
      <w:r w:rsidRPr="008D31A4">
        <w:t xml:space="preserve">A </w:t>
      </w:r>
      <w:r w:rsidR="00511EF5" w:rsidRPr="008D31A4">
        <w:t>system to check t</w:t>
      </w:r>
      <w:r w:rsidR="004829F9" w:rsidRPr="008D31A4">
        <w:t xml:space="preserve">he </w:t>
      </w:r>
      <w:r w:rsidR="00511EF5" w:rsidRPr="008D31A4">
        <w:t>CIC level</w:t>
      </w:r>
      <w:r w:rsidR="004829F9" w:rsidRPr="008D31A4">
        <w:t xml:space="preserve"> must be include</w:t>
      </w:r>
      <w:r w:rsidR="005A37FD" w:rsidRPr="008D31A4">
        <w:t>d</w:t>
      </w:r>
      <w:r w:rsidR="004829F9" w:rsidRPr="008D31A4">
        <w:t xml:space="preserve"> (</w:t>
      </w:r>
      <w:r w:rsidR="008D7F05" w:rsidRPr="008D31A4">
        <w:t>e.g.,</w:t>
      </w:r>
      <w:r w:rsidR="004829F9" w:rsidRPr="008D31A4">
        <w:t xml:space="preserve"> </w:t>
      </w:r>
      <w:r w:rsidR="00DD6087" w:rsidRPr="008D31A4">
        <w:t xml:space="preserve">a </w:t>
      </w:r>
      <w:r w:rsidRPr="008D31A4">
        <w:t>removable screwed sealing plug</w:t>
      </w:r>
      <w:r w:rsidR="005A37FD" w:rsidRPr="008D31A4">
        <w:t xml:space="preserve"> </w:t>
      </w:r>
      <w:r w:rsidRPr="008D31A4">
        <w:t>with a probe</w:t>
      </w:r>
      <w:r w:rsidR="005A37FD" w:rsidRPr="008D31A4">
        <w:t>)</w:t>
      </w:r>
      <w:r w:rsidRPr="008D31A4">
        <w:t>.</w:t>
      </w:r>
    </w:p>
    <w:p w14:paraId="2D50AFEB" w14:textId="14E97E72" w:rsidR="00E8797C" w:rsidRPr="008D31A4" w:rsidRDefault="0011360D" w:rsidP="00AE2001">
      <w:pPr>
        <w:pStyle w:val="Bodynumbered1"/>
        <w:ind w:left="567" w:hanging="567"/>
      </w:pPr>
      <w:r w:rsidRPr="008D31A4">
        <w:t xml:space="preserve">Where the anchorage is fully isolated from the environment by a thick dense cover of concrete not subject to cracking through the </w:t>
      </w:r>
      <w:r w:rsidR="007769CC" w:rsidRPr="008D31A4">
        <w:t>lifetime</w:t>
      </w:r>
      <w:r w:rsidRPr="008D31A4">
        <w:t xml:space="preserve"> of the permanent anchor, then protective caps may be omitted</w:t>
      </w:r>
      <w:r w:rsidR="007769CC" w:rsidRPr="008D31A4">
        <w:t>, subject to the pri</w:t>
      </w:r>
      <w:r w:rsidRPr="008D31A4">
        <w:t xml:space="preserve">or approval </w:t>
      </w:r>
      <w:r w:rsidR="007769CC" w:rsidRPr="008D31A4">
        <w:t xml:space="preserve">of </w:t>
      </w:r>
      <w:r w:rsidRPr="008D31A4">
        <w:t xml:space="preserve">the </w:t>
      </w:r>
      <w:proofErr w:type="gramStart"/>
      <w:r w:rsidRPr="008D31A4">
        <w:t>Principal</w:t>
      </w:r>
      <w:proofErr w:type="gramEnd"/>
      <w:r w:rsidRPr="008D31A4">
        <w:t>.</w:t>
      </w:r>
    </w:p>
    <w:p w14:paraId="314EC479" w14:textId="3819A982" w:rsidR="008B1A39" w:rsidRPr="008D31A4" w:rsidRDefault="00250A42" w:rsidP="002239A6">
      <w:pPr>
        <w:pStyle w:val="Heading1"/>
      </w:pPr>
      <w:bookmarkStart w:id="69" w:name="_Toc123829578"/>
      <w:r w:rsidRPr="008D31A4">
        <w:lastRenderedPageBreak/>
        <w:t xml:space="preserve">Supply </w:t>
      </w:r>
      <w:r w:rsidR="000F0BCF">
        <w:t>a</w:t>
      </w:r>
      <w:r w:rsidRPr="008D31A4">
        <w:t>nd Supervision</w:t>
      </w:r>
      <w:bookmarkEnd w:id="69"/>
    </w:p>
    <w:p w14:paraId="26184F5B" w14:textId="303150A4" w:rsidR="008B1A39" w:rsidRPr="008D31A4" w:rsidRDefault="008B462B" w:rsidP="008B462B">
      <w:pPr>
        <w:pStyle w:val="Heading2"/>
      </w:pPr>
      <w:bookmarkStart w:id="70" w:name="_Toc123829579"/>
      <w:r w:rsidRPr="008D31A4">
        <w:t>General</w:t>
      </w:r>
      <w:bookmarkEnd w:id="70"/>
    </w:p>
    <w:p w14:paraId="40482C6E" w14:textId="2E3A9344" w:rsidR="008B1A39" w:rsidRPr="008D31A4" w:rsidRDefault="004946A8" w:rsidP="00AE2001">
      <w:pPr>
        <w:pStyle w:val="Bodynumbered1"/>
        <w:ind w:left="567" w:hanging="567"/>
      </w:pPr>
      <w:r w:rsidRPr="008D31A4">
        <w:t xml:space="preserve">The </w:t>
      </w:r>
      <w:r w:rsidR="008A0059" w:rsidRPr="008D31A4">
        <w:t>C</w:t>
      </w:r>
      <w:r w:rsidRPr="008D31A4">
        <w:t>ontractor must s</w:t>
      </w:r>
      <w:r w:rsidR="008B1A39" w:rsidRPr="008D31A4">
        <w:t>upply and install each ground anchor at the specified location and alignment in accordance with the Drawings and this Specification using a tendon with the specified minimum breaking load and minimum bond length prestressed to achieve the specified Lock-off Load (</w:t>
      </w:r>
      <w:r w:rsidR="008B1A39" w:rsidRPr="008D31A4">
        <w:rPr>
          <w:i/>
          <w:iCs/>
        </w:rPr>
        <w:t>T</w:t>
      </w:r>
      <w:r w:rsidR="008B1A39" w:rsidRPr="008D31A4">
        <w:rPr>
          <w:i/>
          <w:iCs/>
          <w:vertAlign w:val="subscript"/>
        </w:rPr>
        <w:t>O</w:t>
      </w:r>
      <w:r w:rsidR="008B1A39" w:rsidRPr="008D31A4">
        <w:t>).</w:t>
      </w:r>
    </w:p>
    <w:p w14:paraId="218133AD" w14:textId="1AEA8FDA" w:rsidR="00EE102E" w:rsidRPr="008D31A4" w:rsidRDefault="00BE2C6C" w:rsidP="00AE2001">
      <w:pPr>
        <w:pStyle w:val="Bodynumbered1"/>
        <w:ind w:left="567" w:hanging="567"/>
        <w:rPr>
          <w:b/>
        </w:rPr>
      </w:pPr>
      <w:r w:rsidRPr="008D31A4">
        <w:rPr>
          <w:bCs/>
        </w:rPr>
        <w:t>For anchors installed in New South Wales ,t</w:t>
      </w:r>
      <w:r w:rsidR="00EE102E" w:rsidRPr="008D31A4">
        <w:t xml:space="preserve">he ground anchor system used must be one of the </w:t>
      </w:r>
      <w:proofErr w:type="spellStart"/>
      <w:r w:rsidR="00EE102E" w:rsidRPr="008D31A4">
        <w:t>TfNSW</w:t>
      </w:r>
      <w:proofErr w:type="spellEnd"/>
      <w:r w:rsidR="00EE102E" w:rsidRPr="008D31A4">
        <w:t xml:space="preserve"> approved Proprietary Post-tensioned Ground Anchor Systems listed in </w:t>
      </w:r>
      <w:proofErr w:type="spellStart"/>
      <w:r w:rsidR="00EE102E" w:rsidRPr="008D31A4">
        <w:t>TfNSW</w:t>
      </w:r>
      <w:proofErr w:type="spellEnd"/>
      <w:r w:rsidR="00EE102E" w:rsidRPr="008D31A4">
        <w:t xml:space="preserve"> Internet website: </w:t>
      </w:r>
      <w:hyperlink r:id="rId19" w:history="1">
        <w:r w:rsidR="00EE102E" w:rsidRPr="008D31A4">
          <w:rPr>
            <w:color w:val="0000FF" w:themeColor="hyperlink"/>
            <w:u w:val="single"/>
          </w:rPr>
          <w:t>http://www.rms.nsw.gov.au/business-industry/partners-suppliers/documents/tenders- contracts/listofapprovedbridgecomponentssystems.pdf</w:t>
        </w:r>
      </w:hyperlink>
      <w:r w:rsidR="00EE102E" w:rsidRPr="008D31A4">
        <w:t>.</w:t>
      </w:r>
    </w:p>
    <w:p w14:paraId="3CA2BF8C" w14:textId="51B5776C" w:rsidR="006B06F6" w:rsidRPr="008D31A4" w:rsidRDefault="006B06F6" w:rsidP="006B06F6">
      <w:pPr>
        <w:pStyle w:val="Heading2"/>
      </w:pPr>
      <w:bookmarkStart w:id="71" w:name="_Toc123829580"/>
      <w:r w:rsidRPr="008D31A4">
        <w:t>Critical Anchor Activities</w:t>
      </w:r>
      <w:bookmarkEnd w:id="71"/>
      <w:r w:rsidRPr="008D31A4">
        <w:t xml:space="preserve"> </w:t>
      </w:r>
    </w:p>
    <w:p w14:paraId="147216FB" w14:textId="7FD67BE5" w:rsidR="002F76E4" w:rsidRPr="008D31A4" w:rsidRDefault="00040B5B" w:rsidP="00AE2001">
      <w:pPr>
        <w:pStyle w:val="Bodynumbered1"/>
        <w:ind w:left="567" w:hanging="567"/>
      </w:pPr>
      <w:bookmarkStart w:id="72" w:name="_Ref67997973"/>
      <w:r w:rsidRPr="008D31A4">
        <w:t xml:space="preserve">The </w:t>
      </w:r>
      <w:r w:rsidR="002F76E4" w:rsidRPr="008D31A4">
        <w:t>Critical Anchor Activities include:</w:t>
      </w:r>
      <w:bookmarkEnd w:id="72"/>
    </w:p>
    <w:p w14:paraId="77E869B5" w14:textId="784A2B8C" w:rsidR="002F76E4" w:rsidRPr="008D31A4" w:rsidRDefault="002F76E4" w:rsidP="00CB129E">
      <w:pPr>
        <w:pStyle w:val="Bodynumbered2"/>
        <w:numPr>
          <w:ilvl w:val="0"/>
          <w:numId w:val="26"/>
        </w:numPr>
        <w:ind w:left="993" w:hanging="426"/>
      </w:pPr>
      <w:r w:rsidRPr="008D31A4">
        <w:t xml:space="preserve">All on-site activities for Proof and Suitability Testing (Clause </w:t>
      </w:r>
      <w:r w:rsidRPr="008D31A4">
        <w:fldChar w:fldCharType="begin"/>
      </w:r>
      <w:r w:rsidRPr="008D31A4">
        <w:instrText xml:space="preserve"> REF _Ref67996149 \r \h </w:instrText>
      </w:r>
      <w:r w:rsidR="00EA3141" w:rsidRPr="008D31A4">
        <w:instrText xml:space="preserve"> \* MERGEFORMAT </w:instrText>
      </w:r>
      <w:r w:rsidRPr="008D31A4">
        <w:fldChar w:fldCharType="separate"/>
      </w:r>
      <w:r w:rsidR="006E16E9" w:rsidRPr="008D31A4">
        <w:t>8</w:t>
      </w:r>
      <w:r w:rsidRPr="008D31A4">
        <w:fldChar w:fldCharType="end"/>
      </w:r>
      <w:proofErr w:type="gramStart"/>
      <w:r w:rsidRPr="008D31A4">
        <w:t>);</w:t>
      </w:r>
      <w:proofErr w:type="gramEnd"/>
    </w:p>
    <w:p w14:paraId="2A2C2C62" w14:textId="4911BBAA" w:rsidR="002F76E4" w:rsidRPr="008D31A4" w:rsidRDefault="002F76E4" w:rsidP="00CB129E">
      <w:pPr>
        <w:pStyle w:val="Bodynumbered2"/>
        <w:numPr>
          <w:ilvl w:val="0"/>
          <w:numId w:val="26"/>
        </w:numPr>
        <w:ind w:left="993" w:hanging="426"/>
      </w:pPr>
      <w:r w:rsidRPr="008D31A4">
        <w:t xml:space="preserve">Borehole drilling, cleaning and testing (Clause </w:t>
      </w:r>
      <w:r w:rsidRPr="008D31A4">
        <w:fldChar w:fldCharType="begin"/>
      </w:r>
      <w:r w:rsidRPr="008D31A4">
        <w:instrText xml:space="preserve"> REF _Ref67996164 \r \h </w:instrText>
      </w:r>
      <w:r w:rsidR="00EA3141" w:rsidRPr="008D31A4">
        <w:instrText xml:space="preserve"> \* MERGEFORMAT </w:instrText>
      </w:r>
      <w:r w:rsidRPr="008D31A4">
        <w:fldChar w:fldCharType="separate"/>
      </w:r>
      <w:r w:rsidR="006E16E9" w:rsidRPr="008D31A4">
        <w:t>10</w:t>
      </w:r>
      <w:r w:rsidRPr="008D31A4">
        <w:fldChar w:fldCharType="end"/>
      </w:r>
      <w:proofErr w:type="gramStart"/>
      <w:r w:rsidRPr="008D31A4">
        <w:t>);</w:t>
      </w:r>
      <w:proofErr w:type="gramEnd"/>
    </w:p>
    <w:p w14:paraId="7BAF672B" w14:textId="24904B6B" w:rsidR="002F76E4" w:rsidRPr="008D31A4" w:rsidRDefault="002F76E4" w:rsidP="00CB129E">
      <w:pPr>
        <w:pStyle w:val="Bodynumbered2"/>
        <w:numPr>
          <w:ilvl w:val="0"/>
          <w:numId w:val="26"/>
        </w:numPr>
        <w:ind w:left="993" w:hanging="426"/>
      </w:pPr>
      <w:r w:rsidRPr="008D31A4">
        <w:t>Insertion of each anchor into the borehole (</w:t>
      </w:r>
      <w:r w:rsidR="00A07552" w:rsidRPr="008D31A4">
        <w:t xml:space="preserve">Clause </w:t>
      </w:r>
      <w:r w:rsidR="00A07552" w:rsidRPr="008D31A4">
        <w:fldChar w:fldCharType="begin"/>
      </w:r>
      <w:r w:rsidR="00A07552" w:rsidRPr="008D31A4">
        <w:instrText xml:space="preserve"> REF _Ref67996873 \r \h  \* MERGEFORMAT </w:instrText>
      </w:r>
      <w:r w:rsidR="00A07552" w:rsidRPr="008D31A4">
        <w:fldChar w:fldCharType="separate"/>
      </w:r>
      <w:r w:rsidR="006E16E9" w:rsidRPr="008D31A4">
        <w:t>10.4</w:t>
      </w:r>
      <w:r w:rsidR="00A07552" w:rsidRPr="008D31A4">
        <w:fldChar w:fldCharType="end"/>
      </w:r>
      <w:proofErr w:type="gramStart"/>
      <w:r w:rsidRPr="008D31A4">
        <w:t>);</w:t>
      </w:r>
      <w:proofErr w:type="gramEnd"/>
    </w:p>
    <w:p w14:paraId="1315C5F9" w14:textId="6CF39648" w:rsidR="002F76E4" w:rsidRPr="008D31A4" w:rsidRDefault="002F76E4" w:rsidP="00CB129E">
      <w:pPr>
        <w:pStyle w:val="Bodynumbered2"/>
        <w:numPr>
          <w:ilvl w:val="0"/>
          <w:numId w:val="26"/>
        </w:numPr>
        <w:ind w:left="993" w:hanging="426"/>
      </w:pPr>
      <w:bookmarkStart w:id="73" w:name="_Hlk67996936"/>
      <w:r w:rsidRPr="008D31A4">
        <w:t xml:space="preserve">Grouting (Clause </w:t>
      </w:r>
      <w:r w:rsidRPr="008D31A4">
        <w:fldChar w:fldCharType="begin"/>
      </w:r>
      <w:r w:rsidRPr="008D31A4">
        <w:instrText xml:space="preserve"> REF _Ref67996210 \r \h </w:instrText>
      </w:r>
      <w:r w:rsidR="00EA3141" w:rsidRPr="008D31A4">
        <w:instrText xml:space="preserve"> \* MERGEFORMAT </w:instrText>
      </w:r>
      <w:r w:rsidRPr="008D31A4">
        <w:fldChar w:fldCharType="separate"/>
      </w:r>
      <w:r w:rsidR="006E16E9" w:rsidRPr="008D31A4">
        <w:t>11</w:t>
      </w:r>
      <w:r w:rsidRPr="008D31A4">
        <w:fldChar w:fldCharType="end"/>
      </w:r>
      <w:proofErr w:type="gramStart"/>
      <w:r w:rsidRPr="008D31A4">
        <w:t>);</w:t>
      </w:r>
      <w:proofErr w:type="gramEnd"/>
    </w:p>
    <w:bookmarkEnd w:id="73"/>
    <w:p w14:paraId="4558A3EB" w14:textId="44A2EFCA" w:rsidR="002F76E4" w:rsidRPr="008D31A4" w:rsidRDefault="002F76E4" w:rsidP="00CB129E">
      <w:pPr>
        <w:pStyle w:val="Bodynumbered2"/>
        <w:numPr>
          <w:ilvl w:val="0"/>
          <w:numId w:val="26"/>
        </w:numPr>
        <w:ind w:left="993" w:hanging="426"/>
      </w:pPr>
      <w:r w:rsidRPr="008D31A4">
        <w:t xml:space="preserve">Load testing (Clause </w:t>
      </w:r>
      <w:r w:rsidRPr="008D31A4">
        <w:fldChar w:fldCharType="begin"/>
      </w:r>
      <w:r w:rsidRPr="008D31A4">
        <w:instrText xml:space="preserve"> REF _Ref67996277 \r \h </w:instrText>
      </w:r>
      <w:r w:rsidR="00EA3141" w:rsidRPr="008D31A4">
        <w:instrText xml:space="preserve"> \* MERGEFORMAT </w:instrText>
      </w:r>
      <w:r w:rsidRPr="008D31A4">
        <w:fldChar w:fldCharType="separate"/>
      </w:r>
      <w:r w:rsidR="006E16E9" w:rsidRPr="008D31A4">
        <w:t>12</w:t>
      </w:r>
      <w:r w:rsidRPr="008D31A4">
        <w:fldChar w:fldCharType="end"/>
      </w:r>
      <w:proofErr w:type="gramStart"/>
      <w:r w:rsidRPr="008D31A4">
        <w:t>);</w:t>
      </w:r>
      <w:proofErr w:type="gramEnd"/>
    </w:p>
    <w:p w14:paraId="74954CA1" w14:textId="5E69F582" w:rsidR="002F76E4" w:rsidRPr="008D31A4" w:rsidRDefault="002F76E4" w:rsidP="00CB129E">
      <w:pPr>
        <w:pStyle w:val="Bodynumbered2"/>
        <w:numPr>
          <w:ilvl w:val="0"/>
          <w:numId w:val="26"/>
        </w:numPr>
        <w:ind w:left="993" w:hanging="426"/>
      </w:pPr>
      <w:r w:rsidRPr="008D31A4">
        <w:t>S</w:t>
      </w:r>
      <w:bookmarkStart w:id="74" w:name="_Hlk67996951"/>
      <w:r w:rsidRPr="008D31A4">
        <w:t xml:space="preserve">tressing (Clause </w:t>
      </w:r>
      <w:r w:rsidRPr="008D31A4">
        <w:fldChar w:fldCharType="begin"/>
      </w:r>
      <w:r w:rsidRPr="008D31A4">
        <w:instrText xml:space="preserve"> REF _Ref67996313 \r \h </w:instrText>
      </w:r>
      <w:r w:rsidR="00EA3141" w:rsidRPr="008D31A4">
        <w:instrText xml:space="preserve"> \* MERGEFORMAT </w:instrText>
      </w:r>
      <w:r w:rsidRPr="008D31A4">
        <w:fldChar w:fldCharType="separate"/>
      </w:r>
      <w:r w:rsidR="006E16E9" w:rsidRPr="008D31A4">
        <w:t>13</w:t>
      </w:r>
      <w:r w:rsidRPr="008D31A4">
        <w:fldChar w:fldCharType="end"/>
      </w:r>
      <w:r w:rsidRPr="008D31A4">
        <w:t xml:space="preserve">); </w:t>
      </w:r>
      <w:bookmarkEnd w:id="74"/>
      <w:r w:rsidRPr="008D31A4">
        <w:t>and</w:t>
      </w:r>
    </w:p>
    <w:p w14:paraId="1EA9A9A9" w14:textId="6BB1D6FD" w:rsidR="002F76E4" w:rsidRPr="008D31A4" w:rsidRDefault="002F76E4" w:rsidP="00CB129E">
      <w:pPr>
        <w:pStyle w:val="Bodynumbered2"/>
        <w:numPr>
          <w:ilvl w:val="0"/>
          <w:numId w:val="26"/>
        </w:numPr>
        <w:ind w:left="993" w:hanging="426"/>
      </w:pPr>
      <w:r w:rsidRPr="008D31A4">
        <w:t xml:space="preserve">Cutting off tendon and applying corrosion protection to the anchorage and </w:t>
      </w:r>
      <w:proofErr w:type="spellStart"/>
      <w:r w:rsidRPr="008D31A4">
        <w:t>underhead</w:t>
      </w:r>
      <w:proofErr w:type="spellEnd"/>
      <w:r w:rsidRPr="008D31A4">
        <w:t xml:space="preserve"> zone (Clause </w:t>
      </w:r>
      <w:r w:rsidRPr="008D31A4">
        <w:fldChar w:fldCharType="begin"/>
      </w:r>
      <w:r w:rsidRPr="008D31A4">
        <w:instrText xml:space="preserve"> REF _Ref67996335 \r \h </w:instrText>
      </w:r>
      <w:r w:rsidR="00EA3141" w:rsidRPr="008D31A4">
        <w:instrText xml:space="preserve"> \* MERGEFORMAT </w:instrText>
      </w:r>
      <w:r w:rsidRPr="008D31A4">
        <w:fldChar w:fldCharType="separate"/>
      </w:r>
      <w:r w:rsidR="006E16E9" w:rsidRPr="008D31A4">
        <w:t>14</w:t>
      </w:r>
      <w:r w:rsidRPr="008D31A4">
        <w:fldChar w:fldCharType="end"/>
      </w:r>
      <w:r w:rsidRPr="008D31A4">
        <w:t>).</w:t>
      </w:r>
    </w:p>
    <w:p w14:paraId="66108633" w14:textId="55331484" w:rsidR="008B1A39" w:rsidRPr="008D31A4" w:rsidRDefault="008B462B" w:rsidP="008B462B">
      <w:pPr>
        <w:pStyle w:val="Heading2"/>
      </w:pPr>
      <w:bookmarkStart w:id="75" w:name="_Toc123829581"/>
      <w:r w:rsidRPr="008D31A4">
        <w:t>Anchor Supervisor</w:t>
      </w:r>
      <w:bookmarkEnd w:id="75"/>
    </w:p>
    <w:p w14:paraId="5CF245E5" w14:textId="5D5CF348" w:rsidR="00CE71CC" w:rsidRPr="008D31A4" w:rsidRDefault="00413E55" w:rsidP="00AE2001">
      <w:pPr>
        <w:pStyle w:val="Bodynumbered1"/>
        <w:ind w:left="567" w:hanging="567"/>
      </w:pPr>
      <w:r w:rsidRPr="008D31A4">
        <w:t xml:space="preserve">The </w:t>
      </w:r>
      <w:r w:rsidR="00971D75" w:rsidRPr="008D31A4">
        <w:t>C</w:t>
      </w:r>
      <w:r w:rsidRPr="008D31A4">
        <w:t xml:space="preserve">ontractor must </w:t>
      </w:r>
      <w:r w:rsidR="00971D75" w:rsidRPr="008D31A4">
        <w:t xml:space="preserve">ensure that </w:t>
      </w:r>
      <w:r w:rsidR="00CE71CC" w:rsidRPr="008D31A4">
        <w:t xml:space="preserve">the Ground Anchor System Supplier </w:t>
      </w:r>
      <w:r w:rsidR="00D45D4A" w:rsidRPr="008D31A4">
        <w:t xml:space="preserve">appoints a suitably experienced </w:t>
      </w:r>
      <w:r w:rsidR="00C616B9" w:rsidRPr="008D31A4">
        <w:t xml:space="preserve">and qualified </w:t>
      </w:r>
      <w:r w:rsidR="001F631B" w:rsidRPr="008D31A4">
        <w:t xml:space="preserve">Anchor Supervisor. The </w:t>
      </w:r>
      <w:r w:rsidR="00040884" w:rsidRPr="008D31A4">
        <w:t xml:space="preserve">Anchor Supervisor must be approved by the </w:t>
      </w:r>
      <w:proofErr w:type="gramStart"/>
      <w:r w:rsidR="00040884" w:rsidRPr="008D31A4">
        <w:t>Principal</w:t>
      </w:r>
      <w:proofErr w:type="gramEnd"/>
      <w:r w:rsidR="005D616F" w:rsidRPr="008D31A4">
        <w:t xml:space="preserve"> and be experienced in anchors of the nature being installed, in respect to corrosion protection, length and anchor capacity</w:t>
      </w:r>
      <w:r w:rsidR="00040884" w:rsidRPr="008D31A4">
        <w:t>.</w:t>
      </w:r>
    </w:p>
    <w:p w14:paraId="516C072A" w14:textId="18B3DEF1" w:rsidR="008B1A39" w:rsidRPr="008D31A4" w:rsidRDefault="00413E55" w:rsidP="00AE2001">
      <w:pPr>
        <w:pStyle w:val="Bodynumbered1"/>
        <w:ind w:left="567" w:hanging="567"/>
      </w:pPr>
      <w:r w:rsidRPr="008D31A4">
        <w:t>The Anchor Supervisor must supervise</w:t>
      </w:r>
      <w:r w:rsidR="005D616F" w:rsidRPr="008D31A4">
        <w:t xml:space="preserve"> the</w:t>
      </w:r>
      <w:r w:rsidRPr="008D31A4">
        <w:t xml:space="preserve"> </w:t>
      </w:r>
      <w:r w:rsidR="00735F38" w:rsidRPr="008D31A4">
        <w:t>Critical Anchor Activities</w:t>
      </w:r>
      <w:r w:rsidRPr="008D31A4">
        <w:t>.</w:t>
      </w:r>
    </w:p>
    <w:p w14:paraId="16404F5F" w14:textId="77777777" w:rsidR="008B1A39" w:rsidRPr="008D31A4" w:rsidRDefault="008B1A39" w:rsidP="00AE2001">
      <w:pPr>
        <w:pStyle w:val="Bodynumbered1"/>
        <w:ind w:left="567" w:hanging="567"/>
      </w:pPr>
      <w:bookmarkStart w:id="76" w:name="_Ref107912932"/>
      <w:r w:rsidRPr="008D31A4">
        <w:t>The Anchor Supervisor must certify that the following items conform to this Specification:</w:t>
      </w:r>
      <w:bookmarkEnd w:id="76"/>
    </w:p>
    <w:p w14:paraId="3C31A8FB" w14:textId="0B507BE0" w:rsidR="008B1A39" w:rsidRPr="008D31A4" w:rsidRDefault="00851BBB" w:rsidP="00CB129E">
      <w:pPr>
        <w:pStyle w:val="Bodynumbered2"/>
        <w:numPr>
          <w:ilvl w:val="0"/>
          <w:numId w:val="27"/>
        </w:numPr>
        <w:ind w:left="993" w:hanging="426"/>
      </w:pPr>
      <w:r w:rsidRPr="008D31A4">
        <w:t>Quality Plan</w:t>
      </w:r>
      <w:r w:rsidR="008B1A39" w:rsidRPr="008D31A4">
        <w:t xml:space="preserve"> (</w:t>
      </w:r>
      <w:r w:rsidRPr="008D31A4">
        <w:t xml:space="preserve">Clause </w:t>
      </w:r>
      <w:r w:rsidRPr="008D31A4">
        <w:fldChar w:fldCharType="begin"/>
      </w:r>
      <w:r w:rsidRPr="008D31A4">
        <w:instrText xml:space="preserve"> REF _Ref67996525 \r \h </w:instrText>
      </w:r>
      <w:r w:rsidR="00EA3141" w:rsidRPr="008D31A4">
        <w:instrText xml:space="preserve"> \* MERGEFORMAT </w:instrText>
      </w:r>
      <w:r w:rsidRPr="008D31A4">
        <w:fldChar w:fldCharType="separate"/>
      </w:r>
      <w:r w:rsidR="006E16E9" w:rsidRPr="008D31A4">
        <w:t>4.1</w:t>
      </w:r>
      <w:r w:rsidRPr="008D31A4">
        <w:fldChar w:fldCharType="end"/>
      </w:r>
      <w:proofErr w:type="gramStart"/>
      <w:r w:rsidR="008B1A39" w:rsidRPr="008D31A4">
        <w:t>);</w:t>
      </w:r>
      <w:proofErr w:type="gramEnd"/>
    </w:p>
    <w:p w14:paraId="582C8B3C" w14:textId="6A1F6EDC" w:rsidR="008B1A39" w:rsidRPr="008D31A4" w:rsidRDefault="008B1A39" w:rsidP="00CB129E">
      <w:pPr>
        <w:pStyle w:val="Bodynumbered2"/>
        <w:numPr>
          <w:ilvl w:val="0"/>
          <w:numId w:val="27"/>
        </w:numPr>
        <w:ind w:left="993" w:hanging="426"/>
      </w:pPr>
      <w:r w:rsidRPr="008D31A4">
        <w:t>Each tendon coil or bar (Clause</w:t>
      </w:r>
      <w:r w:rsidR="00FB489D" w:rsidRPr="008D31A4">
        <w:t xml:space="preserve"> </w:t>
      </w:r>
      <w:r w:rsidR="00536228" w:rsidRPr="008D31A4">
        <w:fldChar w:fldCharType="begin"/>
      </w:r>
      <w:r w:rsidR="00536228" w:rsidRPr="008D31A4">
        <w:instrText xml:space="preserve"> REF _Ref94595651 \r \h </w:instrText>
      </w:r>
      <w:r w:rsidR="00EA3141" w:rsidRPr="008D31A4">
        <w:instrText xml:space="preserve"> \* MERGEFORMAT </w:instrText>
      </w:r>
      <w:r w:rsidR="00536228" w:rsidRPr="008D31A4">
        <w:fldChar w:fldCharType="separate"/>
      </w:r>
      <w:r w:rsidR="006E16E9" w:rsidRPr="008D31A4">
        <w:t>6.10</w:t>
      </w:r>
      <w:r w:rsidR="00536228" w:rsidRPr="008D31A4">
        <w:fldChar w:fldCharType="end"/>
      </w:r>
      <w:proofErr w:type="gramStart"/>
      <w:r w:rsidRPr="008D31A4">
        <w:t>);</w:t>
      </w:r>
      <w:proofErr w:type="gramEnd"/>
    </w:p>
    <w:p w14:paraId="3FE665C6" w14:textId="6167AD9F" w:rsidR="008B1A39" w:rsidRPr="008D31A4" w:rsidRDefault="008B1A39" w:rsidP="00CB129E">
      <w:pPr>
        <w:pStyle w:val="Bodynumbered2"/>
        <w:numPr>
          <w:ilvl w:val="0"/>
          <w:numId w:val="27"/>
        </w:numPr>
        <w:ind w:left="993" w:hanging="426"/>
      </w:pPr>
      <w:r w:rsidRPr="008D31A4">
        <w:t xml:space="preserve">Ground anchor system (Clause </w:t>
      </w:r>
      <w:r w:rsidR="00FB489D" w:rsidRPr="008D31A4">
        <w:fldChar w:fldCharType="begin"/>
      </w:r>
      <w:r w:rsidR="00FB489D" w:rsidRPr="008D31A4">
        <w:instrText xml:space="preserve"> REF _Ref67996610 \r \h </w:instrText>
      </w:r>
      <w:r w:rsidR="00EA3141" w:rsidRPr="008D31A4">
        <w:instrText xml:space="preserve"> \* MERGEFORMAT </w:instrText>
      </w:r>
      <w:r w:rsidR="00FB489D" w:rsidRPr="008D31A4">
        <w:fldChar w:fldCharType="separate"/>
      </w:r>
      <w:r w:rsidR="006E16E9" w:rsidRPr="008D31A4">
        <w:t>6.15</w:t>
      </w:r>
      <w:r w:rsidR="00FB489D" w:rsidRPr="008D31A4">
        <w:fldChar w:fldCharType="end"/>
      </w:r>
      <w:proofErr w:type="gramStart"/>
      <w:r w:rsidRPr="008D31A4">
        <w:t>);</w:t>
      </w:r>
      <w:proofErr w:type="gramEnd"/>
    </w:p>
    <w:p w14:paraId="04DB22C4" w14:textId="03C596C8" w:rsidR="008B1A39" w:rsidRPr="008D31A4" w:rsidRDefault="008B1A39" w:rsidP="00CB129E">
      <w:pPr>
        <w:pStyle w:val="Bodynumbered2"/>
        <w:numPr>
          <w:ilvl w:val="0"/>
          <w:numId w:val="27"/>
        </w:numPr>
        <w:ind w:left="993" w:hanging="426"/>
      </w:pPr>
      <w:r w:rsidRPr="008D31A4">
        <w:t xml:space="preserve">Grout (Clause </w:t>
      </w:r>
      <w:r w:rsidR="00CD056D" w:rsidRPr="008D31A4">
        <w:fldChar w:fldCharType="begin"/>
      </w:r>
      <w:r w:rsidR="00CD056D" w:rsidRPr="008D31A4">
        <w:instrText xml:space="preserve"> REF _Ref67996716 \r \h </w:instrText>
      </w:r>
      <w:r w:rsidR="00EA3141" w:rsidRPr="008D31A4">
        <w:instrText xml:space="preserve"> \* MERGEFORMAT </w:instrText>
      </w:r>
      <w:r w:rsidR="00CD056D" w:rsidRPr="008D31A4">
        <w:fldChar w:fldCharType="separate"/>
      </w:r>
      <w:r w:rsidR="006E16E9" w:rsidRPr="008D31A4">
        <w:t>6.29</w:t>
      </w:r>
      <w:r w:rsidR="00CD056D" w:rsidRPr="008D31A4">
        <w:fldChar w:fldCharType="end"/>
      </w:r>
      <w:proofErr w:type="gramStart"/>
      <w:r w:rsidRPr="008D31A4">
        <w:t>);</w:t>
      </w:r>
      <w:proofErr w:type="gramEnd"/>
    </w:p>
    <w:p w14:paraId="65D177C4" w14:textId="0F2C09D4" w:rsidR="008B1A39" w:rsidRPr="008D31A4" w:rsidRDefault="008B1A39" w:rsidP="00CB129E">
      <w:pPr>
        <w:pStyle w:val="Bodynumbered2"/>
        <w:numPr>
          <w:ilvl w:val="0"/>
          <w:numId w:val="27"/>
        </w:numPr>
        <w:ind w:left="993" w:hanging="426"/>
      </w:pPr>
      <w:r w:rsidRPr="008D31A4">
        <w:t xml:space="preserve">Tendons sheaths, anchor sheaths and ducts (Clause </w:t>
      </w:r>
      <w:r w:rsidR="005E5319" w:rsidRPr="008D31A4">
        <w:fldChar w:fldCharType="begin"/>
      </w:r>
      <w:r w:rsidR="005E5319" w:rsidRPr="008D31A4">
        <w:instrText xml:space="preserve"> REF _Ref67996738 \r \h </w:instrText>
      </w:r>
      <w:r w:rsidR="00EA3141" w:rsidRPr="008D31A4">
        <w:instrText xml:space="preserve"> \* MERGEFORMAT </w:instrText>
      </w:r>
      <w:r w:rsidR="005E5319" w:rsidRPr="008D31A4">
        <w:fldChar w:fldCharType="separate"/>
      </w:r>
      <w:r w:rsidR="006E16E9" w:rsidRPr="008D31A4">
        <w:t>6.30</w:t>
      </w:r>
      <w:r w:rsidR="005E5319" w:rsidRPr="008D31A4">
        <w:fldChar w:fldCharType="end"/>
      </w:r>
      <w:proofErr w:type="gramStart"/>
      <w:r w:rsidRPr="008D31A4">
        <w:t>);</w:t>
      </w:r>
      <w:proofErr w:type="gramEnd"/>
    </w:p>
    <w:p w14:paraId="2FEC8DBE" w14:textId="383DF1B6" w:rsidR="008B1A39" w:rsidRPr="008D31A4" w:rsidRDefault="008B1A39" w:rsidP="00CB129E">
      <w:pPr>
        <w:pStyle w:val="Bodynumbered2"/>
        <w:numPr>
          <w:ilvl w:val="0"/>
          <w:numId w:val="27"/>
        </w:numPr>
        <w:ind w:left="993" w:hanging="426"/>
      </w:pPr>
      <w:r w:rsidRPr="008D31A4">
        <w:t xml:space="preserve">Corrosion inhibiting compound (Clause </w:t>
      </w:r>
      <w:r w:rsidR="005E5319" w:rsidRPr="008D31A4">
        <w:fldChar w:fldCharType="begin"/>
      </w:r>
      <w:r w:rsidR="005E5319" w:rsidRPr="008D31A4">
        <w:instrText xml:space="preserve"> REF _Ref67996762 \r \h </w:instrText>
      </w:r>
      <w:r w:rsidR="00EA3141" w:rsidRPr="008D31A4">
        <w:instrText xml:space="preserve"> \* MERGEFORMAT </w:instrText>
      </w:r>
      <w:r w:rsidR="005E5319" w:rsidRPr="008D31A4">
        <w:fldChar w:fldCharType="separate"/>
      </w:r>
      <w:r w:rsidR="006E16E9" w:rsidRPr="008D31A4">
        <w:t>6.41</w:t>
      </w:r>
      <w:r w:rsidR="005E5319" w:rsidRPr="008D31A4">
        <w:fldChar w:fldCharType="end"/>
      </w:r>
      <w:proofErr w:type="gramStart"/>
      <w:r w:rsidRPr="008D31A4">
        <w:t>);</w:t>
      </w:r>
      <w:proofErr w:type="gramEnd"/>
    </w:p>
    <w:p w14:paraId="21068F50" w14:textId="20585FE5" w:rsidR="008B1A39" w:rsidRPr="008D31A4" w:rsidRDefault="008B1A39" w:rsidP="00CB129E">
      <w:pPr>
        <w:pStyle w:val="Bodynumbered2"/>
        <w:numPr>
          <w:ilvl w:val="0"/>
          <w:numId w:val="27"/>
        </w:numPr>
        <w:ind w:left="993" w:hanging="426"/>
      </w:pPr>
      <w:r w:rsidRPr="008D31A4">
        <w:t xml:space="preserve">Testing of Proof and Suitability anchors (Clause </w:t>
      </w:r>
      <w:r w:rsidR="002D32FB" w:rsidRPr="008D31A4">
        <w:fldChar w:fldCharType="begin"/>
      </w:r>
      <w:r w:rsidR="002D32FB" w:rsidRPr="008D31A4">
        <w:instrText xml:space="preserve"> REF _Ref67996791 \r \h </w:instrText>
      </w:r>
      <w:r w:rsidR="00EA3141" w:rsidRPr="008D31A4">
        <w:instrText xml:space="preserve"> \* MERGEFORMAT </w:instrText>
      </w:r>
      <w:r w:rsidR="002D32FB" w:rsidRPr="008D31A4">
        <w:fldChar w:fldCharType="separate"/>
      </w:r>
      <w:r w:rsidR="006E16E9" w:rsidRPr="008D31A4">
        <w:t>8</w:t>
      </w:r>
      <w:r w:rsidR="002D32FB" w:rsidRPr="008D31A4">
        <w:fldChar w:fldCharType="end"/>
      </w:r>
      <w:proofErr w:type="gramStart"/>
      <w:r w:rsidRPr="008D31A4">
        <w:t>);</w:t>
      </w:r>
      <w:proofErr w:type="gramEnd"/>
    </w:p>
    <w:p w14:paraId="13B4A903" w14:textId="7A6C9BE2" w:rsidR="008B1A39" w:rsidRPr="008D31A4" w:rsidRDefault="008B1A39" w:rsidP="00CB129E">
      <w:pPr>
        <w:pStyle w:val="Bodynumbered2"/>
        <w:numPr>
          <w:ilvl w:val="0"/>
          <w:numId w:val="27"/>
        </w:numPr>
        <w:ind w:left="993" w:hanging="426"/>
      </w:pPr>
      <w:r w:rsidRPr="008D31A4">
        <w:t xml:space="preserve">Assembled anchor (Clause </w:t>
      </w:r>
      <w:r w:rsidR="003B406F" w:rsidRPr="008D31A4">
        <w:fldChar w:fldCharType="begin"/>
      </w:r>
      <w:r w:rsidR="003B406F" w:rsidRPr="008D31A4">
        <w:instrText xml:space="preserve"> REF _Ref67996827 \r \h </w:instrText>
      </w:r>
      <w:r w:rsidR="00EA3141" w:rsidRPr="008D31A4">
        <w:instrText xml:space="preserve"> \* MERGEFORMAT </w:instrText>
      </w:r>
      <w:r w:rsidR="003B406F" w:rsidRPr="008D31A4">
        <w:fldChar w:fldCharType="separate"/>
      </w:r>
      <w:r w:rsidR="006E16E9" w:rsidRPr="008D31A4">
        <w:t>9</w:t>
      </w:r>
      <w:r w:rsidR="003B406F" w:rsidRPr="008D31A4">
        <w:fldChar w:fldCharType="end"/>
      </w:r>
      <w:proofErr w:type="gramStart"/>
      <w:r w:rsidRPr="008D31A4">
        <w:t>);</w:t>
      </w:r>
      <w:proofErr w:type="gramEnd"/>
    </w:p>
    <w:p w14:paraId="14C48D5E" w14:textId="64268B4E" w:rsidR="008B1A39" w:rsidRPr="008D31A4" w:rsidRDefault="008B1A39" w:rsidP="00CB129E">
      <w:pPr>
        <w:pStyle w:val="Bodynumbered2"/>
        <w:numPr>
          <w:ilvl w:val="0"/>
          <w:numId w:val="27"/>
        </w:numPr>
        <w:ind w:left="993" w:hanging="426"/>
      </w:pPr>
      <w:r w:rsidRPr="008D31A4">
        <w:t xml:space="preserve">Borehole drilling, cleaning and testing (Clause </w:t>
      </w:r>
      <w:r w:rsidR="003B406F" w:rsidRPr="008D31A4">
        <w:fldChar w:fldCharType="begin"/>
      </w:r>
      <w:r w:rsidR="003B406F" w:rsidRPr="008D31A4">
        <w:instrText xml:space="preserve"> REF _Ref67996848 \r \h </w:instrText>
      </w:r>
      <w:r w:rsidR="00EA3141" w:rsidRPr="008D31A4">
        <w:instrText xml:space="preserve"> \* MERGEFORMAT </w:instrText>
      </w:r>
      <w:r w:rsidR="003B406F" w:rsidRPr="008D31A4">
        <w:fldChar w:fldCharType="separate"/>
      </w:r>
      <w:r w:rsidR="006E16E9" w:rsidRPr="008D31A4">
        <w:t>10</w:t>
      </w:r>
      <w:r w:rsidR="003B406F" w:rsidRPr="008D31A4">
        <w:fldChar w:fldCharType="end"/>
      </w:r>
      <w:proofErr w:type="gramStart"/>
      <w:r w:rsidRPr="008D31A4">
        <w:t>);</w:t>
      </w:r>
      <w:proofErr w:type="gramEnd"/>
    </w:p>
    <w:p w14:paraId="5370083E" w14:textId="63BAB0C0" w:rsidR="008B1A39" w:rsidRPr="008D31A4" w:rsidRDefault="008B1A39" w:rsidP="00CB129E">
      <w:pPr>
        <w:pStyle w:val="Bodynumbered2"/>
        <w:numPr>
          <w:ilvl w:val="0"/>
          <w:numId w:val="27"/>
        </w:numPr>
        <w:ind w:left="993" w:hanging="426"/>
      </w:pPr>
      <w:r w:rsidRPr="008D31A4">
        <w:t xml:space="preserve">Anchor insertion and water testing (Clause </w:t>
      </w:r>
      <w:r w:rsidR="00DC7CEE" w:rsidRPr="008D31A4">
        <w:fldChar w:fldCharType="begin"/>
      </w:r>
      <w:r w:rsidR="00DC7CEE" w:rsidRPr="008D31A4">
        <w:instrText xml:space="preserve"> REF _Ref67996873 \r \h </w:instrText>
      </w:r>
      <w:r w:rsidR="007D3951" w:rsidRPr="008D31A4">
        <w:instrText xml:space="preserve"> \* MERGEFORMAT </w:instrText>
      </w:r>
      <w:r w:rsidR="00DC7CEE" w:rsidRPr="008D31A4">
        <w:fldChar w:fldCharType="separate"/>
      </w:r>
      <w:r w:rsidR="006E16E9" w:rsidRPr="008D31A4">
        <w:t>10.4</w:t>
      </w:r>
      <w:r w:rsidR="00DC7CEE" w:rsidRPr="008D31A4">
        <w:fldChar w:fldCharType="end"/>
      </w:r>
      <w:proofErr w:type="gramStart"/>
      <w:r w:rsidRPr="008D31A4">
        <w:t>);</w:t>
      </w:r>
      <w:proofErr w:type="gramEnd"/>
    </w:p>
    <w:p w14:paraId="0BF91C1A" w14:textId="1AECE82C" w:rsidR="008B1A39" w:rsidRPr="008D31A4" w:rsidRDefault="008B1A39" w:rsidP="00CB129E">
      <w:pPr>
        <w:pStyle w:val="Bodynumbered2"/>
        <w:numPr>
          <w:ilvl w:val="0"/>
          <w:numId w:val="27"/>
        </w:numPr>
        <w:ind w:left="993" w:hanging="426"/>
      </w:pPr>
      <w:r w:rsidRPr="008D31A4">
        <w:t xml:space="preserve">Experience and qualifications of all grouting personnel (Clause </w:t>
      </w:r>
      <w:r w:rsidR="00665788" w:rsidRPr="008D31A4">
        <w:fldChar w:fldCharType="begin"/>
      </w:r>
      <w:r w:rsidR="00665788" w:rsidRPr="008D31A4">
        <w:instrText xml:space="preserve"> REF _Ref67997089 \r \h </w:instrText>
      </w:r>
      <w:r w:rsidR="007D3951" w:rsidRPr="008D31A4">
        <w:instrText xml:space="preserve"> \* MERGEFORMAT </w:instrText>
      </w:r>
      <w:r w:rsidR="00665788" w:rsidRPr="008D31A4">
        <w:fldChar w:fldCharType="separate"/>
      </w:r>
      <w:r w:rsidR="006E16E9" w:rsidRPr="008D31A4">
        <w:t>11.2</w:t>
      </w:r>
      <w:r w:rsidR="00665788" w:rsidRPr="008D31A4">
        <w:fldChar w:fldCharType="end"/>
      </w:r>
      <w:proofErr w:type="gramStart"/>
      <w:r w:rsidRPr="008D31A4">
        <w:t>);</w:t>
      </w:r>
      <w:proofErr w:type="gramEnd"/>
    </w:p>
    <w:p w14:paraId="38D6D52D" w14:textId="75051F93" w:rsidR="00E503D5" w:rsidRPr="008D31A4" w:rsidRDefault="00E503D5" w:rsidP="00CB129E">
      <w:pPr>
        <w:pStyle w:val="Bodynumbered2"/>
        <w:numPr>
          <w:ilvl w:val="0"/>
          <w:numId w:val="26"/>
        </w:numPr>
        <w:ind w:left="993" w:hanging="426"/>
      </w:pPr>
      <w:r w:rsidRPr="008D31A4">
        <w:t xml:space="preserve">Grouting (Clause </w:t>
      </w:r>
      <w:r w:rsidRPr="008D31A4">
        <w:fldChar w:fldCharType="begin"/>
      </w:r>
      <w:r w:rsidRPr="008D31A4">
        <w:instrText xml:space="preserve"> REF _Ref67996210 \r \h </w:instrText>
      </w:r>
      <w:r w:rsidR="007D3951" w:rsidRPr="008D31A4">
        <w:instrText xml:space="preserve"> \* MERGEFORMAT </w:instrText>
      </w:r>
      <w:r w:rsidRPr="008D31A4">
        <w:fldChar w:fldCharType="separate"/>
      </w:r>
      <w:r w:rsidR="006E16E9" w:rsidRPr="008D31A4">
        <w:t>11</w:t>
      </w:r>
      <w:r w:rsidRPr="008D31A4">
        <w:fldChar w:fldCharType="end"/>
      </w:r>
      <w:proofErr w:type="gramStart"/>
      <w:r w:rsidRPr="008D31A4">
        <w:t>);</w:t>
      </w:r>
      <w:proofErr w:type="gramEnd"/>
    </w:p>
    <w:p w14:paraId="1AA5C7EF" w14:textId="72A21BB5" w:rsidR="008B1A39" w:rsidRPr="008D31A4" w:rsidRDefault="008B1A39" w:rsidP="00CB129E">
      <w:pPr>
        <w:pStyle w:val="Bodynumbered2"/>
        <w:numPr>
          <w:ilvl w:val="0"/>
          <w:numId w:val="27"/>
        </w:numPr>
        <w:ind w:left="993" w:hanging="426"/>
      </w:pPr>
      <w:r w:rsidRPr="008D31A4">
        <w:t>S</w:t>
      </w:r>
      <w:r w:rsidR="00E503D5" w:rsidRPr="008D31A4">
        <w:t xml:space="preserve">tressing (Clause </w:t>
      </w:r>
      <w:r w:rsidR="00E503D5" w:rsidRPr="008D31A4">
        <w:fldChar w:fldCharType="begin"/>
      </w:r>
      <w:r w:rsidR="00E503D5" w:rsidRPr="008D31A4">
        <w:instrText xml:space="preserve"> REF _Ref67996313 \r \h </w:instrText>
      </w:r>
      <w:r w:rsidR="007D3951" w:rsidRPr="008D31A4">
        <w:instrText xml:space="preserve"> \* MERGEFORMAT </w:instrText>
      </w:r>
      <w:r w:rsidR="00E503D5" w:rsidRPr="008D31A4">
        <w:fldChar w:fldCharType="separate"/>
      </w:r>
      <w:r w:rsidR="006E16E9" w:rsidRPr="008D31A4">
        <w:t>13</w:t>
      </w:r>
      <w:r w:rsidR="00E503D5" w:rsidRPr="008D31A4">
        <w:fldChar w:fldCharType="end"/>
      </w:r>
      <w:proofErr w:type="gramStart"/>
      <w:r w:rsidR="00E503D5" w:rsidRPr="008D31A4">
        <w:t>);</w:t>
      </w:r>
      <w:proofErr w:type="gramEnd"/>
    </w:p>
    <w:p w14:paraId="64F3EC12" w14:textId="3F75B745" w:rsidR="008B1A39" w:rsidRPr="008D31A4" w:rsidRDefault="008B1A39" w:rsidP="00CB129E">
      <w:pPr>
        <w:pStyle w:val="Bodynumbered2"/>
        <w:numPr>
          <w:ilvl w:val="0"/>
          <w:numId w:val="27"/>
        </w:numPr>
        <w:ind w:left="993" w:hanging="426"/>
      </w:pPr>
      <w:r w:rsidRPr="008D31A4">
        <w:lastRenderedPageBreak/>
        <w:t xml:space="preserve">Assessment of anchors (Clause </w:t>
      </w:r>
      <w:r w:rsidR="00BC59F0" w:rsidRPr="008D31A4">
        <w:fldChar w:fldCharType="begin"/>
      </w:r>
      <w:r w:rsidR="00BC59F0" w:rsidRPr="008D31A4">
        <w:instrText xml:space="preserve"> REF _Ref67997052 \r \h </w:instrText>
      </w:r>
      <w:r w:rsidR="007D3951" w:rsidRPr="008D31A4">
        <w:instrText xml:space="preserve"> \* MERGEFORMAT </w:instrText>
      </w:r>
      <w:r w:rsidR="00BC59F0" w:rsidRPr="008D31A4">
        <w:fldChar w:fldCharType="separate"/>
      </w:r>
      <w:r w:rsidR="006E16E9" w:rsidRPr="008D31A4">
        <w:t>12</w:t>
      </w:r>
      <w:r w:rsidR="00BC59F0" w:rsidRPr="008D31A4">
        <w:fldChar w:fldCharType="end"/>
      </w:r>
      <w:proofErr w:type="gramStart"/>
      <w:r w:rsidRPr="008D31A4">
        <w:t>);</w:t>
      </w:r>
      <w:proofErr w:type="gramEnd"/>
    </w:p>
    <w:p w14:paraId="7CB45CFB" w14:textId="2646EBD8" w:rsidR="008B1A39" w:rsidRPr="008D31A4" w:rsidRDefault="008B1A39" w:rsidP="00CB129E">
      <w:pPr>
        <w:pStyle w:val="Bodynumbered2"/>
        <w:numPr>
          <w:ilvl w:val="0"/>
          <w:numId w:val="27"/>
        </w:numPr>
        <w:ind w:left="993" w:hanging="426"/>
      </w:pPr>
      <w:r w:rsidRPr="008D31A4">
        <w:t xml:space="preserve">Application of corrosion protection to </w:t>
      </w:r>
      <w:proofErr w:type="spellStart"/>
      <w:r w:rsidRPr="008D31A4">
        <w:t>underhead</w:t>
      </w:r>
      <w:proofErr w:type="spellEnd"/>
      <w:r w:rsidRPr="008D31A4">
        <w:t xml:space="preserve"> zone and protective cap (</w:t>
      </w:r>
      <w:r w:rsidR="00D93628" w:rsidRPr="008D31A4">
        <w:t xml:space="preserve">Clause </w:t>
      </w:r>
      <w:r w:rsidR="00D93628" w:rsidRPr="008D31A4">
        <w:fldChar w:fldCharType="begin"/>
      </w:r>
      <w:r w:rsidR="00D93628" w:rsidRPr="008D31A4">
        <w:instrText xml:space="preserve"> REF _Ref67996335 \r \h </w:instrText>
      </w:r>
      <w:r w:rsidR="007D3951" w:rsidRPr="008D31A4">
        <w:instrText xml:space="preserve"> \* MERGEFORMAT </w:instrText>
      </w:r>
      <w:r w:rsidR="00D93628" w:rsidRPr="008D31A4">
        <w:fldChar w:fldCharType="separate"/>
      </w:r>
      <w:r w:rsidR="006E16E9" w:rsidRPr="008D31A4">
        <w:t>14</w:t>
      </w:r>
      <w:r w:rsidR="00D93628" w:rsidRPr="008D31A4">
        <w:fldChar w:fldCharType="end"/>
      </w:r>
      <w:proofErr w:type="gramStart"/>
      <w:r w:rsidRPr="008D31A4">
        <w:t>);</w:t>
      </w:r>
      <w:proofErr w:type="gramEnd"/>
    </w:p>
    <w:p w14:paraId="2E5FFF59" w14:textId="6F06633D" w:rsidR="008B1A39" w:rsidRPr="008D31A4" w:rsidRDefault="008B1A39" w:rsidP="00CB129E">
      <w:pPr>
        <w:pStyle w:val="Bodynumbered2"/>
        <w:numPr>
          <w:ilvl w:val="0"/>
          <w:numId w:val="27"/>
        </w:numPr>
        <w:ind w:left="993" w:hanging="426"/>
      </w:pPr>
      <w:r w:rsidRPr="008D31A4">
        <w:t xml:space="preserve">Monitoring (Clause </w:t>
      </w:r>
      <w:r w:rsidR="00D93628" w:rsidRPr="008D31A4">
        <w:fldChar w:fldCharType="begin"/>
      </w:r>
      <w:r w:rsidR="00D93628" w:rsidRPr="008D31A4">
        <w:instrText xml:space="preserve"> REF _Ref67997004 \r \h </w:instrText>
      </w:r>
      <w:r w:rsidR="007D3951" w:rsidRPr="008D31A4">
        <w:instrText xml:space="preserve"> \* MERGEFORMAT </w:instrText>
      </w:r>
      <w:r w:rsidR="00D93628" w:rsidRPr="008D31A4">
        <w:fldChar w:fldCharType="separate"/>
      </w:r>
      <w:r w:rsidR="006E16E9" w:rsidRPr="008D31A4">
        <w:t>15</w:t>
      </w:r>
      <w:r w:rsidR="00D93628" w:rsidRPr="008D31A4">
        <w:fldChar w:fldCharType="end"/>
      </w:r>
      <w:r w:rsidRPr="008D31A4">
        <w:t>).</w:t>
      </w:r>
    </w:p>
    <w:p w14:paraId="5D2E7520" w14:textId="73EE2ED7" w:rsidR="008B1A39" w:rsidRPr="008D31A4" w:rsidRDefault="008B462B" w:rsidP="008B462B">
      <w:pPr>
        <w:pStyle w:val="Heading2"/>
      </w:pPr>
      <w:bookmarkStart w:id="77" w:name="_Toc123829582"/>
      <w:r w:rsidRPr="008D31A4">
        <w:t>Factory Grouted Tendons</w:t>
      </w:r>
      <w:bookmarkEnd w:id="77"/>
    </w:p>
    <w:p w14:paraId="5A503141" w14:textId="6FB89BE9" w:rsidR="008B1A39" w:rsidRPr="008D31A4" w:rsidRDefault="008B1A39" w:rsidP="00AE2001">
      <w:pPr>
        <w:pStyle w:val="Bodynumbered1"/>
        <w:ind w:left="567" w:hanging="567"/>
      </w:pPr>
      <w:r w:rsidRPr="008D31A4">
        <w:t>For light weight ground anchor systems with up to 10 strands up to 6 m long, anchors may be grouted under factory conditions with either cementitious or resinous grout with unconfined compressive strength not less than 40 MPa.</w:t>
      </w:r>
    </w:p>
    <w:p w14:paraId="788D2B8F" w14:textId="77777777" w:rsidR="008B1A39" w:rsidRPr="008D31A4" w:rsidRDefault="008B1A39" w:rsidP="00AE2001">
      <w:pPr>
        <w:pStyle w:val="Bodynumbered1"/>
        <w:ind w:left="567" w:hanging="567"/>
      </w:pPr>
      <w:r w:rsidRPr="008D31A4">
        <w:t>Grout must have reached a compressive strength of not less than 20 MPa before removing the anchors from the pouring frames following grouting.</w:t>
      </w:r>
    </w:p>
    <w:p w14:paraId="46D73DD9" w14:textId="222D0901" w:rsidR="00684B4C" w:rsidRPr="008D31A4" w:rsidRDefault="00C523C0" w:rsidP="00AE2001">
      <w:pPr>
        <w:pStyle w:val="Bodynumbered1"/>
        <w:ind w:left="567" w:hanging="567"/>
      </w:pPr>
      <w:r w:rsidRPr="008D31A4">
        <w:t>P</w:t>
      </w:r>
      <w:r w:rsidR="008B1A39" w:rsidRPr="008D31A4">
        <w:t xml:space="preserve">recautions </w:t>
      </w:r>
      <w:r w:rsidRPr="008D31A4">
        <w:t xml:space="preserve">must be taken </w:t>
      </w:r>
      <w:r w:rsidR="008B1A39" w:rsidRPr="008D31A4">
        <w:t>during handling and transportation to maintain the integrity of the factory grout</w:t>
      </w:r>
      <w:r w:rsidR="00B00522" w:rsidRPr="008D31A4">
        <w:t>ing</w:t>
      </w:r>
      <w:r w:rsidR="00451EB5" w:rsidRPr="008D31A4">
        <w:t xml:space="preserve"> and </w:t>
      </w:r>
      <w:proofErr w:type="gramStart"/>
      <w:r w:rsidR="00451EB5" w:rsidRPr="008D31A4">
        <w:t>in particular that</w:t>
      </w:r>
      <w:proofErr w:type="gramEnd"/>
      <w:r w:rsidR="00451EB5" w:rsidRPr="008D31A4">
        <w:t xml:space="preserve"> no damage occurs to the corrugated / external duct</w:t>
      </w:r>
      <w:r w:rsidR="00684B4C" w:rsidRPr="008D31A4">
        <w:t>.</w:t>
      </w:r>
    </w:p>
    <w:p w14:paraId="64F31FD6" w14:textId="1D80E4DE" w:rsidR="00AE2782" w:rsidRPr="008D31A4" w:rsidRDefault="00250A42" w:rsidP="002239A6">
      <w:pPr>
        <w:pStyle w:val="Heading1"/>
      </w:pPr>
      <w:bookmarkStart w:id="78" w:name="5_Product_Certification"/>
      <w:bookmarkStart w:id="79" w:name="_Ref67996149"/>
      <w:bookmarkStart w:id="80" w:name="_Ref67996791"/>
      <w:bookmarkStart w:id="81" w:name="_Toc123829583"/>
      <w:bookmarkEnd w:id="48"/>
      <w:bookmarkEnd w:id="78"/>
      <w:r w:rsidRPr="008D31A4">
        <w:t xml:space="preserve">Installation </w:t>
      </w:r>
      <w:r w:rsidR="000F0BCF">
        <w:t>o</w:t>
      </w:r>
      <w:r w:rsidRPr="008D31A4">
        <w:t xml:space="preserve">f Proof </w:t>
      </w:r>
      <w:r w:rsidR="000F0BCF">
        <w:t>a</w:t>
      </w:r>
      <w:r w:rsidRPr="008D31A4">
        <w:t>nd Suitability Anchors</w:t>
      </w:r>
      <w:bookmarkEnd w:id="79"/>
      <w:bookmarkEnd w:id="80"/>
      <w:bookmarkEnd w:id="81"/>
    </w:p>
    <w:p w14:paraId="27188277" w14:textId="4713625D" w:rsidR="003F466B" w:rsidRPr="008D31A4" w:rsidRDefault="00AE2782" w:rsidP="00AE2001">
      <w:pPr>
        <w:pStyle w:val="Bodynumbered1"/>
        <w:ind w:left="567" w:hanging="567"/>
      </w:pPr>
      <w:bookmarkStart w:id="82" w:name="_Ref69207761"/>
      <w:r w:rsidRPr="008D31A4">
        <w:t>All on-site activities for Proof and Suitability Testing are Critical Anchor Activities which must be carried out under the supervision of the Anchor Supervisor.</w:t>
      </w:r>
      <w:bookmarkEnd w:id="82"/>
    </w:p>
    <w:tbl>
      <w:tblPr>
        <w:tblStyle w:val="SimpleTable11"/>
        <w:tblW w:w="4701" w:type="pct"/>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29"/>
        <w:gridCol w:w="6993"/>
      </w:tblGrid>
      <w:tr w:rsidR="003F466B" w:rsidRPr="008D31A4" w14:paraId="4725BA3A" w14:textId="77777777" w:rsidTr="00D22AC4">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004259"/>
            <w:tcMar>
              <w:left w:w="85" w:type="dxa"/>
              <w:right w:w="85" w:type="dxa"/>
            </w:tcMar>
          </w:tcPr>
          <w:p w14:paraId="7251CCAB" w14:textId="77777777" w:rsidR="003F466B" w:rsidRPr="00D4641D" w:rsidRDefault="003F466B" w:rsidP="00D4641D">
            <w:pPr>
              <w:pStyle w:val="TableHeading"/>
              <w:rPr>
                <w:rFonts w:eastAsia="SimSun"/>
                <w:b/>
                <w:bCs/>
              </w:rPr>
            </w:pPr>
            <w:r w:rsidRPr="00D4641D">
              <w:rPr>
                <w:rFonts w:eastAsia="SimSun"/>
                <w:b/>
                <w:bCs/>
              </w:rPr>
              <w:t>WITNESS POINT 1.</w:t>
            </w:r>
          </w:p>
        </w:tc>
      </w:tr>
      <w:tr w:rsidR="003F466B" w:rsidRPr="008D31A4" w14:paraId="6361656F" w14:textId="77777777" w:rsidTr="00D22AC4">
        <w:tc>
          <w:tcPr>
            <w:tcW w:w="1081" w:type="pct"/>
            <w:shd w:val="clear" w:color="auto" w:fill="D9D9D9" w:themeFill="background1" w:themeFillShade="D9"/>
            <w:tcMar>
              <w:left w:w="85" w:type="dxa"/>
              <w:right w:w="85" w:type="dxa"/>
            </w:tcMar>
          </w:tcPr>
          <w:p w14:paraId="0D661186" w14:textId="77777777" w:rsidR="003F466B" w:rsidRPr="008D31A4" w:rsidRDefault="003F466B" w:rsidP="00D4641D">
            <w:pPr>
              <w:pStyle w:val="TableBodyText"/>
              <w:rPr>
                <w:rFonts w:eastAsia="SimSun"/>
                <w:b/>
              </w:rPr>
            </w:pPr>
            <w:r w:rsidRPr="008D31A4">
              <w:rPr>
                <w:rFonts w:eastAsia="SimSun"/>
              </w:rPr>
              <w:t xml:space="preserve">Process </w:t>
            </w:r>
          </w:p>
        </w:tc>
        <w:tc>
          <w:tcPr>
            <w:tcW w:w="3919" w:type="pct"/>
            <w:shd w:val="clear" w:color="auto" w:fill="D9D9D9" w:themeFill="background1" w:themeFillShade="D9"/>
            <w:tcMar>
              <w:left w:w="85" w:type="dxa"/>
              <w:right w:w="85" w:type="dxa"/>
            </w:tcMar>
          </w:tcPr>
          <w:p w14:paraId="1FBAFBFA" w14:textId="125574A4" w:rsidR="003F466B" w:rsidRPr="008D31A4" w:rsidRDefault="006C7078" w:rsidP="00D4641D">
            <w:pPr>
              <w:pStyle w:val="TableBodyText"/>
              <w:rPr>
                <w:rFonts w:eastAsia="SimSun"/>
                <w:b/>
              </w:rPr>
            </w:pPr>
            <w:r w:rsidRPr="008D31A4">
              <w:rPr>
                <w:rFonts w:eastAsia="SimSun"/>
              </w:rPr>
              <w:t>Drilling boreholes for and assembly of Proof and Suitability anchors</w:t>
            </w:r>
          </w:p>
        </w:tc>
      </w:tr>
      <w:tr w:rsidR="003F466B" w:rsidRPr="008D31A4" w14:paraId="14C61AF0" w14:textId="77777777" w:rsidTr="00D22AC4">
        <w:tc>
          <w:tcPr>
            <w:tcW w:w="1081" w:type="pct"/>
            <w:shd w:val="clear" w:color="auto" w:fill="D9D9D9" w:themeFill="background1" w:themeFillShade="D9"/>
            <w:tcMar>
              <w:left w:w="85" w:type="dxa"/>
              <w:right w:w="85" w:type="dxa"/>
            </w:tcMar>
          </w:tcPr>
          <w:p w14:paraId="2A7D3555" w14:textId="77777777" w:rsidR="003F466B" w:rsidRPr="008D31A4" w:rsidRDefault="003F466B" w:rsidP="00D4641D">
            <w:pPr>
              <w:pStyle w:val="TableBodyText"/>
              <w:rPr>
                <w:rFonts w:eastAsia="SimSun"/>
              </w:rPr>
            </w:pPr>
            <w:r w:rsidRPr="008D31A4">
              <w:rPr>
                <w:rFonts w:eastAsia="SimSun"/>
              </w:rPr>
              <w:t xml:space="preserve">Notification Period </w:t>
            </w:r>
          </w:p>
        </w:tc>
        <w:tc>
          <w:tcPr>
            <w:tcW w:w="3919" w:type="pct"/>
            <w:shd w:val="clear" w:color="auto" w:fill="D9D9D9" w:themeFill="background1" w:themeFillShade="D9"/>
            <w:tcMar>
              <w:left w:w="85" w:type="dxa"/>
              <w:right w:w="85" w:type="dxa"/>
            </w:tcMar>
          </w:tcPr>
          <w:p w14:paraId="2073C7D6" w14:textId="4DB1601A" w:rsidR="003F466B" w:rsidRPr="008D31A4" w:rsidRDefault="006C7078" w:rsidP="00D4641D">
            <w:pPr>
              <w:pStyle w:val="TableBodyText"/>
              <w:rPr>
                <w:rFonts w:eastAsia="SimSun"/>
              </w:rPr>
            </w:pPr>
            <w:r w:rsidRPr="008D31A4">
              <w:rPr>
                <w:rFonts w:eastAsia="SimSun"/>
              </w:rPr>
              <w:t>At least 5 working days prior to before drilling or assembly.</w:t>
            </w:r>
          </w:p>
        </w:tc>
      </w:tr>
    </w:tbl>
    <w:p w14:paraId="46C870B0" w14:textId="3B2EF527" w:rsidR="00AE2782" w:rsidRPr="008D31A4" w:rsidRDefault="00AE2782" w:rsidP="00AE2001">
      <w:pPr>
        <w:pStyle w:val="Bodynumbered1"/>
        <w:ind w:left="567" w:hanging="567"/>
      </w:pPr>
      <w:r w:rsidRPr="008D31A4">
        <w:t>Proof anchors must be assembled and tested taking into consideration the nature of the investigation</w:t>
      </w:r>
      <w:r w:rsidR="004065B8" w:rsidRPr="008D31A4">
        <w:t xml:space="preserve"> and include some or </w:t>
      </w:r>
      <w:proofErr w:type="gramStart"/>
      <w:r w:rsidR="004065B8" w:rsidRPr="008D31A4">
        <w:t>all of</w:t>
      </w:r>
      <w:proofErr w:type="gramEnd"/>
      <w:r w:rsidR="004065B8" w:rsidRPr="008D31A4">
        <w:t xml:space="preserve"> the following:</w:t>
      </w:r>
    </w:p>
    <w:p w14:paraId="1297FDB6" w14:textId="7E00249D" w:rsidR="00AE2782" w:rsidRPr="008D31A4" w:rsidRDefault="00AE2782" w:rsidP="00CB129E">
      <w:pPr>
        <w:pStyle w:val="Bodynumbered2"/>
        <w:numPr>
          <w:ilvl w:val="0"/>
          <w:numId w:val="28"/>
        </w:numPr>
        <w:ind w:left="993" w:hanging="426"/>
      </w:pPr>
      <w:r w:rsidRPr="008D31A4">
        <w:t>to provide information for the final design (</w:t>
      </w:r>
      <w:r w:rsidR="001655E6" w:rsidRPr="008D31A4">
        <w:t>refer</w:t>
      </w:r>
      <w:r w:rsidRPr="008D31A4">
        <w:t xml:space="preserve"> Clause </w:t>
      </w:r>
      <w:r w:rsidR="009F29C8" w:rsidRPr="008D31A4">
        <w:fldChar w:fldCharType="begin"/>
      </w:r>
      <w:r w:rsidR="009F29C8" w:rsidRPr="008D31A4">
        <w:instrText xml:space="preserve"> REF _Ref68175371 \r \h  \* MERGEFORMAT </w:instrText>
      </w:r>
      <w:r w:rsidR="009F29C8" w:rsidRPr="008D31A4">
        <w:fldChar w:fldCharType="separate"/>
      </w:r>
      <w:r w:rsidR="006E16E9" w:rsidRPr="008D31A4">
        <w:t>12.10</w:t>
      </w:r>
      <w:r w:rsidR="009F29C8" w:rsidRPr="008D31A4">
        <w:fldChar w:fldCharType="end"/>
      </w:r>
      <w:r w:rsidRPr="008D31A4">
        <w:t xml:space="preserve">) </w:t>
      </w:r>
      <w:r w:rsidR="00BF3729" w:rsidRPr="008D31A4">
        <w:t>i.e.,</w:t>
      </w:r>
      <w:r w:rsidRPr="008D31A4">
        <w:t xml:space="preserve"> anchor capacity at the grout/ground, grout/tendon or the duct/grout </w:t>
      </w:r>
      <w:proofErr w:type="gramStart"/>
      <w:r w:rsidRPr="008D31A4">
        <w:t>interfaces;</w:t>
      </w:r>
      <w:proofErr w:type="gramEnd"/>
    </w:p>
    <w:p w14:paraId="6BECE690" w14:textId="0D4D7C6E" w:rsidR="00AE2782" w:rsidRPr="008D31A4" w:rsidRDefault="00AE2782" w:rsidP="00CB129E">
      <w:pPr>
        <w:pStyle w:val="Bodynumbered2"/>
        <w:numPr>
          <w:ilvl w:val="0"/>
          <w:numId w:val="28"/>
        </w:numPr>
        <w:ind w:left="993" w:hanging="426"/>
      </w:pPr>
      <w:r w:rsidRPr="008D31A4">
        <w:t xml:space="preserve">to </w:t>
      </w:r>
      <w:proofErr w:type="gramStart"/>
      <w:r w:rsidRPr="008D31A4">
        <w:t>establish precisely</w:t>
      </w:r>
      <w:proofErr w:type="gramEnd"/>
      <w:r w:rsidRPr="008D31A4">
        <w:t xml:space="preserve"> the supply, assembly, installation and grouting operations to be used for the working anchors;</w:t>
      </w:r>
      <w:r w:rsidR="00F1386F" w:rsidRPr="008D31A4">
        <w:t xml:space="preserve"> and</w:t>
      </w:r>
    </w:p>
    <w:p w14:paraId="7A560C08" w14:textId="5F41C15B" w:rsidR="00AE2782" w:rsidRPr="008D31A4" w:rsidRDefault="00AE2782" w:rsidP="00CB129E">
      <w:pPr>
        <w:pStyle w:val="Bodynumbered2"/>
        <w:numPr>
          <w:ilvl w:val="0"/>
          <w:numId w:val="28"/>
        </w:numPr>
        <w:ind w:left="993" w:hanging="426"/>
      </w:pPr>
      <w:r w:rsidRPr="008D31A4">
        <w:t>to demonstrate the performance of the corrosion protection system (</w:t>
      </w:r>
      <w:r w:rsidR="00BF3729" w:rsidRPr="008D31A4">
        <w:t>e.g.,</w:t>
      </w:r>
      <w:r w:rsidRPr="008D31A4">
        <w:t xml:space="preserve"> split gun-barrel tests allowing inspection after loading (</w:t>
      </w:r>
      <w:r w:rsidR="001655E6" w:rsidRPr="008D31A4">
        <w:t>refer</w:t>
      </w:r>
      <w:r w:rsidRPr="008D31A4">
        <w:t xml:space="preserve"> </w:t>
      </w:r>
      <w:r w:rsidR="001655E6" w:rsidRPr="008D31A4">
        <w:rPr>
          <w:bCs/>
        </w:rPr>
        <w:t>Annexure B: Figure</w:t>
      </w:r>
      <w:r w:rsidRPr="008D31A4">
        <w:t xml:space="preserve"> 6).</w:t>
      </w:r>
    </w:p>
    <w:p w14:paraId="14EBE344" w14:textId="281523FB" w:rsidR="00AE2782" w:rsidRPr="008D31A4" w:rsidRDefault="00AE2782" w:rsidP="00AE2001">
      <w:pPr>
        <w:pStyle w:val="Bodynumbered1"/>
        <w:ind w:left="567" w:hanging="567"/>
      </w:pPr>
      <w:r w:rsidRPr="008D31A4">
        <w:t xml:space="preserve">Suitability anchors must be supplied, assembled, </w:t>
      </w:r>
      <w:proofErr w:type="gramStart"/>
      <w:r w:rsidRPr="008D31A4">
        <w:t>installed</w:t>
      </w:r>
      <w:proofErr w:type="gramEnd"/>
      <w:r w:rsidRPr="008D31A4">
        <w:t xml:space="preserve"> and grouted using identical materials and methods to those for working anchors, but a more severe test regime will be applied (</w:t>
      </w:r>
      <w:r w:rsidR="00BA6498" w:rsidRPr="008D31A4">
        <w:t xml:space="preserve">refer </w:t>
      </w:r>
      <w:r w:rsidRPr="008D31A4">
        <w:t xml:space="preserve">Clause </w:t>
      </w:r>
      <w:r w:rsidR="00BA6498" w:rsidRPr="008D31A4">
        <w:fldChar w:fldCharType="begin"/>
      </w:r>
      <w:r w:rsidR="00BA6498" w:rsidRPr="008D31A4">
        <w:instrText xml:space="preserve"> REF _Ref68160068 \r \h </w:instrText>
      </w:r>
      <w:r w:rsidR="00EA3141" w:rsidRPr="008D31A4">
        <w:instrText xml:space="preserve"> \* MERGEFORMAT </w:instrText>
      </w:r>
      <w:r w:rsidR="00BA6498" w:rsidRPr="008D31A4">
        <w:fldChar w:fldCharType="separate"/>
      </w:r>
      <w:r w:rsidR="006E16E9" w:rsidRPr="008D31A4">
        <w:t>12.22</w:t>
      </w:r>
      <w:r w:rsidR="00BA6498" w:rsidRPr="008D31A4">
        <w:fldChar w:fldCharType="end"/>
      </w:r>
      <w:r w:rsidRPr="008D31A4">
        <w:t>).</w:t>
      </w:r>
    </w:p>
    <w:p w14:paraId="241F9A28" w14:textId="42A665D9" w:rsidR="00762037" w:rsidRPr="008D31A4" w:rsidRDefault="00AE2782" w:rsidP="00AE2001">
      <w:pPr>
        <w:pStyle w:val="Bodynumbered1"/>
        <w:ind w:left="567" w:hanging="567"/>
      </w:pPr>
      <w:r w:rsidRPr="008D31A4">
        <w:t xml:space="preserve">After successful testing, only Suitability anchors may be used as working anchors. </w:t>
      </w:r>
      <w:r w:rsidR="00744A5C" w:rsidRPr="008D31A4">
        <w:t xml:space="preserve">The </w:t>
      </w:r>
      <w:r w:rsidR="008F06AA" w:rsidRPr="008D31A4">
        <w:t xml:space="preserve">load </w:t>
      </w:r>
      <w:r w:rsidR="00C8753C" w:rsidRPr="008D31A4">
        <w:t>capacity of p</w:t>
      </w:r>
      <w:r w:rsidRPr="008D31A4">
        <w:t xml:space="preserve">roof anchors must be </w:t>
      </w:r>
      <w:r w:rsidR="00C8753C" w:rsidRPr="008D31A4">
        <w:t>dis</w:t>
      </w:r>
      <w:r w:rsidR="008F06AA" w:rsidRPr="008D31A4">
        <w:t>regarded</w:t>
      </w:r>
      <w:r w:rsidRPr="008D31A4">
        <w:t>.</w:t>
      </w:r>
    </w:p>
    <w:p w14:paraId="16EBA4E2" w14:textId="4649D1B9" w:rsidR="006505EA" w:rsidRPr="008D31A4" w:rsidRDefault="00250A42" w:rsidP="002239A6">
      <w:pPr>
        <w:pStyle w:val="Heading1"/>
      </w:pPr>
      <w:bookmarkStart w:id="83" w:name="_Ref67996827"/>
      <w:bookmarkStart w:id="84" w:name="_Toc123829584"/>
      <w:r w:rsidRPr="008D31A4">
        <w:t>Assembly</w:t>
      </w:r>
      <w:bookmarkStart w:id="85" w:name="_Ref15469889"/>
      <w:bookmarkStart w:id="86" w:name="_Hlk9598492"/>
      <w:bookmarkEnd w:id="83"/>
      <w:bookmarkEnd w:id="84"/>
    </w:p>
    <w:p w14:paraId="3A7A101B" w14:textId="7CC73405" w:rsidR="006505EA" w:rsidRPr="008D31A4" w:rsidRDefault="000030DB" w:rsidP="000839F3">
      <w:pPr>
        <w:pStyle w:val="Heading2"/>
      </w:pPr>
      <w:bookmarkStart w:id="87" w:name="_Toc123829585"/>
      <w:r w:rsidRPr="008D31A4">
        <w:t>General</w:t>
      </w:r>
      <w:bookmarkEnd w:id="87"/>
    </w:p>
    <w:p w14:paraId="528A1DC9" w14:textId="628DC1E0" w:rsidR="004D2074" w:rsidRPr="008D31A4" w:rsidRDefault="004D2074" w:rsidP="00AE2001">
      <w:pPr>
        <w:pStyle w:val="Bodynumbered1"/>
        <w:ind w:left="567" w:hanging="567"/>
      </w:pPr>
      <w:bookmarkStart w:id="88" w:name="_Ref68170176"/>
      <w:r w:rsidRPr="008D31A4">
        <w:t>The</w:t>
      </w:r>
      <w:r w:rsidR="006505EA" w:rsidRPr="008D31A4">
        <w:t xml:space="preserve"> </w:t>
      </w:r>
      <w:r w:rsidR="00FF38FA" w:rsidRPr="008D31A4">
        <w:t>Quality Plan</w:t>
      </w:r>
      <w:r w:rsidR="006505EA" w:rsidRPr="008D31A4">
        <w:t xml:space="preserve"> </w:t>
      </w:r>
      <w:r w:rsidRPr="008D31A4">
        <w:t>must include</w:t>
      </w:r>
      <w:r w:rsidR="00704770" w:rsidRPr="008D31A4">
        <w:t>:</w:t>
      </w:r>
      <w:bookmarkEnd w:id="88"/>
    </w:p>
    <w:p w14:paraId="30AE38BF" w14:textId="77777777" w:rsidR="00704770" w:rsidRPr="008D31A4" w:rsidRDefault="006505EA" w:rsidP="00CB129E">
      <w:pPr>
        <w:pStyle w:val="Bodynumbered2"/>
        <w:numPr>
          <w:ilvl w:val="0"/>
          <w:numId w:val="40"/>
        </w:numPr>
        <w:ind w:left="993" w:hanging="426"/>
      </w:pPr>
      <w:r w:rsidRPr="008D31A4">
        <w:t>fully detailed proposals, with drawings including cross- sections and longitudinal sections showing all anchor components,</w:t>
      </w:r>
    </w:p>
    <w:p w14:paraId="2CFA27C6" w14:textId="77777777" w:rsidR="00B01718" w:rsidRPr="008D31A4" w:rsidRDefault="006505EA" w:rsidP="00CB129E">
      <w:pPr>
        <w:pStyle w:val="Bodynumbered2"/>
        <w:numPr>
          <w:ilvl w:val="0"/>
          <w:numId w:val="40"/>
        </w:numPr>
        <w:ind w:left="993" w:hanging="426"/>
      </w:pPr>
      <w:r w:rsidRPr="008D31A4">
        <w:t xml:space="preserve"> including details of the method of assembly </w:t>
      </w:r>
      <w:r w:rsidR="003A36E4" w:rsidRPr="008D31A4">
        <w:t xml:space="preserve">prevent damage to the anchor components </w:t>
      </w:r>
      <w:r w:rsidR="00721598" w:rsidRPr="008D31A4">
        <w:t xml:space="preserve">and corrosion protection </w:t>
      </w:r>
      <w:proofErr w:type="gramStart"/>
      <w:r w:rsidR="00721598" w:rsidRPr="008D31A4">
        <w:t>system;</w:t>
      </w:r>
      <w:proofErr w:type="gramEnd"/>
      <w:r w:rsidR="00721598" w:rsidRPr="008D31A4">
        <w:t xml:space="preserve"> </w:t>
      </w:r>
    </w:p>
    <w:p w14:paraId="1BCD60BA" w14:textId="3C6723C6" w:rsidR="003A36E4" w:rsidRPr="008D31A4" w:rsidRDefault="00B01718" w:rsidP="00CB129E">
      <w:pPr>
        <w:pStyle w:val="Bodynumbered2"/>
        <w:numPr>
          <w:ilvl w:val="0"/>
          <w:numId w:val="40"/>
        </w:numPr>
        <w:ind w:left="993" w:hanging="426"/>
      </w:pPr>
      <w:r w:rsidRPr="008D31A4">
        <w:lastRenderedPageBreak/>
        <w:t xml:space="preserve">If anchors are to be assembled off-site, </w:t>
      </w:r>
      <w:r w:rsidR="00BF3729" w:rsidRPr="008D31A4">
        <w:t>the procedures</w:t>
      </w:r>
      <w:r w:rsidRPr="008D31A4">
        <w:t xml:space="preserve"> proposed for assembly and transport and identify precautions required to maintain the integrity of the tendon, sheath, duct, grout tubes and joints during loading, transportation and unloading to ensure no reduction in anchor performance; </w:t>
      </w:r>
      <w:r w:rsidR="00103709" w:rsidRPr="008D31A4">
        <w:t>and</w:t>
      </w:r>
    </w:p>
    <w:p w14:paraId="2014DAED" w14:textId="28462755" w:rsidR="006505EA" w:rsidRPr="008D31A4" w:rsidRDefault="006505EA" w:rsidP="00CB129E">
      <w:pPr>
        <w:pStyle w:val="Bodynumbered2"/>
        <w:numPr>
          <w:ilvl w:val="0"/>
          <w:numId w:val="40"/>
        </w:numPr>
        <w:ind w:left="993" w:hanging="426"/>
      </w:pPr>
      <w:r w:rsidRPr="008D31A4">
        <w:t>if applicable</w:t>
      </w:r>
      <w:r w:rsidR="00B01718" w:rsidRPr="008D31A4">
        <w:t>,</w:t>
      </w:r>
      <w:r w:rsidRPr="008D31A4">
        <w:t xml:space="preserve"> the provisions for monitoring specified in Clause </w:t>
      </w:r>
      <w:r w:rsidR="00DA4B45" w:rsidRPr="008D31A4">
        <w:fldChar w:fldCharType="begin"/>
      </w:r>
      <w:r w:rsidR="00DA4B45" w:rsidRPr="008D31A4">
        <w:instrText xml:space="preserve"> REF _Ref67997004 \r \h </w:instrText>
      </w:r>
      <w:r w:rsidR="00EA3141" w:rsidRPr="008D31A4">
        <w:instrText xml:space="preserve"> \* MERGEFORMAT </w:instrText>
      </w:r>
      <w:r w:rsidR="00DA4B45" w:rsidRPr="008D31A4">
        <w:fldChar w:fldCharType="separate"/>
      </w:r>
      <w:r w:rsidR="006E16E9" w:rsidRPr="008D31A4">
        <w:t>15</w:t>
      </w:r>
      <w:r w:rsidR="00DA4B45" w:rsidRPr="008D31A4">
        <w:fldChar w:fldCharType="end"/>
      </w:r>
      <w:r w:rsidRPr="008D31A4">
        <w:t>.</w:t>
      </w:r>
    </w:p>
    <w:p w14:paraId="58065EB2" w14:textId="4119940A" w:rsidR="006505EA" w:rsidRPr="008D31A4" w:rsidRDefault="00E74B21" w:rsidP="00AE2001">
      <w:pPr>
        <w:pStyle w:val="Bodynumbered1"/>
        <w:ind w:left="567" w:hanging="567"/>
      </w:pPr>
      <w:r w:rsidRPr="008D31A4">
        <w:t>A</w:t>
      </w:r>
      <w:r w:rsidR="006505EA" w:rsidRPr="008D31A4">
        <w:t xml:space="preserve">n assembly schedule tracing the source of each tendon in each anchor </w:t>
      </w:r>
      <w:r w:rsidR="00BF3729" w:rsidRPr="008D31A4">
        <w:t>e.g.,</w:t>
      </w:r>
      <w:r w:rsidR="006505EA" w:rsidRPr="008D31A4">
        <w:t xml:space="preserve"> for strand, each coil from which each strand in each anchor was taken</w:t>
      </w:r>
      <w:r w:rsidRPr="008D31A4">
        <w:t xml:space="preserve"> must be made available to the </w:t>
      </w:r>
      <w:proofErr w:type="gramStart"/>
      <w:r w:rsidRPr="008D31A4">
        <w:t>Principal</w:t>
      </w:r>
      <w:proofErr w:type="gramEnd"/>
      <w:r w:rsidRPr="008D31A4">
        <w:t>.</w:t>
      </w:r>
    </w:p>
    <w:p w14:paraId="4C159C62" w14:textId="1CA172AE" w:rsidR="006505EA" w:rsidRPr="008D31A4" w:rsidRDefault="009201A1" w:rsidP="00AE2001">
      <w:pPr>
        <w:pStyle w:val="Bodynumbered1"/>
        <w:ind w:left="567" w:hanging="567"/>
      </w:pPr>
      <w:r w:rsidRPr="008D31A4">
        <w:t>Prior to commencement, or during the early stages in the anchor works</w:t>
      </w:r>
      <w:r w:rsidR="00926D0A" w:rsidRPr="008D31A4">
        <w:t xml:space="preserve">, </w:t>
      </w:r>
      <w:r w:rsidRPr="008D31A4">
        <w:t xml:space="preserve">if directed by the Principal, </w:t>
      </w:r>
      <w:r w:rsidR="00CD2080" w:rsidRPr="008D31A4">
        <w:t>t</w:t>
      </w:r>
      <w:r w:rsidRPr="008D31A4">
        <w:t xml:space="preserve">he </w:t>
      </w:r>
      <w:r w:rsidR="00CD2080" w:rsidRPr="008D31A4">
        <w:t>C</w:t>
      </w:r>
      <w:r w:rsidRPr="008D31A4">
        <w:t xml:space="preserve">ontractor </w:t>
      </w:r>
      <w:r w:rsidR="00926D0A" w:rsidRPr="008D31A4">
        <w:t xml:space="preserve">must </w:t>
      </w:r>
      <w:r w:rsidRPr="008D31A4">
        <w:t xml:space="preserve">demonstrate the resistance </w:t>
      </w:r>
      <w:r w:rsidR="00CD2080" w:rsidRPr="008D31A4">
        <w:t xml:space="preserve">of the duct </w:t>
      </w:r>
      <w:r w:rsidRPr="008D31A4">
        <w:t>to damage during installation by inserting and withdrawing an assembled anchor from the borehole and inspecting its condition</w:t>
      </w:r>
      <w:r w:rsidR="006505EA" w:rsidRPr="008D31A4">
        <w:t>.</w:t>
      </w:r>
    </w:p>
    <w:p w14:paraId="214FCDF0" w14:textId="628C3811" w:rsidR="006505EA" w:rsidRPr="008D31A4" w:rsidRDefault="00E9425E" w:rsidP="00AE2001">
      <w:pPr>
        <w:pStyle w:val="Bodynumbered1"/>
        <w:ind w:left="567" w:hanging="567"/>
      </w:pPr>
      <w:r w:rsidRPr="008D31A4">
        <w:t xml:space="preserve">The </w:t>
      </w:r>
      <w:proofErr w:type="gramStart"/>
      <w:r w:rsidRPr="008D31A4">
        <w:t>Principal</w:t>
      </w:r>
      <w:proofErr w:type="gramEnd"/>
      <w:r w:rsidRPr="008D31A4">
        <w:t xml:space="preserve"> may consider </w:t>
      </w:r>
      <w:r w:rsidR="006505EA" w:rsidRPr="008D31A4">
        <w:t>systems developed to confirm the total isolation of the tendon from the environment using electrical conductivity test techniques.</w:t>
      </w:r>
    </w:p>
    <w:p w14:paraId="3D415DB4" w14:textId="43088D32" w:rsidR="006505EA" w:rsidRPr="008D31A4" w:rsidRDefault="006505EA" w:rsidP="00AE2001">
      <w:pPr>
        <w:pStyle w:val="Bodynumbered1"/>
        <w:ind w:left="567" w:hanging="567"/>
      </w:pPr>
      <w:r w:rsidRPr="008D31A4">
        <w:t xml:space="preserve">If factory grouted anchors are provided, the above controls </w:t>
      </w:r>
      <w:r w:rsidR="0013488A" w:rsidRPr="008D31A4">
        <w:t xml:space="preserve">must be maintained </w:t>
      </w:r>
      <w:r w:rsidRPr="008D31A4">
        <w:t xml:space="preserve">and make the manufacturing facilities </w:t>
      </w:r>
      <w:r w:rsidR="0013488A" w:rsidRPr="008D31A4">
        <w:t xml:space="preserve">made </w:t>
      </w:r>
      <w:r w:rsidRPr="008D31A4">
        <w:t xml:space="preserve">available for the </w:t>
      </w:r>
      <w:proofErr w:type="gramStart"/>
      <w:r w:rsidRPr="008D31A4">
        <w:t>Principal’s</w:t>
      </w:r>
      <w:proofErr w:type="gramEnd"/>
      <w:r w:rsidRPr="008D31A4">
        <w:t xml:space="preserve"> inspection.</w:t>
      </w:r>
    </w:p>
    <w:p w14:paraId="1BDDB782" w14:textId="621F65BB" w:rsidR="00F813AE" w:rsidRPr="008D31A4" w:rsidRDefault="003A30F9" w:rsidP="00AE2001">
      <w:pPr>
        <w:pStyle w:val="Bodynumbered1"/>
        <w:ind w:left="567" w:hanging="567"/>
      </w:pPr>
      <w:bookmarkStart w:id="89" w:name="_Ref68166876"/>
      <w:r w:rsidRPr="008D31A4">
        <w:t>A</w:t>
      </w:r>
      <w:r w:rsidR="006505EA" w:rsidRPr="008D31A4">
        <w:t xml:space="preserve"> minimum of </w:t>
      </w:r>
      <w:r w:rsidR="00E673C7" w:rsidRPr="008D31A4">
        <w:t>20</w:t>
      </w:r>
      <w:r w:rsidR="006505EA" w:rsidRPr="008D31A4">
        <w:t xml:space="preserve"> mm grout thickness </w:t>
      </w:r>
      <w:r w:rsidRPr="008D31A4">
        <w:t xml:space="preserve">must be provided </w:t>
      </w:r>
      <w:r w:rsidR="006505EA" w:rsidRPr="008D31A4">
        <w:t>between the sheath/duct and the borehole wall.</w:t>
      </w:r>
      <w:bookmarkEnd w:id="89"/>
    </w:p>
    <w:p w14:paraId="5A180AD1" w14:textId="13C13381" w:rsidR="006505EA" w:rsidRPr="008D31A4" w:rsidRDefault="000030DB" w:rsidP="000839F3">
      <w:pPr>
        <w:pStyle w:val="Heading2"/>
      </w:pPr>
      <w:bookmarkStart w:id="90" w:name="_Toc123829586"/>
      <w:r w:rsidRPr="008D31A4">
        <w:t>Tendons</w:t>
      </w:r>
      <w:bookmarkEnd w:id="90"/>
    </w:p>
    <w:p w14:paraId="3E7D90EC" w14:textId="752766E5" w:rsidR="006505EA" w:rsidRPr="008D31A4" w:rsidRDefault="00962A19" w:rsidP="00AE2001">
      <w:pPr>
        <w:pStyle w:val="Bodynumbered1"/>
        <w:ind w:left="567" w:hanging="567"/>
      </w:pPr>
      <w:r w:rsidRPr="008D31A4">
        <w:t>A</w:t>
      </w:r>
      <w:r w:rsidR="006505EA" w:rsidRPr="008D31A4">
        <w:t>ny damaged or kinked tendons</w:t>
      </w:r>
      <w:r w:rsidRPr="008D31A4">
        <w:t xml:space="preserve"> must be rejected</w:t>
      </w:r>
      <w:r w:rsidR="006505EA" w:rsidRPr="008D31A4">
        <w:t>.</w:t>
      </w:r>
    </w:p>
    <w:p w14:paraId="5771E72D" w14:textId="6C9DF9DC" w:rsidR="006505EA" w:rsidRPr="008D31A4" w:rsidRDefault="007553D2" w:rsidP="00AE2001">
      <w:pPr>
        <w:pStyle w:val="Bodynumbered1"/>
        <w:ind w:left="567" w:hanging="567"/>
      </w:pPr>
      <w:r w:rsidRPr="008D31A4">
        <w:t>W</w:t>
      </w:r>
      <w:r w:rsidR="006505EA" w:rsidRPr="008D31A4">
        <w:t xml:space="preserve">elding </w:t>
      </w:r>
      <w:r w:rsidRPr="008D31A4">
        <w:t xml:space="preserve">must not be carried out </w:t>
      </w:r>
      <w:r w:rsidR="006505EA" w:rsidRPr="008D31A4">
        <w:t xml:space="preserve">at a distance less than 3 m from any tendons. </w:t>
      </w:r>
      <w:r w:rsidR="007C1A22" w:rsidRPr="008D31A4">
        <w:t>A</w:t>
      </w:r>
      <w:r w:rsidR="006505EA" w:rsidRPr="008D31A4">
        <w:t>ny tendon affected by arc strikes</w:t>
      </w:r>
      <w:r w:rsidRPr="008D31A4">
        <w:t xml:space="preserve"> must be rejected</w:t>
      </w:r>
      <w:r w:rsidR="007C1A22" w:rsidRPr="008D31A4">
        <w:t>.</w:t>
      </w:r>
    </w:p>
    <w:p w14:paraId="7602F458" w14:textId="3D7B7492" w:rsidR="006505EA" w:rsidRPr="008D31A4" w:rsidRDefault="007C1A22" w:rsidP="00AE2001">
      <w:pPr>
        <w:pStyle w:val="Bodynumbered1"/>
        <w:ind w:left="567" w:hanging="567"/>
      </w:pPr>
      <w:r w:rsidRPr="008D31A4">
        <w:t>T</w:t>
      </w:r>
      <w:r w:rsidR="006505EA" w:rsidRPr="008D31A4">
        <w:t xml:space="preserve">endons </w:t>
      </w:r>
      <w:r w:rsidRPr="008D31A4">
        <w:t xml:space="preserve">must be cut </w:t>
      </w:r>
      <w:r w:rsidR="006505EA" w:rsidRPr="008D31A4">
        <w:t>with high-speed carborundum disk cutters.</w:t>
      </w:r>
      <w:r w:rsidR="00DD6124" w:rsidRPr="008D31A4">
        <w:t xml:space="preserve"> F</w:t>
      </w:r>
      <w:r w:rsidR="006505EA" w:rsidRPr="008D31A4">
        <w:t xml:space="preserve">lame cutting </w:t>
      </w:r>
      <w:r w:rsidR="00DD6124" w:rsidRPr="008D31A4">
        <w:t xml:space="preserve">must not be used </w:t>
      </w:r>
      <w:r w:rsidR="006505EA" w:rsidRPr="008D31A4">
        <w:t>under any circumstances.</w:t>
      </w:r>
    </w:p>
    <w:p w14:paraId="1407F43C" w14:textId="4781966C" w:rsidR="00CD1E6B" w:rsidRPr="008D31A4" w:rsidRDefault="00C26405" w:rsidP="00AE2001">
      <w:pPr>
        <w:pStyle w:val="Bodynumbered1"/>
        <w:ind w:left="567" w:hanging="567"/>
      </w:pPr>
      <w:bookmarkStart w:id="91" w:name="_Ref68162849"/>
      <w:r w:rsidRPr="008D31A4">
        <w:t xml:space="preserve">The </w:t>
      </w:r>
      <w:r w:rsidR="00FF38FA" w:rsidRPr="008D31A4">
        <w:t>Quality Plan</w:t>
      </w:r>
      <w:r w:rsidR="006505EA" w:rsidRPr="008D31A4">
        <w:t xml:space="preserve"> </w:t>
      </w:r>
      <w:r w:rsidR="00F81953" w:rsidRPr="008D31A4">
        <w:t xml:space="preserve">must include </w:t>
      </w:r>
      <w:r w:rsidR="006505EA" w:rsidRPr="008D31A4">
        <w:t>a procedure for avoiding crossing of strands within the tendon unbonded length.</w:t>
      </w:r>
      <w:bookmarkStart w:id="92" w:name="_Ref68160780"/>
      <w:bookmarkEnd w:id="91"/>
      <w:r w:rsidR="00CD1E6B" w:rsidRPr="008D31A4">
        <w:t xml:space="preserve"> </w:t>
      </w:r>
      <w:r w:rsidR="00387410" w:rsidRPr="008D31A4">
        <w:t xml:space="preserve">Tendons must be arranged uniformly without oblique crossing over the anchor </w:t>
      </w:r>
      <w:proofErr w:type="gramStart"/>
      <w:r w:rsidR="00387410" w:rsidRPr="008D31A4">
        <w:t>cross-section</w:t>
      </w:r>
      <w:proofErr w:type="gramEnd"/>
    </w:p>
    <w:p w14:paraId="128D8083" w14:textId="0AC9643E" w:rsidR="00CD1E6B" w:rsidRPr="008D31A4" w:rsidRDefault="00C5275E" w:rsidP="00AE2001">
      <w:pPr>
        <w:pStyle w:val="Bodynumbered1"/>
        <w:ind w:left="567" w:hanging="567"/>
      </w:pPr>
      <w:r w:rsidRPr="008D31A4">
        <w:t xml:space="preserve">If </w:t>
      </w:r>
      <w:r w:rsidR="005A76DE" w:rsidRPr="008D31A4">
        <w:t>s</w:t>
      </w:r>
      <w:r w:rsidR="00CD1E6B" w:rsidRPr="008D31A4">
        <w:t>trand</w:t>
      </w:r>
      <w:r w:rsidR="005A76DE" w:rsidRPr="008D31A4">
        <w:t xml:space="preserve"> is used, it</w:t>
      </w:r>
      <w:r w:rsidR="00CD1E6B" w:rsidRPr="008D31A4">
        <w:t xml:space="preserve"> must be supplied in coils in conformity with AS/NZS 4672.1. When removing </w:t>
      </w:r>
      <w:proofErr w:type="gramStart"/>
      <w:r w:rsidR="00CD1E6B" w:rsidRPr="008D31A4">
        <w:t>strand</w:t>
      </w:r>
      <w:proofErr w:type="gramEnd"/>
      <w:r w:rsidR="00CD1E6B" w:rsidRPr="008D31A4">
        <w:t xml:space="preserve"> from coils, the resulting twisting forces must not loosen the lay of the strand. The </w:t>
      </w:r>
      <w:proofErr w:type="gramStart"/>
      <w:r w:rsidR="00CD1E6B" w:rsidRPr="008D31A4">
        <w:t>lay</w:t>
      </w:r>
      <w:proofErr w:type="gramEnd"/>
      <w:r w:rsidR="00CD1E6B" w:rsidRPr="008D31A4">
        <w:t xml:space="preserve"> of the strand wires may only be modified with the intent of forming strand nodes.</w:t>
      </w:r>
      <w:bookmarkEnd w:id="92"/>
    </w:p>
    <w:p w14:paraId="315159B7" w14:textId="1DF4FE3A" w:rsidR="001258BE" w:rsidRPr="008D31A4" w:rsidRDefault="001258BE" w:rsidP="00AE2001">
      <w:pPr>
        <w:pStyle w:val="Bodynumbered1"/>
        <w:ind w:left="567" w:hanging="567"/>
      </w:pPr>
      <w:r w:rsidRPr="008D31A4">
        <w:t>Corrosion inhibitors applied by the manufacturer of the tendons for protection during transport are permitted</w:t>
      </w:r>
      <w:r w:rsidR="00ED166F" w:rsidRPr="008D31A4">
        <w:t>,</w:t>
      </w:r>
      <w:r w:rsidRPr="008D31A4">
        <w:t xml:space="preserve"> provided that the inhibitors do not reduce the bond between the tendons and the grout.</w:t>
      </w:r>
    </w:p>
    <w:p w14:paraId="0E9D6304" w14:textId="597E9E13" w:rsidR="006505EA" w:rsidRPr="008D31A4" w:rsidRDefault="000030DB" w:rsidP="000839F3">
      <w:pPr>
        <w:pStyle w:val="Heading2"/>
      </w:pPr>
      <w:bookmarkStart w:id="93" w:name="_Toc123829587"/>
      <w:r w:rsidRPr="008D31A4">
        <w:t>Grout Tubes</w:t>
      </w:r>
      <w:bookmarkEnd w:id="93"/>
    </w:p>
    <w:p w14:paraId="46EC553D" w14:textId="099F676F" w:rsidR="006505EA" w:rsidRPr="008D31A4" w:rsidRDefault="00553714" w:rsidP="00AE2001">
      <w:pPr>
        <w:pStyle w:val="Bodynumbered1"/>
        <w:ind w:left="567" w:hanging="567"/>
      </w:pPr>
      <w:r w:rsidRPr="008D31A4">
        <w:t>Unless otherwise specified, provide for each anchor, a minimum of two independent grout tubes, one in each annulus, extending to the bottom of the anchor and the base of the borehole that, if left in place, must not reduce the bond between the tendon and the grout.</w:t>
      </w:r>
    </w:p>
    <w:p w14:paraId="738ED541" w14:textId="77777777" w:rsidR="006505EA" w:rsidRPr="008D31A4" w:rsidRDefault="006505EA" w:rsidP="00AE2001">
      <w:pPr>
        <w:pStyle w:val="Bodynumbered1"/>
        <w:ind w:left="567" w:hanging="567"/>
      </w:pPr>
      <w:bookmarkStart w:id="94" w:name="_Ref68184994"/>
      <w:r w:rsidRPr="008D31A4">
        <w:t xml:space="preserve">Grout tubes must be appropriate for the volume of grout and size of anchor with a minimum internal diameter of 16 mm and sufficient wall thickness and strength to prevent damage during handling, </w:t>
      </w:r>
      <w:proofErr w:type="gramStart"/>
      <w:r w:rsidRPr="008D31A4">
        <w:t>installation</w:t>
      </w:r>
      <w:proofErr w:type="gramEnd"/>
      <w:r w:rsidRPr="008D31A4">
        <w:t xml:space="preserve"> and grouting.</w:t>
      </w:r>
      <w:bookmarkEnd w:id="94"/>
    </w:p>
    <w:p w14:paraId="6CE2DE16" w14:textId="2E628D4E" w:rsidR="006505EA" w:rsidRPr="008D31A4" w:rsidRDefault="00D61154" w:rsidP="00AE2001">
      <w:pPr>
        <w:pStyle w:val="Bodynumbered1"/>
        <w:ind w:left="567" w:hanging="567"/>
      </w:pPr>
      <w:r w:rsidRPr="008D31A4">
        <w:t>T</w:t>
      </w:r>
      <w:r w:rsidR="006505EA" w:rsidRPr="008D31A4">
        <w:t xml:space="preserve">endons </w:t>
      </w:r>
      <w:r w:rsidRPr="008D31A4">
        <w:t xml:space="preserve">must be assembled </w:t>
      </w:r>
      <w:r w:rsidR="006505EA" w:rsidRPr="008D31A4">
        <w:t>so that any external grout tubes will not be damaged during installation and the specified grout thickness between the sheaths and duct and the sides of the borehole will be provided.</w:t>
      </w:r>
    </w:p>
    <w:p w14:paraId="7603FFE0" w14:textId="1931C0C2" w:rsidR="006505EA" w:rsidRPr="008D31A4" w:rsidRDefault="008C016C" w:rsidP="00AE2001">
      <w:pPr>
        <w:pStyle w:val="Bodynumbered1"/>
        <w:ind w:left="567" w:hanging="567"/>
      </w:pPr>
      <w:r w:rsidRPr="008D31A4">
        <w:lastRenderedPageBreak/>
        <w:t>G</w:t>
      </w:r>
      <w:r w:rsidR="006505EA" w:rsidRPr="008D31A4">
        <w:t xml:space="preserve">rout tubes, spacers and </w:t>
      </w:r>
      <w:proofErr w:type="spellStart"/>
      <w:r w:rsidR="006505EA" w:rsidRPr="008D31A4">
        <w:t>centralisers</w:t>
      </w:r>
      <w:proofErr w:type="spellEnd"/>
      <w:r w:rsidR="006505EA" w:rsidRPr="008D31A4">
        <w:t xml:space="preserve"> </w:t>
      </w:r>
      <w:r w:rsidRPr="008D31A4">
        <w:t xml:space="preserve">must be arranged </w:t>
      </w:r>
      <w:r w:rsidR="006505EA" w:rsidRPr="008D31A4">
        <w:t>so that grout will flow freely to provide complete grout cover around all anchor components, without entrapping pockets of grout, bleed water or air.</w:t>
      </w:r>
    </w:p>
    <w:p w14:paraId="40FA0F19" w14:textId="0D64BE72" w:rsidR="006505EA" w:rsidRPr="008D31A4" w:rsidRDefault="000030DB" w:rsidP="000839F3">
      <w:pPr>
        <w:pStyle w:val="Heading2"/>
      </w:pPr>
      <w:bookmarkStart w:id="95" w:name="_Toc123829588"/>
      <w:r w:rsidRPr="008D31A4">
        <w:t>Spacers and Centralisers</w:t>
      </w:r>
      <w:bookmarkEnd w:id="95"/>
    </w:p>
    <w:p w14:paraId="5422088C" w14:textId="43EF3CB4" w:rsidR="006505EA" w:rsidRPr="008D31A4" w:rsidRDefault="00A3664A" w:rsidP="00AE2001">
      <w:pPr>
        <w:pStyle w:val="Bodynumbered1"/>
        <w:ind w:left="567" w:hanging="567"/>
      </w:pPr>
      <w:r w:rsidRPr="008D31A4">
        <w:t xml:space="preserve">Spacers must be provided to separate the tendon elements and provide the required grout cover. Use star-shaped or serrated spacers of interrupted circular perimeter to </w:t>
      </w:r>
      <w:proofErr w:type="spellStart"/>
      <w:r w:rsidRPr="008D31A4">
        <w:t>minimise</w:t>
      </w:r>
      <w:proofErr w:type="spellEnd"/>
      <w:r w:rsidRPr="008D31A4">
        <w:t xml:space="preserve"> contact with the ducts and allow free flow of grout</w:t>
      </w:r>
      <w:r w:rsidR="006505EA" w:rsidRPr="008D31A4">
        <w:t>.</w:t>
      </w:r>
    </w:p>
    <w:p w14:paraId="26108818" w14:textId="2DE9CD87" w:rsidR="006505EA" w:rsidRPr="008D31A4" w:rsidRDefault="00EF38F1" w:rsidP="00AE2001">
      <w:pPr>
        <w:pStyle w:val="Bodynumbered1"/>
        <w:ind w:left="567" w:hanging="567"/>
      </w:pPr>
      <w:proofErr w:type="spellStart"/>
      <w:r w:rsidRPr="008D31A4">
        <w:t>Centralisers</w:t>
      </w:r>
      <w:proofErr w:type="spellEnd"/>
      <w:r w:rsidRPr="008D31A4">
        <w:t xml:space="preserve"> </w:t>
      </w:r>
      <w:r w:rsidR="009E6A70" w:rsidRPr="008D31A4">
        <w:t xml:space="preserve">must be provided </w:t>
      </w:r>
      <w:r w:rsidR="006505EA" w:rsidRPr="008D31A4">
        <w:t>at not less than 1 m intervals in the bonded length and 3 m intervals in the unbonded length between the duct and the borehole wall to ensure complete filling of the outer annulus with grout of the minimum specified thickness and to prevent damage.</w:t>
      </w:r>
    </w:p>
    <w:p w14:paraId="6C2622C3" w14:textId="022CDA2F" w:rsidR="006505EA" w:rsidRPr="008D31A4" w:rsidRDefault="00533017" w:rsidP="00AE2001">
      <w:pPr>
        <w:pStyle w:val="Bodynumbered1"/>
        <w:ind w:left="567" w:hanging="567"/>
      </w:pPr>
      <w:proofErr w:type="spellStart"/>
      <w:r w:rsidRPr="008D31A4">
        <w:t>C</w:t>
      </w:r>
      <w:r w:rsidR="006505EA" w:rsidRPr="008D31A4">
        <w:t>entralisers</w:t>
      </w:r>
      <w:proofErr w:type="spellEnd"/>
      <w:r w:rsidR="006505EA" w:rsidRPr="008D31A4">
        <w:t xml:space="preserve"> and spacers </w:t>
      </w:r>
      <w:r w:rsidRPr="008D31A4">
        <w:t xml:space="preserve">must be manufactured </w:t>
      </w:r>
      <w:r w:rsidR="006505EA" w:rsidRPr="008D31A4">
        <w:t>from materials that can withstand installation forces without damage and that will not corrode or damage the anchor components.</w:t>
      </w:r>
    </w:p>
    <w:p w14:paraId="2BCC2B6B" w14:textId="0E41681E" w:rsidR="006505EA" w:rsidRPr="008D31A4" w:rsidRDefault="00052BEA" w:rsidP="00AE2001">
      <w:pPr>
        <w:pStyle w:val="Bodynumbered1"/>
        <w:ind w:left="567" w:hanging="567"/>
      </w:pPr>
      <w:proofErr w:type="spellStart"/>
      <w:r w:rsidRPr="008D31A4">
        <w:t>Centralisers</w:t>
      </w:r>
      <w:proofErr w:type="spellEnd"/>
      <w:r w:rsidR="006505EA" w:rsidRPr="008D31A4">
        <w:t xml:space="preserve"> must be sized and spaced to protect external grout tubes from being damaged. </w:t>
      </w:r>
      <w:r w:rsidR="00533017" w:rsidRPr="008D31A4">
        <w:t>G</w:t>
      </w:r>
      <w:r w:rsidR="006505EA" w:rsidRPr="008D31A4">
        <w:t xml:space="preserve">rout tubes </w:t>
      </w:r>
      <w:r w:rsidR="00533017" w:rsidRPr="008D31A4">
        <w:t xml:space="preserve">must not be used </w:t>
      </w:r>
      <w:r w:rsidR="006505EA" w:rsidRPr="008D31A4">
        <w:t>as spacers.</w:t>
      </w:r>
    </w:p>
    <w:p w14:paraId="52AA7618" w14:textId="22C530AB" w:rsidR="006505EA" w:rsidRPr="008D31A4" w:rsidRDefault="00C16074" w:rsidP="00C16074">
      <w:pPr>
        <w:pStyle w:val="Heading2"/>
      </w:pPr>
      <w:bookmarkStart w:id="96" w:name="_Toc123829589"/>
      <w:r w:rsidRPr="008D31A4">
        <w:t>Joints</w:t>
      </w:r>
      <w:bookmarkEnd w:id="96"/>
    </w:p>
    <w:p w14:paraId="7A6390FA" w14:textId="169579EA" w:rsidR="006D34F0" w:rsidRPr="008D31A4" w:rsidRDefault="006D34F0" w:rsidP="00AE2001">
      <w:pPr>
        <w:pStyle w:val="Bodynumbered1"/>
        <w:ind w:left="567" w:hanging="567"/>
      </w:pPr>
      <w:bookmarkStart w:id="97" w:name="_Ref68162731"/>
      <w:bookmarkStart w:id="98" w:name="_Ref68160838"/>
      <w:r w:rsidRPr="008D31A4">
        <w:t xml:space="preserve">The </w:t>
      </w:r>
      <w:r w:rsidR="00FF38FA" w:rsidRPr="008D31A4">
        <w:t>Quality Plan</w:t>
      </w:r>
      <w:r w:rsidRPr="008D31A4">
        <w:t xml:space="preserve"> must include details of the method of demonstrating the adequacy of joints in sheaths and ducts.</w:t>
      </w:r>
      <w:bookmarkEnd w:id="97"/>
      <w:r w:rsidRPr="008D31A4">
        <w:t xml:space="preserve"> </w:t>
      </w:r>
    </w:p>
    <w:p w14:paraId="708168D5" w14:textId="7A38968A" w:rsidR="006505EA" w:rsidRPr="008D31A4" w:rsidRDefault="006505EA" w:rsidP="00AE2001">
      <w:pPr>
        <w:pStyle w:val="Bodynumbered1"/>
        <w:ind w:left="567" w:hanging="567"/>
      </w:pPr>
      <w:r w:rsidRPr="008D31A4">
        <w:t>Where a corrugated duct joins with a smooth</w:t>
      </w:r>
      <w:r w:rsidR="001639B9" w:rsidRPr="008D31A4">
        <w:t xml:space="preserve"> or corrugated</w:t>
      </w:r>
      <w:r w:rsidRPr="008D31A4">
        <w:t xml:space="preserve"> duct above the tendon bond length, the joint</w:t>
      </w:r>
      <w:r w:rsidR="00EE5400" w:rsidRPr="008D31A4">
        <w:t xml:space="preserve"> must be</w:t>
      </w:r>
      <w:r w:rsidRPr="008D31A4">
        <w:t xml:space="preserve"> sufficiently strong to withstand installation and unbalanced water and grout pressures.</w:t>
      </w:r>
      <w:bookmarkEnd w:id="98"/>
    </w:p>
    <w:p w14:paraId="1AA564E1" w14:textId="40F60978" w:rsidR="006505EA" w:rsidRPr="008D31A4" w:rsidRDefault="00EE5400" w:rsidP="00AE2001">
      <w:pPr>
        <w:pStyle w:val="Bodynumbered1"/>
        <w:ind w:left="567" w:hanging="567"/>
      </w:pPr>
      <w:r w:rsidRPr="008D31A4">
        <w:t>J</w:t>
      </w:r>
      <w:r w:rsidR="006505EA" w:rsidRPr="008D31A4">
        <w:t xml:space="preserve">oints </w:t>
      </w:r>
      <w:r w:rsidRPr="008D31A4">
        <w:t xml:space="preserve">must be provided </w:t>
      </w:r>
      <w:r w:rsidR="006505EA" w:rsidRPr="008D31A4">
        <w:t>at the</w:t>
      </w:r>
      <w:r w:rsidR="006B51C3" w:rsidRPr="008D31A4">
        <w:t xml:space="preserve"> </w:t>
      </w:r>
      <w:r w:rsidR="006505EA" w:rsidRPr="008D31A4">
        <w:t xml:space="preserve">bottom of the corrugated duct, to the smooth free length and to the nose cone, that are strong, </w:t>
      </w:r>
      <w:proofErr w:type="gramStart"/>
      <w:r w:rsidR="006505EA" w:rsidRPr="008D31A4">
        <w:t>watertight</w:t>
      </w:r>
      <w:proofErr w:type="gramEnd"/>
      <w:r w:rsidR="006505EA" w:rsidRPr="008D31A4">
        <w:t xml:space="preserve"> and able to withstand loads from all anchor operations without damage.</w:t>
      </w:r>
    </w:p>
    <w:p w14:paraId="02CE03C9" w14:textId="71226EAA" w:rsidR="006505EA" w:rsidRPr="008D31A4" w:rsidRDefault="006505EA" w:rsidP="00AE2001">
      <w:pPr>
        <w:pStyle w:val="Bodynumbered1"/>
        <w:ind w:left="567" w:hanging="567"/>
      </w:pPr>
      <w:r w:rsidRPr="008D31A4">
        <w:t>Joints between lengths of sheaths and ducts must be made using hot plate welding by experienced operators, unless approved otherwise. Demonstrate the adequacy of the welds or alternative joints. Include sampling and testing of field joints in the Inspection and Test Plan and the Proof Tests (</w:t>
      </w:r>
      <w:r w:rsidR="001655E6" w:rsidRPr="008D31A4">
        <w:t>refer</w:t>
      </w:r>
      <w:r w:rsidRPr="008D31A4">
        <w:t xml:space="preserve"> Clause 9.3).</w:t>
      </w:r>
    </w:p>
    <w:p w14:paraId="5BB7F6FE" w14:textId="78C4BF31" w:rsidR="006505EA" w:rsidRPr="008D31A4" w:rsidRDefault="00C16074" w:rsidP="000839F3">
      <w:pPr>
        <w:pStyle w:val="Heading2"/>
      </w:pPr>
      <w:bookmarkStart w:id="99" w:name="_Toc123829590"/>
      <w:r w:rsidRPr="008D31A4">
        <w:t>Unbonded Length</w:t>
      </w:r>
      <w:bookmarkEnd w:id="99"/>
    </w:p>
    <w:p w14:paraId="46F9EA66" w14:textId="77777777" w:rsidR="006802F1" w:rsidRPr="008D31A4" w:rsidRDefault="006802F1" w:rsidP="00AE2001">
      <w:pPr>
        <w:pStyle w:val="Bodynumbered1"/>
        <w:ind w:left="567" w:hanging="567"/>
      </w:pPr>
      <w:bookmarkStart w:id="100" w:name="_Ref68162631"/>
      <w:bookmarkStart w:id="101" w:name="_Ref68160909"/>
      <w:r w:rsidRPr="008D31A4">
        <w:t xml:space="preserve">The Quality Plan must include details of the sheaths at tendon couplers (applicable to bar tendons only). </w:t>
      </w:r>
    </w:p>
    <w:p w14:paraId="7CA21C20" w14:textId="3D32AE63" w:rsidR="006802F1" w:rsidRPr="008D31A4" w:rsidRDefault="00984261" w:rsidP="00AE2001">
      <w:pPr>
        <w:pStyle w:val="Bodynumbered1"/>
        <w:ind w:left="567" w:hanging="567"/>
      </w:pPr>
      <w:r w:rsidRPr="008D31A4">
        <w:t xml:space="preserve">Overlap the unbonded length duct with the bond length duct and with the </w:t>
      </w:r>
      <w:proofErr w:type="spellStart"/>
      <w:r w:rsidRPr="008D31A4">
        <w:t>underhead</w:t>
      </w:r>
      <w:proofErr w:type="spellEnd"/>
      <w:r w:rsidRPr="008D31A4">
        <w:t xml:space="preserve"> zone trumpet. </w:t>
      </w:r>
      <w:r w:rsidR="00EA127D" w:rsidRPr="008D31A4">
        <w:t>T</w:t>
      </w:r>
      <w:r w:rsidRPr="008D31A4">
        <w:t xml:space="preserve">he joint between the trumpet and the duct </w:t>
      </w:r>
      <w:r w:rsidR="00EA127D" w:rsidRPr="008D31A4">
        <w:t>must be sealed.</w:t>
      </w:r>
      <w:r w:rsidRPr="008D31A4">
        <w:t xml:space="preserve">    </w:t>
      </w:r>
    </w:p>
    <w:p w14:paraId="721DFCFF" w14:textId="77777777" w:rsidR="006802F1" w:rsidRPr="008D31A4" w:rsidRDefault="006802F1" w:rsidP="00AE2001">
      <w:pPr>
        <w:pStyle w:val="Bodynumbered1"/>
        <w:ind w:left="567" w:hanging="567"/>
      </w:pPr>
      <w:r w:rsidRPr="008D31A4">
        <w:t>Where the use of coupler(s) within the tendon unbonded length cannot be avoided, the bar coupler(s) must be surrounded with a coupler isolation sheath of sufficient length of equal or better performance than the remainder of the unbonded length sheath that allows the coupler to move freely within the surrounding grouted annulus during cyclic loading of the anchor without damage to the integrity of the unbonded length.</w:t>
      </w:r>
    </w:p>
    <w:p w14:paraId="037FA8C5" w14:textId="77777777" w:rsidR="006802F1" w:rsidRPr="008D31A4" w:rsidRDefault="006802F1" w:rsidP="00AE2001">
      <w:pPr>
        <w:pStyle w:val="Bodynumbered1"/>
        <w:ind w:left="567" w:hanging="567"/>
      </w:pPr>
      <w:r w:rsidRPr="008D31A4">
        <w:t xml:space="preserve">Close attention must be paid to the coupler isolation during sheath fusion welding or use bonded heat shrink systems for watertight overlaps. Since the diameter of the coupler isolation sheath is generally greater than that of the remaining unbonded length sheath, use sheaths which accommodate bar and coupler movement, maintain integrity and avoid damage to the unbonded length, as approved by the </w:t>
      </w:r>
      <w:proofErr w:type="gramStart"/>
      <w:r w:rsidRPr="008D31A4">
        <w:t>Principal</w:t>
      </w:r>
      <w:proofErr w:type="gramEnd"/>
      <w:r w:rsidRPr="008D31A4">
        <w:t xml:space="preserve"> prior to use, and demonstrate satisfactory performance if required using Proof Tests.</w:t>
      </w:r>
    </w:p>
    <w:p w14:paraId="537A30DB" w14:textId="61337C17" w:rsidR="006802F1" w:rsidRPr="008D31A4" w:rsidRDefault="006802F1" w:rsidP="00AE2001">
      <w:pPr>
        <w:pStyle w:val="Bodynumbered1"/>
        <w:ind w:left="567" w:hanging="567"/>
      </w:pPr>
      <w:r w:rsidRPr="008D31A4">
        <w:lastRenderedPageBreak/>
        <w:t xml:space="preserve">For strand tendons the friction loss between the smooth sheath and strand and internal grease / void filling must not exceed 5 kg/m per strand.  </w:t>
      </w:r>
    </w:p>
    <w:p w14:paraId="4DCEBD47" w14:textId="4C6B4EF6" w:rsidR="006802F1" w:rsidRPr="008D31A4" w:rsidRDefault="007B3625" w:rsidP="00AE2001">
      <w:pPr>
        <w:pStyle w:val="Bodynumbered1"/>
        <w:ind w:left="567" w:hanging="567"/>
      </w:pPr>
      <w:bookmarkStart w:id="102" w:name="_Ref97541793"/>
      <w:r w:rsidRPr="008D31A4">
        <w:t>Where specified f</w:t>
      </w:r>
      <w:r w:rsidR="006802F1" w:rsidRPr="008D31A4">
        <w:t xml:space="preserve">or strand anchors, a staggered transition length </w:t>
      </w:r>
      <w:r w:rsidR="00E7055F" w:rsidRPr="008D31A4">
        <w:t xml:space="preserve">must be introduced </w:t>
      </w:r>
      <w:r w:rsidR="006802F1" w:rsidRPr="008D31A4">
        <w:t xml:space="preserve">to accommodate the localized tendon bundle girth that would otherwise occur should all strands terminate between the free and bond length at a common location. By having the strands stagger at their junctions, the overall bundle diameter is reduced. However, the stagger length must be as short as practical. This is to minimize the variance in stress between strands within the bundle and is particularly crucial for anchors with shorter free lengths. The Contractor must calculate the nominal variance in stress levels as a result of the transition length and submit </w:t>
      </w:r>
      <w:r w:rsidR="0092556B" w:rsidRPr="008D31A4">
        <w:t xml:space="preserve">these </w:t>
      </w:r>
      <w:r w:rsidR="006802F1" w:rsidRPr="008D31A4">
        <w:t xml:space="preserve">to the </w:t>
      </w:r>
      <w:proofErr w:type="gramStart"/>
      <w:r w:rsidR="006802F1" w:rsidRPr="008D31A4">
        <w:t>Principal</w:t>
      </w:r>
      <w:proofErr w:type="gramEnd"/>
      <w:r w:rsidR="0092556B" w:rsidRPr="008D31A4">
        <w:t>.</w:t>
      </w:r>
      <w:bookmarkEnd w:id="102"/>
    </w:p>
    <w:p w14:paraId="64EE998C" w14:textId="0F405BA6" w:rsidR="006505EA" w:rsidRPr="008D31A4" w:rsidRDefault="00C16074" w:rsidP="000839F3">
      <w:pPr>
        <w:pStyle w:val="Heading2"/>
      </w:pPr>
      <w:bookmarkStart w:id="103" w:name="_Toc123829591"/>
      <w:bookmarkEnd w:id="100"/>
      <w:bookmarkEnd w:id="101"/>
      <w:r w:rsidRPr="008D31A4">
        <w:t>Bond Length</w:t>
      </w:r>
      <w:bookmarkEnd w:id="103"/>
    </w:p>
    <w:p w14:paraId="2E4294EC" w14:textId="78B93601" w:rsidR="00A80BA9" w:rsidRPr="008D31A4" w:rsidRDefault="008C3ABD" w:rsidP="00AE2001">
      <w:pPr>
        <w:pStyle w:val="Bodynumbered1"/>
        <w:ind w:left="567" w:hanging="567"/>
      </w:pPr>
      <w:bookmarkStart w:id="104" w:name="_Ref68162510"/>
      <w:r w:rsidRPr="008D31A4">
        <w:t>The Quality Plan must include detailed procedures for fixing the lower end of the tendon to its nose cone and as applicable the bottom of the corrugated duct and its seal to the external nose cone</w:t>
      </w:r>
      <w:r w:rsidR="00937703" w:rsidRPr="008D31A4">
        <w:t>.</w:t>
      </w:r>
      <w:bookmarkEnd w:id="104"/>
    </w:p>
    <w:p w14:paraId="30856F9E" w14:textId="06ED9D52" w:rsidR="006505EA" w:rsidRPr="008D31A4" w:rsidRDefault="00E01347" w:rsidP="00AE2001">
      <w:pPr>
        <w:pStyle w:val="Bodynumbered1"/>
        <w:ind w:left="567" w:hanging="567"/>
      </w:pPr>
      <w:r w:rsidRPr="008D31A4">
        <w:t>A</w:t>
      </w:r>
      <w:r w:rsidR="006505EA" w:rsidRPr="008D31A4">
        <w:t xml:space="preserve"> nominal minimum 5 mm space </w:t>
      </w:r>
      <w:r w:rsidRPr="008D31A4">
        <w:t xml:space="preserve">must be provided </w:t>
      </w:r>
      <w:r w:rsidR="006505EA" w:rsidRPr="008D31A4">
        <w:t>between adjacent strands of multistrand tendons at bond length internal spacers for complete grout penetration. Provide similar grout cover to bar couplers.</w:t>
      </w:r>
    </w:p>
    <w:p w14:paraId="50E55EC7" w14:textId="400E0234" w:rsidR="006505EA" w:rsidRPr="008D31A4" w:rsidRDefault="00437250" w:rsidP="00AE2001">
      <w:pPr>
        <w:pStyle w:val="Bodynumbered1"/>
        <w:ind w:left="567" w:hanging="567"/>
      </w:pPr>
      <w:r w:rsidRPr="008D31A4">
        <w:t xml:space="preserve">At the midpoints between bond length internal spacers of multistrand tendons, tight bands must be </w:t>
      </w:r>
      <w:r w:rsidR="00775817" w:rsidRPr="008D31A4">
        <w:t xml:space="preserve">fitted </w:t>
      </w:r>
      <w:r w:rsidRPr="008D31A4">
        <w:t>to provide a minimum 20 mm grout cover between the strands and the duct wall and to enhance the bond between tendon and grout</w:t>
      </w:r>
      <w:r w:rsidR="006505EA" w:rsidRPr="008D31A4">
        <w:t>.</w:t>
      </w:r>
    </w:p>
    <w:p w14:paraId="4E4914FC" w14:textId="56F3B499" w:rsidR="006505EA" w:rsidRPr="008D31A4" w:rsidRDefault="00303EA1" w:rsidP="00AE2001">
      <w:pPr>
        <w:pStyle w:val="Bodynumbered1"/>
        <w:ind w:left="567" w:hanging="567"/>
      </w:pPr>
      <w:r w:rsidRPr="008D31A4">
        <w:t>B</w:t>
      </w:r>
      <w:r w:rsidR="006505EA" w:rsidRPr="008D31A4">
        <w:t xml:space="preserve">ar tendons </w:t>
      </w:r>
      <w:r w:rsidRPr="008D31A4">
        <w:t xml:space="preserve">must be centralized </w:t>
      </w:r>
      <w:r w:rsidR="006505EA" w:rsidRPr="008D31A4">
        <w:t xml:space="preserve">within the duct to provide a minimum </w:t>
      </w:r>
      <w:r w:rsidR="00775817" w:rsidRPr="008D31A4">
        <w:t>20</w:t>
      </w:r>
      <w:r w:rsidR="006505EA" w:rsidRPr="008D31A4">
        <w:t xml:space="preserve"> mm grout annulus.</w:t>
      </w:r>
    </w:p>
    <w:p w14:paraId="582216ED" w14:textId="3DB519C6" w:rsidR="006505EA" w:rsidRPr="008D31A4" w:rsidRDefault="006505EA" w:rsidP="00AE2001">
      <w:pPr>
        <w:pStyle w:val="Bodynumbered1"/>
        <w:ind w:left="567" w:hanging="567"/>
      </w:pPr>
      <w:r w:rsidRPr="008D31A4">
        <w:t xml:space="preserve">Where transition lengths are used, the joints between each unbonded length and bond length </w:t>
      </w:r>
      <w:r w:rsidR="005F1BEF" w:rsidRPr="008D31A4">
        <w:t xml:space="preserve">must be staggered </w:t>
      </w:r>
      <w:r w:rsidRPr="008D31A4">
        <w:t>to avoid abrupt changes in the load transfer mechanism</w:t>
      </w:r>
      <w:r w:rsidR="00174D7F" w:rsidRPr="008D31A4">
        <w:t xml:space="preserve"> (refer clause </w:t>
      </w:r>
      <w:r w:rsidR="00174D7F" w:rsidRPr="008D31A4">
        <w:fldChar w:fldCharType="begin"/>
      </w:r>
      <w:r w:rsidR="00174D7F" w:rsidRPr="008D31A4">
        <w:instrText xml:space="preserve"> REF _Ref97541793 \r \h  \* MERGEFORMAT </w:instrText>
      </w:r>
      <w:r w:rsidR="00174D7F" w:rsidRPr="008D31A4">
        <w:fldChar w:fldCharType="separate"/>
      </w:r>
      <w:r w:rsidR="006E16E9" w:rsidRPr="008D31A4">
        <w:t>9.29</w:t>
      </w:r>
      <w:r w:rsidR="00174D7F" w:rsidRPr="008D31A4">
        <w:fldChar w:fldCharType="end"/>
      </w:r>
      <w:r w:rsidR="00174D7F" w:rsidRPr="008D31A4">
        <w:t>)</w:t>
      </w:r>
      <w:r w:rsidRPr="008D31A4">
        <w:t>.</w:t>
      </w:r>
    </w:p>
    <w:p w14:paraId="36D105D1" w14:textId="7074D2AB" w:rsidR="006505EA" w:rsidRPr="008D31A4" w:rsidRDefault="00CC3820" w:rsidP="00CC3820">
      <w:pPr>
        <w:pStyle w:val="Heading2"/>
      </w:pPr>
      <w:bookmarkStart w:id="105" w:name="_Toc123829592"/>
      <w:r w:rsidRPr="008D31A4">
        <w:t>Marking</w:t>
      </w:r>
      <w:bookmarkEnd w:id="105"/>
    </w:p>
    <w:p w14:paraId="0BD8EB29" w14:textId="702AF59B" w:rsidR="006505EA" w:rsidRPr="008D31A4" w:rsidRDefault="00160992" w:rsidP="00AE2001">
      <w:pPr>
        <w:pStyle w:val="Bodynumbered1"/>
        <w:ind w:left="567" w:hanging="567"/>
      </w:pPr>
      <w:r w:rsidRPr="008D31A4">
        <w:t xml:space="preserve">The </w:t>
      </w:r>
      <w:r w:rsidR="006505EA" w:rsidRPr="008D31A4">
        <w:t xml:space="preserve">upper ends of tendons and sheaths </w:t>
      </w:r>
      <w:r w:rsidR="00807CA8" w:rsidRPr="008D31A4">
        <w:t xml:space="preserve">must be clearly </w:t>
      </w:r>
      <w:r w:rsidRPr="008D31A4">
        <w:t xml:space="preserve">marked </w:t>
      </w:r>
      <w:r w:rsidR="006505EA" w:rsidRPr="008D31A4">
        <w:t xml:space="preserve">with reference marks prior to installation and provide in the assembly schedule for each anchor details of the following lengths in </w:t>
      </w:r>
      <w:proofErr w:type="spellStart"/>
      <w:r w:rsidR="006505EA" w:rsidRPr="008D31A4">
        <w:t>metres</w:t>
      </w:r>
      <w:proofErr w:type="spellEnd"/>
      <w:r w:rsidR="006505EA" w:rsidRPr="008D31A4">
        <w:t xml:space="preserve"> from the reference marks to an accuracy of 0.1 m:</w:t>
      </w:r>
    </w:p>
    <w:p w14:paraId="1BC23B45" w14:textId="77777777" w:rsidR="006505EA" w:rsidRPr="008D31A4" w:rsidRDefault="006505EA" w:rsidP="00CB129E">
      <w:pPr>
        <w:pStyle w:val="Bodynumbered2"/>
        <w:numPr>
          <w:ilvl w:val="0"/>
          <w:numId w:val="42"/>
        </w:numPr>
        <w:ind w:left="993" w:hanging="426"/>
      </w:pPr>
      <w:r w:rsidRPr="008D31A4">
        <w:t xml:space="preserve">Depth of </w:t>
      </w:r>
      <w:proofErr w:type="gramStart"/>
      <w:r w:rsidRPr="008D31A4">
        <w:t>borehole;</w:t>
      </w:r>
      <w:proofErr w:type="gramEnd"/>
    </w:p>
    <w:p w14:paraId="05688276" w14:textId="77777777" w:rsidR="006505EA" w:rsidRPr="008D31A4" w:rsidRDefault="006505EA" w:rsidP="00CB129E">
      <w:pPr>
        <w:pStyle w:val="Bodynumbered2"/>
        <w:numPr>
          <w:ilvl w:val="0"/>
          <w:numId w:val="42"/>
        </w:numPr>
        <w:ind w:left="993" w:hanging="426"/>
      </w:pPr>
      <w:r w:rsidRPr="008D31A4">
        <w:t xml:space="preserve">Location of reference </w:t>
      </w:r>
      <w:proofErr w:type="gramStart"/>
      <w:r w:rsidRPr="008D31A4">
        <w:t>marks;</w:t>
      </w:r>
      <w:proofErr w:type="gramEnd"/>
    </w:p>
    <w:p w14:paraId="1561ABC8" w14:textId="77777777" w:rsidR="006505EA" w:rsidRPr="008D31A4" w:rsidRDefault="006505EA" w:rsidP="00CB129E">
      <w:pPr>
        <w:pStyle w:val="Bodynumbered2"/>
        <w:numPr>
          <w:ilvl w:val="0"/>
          <w:numId w:val="42"/>
        </w:numPr>
        <w:ind w:left="993" w:hanging="426"/>
      </w:pPr>
      <w:r w:rsidRPr="008D31A4">
        <w:t xml:space="preserve">Ends of tendon, duct and </w:t>
      </w:r>
      <w:proofErr w:type="gramStart"/>
      <w:r w:rsidRPr="008D31A4">
        <w:t>sheath;</w:t>
      </w:r>
      <w:proofErr w:type="gramEnd"/>
    </w:p>
    <w:p w14:paraId="5F07D2FF" w14:textId="77777777" w:rsidR="006505EA" w:rsidRPr="008D31A4" w:rsidRDefault="006505EA" w:rsidP="00CB129E">
      <w:pPr>
        <w:pStyle w:val="Bodynumbered2"/>
        <w:numPr>
          <w:ilvl w:val="0"/>
          <w:numId w:val="42"/>
        </w:numPr>
        <w:ind w:left="993" w:hanging="426"/>
      </w:pPr>
      <w:r w:rsidRPr="008D31A4">
        <w:t xml:space="preserve">Start of bond length </w:t>
      </w:r>
      <w:proofErr w:type="gramStart"/>
      <w:r w:rsidRPr="008D31A4">
        <w:t>duct;</w:t>
      </w:r>
      <w:proofErr w:type="gramEnd"/>
    </w:p>
    <w:p w14:paraId="4A367B72" w14:textId="77777777" w:rsidR="006505EA" w:rsidRPr="008D31A4" w:rsidRDefault="006505EA" w:rsidP="00CB129E">
      <w:pPr>
        <w:pStyle w:val="Bodynumbered2"/>
        <w:numPr>
          <w:ilvl w:val="0"/>
          <w:numId w:val="42"/>
        </w:numPr>
        <w:ind w:left="993" w:hanging="426"/>
      </w:pPr>
      <w:r w:rsidRPr="008D31A4">
        <w:t xml:space="preserve">End of bond length </w:t>
      </w:r>
      <w:proofErr w:type="gramStart"/>
      <w:r w:rsidRPr="008D31A4">
        <w:t>duct;</w:t>
      </w:r>
      <w:proofErr w:type="gramEnd"/>
    </w:p>
    <w:p w14:paraId="272A9317" w14:textId="77777777" w:rsidR="006505EA" w:rsidRPr="008D31A4" w:rsidRDefault="006505EA" w:rsidP="00CB129E">
      <w:pPr>
        <w:pStyle w:val="Bodynumbered2"/>
        <w:numPr>
          <w:ilvl w:val="0"/>
          <w:numId w:val="42"/>
        </w:numPr>
        <w:ind w:left="993" w:hanging="426"/>
      </w:pPr>
      <w:r w:rsidRPr="008D31A4">
        <w:t xml:space="preserve">Start of debonding for each individual strand or </w:t>
      </w:r>
      <w:proofErr w:type="gramStart"/>
      <w:r w:rsidRPr="008D31A4">
        <w:t>bar;</w:t>
      </w:r>
      <w:proofErr w:type="gramEnd"/>
    </w:p>
    <w:p w14:paraId="2759A88E" w14:textId="77777777" w:rsidR="006505EA" w:rsidRPr="008D31A4" w:rsidRDefault="006505EA" w:rsidP="00CB129E">
      <w:pPr>
        <w:pStyle w:val="Bodynumbered2"/>
        <w:numPr>
          <w:ilvl w:val="0"/>
          <w:numId w:val="42"/>
        </w:numPr>
        <w:ind w:left="993" w:hanging="426"/>
      </w:pPr>
      <w:r w:rsidRPr="008D31A4">
        <w:t xml:space="preserve">End of debonding for each individual strand or </w:t>
      </w:r>
      <w:proofErr w:type="gramStart"/>
      <w:r w:rsidRPr="008D31A4">
        <w:t>bar;</w:t>
      </w:r>
      <w:proofErr w:type="gramEnd"/>
    </w:p>
    <w:p w14:paraId="35A42933" w14:textId="77777777" w:rsidR="006505EA" w:rsidRPr="008D31A4" w:rsidRDefault="006505EA" w:rsidP="00CB129E">
      <w:pPr>
        <w:pStyle w:val="Bodynumbered2"/>
        <w:numPr>
          <w:ilvl w:val="0"/>
          <w:numId w:val="42"/>
        </w:numPr>
        <w:ind w:left="993" w:hanging="426"/>
      </w:pPr>
      <w:r w:rsidRPr="008D31A4">
        <w:t>End of each grout tube.</w:t>
      </w:r>
    </w:p>
    <w:p w14:paraId="64CE4EC8" w14:textId="44A9EFE6" w:rsidR="006505EA" w:rsidRPr="008D31A4" w:rsidRDefault="00CC3820" w:rsidP="00CC3820">
      <w:pPr>
        <w:pStyle w:val="Heading2"/>
      </w:pPr>
      <w:bookmarkStart w:id="106" w:name="_Toc123829593"/>
      <w:r w:rsidRPr="008D31A4">
        <w:t>Conformity Records</w:t>
      </w:r>
      <w:bookmarkEnd w:id="106"/>
    </w:p>
    <w:p w14:paraId="67231D63" w14:textId="500C038E" w:rsidR="00762037" w:rsidRPr="008D31A4" w:rsidRDefault="00D87FAC" w:rsidP="00AE2001">
      <w:pPr>
        <w:pStyle w:val="Bodynumbered1"/>
        <w:ind w:left="567" w:hanging="567"/>
      </w:pPr>
      <w:bookmarkStart w:id="107" w:name="_Ref107913181"/>
      <w:r w:rsidRPr="008D31A4">
        <w:t>S</w:t>
      </w:r>
      <w:r w:rsidR="006505EA" w:rsidRPr="008D31A4">
        <w:t xml:space="preserve">hop drawings and conformity records </w:t>
      </w:r>
      <w:r w:rsidR="00160992" w:rsidRPr="008D31A4">
        <w:t xml:space="preserve">must be submitted </w:t>
      </w:r>
      <w:r w:rsidR="006505EA" w:rsidRPr="008D31A4">
        <w:t xml:space="preserve">for each type of anchor, including tendon materials and anchorage components and the assembly schedule at least </w:t>
      </w:r>
      <w:r w:rsidRPr="008D31A4">
        <w:t>5 working</w:t>
      </w:r>
      <w:r w:rsidR="006505EA" w:rsidRPr="008D31A4">
        <w:t xml:space="preserve"> days before the proposed date of installation.</w:t>
      </w:r>
      <w:bookmarkEnd w:id="107"/>
    </w:p>
    <w:p w14:paraId="417F03D5" w14:textId="5CA5F9E6" w:rsidR="006505EA" w:rsidRPr="008D31A4" w:rsidRDefault="00250A42" w:rsidP="002239A6">
      <w:pPr>
        <w:pStyle w:val="Heading1"/>
      </w:pPr>
      <w:bookmarkStart w:id="108" w:name="_Ref67996164"/>
      <w:bookmarkStart w:id="109" w:name="_Ref67996848"/>
      <w:bookmarkStart w:id="110" w:name="_Toc123829594"/>
      <w:r w:rsidRPr="008D31A4">
        <w:lastRenderedPageBreak/>
        <w:t>Installation</w:t>
      </w:r>
      <w:bookmarkEnd w:id="108"/>
      <w:bookmarkEnd w:id="109"/>
      <w:bookmarkEnd w:id="110"/>
    </w:p>
    <w:p w14:paraId="10FF8591" w14:textId="1396D2E7" w:rsidR="006505EA" w:rsidRPr="008D31A4" w:rsidRDefault="00CC3820" w:rsidP="000839F3">
      <w:pPr>
        <w:pStyle w:val="Heading2"/>
      </w:pPr>
      <w:bookmarkStart w:id="111" w:name="_Toc123829595"/>
      <w:r w:rsidRPr="008D31A4">
        <w:t>General</w:t>
      </w:r>
      <w:bookmarkEnd w:id="111"/>
    </w:p>
    <w:p w14:paraId="35B3CCCA" w14:textId="14C9E7F2" w:rsidR="006505EA" w:rsidRPr="008D31A4" w:rsidRDefault="006505EA" w:rsidP="00AE2001">
      <w:pPr>
        <w:pStyle w:val="Bodynumbered1"/>
        <w:ind w:left="567" w:hanging="567"/>
      </w:pPr>
      <w:r w:rsidRPr="008D31A4">
        <w:t xml:space="preserve">When anchoring new concrete structures, the anchor </w:t>
      </w:r>
      <w:r w:rsidR="006E4589" w:rsidRPr="008D31A4">
        <w:t xml:space="preserve">must be installed </w:t>
      </w:r>
      <w:r w:rsidRPr="008D31A4">
        <w:t>through formed holes constructed to the tolerances shown on the Drawings, unless specified otherwise.</w:t>
      </w:r>
    </w:p>
    <w:p w14:paraId="4DC4354D" w14:textId="0EB041F3" w:rsidR="006505EA" w:rsidRPr="008D31A4" w:rsidRDefault="006505EA" w:rsidP="00AE2001">
      <w:pPr>
        <w:pStyle w:val="Bodynumbered1"/>
        <w:ind w:left="567" w:hanging="567"/>
      </w:pPr>
      <w:r w:rsidRPr="008D31A4">
        <w:t xml:space="preserve">When anchoring existing concrete structures, holes </w:t>
      </w:r>
      <w:r w:rsidR="00E22109" w:rsidRPr="008D31A4">
        <w:t>must be</w:t>
      </w:r>
      <w:r w:rsidR="00074E38" w:rsidRPr="008D31A4">
        <w:t xml:space="preserve"> </w:t>
      </w:r>
      <w:r w:rsidR="00E22109" w:rsidRPr="008D31A4">
        <w:t xml:space="preserve">drilled </w:t>
      </w:r>
      <w:r w:rsidRPr="008D31A4">
        <w:t xml:space="preserve">in the structure using diamond core drills or the like to a tolerance of –0, +25 mm on the diameter, unless specified otherwise. </w:t>
      </w:r>
      <w:r w:rsidR="00EC60BC" w:rsidRPr="008D31A4">
        <w:t>P</w:t>
      </w:r>
      <w:r w:rsidRPr="008D31A4">
        <w:t xml:space="preserve">ercussion hammer or impact type drills or </w:t>
      </w:r>
      <w:r w:rsidR="00E22109" w:rsidRPr="008D31A4">
        <w:t xml:space="preserve">similar must not be </w:t>
      </w:r>
      <w:r w:rsidR="00EC60BC" w:rsidRPr="008D31A4">
        <w:t xml:space="preserve">used </w:t>
      </w:r>
      <w:r w:rsidR="00074E38" w:rsidRPr="008D31A4">
        <w:t xml:space="preserve">to drill through the structure </w:t>
      </w:r>
      <w:r w:rsidRPr="008D31A4">
        <w:t xml:space="preserve">without </w:t>
      </w:r>
      <w:r w:rsidR="00EC60BC" w:rsidRPr="008D31A4">
        <w:t xml:space="preserve">the prior </w:t>
      </w:r>
      <w:r w:rsidRPr="008D31A4">
        <w:t xml:space="preserve">approval of the </w:t>
      </w:r>
      <w:proofErr w:type="gramStart"/>
      <w:r w:rsidRPr="008D31A4">
        <w:t>Principal</w:t>
      </w:r>
      <w:proofErr w:type="gramEnd"/>
      <w:r w:rsidRPr="008D31A4">
        <w:t>.</w:t>
      </w:r>
    </w:p>
    <w:p w14:paraId="096C7445" w14:textId="67555FC9" w:rsidR="006505EA" w:rsidRPr="008D31A4" w:rsidRDefault="006505EA" w:rsidP="00AE2001">
      <w:pPr>
        <w:pStyle w:val="Bodynumbered1"/>
        <w:ind w:left="567" w:hanging="567"/>
      </w:pPr>
      <w:r w:rsidRPr="008D31A4">
        <w:t xml:space="preserve">During borehole drilling, cleaning, testing, tendon installation and grouting, </w:t>
      </w:r>
      <w:r w:rsidR="00EC60BC" w:rsidRPr="008D31A4">
        <w:t xml:space="preserve">the Contractor must </w:t>
      </w:r>
      <w:r w:rsidRPr="008D31A4">
        <w:t>ensure that:</w:t>
      </w:r>
    </w:p>
    <w:p w14:paraId="20B52BD9" w14:textId="77777777" w:rsidR="006505EA" w:rsidRPr="008D31A4" w:rsidRDefault="006505EA" w:rsidP="00CB129E">
      <w:pPr>
        <w:pStyle w:val="Bodynumbered2"/>
        <w:numPr>
          <w:ilvl w:val="0"/>
          <w:numId w:val="41"/>
        </w:numPr>
        <w:ind w:left="993" w:hanging="426"/>
      </w:pPr>
      <w:r w:rsidRPr="008D31A4">
        <w:t xml:space="preserve">the complete tendon bond length is in ground of the specified quality and </w:t>
      </w:r>
      <w:proofErr w:type="gramStart"/>
      <w:r w:rsidRPr="008D31A4">
        <w:t>strength;</w:t>
      </w:r>
      <w:proofErr w:type="gramEnd"/>
    </w:p>
    <w:p w14:paraId="615FE0D2" w14:textId="2D371AE8" w:rsidR="006505EA" w:rsidRPr="008D31A4" w:rsidRDefault="006505EA" w:rsidP="00CB129E">
      <w:pPr>
        <w:pStyle w:val="Bodynumbered2"/>
        <w:numPr>
          <w:ilvl w:val="0"/>
          <w:numId w:val="41"/>
        </w:numPr>
        <w:ind w:left="993" w:hanging="426"/>
      </w:pPr>
      <w:r w:rsidRPr="008D31A4">
        <w:t xml:space="preserve">the complete tendon bond length is filled with </w:t>
      </w:r>
      <w:r w:rsidR="00D2068F" w:rsidRPr="008D31A4">
        <w:t xml:space="preserve">the same </w:t>
      </w:r>
      <w:r w:rsidRPr="008D31A4">
        <w:t xml:space="preserve">grout as that pumped to the </w:t>
      </w:r>
      <w:proofErr w:type="gramStart"/>
      <w:r w:rsidRPr="008D31A4">
        <w:t>borehole;</w:t>
      </w:r>
      <w:proofErr w:type="gramEnd"/>
    </w:p>
    <w:p w14:paraId="3640D2F3" w14:textId="5F67AB23" w:rsidR="006505EA" w:rsidRPr="008D31A4" w:rsidRDefault="006505EA" w:rsidP="00CB129E">
      <w:pPr>
        <w:pStyle w:val="Bodynumbered2"/>
        <w:numPr>
          <w:ilvl w:val="0"/>
          <w:numId w:val="41"/>
        </w:numPr>
        <w:ind w:left="993" w:hanging="426"/>
      </w:pPr>
      <w:r w:rsidRPr="008D31A4">
        <w:t xml:space="preserve">the grout does not become diluted by ingress of water into the tendon bond </w:t>
      </w:r>
      <w:proofErr w:type="gramStart"/>
      <w:r w:rsidRPr="008D31A4">
        <w:t>length;</w:t>
      </w:r>
      <w:proofErr w:type="gramEnd"/>
      <w:r w:rsidR="00AA1A86" w:rsidRPr="008D31A4">
        <w:t xml:space="preserve"> </w:t>
      </w:r>
    </w:p>
    <w:p w14:paraId="6FE97503" w14:textId="77777777" w:rsidR="006505EA" w:rsidRPr="008D31A4" w:rsidRDefault="006505EA" w:rsidP="00CB129E">
      <w:pPr>
        <w:pStyle w:val="Bodynumbered2"/>
        <w:numPr>
          <w:ilvl w:val="0"/>
          <w:numId w:val="41"/>
        </w:numPr>
        <w:ind w:left="993" w:hanging="426"/>
      </w:pPr>
      <w:r w:rsidRPr="008D31A4">
        <w:t xml:space="preserve">the grout does not leak from the borehole prior to </w:t>
      </w:r>
      <w:proofErr w:type="gramStart"/>
      <w:r w:rsidRPr="008D31A4">
        <w:t>setting;</w:t>
      </w:r>
      <w:proofErr w:type="gramEnd"/>
    </w:p>
    <w:p w14:paraId="6A3AF1E4" w14:textId="2B753FE2" w:rsidR="006505EA" w:rsidRPr="008D31A4" w:rsidRDefault="006505EA" w:rsidP="00CB129E">
      <w:pPr>
        <w:pStyle w:val="Bodynumbered2"/>
        <w:numPr>
          <w:ilvl w:val="0"/>
          <w:numId w:val="41"/>
        </w:numPr>
        <w:ind w:left="993" w:hanging="426"/>
      </w:pPr>
      <w:r w:rsidRPr="008D31A4">
        <w:t>the tendons are grouted to the surface then flushed back to a depth to allow for the necessary strand pattern divergence;</w:t>
      </w:r>
      <w:r w:rsidR="001205D6" w:rsidRPr="008D31A4">
        <w:t xml:space="preserve"> and</w:t>
      </w:r>
    </w:p>
    <w:p w14:paraId="725EB721" w14:textId="64F00B63" w:rsidR="006505EA" w:rsidRPr="008D31A4" w:rsidRDefault="006505EA" w:rsidP="00CB129E">
      <w:pPr>
        <w:pStyle w:val="Bodynumbered2"/>
        <w:numPr>
          <w:ilvl w:val="0"/>
          <w:numId w:val="41"/>
        </w:numPr>
        <w:ind w:left="993" w:hanging="426"/>
      </w:pPr>
      <w:r w:rsidRPr="008D31A4">
        <w:t>the grout is not in contact with the anchored structure until after completion of stressing because the free length grout column in compression can behave like a strut on the back of the structure; provide packers to prevent this if necessary.</w:t>
      </w:r>
    </w:p>
    <w:p w14:paraId="6DB68094" w14:textId="3133FAF9" w:rsidR="006505EA" w:rsidRPr="008D31A4" w:rsidRDefault="00CC3820" w:rsidP="000839F3">
      <w:pPr>
        <w:pStyle w:val="Heading2"/>
      </w:pPr>
      <w:bookmarkStart w:id="112" w:name="_Toc123829596"/>
      <w:r w:rsidRPr="008D31A4">
        <w:t>Drilling</w:t>
      </w:r>
      <w:bookmarkEnd w:id="112"/>
    </w:p>
    <w:p w14:paraId="3D8ED8F7" w14:textId="14F72100" w:rsidR="00AC7F84" w:rsidRPr="008D31A4" w:rsidRDefault="003F38BB" w:rsidP="00AE2001">
      <w:pPr>
        <w:pStyle w:val="Bodynumbered1"/>
        <w:ind w:left="567" w:hanging="567"/>
      </w:pPr>
      <w:bookmarkStart w:id="113" w:name="_Ref68167939"/>
      <w:bookmarkStart w:id="114" w:name="_Ref67996873"/>
      <w:r w:rsidRPr="008D31A4">
        <w:t xml:space="preserve">The </w:t>
      </w:r>
      <w:r w:rsidR="00FF38FA" w:rsidRPr="008D31A4">
        <w:t>Quality Plan</w:t>
      </w:r>
      <w:r w:rsidRPr="008D31A4">
        <w:t xml:space="preserve"> </w:t>
      </w:r>
      <w:r w:rsidR="00CB4DBD" w:rsidRPr="008D31A4">
        <w:t>must include p</w:t>
      </w:r>
      <w:r w:rsidRPr="008D31A4">
        <w:t>rocedures for</w:t>
      </w:r>
      <w:r w:rsidR="00A43A2F" w:rsidRPr="008D31A4">
        <w:t xml:space="preserve"> managing the </w:t>
      </w:r>
      <w:r w:rsidR="00AC7F84" w:rsidRPr="008D31A4">
        <w:t>drilling process, including:</w:t>
      </w:r>
      <w:bookmarkEnd w:id="113"/>
    </w:p>
    <w:p w14:paraId="1AEEB6A7" w14:textId="4F28EFF6" w:rsidR="00AC7F84" w:rsidRPr="008D31A4" w:rsidRDefault="00AC7F84" w:rsidP="00CB129E">
      <w:pPr>
        <w:pStyle w:val="Bodynumbered2"/>
        <w:numPr>
          <w:ilvl w:val="0"/>
          <w:numId w:val="44"/>
        </w:numPr>
        <w:ind w:left="993" w:hanging="426"/>
      </w:pPr>
      <w:r w:rsidRPr="008D31A4">
        <w:t xml:space="preserve">managing variations in subsoil </w:t>
      </w:r>
      <w:proofErr w:type="gramStart"/>
      <w:r w:rsidRPr="008D31A4">
        <w:t>condition</w:t>
      </w:r>
      <w:r w:rsidR="003770AF" w:rsidRPr="008D31A4">
        <w:t>;</w:t>
      </w:r>
      <w:proofErr w:type="gramEnd"/>
      <w:r w:rsidR="003770AF" w:rsidRPr="008D31A4">
        <w:t xml:space="preserve"> </w:t>
      </w:r>
    </w:p>
    <w:p w14:paraId="40AB11F2" w14:textId="0A7C5704" w:rsidR="00976D19" w:rsidRPr="008D31A4" w:rsidRDefault="00990972" w:rsidP="00CB129E">
      <w:pPr>
        <w:pStyle w:val="Bodynumbered2"/>
        <w:numPr>
          <w:ilvl w:val="0"/>
          <w:numId w:val="44"/>
        </w:numPr>
        <w:ind w:left="993" w:hanging="426"/>
      </w:pPr>
      <w:bookmarkStart w:id="115" w:name="_Ref68161146"/>
      <w:r w:rsidRPr="008D31A4">
        <w:t>w</w:t>
      </w:r>
      <w:r w:rsidR="00976D19" w:rsidRPr="008D31A4">
        <w:t xml:space="preserve">hen penetrating material other than rock, details of the proposed drilling procedure and method of supporting the borehole during drilling, </w:t>
      </w:r>
      <w:proofErr w:type="gramStart"/>
      <w:r w:rsidR="00976D19" w:rsidRPr="008D31A4">
        <w:t>installation</w:t>
      </w:r>
      <w:proofErr w:type="gramEnd"/>
      <w:r w:rsidR="00976D19" w:rsidRPr="008D31A4">
        <w:t xml:space="preserve"> and grouting</w:t>
      </w:r>
      <w:r w:rsidRPr="008D31A4">
        <w:t>; and</w:t>
      </w:r>
    </w:p>
    <w:bookmarkEnd w:id="115"/>
    <w:p w14:paraId="79AB30BC" w14:textId="6DB31F72" w:rsidR="003F38BB" w:rsidRPr="008D31A4" w:rsidRDefault="003F38BB" w:rsidP="00A935D1">
      <w:pPr>
        <w:pStyle w:val="Bodynumbered2"/>
        <w:ind w:left="993" w:hanging="426"/>
      </w:pPr>
      <w:r w:rsidRPr="008D31A4">
        <w:t>maintaining and checking the specified borehole alignment and deviation from straight during drilling</w:t>
      </w:r>
      <w:r w:rsidR="00AA1A86" w:rsidRPr="008D31A4">
        <w:t>.</w:t>
      </w:r>
    </w:p>
    <w:p w14:paraId="2475F053" w14:textId="3BA85668" w:rsidR="0036198E" w:rsidRPr="008D31A4" w:rsidRDefault="0036198E" w:rsidP="00AE2001">
      <w:pPr>
        <w:pStyle w:val="Bodynumbered1"/>
        <w:ind w:left="567" w:hanging="567"/>
      </w:pPr>
      <w:r w:rsidRPr="008D31A4">
        <w:t>The use of bentonite</w:t>
      </w:r>
      <w:r w:rsidR="00184024" w:rsidRPr="008D31A4">
        <w:t>,</w:t>
      </w:r>
      <w:r w:rsidRPr="008D31A4">
        <w:t xml:space="preserve"> or other products that may reduce anchor bonding</w:t>
      </w:r>
      <w:r w:rsidR="00184024" w:rsidRPr="008D31A4">
        <w:t>,</w:t>
      </w:r>
      <w:r w:rsidRPr="008D31A4">
        <w:t xml:space="preserve"> is prohibited.</w:t>
      </w:r>
    </w:p>
    <w:p w14:paraId="0D6FB204" w14:textId="4664CF6A" w:rsidR="006505EA" w:rsidRPr="008D31A4" w:rsidRDefault="006505EA" w:rsidP="00AE2001">
      <w:pPr>
        <w:pStyle w:val="Bodynumbered1"/>
        <w:ind w:left="567" w:hanging="567"/>
      </w:pPr>
      <w:r w:rsidRPr="008D31A4">
        <w:t>Drilling of boreholes is a Critical Anchor Activity that must be carried out under the supervision of the Anchor Supervisor.</w:t>
      </w:r>
      <w:bookmarkEnd w:id="114"/>
    </w:p>
    <w:p w14:paraId="3CD9728F" w14:textId="155F7BFE" w:rsidR="006505EA" w:rsidRPr="008D31A4" w:rsidRDefault="00021A97" w:rsidP="00AE2001">
      <w:pPr>
        <w:pStyle w:val="Bodynumbered1"/>
        <w:ind w:left="567" w:hanging="567"/>
      </w:pPr>
      <w:r w:rsidRPr="008D31A4">
        <w:t>B</w:t>
      </w:r>
      <w:r w:rsidR="006505EA" w:rsidRPr="008D31A4">
        <w:t xml:space="preserve">oreholes </w:t>
      </w:r>
      <w:r w:rsidRPr="008D31A4">
        <w:t xml:space="preserve">must be drilled </w:t>
      </w:r>
      <w:r w:rsidR="006505EA" w:rsidRPr="008D31A4">
        <w:t xml:space="preserve">at the locations and to the minimum diameter shown on the Drawings, providing for the minimum grout thicknesses specified in Clause </w:t>
      </w:r>
      <w:r w:rsidR="00E717CC" w:rsidRPr="008D31A4">
        <w:fldChar w:fldCharType="begin"/>
      </w:r>
      <w:r w:rsidR="00E717CC" w:rsidRPr="008D31A4">
        <w:instrText xml:space="preserve"> REF _Ref68166876 \r \h </w:instrText>
      </w:r>
      <w:r w:rsidR="00EA3141" w:rsidRPr="008D31A4">
        <w:instrText xml:space="preserve"> \* MERGEFORMAT </w:instrText>
      </w:r>
      <w:r w:rsidR="00E717CC" w:rsidRPr="008D31A4">
        <w:fldChar w:fldCharType="separate"/>
      </w:r>
      <w:r w:rsidR="006E16E9" w:rsidRPr="008D31A4">
        <w:t>9.6</w:t>
      </w:r>
      <w:r w:rsidR="00E717CC" w:rsidRPr="008D31A4">
        <w:fldChar w:fldCharType="end"/>
      </w:r>
      <w:r w:rsidR="006505EA" w:rsidRPr="008D31A4">
        <w:t xml:space="preserve">. </w:t>
      </w:r>
      <w:r w:rsidR="00EE19C0" w:rsidRPr="008D31A4">
        <w:t xml:space="preserve">To ensure that the sides of the hole </w:t>
      </w:r>
      <w:r w:rsidR="009A1B00" w:rsidRPr="008D31A4">
        <w:t>are sufficiently</w:t>
      </w:r>
      <w:r w:rsidR="00EE19C0" w:rsidRPr="008D31A4">
        <w:t xml:space="preserve"> rough for bond</w:t>
      </w:r>
      <w:r w:rsidR="009A1B00" w:rsidRPr="008D31A4">
        <w:t>ing, d</w:t>
      </w:r>
      <w:r w:rsidR="006505EA" w:rsidRPr="008D31A4">
        <w:t xml:space="preserve">iamond core drilling </w:t>
      </w:r>
      <w:r w:rsidR="00A41A40" w:rsidRPr="008D31A4">
        <w:t xml:space="preserve">must not be used </w:t>
      </w:r>
      <w:r w:rsidR="006505EA" w:rsidRPr="008D31A4">
        <w:t>for the borehole in the tendon bond length</w:t>
      </w:r>
      <w:r w:rsidR="009A1B00" w:rsidRPr="008D31A4">
        <w:t>.</w:t>
      </w:r>
    </w:p>
    <w:p w14:paraId="6BB9DC4B" w14:textId="7695CFE9" w:rsidR="00762037" w:rsidRPr="008D31A4" w:rsidRDefault="00014185" w:rsidP="00AE2001">
      <w:pPr>
        <w:pStyle w:val="Bodynumbered1"/>
        <w:ind w:left="567" w:hanging="567"/>
      </w:pPr>
      <w:r w:rsidRPr="008D31A4">
        <w:t>B</w:t>
      </w:r>
      <w:r w:rsidR="006505EA" w:rsidRPr="008D31A4">
        <w:t xml:space="preserve">oreholes </w:t>
      </w:r>
      <w:r w:rsidR="00852091" w:rsidRPr="008D31A4">
        <w:t xml:space="preserve">must be drilled </w:t>
      </w:r>
      <w:r w:rsidRPr="008D31A4">
        <w:t xml:space="preserve">to </w:t>
      </w:r>
      <w:r w:rsidR="006505EA" w:rsidRPr="008D31A4">
        <w:t xml:space="preserve">at least to the depths specified on the Drawings or as directed by the </w:t>
      </w:r>
      <w:proofErr w:type="gramStart"/>
      <w:r w:rsidR="006505EA" w:rsidRPr="008D31A4">
        <w:t>Principal</w:t>
      </w:r>
      <w:proofErr w:type="gramEnd"/>
      <w:r w:rsidR="006505EA" w:rsidRPr="008D31A4">
        <w:t xml:space="preserve">. </w:t>
      </w:r>
      <w:r w:rsidRPr="008D31A4">
        <w:t>E</w:t>
      </w:r>
      <w:r w:rsidR="006505EA" w:rsidRPr="008D31A4">
        <w:t xml:space="preserve">xtra length </w:t>
      </w:r>
      <w:r w:rsidRPr="008D31A4">
        <w:t xml:space="preserve">must be provided </w:t>
      </w:r>
      <w:r w:rsidR="006505EA" w:rsidRPr="008D31A4">
        <w:t>as required by the tendon size with a minimum of 500 mm below the tendon bond length for deposition of cuttings that cannot be flushed out.</w:t>
      </w:r>
      <w:r w:rsidR="00EA7BAA" w:rsidRPr="008D31A4">
        <w:t xml:space="preserve"> The borehole “</w:t>
      </w:r>
      <w:proofErr w:type="spellStart"/>
      <w:r w:rsidR="00EA7BAA" w:rsidRPr="008D31A4">
        <w:t>overdrill</w:t>
      </w:r>
      <w:proofErr w:type="spellEnd"/>
      <w:r w:rsidR="00EA7BAA" w:rsidRPr="008D31A4">
        <w:t xml:space="preserve">” length may be a function of the tendon size </w:t>
      </w:r>
      <w:proofErr w:type="gramStart"/>
      <w:r w:rsidR="00EA7BAA" w:rsidRPr="008D31A4">
        <w:t>and also</w:t>
      </w:r>
      <w:proofErr w:type="gramEnd"/>
      <w:r w:rsidR="00EA7BAA" w:rsidRPr="008D31A4">
        <w:t xml:space="preserve"> the nature of material being drilled.</w:t>
      </w:r>
    </w:p>
    <w:p w14:paraId="6331AF02" w14:textId="77777777" w:rsidR="00C32297" w:rsidRPr="008D31A4" w:rsidRDefault="00C32297" w:rsidP="00613852">
      <w:pPr>
        <w:pStyle w:val="Bodynumbered1"/>
        <w:keepNext/>
        <w:ind w:left="567" w:hanging="567"/>
      </w:pPr>
      <w:r w:rsidRPr="008D31A4">
        <w:lastRenderedPageBreak/>
        <w:t>The Contractor must:</w:t>
      </w:r>
    </w:p>
    <w:p w14:paraId="04BFB5F9" w14:textId="3A9E9667" w:rsidR="00C32297" w:rsidRPr="008D31A4" w:rsidRDefault="00C32297" w:rsidP="00613852">
      <w:pPr>
        <w:pStyle w:val="Bodynumbered2"/>
        <w:keepNext/>
        <w:numPr>
          <w:ilvl w:val="0"/>
          <w:numId w:val="43"/>
        </w:numPr>
        <w:ind w:left="993" w:hanging="426"/>
      </w:pPr>
      <w:r w:rsidRPr="008D31A4">
        <w:t>u</w:t>
      </w:r>
      <w:r w:rsidR="006505EA" w:rsidRPr="008D31A4">
        <w:t>se a rigid drilling rig assembly and working platform</w:t>
      </w:r>
      <w:r w:rsidR="00560BC4" w:rsidRPr="008D31A4">
        <w:t xml:space="preserve"> </w:t>
      </w:r>
      <w:r w:rsidR="006505EA" w:rsidRPr="008D31A4">
        <w:t xml:space="preserve">to achieve the specified borehole </w:t>
      </w:r>
      <w:proofErr w:type="gramStart"/>
      <w:r w:rsidR="006505EA" w:rsidRPr="008D31A4">
        <w:t>alignment</w:t>
      </w:r>
      <w:r w:rsidRPr="008D31A4">
        <w:t>;</w:t>
      </w:r>
      <w:proofErr w:type="gramEnd"/>
      <w:r w:rsidR="006505EA" w:rsidRPr="008D31A4">
        <w:t xml:space="preserve"> </w:t>
      </w:r>
    </w:p>
    <w:p w14:paraId="3447B547" w14:textId="639A0B1A" w:rsidR="00C32297" w:rsidRPr="008D31A4" w:rsidRDefault="00C32297" w:rsidP="00613852">
      <w:pPr>
        <w:pStyle w:val="Bodynumbered2"/>
        <w:keepNext/>
        <w:numPr>
          <w:ilvl w:val="0"/>
          <w:numId w:val="43"/>
        </w:numPr>
        <w:ind w:left="993" w:hanging="426"/>
      </w:pPr>
      <w:r w:rsidRPr="008D31A4">
        <w:t>c</w:t>
      </w:r>
      <w:r w:rsidR="006505EA" w:rsidRPr="008D31A4">
        <w:t>heck the positioning of the rig regularly during drilling to maintain the specified alignment</w:t>
      </w:r>
      <w:r w:rsidRPr="008D31A4">
        <w:t>; and</w:t>
      </w:r>
      <w:r w:rsidR="006505EA" w:rsidRPr="008D31A4">
        <w:t xml:space="preserve"> </w:t>
      </w:r>
    </w:p>
    <w:p w14:paraId="79B91086" w14:textId="0FB2A708" w:rsidR="006505EA" w:rsidRPr="008D31A4" w:rsidRDefault="00C32297" w:rsidP="00CB129E">
      <w:pPr>
        <w:pStyle w:val="Bodynumbered2"/>
        <w:numPr>
          <w:ilvl w:val="0"/>
          <w:numId w:val="43"/>
        </w:numPr>
        <w:ind w:left="993" w:hanging="426"/>
      </w:pPr>
      <w:r w:rsidRPr="008D31A4">
        <w:t>u</w:t>
      </w:r>
      <w:r w:rsidR="006505EA" w:rsidRPr="008D31A4">
        <w:t>se rigid, large diameter drill rods and associated casings to minimise borehole deviations resulting from obstructions or inclined bedding planes.</w:t>
      </w:r>
    </w:p>
    <w:p w14:paraId="02CF9DD9" w14:textId="77777777" w:rsidR="006505EA" w:rsidRPr="008D31A4" w:rsidRDefault="006505EA" w:rsidP="00AE2001">
      <w:pPr>
        <w:pStyle w:val="Bodynumbered1"/>
        <w:ind w:left="567" w:hanging="567"/>
      </w:pPr>
      <w:r w:rsidRPr="008D31A4">
        <w:t>Boreholes must comply with the following:</w:t>
      </w:r>
    </w:p>
    <w:p w14:paraId="71E74CEB" w14:textId="77777777" w:rsidR="006505EA" w:rsidRPr="008D31A4" w:rsidRDefault="006505EA" w:rsidP="00CB129E">
      <w:pPr>
        <w:pStyle w:val="Bodynumbered2"/>
        <w:numPr>
          <w:ilvl w:val="0"/>
          <w:numId w:val="34"/>
        </w:numPr>
        <w:ind w:left="993" w:hanging="426"/>
      </w:pPr>
      <w:r w:rsidRPr="008D31A4">
        <w:t xml:space="preserve">deviation from alignment must not exceed 1 in </w:t>
      </w:r>
      <w:proofErr w:type="gramStart"/>
      <w:r w:rsidRPr="008D31A4">
        <w:t>20;</w:t>
      </w:r>
      <w:proofErr w:type="gramEnd"/>
    </w:p>
    <w:p w14:paraId="517ED154" w14:textId="77777777" w:rsidR="006505EA" w:rsidRPr="008D31A4" w:rsidRDefault="006505EA" w:rsidP="00CB129E">
      <w:pPr>
        <w:pStyle w:val="Bodynumbered2"/>
        <w:numPr>
          <w:ilvl w:val="0"/>
          <w:numId w:val="34"/>
        </w:numPr>
        <w:ind w:left="993" w:hanging="426"/>
      </w:pPr>
      <w:r w:rsidRPr="008D31A4">
        <w:t xml:space="preserve">deviation from straight must not exceed 20 mm in any 3 m </w:t>
      </w:r>
      <w:proofErr w:type="gramStart"/>
      <w:r w:rsidRPr="008D31A4">
        <w:t>length;</w:t>
      </w:r>
      <w:proofErr w:type="gramEnd"/>
    </w:p>
    <w:p w14:paraId="457B41DE" w14:textId="63DB2C18" w:rsidR="006505EA" w:rsidRPr="008D31A4" w:rsidRDefault="006505EA" w:rsidP="00CB129E">
      <w:pPr>
        <w:pStyle w:val="Bodynumbered2"/>
        <w:numPr>
          <w:ilvl w:val="0"/>
          <w:numId w:val="34"/>
        </w:numPr>
        <w:ind w:left="993" w:hanging="426"/>
      </w:pPr>
      <w:r w:rsidRPr="008D31A4">
        <w:t>entry point must be positioned within a tolerance of ±75 mm for retaining walls and of</w:t>
      </w:r>
      <w:r w:rsidR="00113D64" w:rsidRPr="008D31A4">
        <w:t xml:space="preserve"> </w:t>
      </w:r>
      <w:r w:rsidRPr="008D31A4">
        <w:t>±100 mm for structures;</w:t>
      </w:r>
      <w:r w:rsidR="004F70EE" w:rsidRPr="008D31A4">
        <w:t xml:space="preserve"> and</w:t>
      </w:r>
    </w:p>
    <w:p w14:paraId="249ACBD3" w14:textId="14306AF1" w:rsidR="006505EA" w:rsidRPr="008D31A4" w:rsidRDefault="006505EA" w:rsidP="00CB129E">
      <w:pPr>
        <w:pStyle w:val="Bodynumbered2"/>
        <w:numPr>
          <w:ilvl w:val="0"/>
          <w:numId w:val="34"/>
        </w:numPr>
        <w:ind w:left="993" w:hanging="426"/>
      </w:pPr>
      <w:r w:rsidRPr="008D31A4">
        <w:t>initial alignment when setting up the drilling rig should not deviate by more than 2° from the specified axis of the borehole</w:t>
      </w:r>
      <w:r w:rsidR="00770D4C" w:rsidRPr="008D31A4">
        <w:t xml:space="preserve"> to reduce interaction between tendon bond lengths, </w:t>
      </w:r>
      <w:r w:rsidR="003877BF" w:rsidRPr="008D31A4">
        <w:t>(</w:t>
      </w:r>
      <w:r w:rsidR="00770D4C" w:rsidRPr="008D31A4">
        <w:t xml:space="preserve">particularly where the anchorages are in </w:t>
      </w:r>
      <w:proofErr w:type="gramStart"/>
      <w:r w:rsidR="00770D4C" w:rsidRPr="008D31A4">
        <w:t>close proximity</w:t>
      </w:r>
      <w:proofErr w:type="gramEnd"/>
      <w:r w:rsidR="00770D4C" w:rsidRPr="008D31A4">
        <w:t xml:space="preserve"> and/or anchors are long</w:t>
      </w:r>
      <w:r w:rsidR="003877BF" w:rsidRPr="008D31A4">
        <w:t>).</w:t>
      </w:r>
    </w:p>
    <w:p w14:paraId="0AF63730" w14:textId="6E808C15" w:rsidR="006505EA" w:rsidRPr="008D31A4" w:rsidRDefault="001D4A4F" w:rsidP="00AE2001">
      <w:pPr>
        <w:pStyle w:val="Bodynumbered1"/>
        <w:ind w:left="567" w:hanging="567"/>
      </w:pPr>
      <w:r w:rsidRPr="008D31A4">
        <w:t>S</w:t>
      </w:r>
      <w:r w:rsidR="00EE1DDB" w:rsidRPr="008D31A4">
        <w:t>uitable equipment to facilitate measurement of borehole deviation</w:t>
      </w:r>
      <w:r w:rsidRPr="008D31A4">
        <w:t xml:space="preserve"> must be used.</w:t>
      </w:r>
    </w:p>
    <w:p w14:paraId="121C7B05" w14:textId="40865889" w:rsidR="001C2E62" w:rsidRPr="008D31A4" w:rsidRDefault="006505EA" w:rsidP="00AE2001">
      <w:pPr>
        <w:pStyle w:val="Bodynumbered1"/>
        <w:ind w:left="567" w:hanging="567"/>
      </w:pPr>
      <w:r w:rsidRPr="008D31A4">
        <w:t>In ground likely to collapse, temporary or permanent lining tubes or steel casings</w:t>
      </w:r>
      <w:r w:rsidR="003877BF" w:rsidRPr="008D31A4">
        <w:t xml:space="preserve"> </w:t>
      </w:r>
      <w:r w:rsidR="004E215B" w:rsidRPr="008D31A4">
        <w:t>must be used</w:t>
      </w:r>
      <w:r w:rsidRPr="008D31A4">
        <w:t xml:space="preserve"> to support the sides of the tendon bond length of the borehole.</w:t>
      </w:r>
      <w:r w:rsidR="001C2E62" w:rsidRPr="008D31A4">
        <w:t xml:space="preserve"> Drilling fluid that may reduce tendon bond must not be used at any stage of drilling operations.</w:t>
      </w:r>
      <w:r w:rsidR="004646A1" w:rsidRPr="008D31A4">
        <w:t xml:space="preserve"> Temporary casing may only be withdrawn after the borehole is supported by grout.</w:t>
      </w:r>
    </w:p>
    <w:p w14:paraId="77493859" w14:textId="514989A1" w:rsidR="006505EA" w:rsidRPr="008D31A4" w:rsidRDefault="00CC3820" w:rsidP="000839F3">
      <w:pPr>
        <w:pStyle w:val="Heading2"/>
      </w:pPr>
      <w:bookmarkStart w:id="116" w:name="_Toc123829597"/>
      <w:r w:rsidRPr="008D31A4">
        <w:t>Cleaning</w:t>
      </w:r>
      <w:bookmarkEnd w:id="116"/>
    </w:p>
    <w:p w14:paraId="47F83CF1" w14:textId="59666D7C" w:rsidR="00CF0962" w:rsidRPr="008D31A4" w:rsidRDefault="00856F31" w:rsidP="00AE2001">
      <w:pPr>
        <w:pStyle w:val="Bodynumbered1"/>
        <w:ind w:left="567" w:hanging="567"/>
      </w:pPr>
      <w:bookmarkStart w:id="117" w:name="_Ref68161409"/>
      <w:r w:rsidRPr="008D31A4">
        <w:t>T</w:t>
      </w:r>
      <w:r w:rsidR="00CF0962" w:rsidRPr="008D31A4">
        <w:t xml:space="preserve">he </w:t>
      </w:r>
      <w:r w:rsidR="00FF38FA" w:rsidRPr="008D31A4">
        <w:t>Quality Plan</w:t>
      </w:r>
      <w:r w:rsidR="00CF0962" w:rsidRPr="008D31A4">
        <w:t xml:space="preserve"> </w:t>
      </w:r>
      <w:r w:rsidRPr="008D31A4">
        <w:t xml:space="preserve">must include the </w:t>
      </w:r>
      <w:r w:rsidR="00CF0962" w:rsidRPr="008D31A4">
        <w:t>methods of cleaning the boreholes.</w:t>
      </w:r>
      <w:bookmarkEnd w:id="117"/>
    </w:p>
    <w:p w14:paraId="4F03A372" w14:textId="77777777" w:rsidR="006505EA" w:rsidRPr="008D31A4" w:rsidRDefault="006505EA" w:rsidP="00AE2001">
      <w:pPr>
        <w:pStyle w:val="Bodynumbered1"/>
        <w:ind w:left="567" w:hanging="567"/>
      </w:pPr>
      <w:r w:rsidRPr="008D31A4">
        <w:t>Cleaning of boreholes is a Critical Anchor Activity that must be carried out under the supervision of the Anchor Supervisor.</w:t>
      </w:r>
    </w:p>
    <w:p w14:paraId="3C18637E" w14:textId="55FF5B2E" w:rsidR="006505EA" w:rsidRPr="008D31A4" w:rsidRDefault="006505EA" w:rsidP="00AE2001">
      <w:pPr>
        <w:pStyle w:val="Bodynumbered1"/>
        <w:ind w:left="567" w:hanging="567"/>
      </w:pPr>
      <w:r w:rsidRPr="008D31A4">
        <w:t xml:space="preserve">On completion of drilling or reaming, </w:t>
      </w:r>
      <w:r w:rsidR="00867E67" w:rsidRPr="008D31A4">
        <w:t xml:space="preserve">the borehole must be </w:t>
      </w:r>
      <w:r w:rsidRPr="008D31A4">
        <w:t>clean</w:t>
      </w:r>
      <w:r w:rsidR="00867E67" w:rsidRPr="008D31A4">
        <w:t>ed</w:t>
      </w:r>
      <w:r w:rsidRPr="008D31A4">
        <w:t xml:space="preserve"> and then </w:t>
      </w:r>
      <w:r w:rsidR="000C66E4" w:rsidRPr="008D31A4">
        <w:t>covered securely</w:t>
      </w:r>
      <w:r w:rsidRPr="008D31A4">
        <w:t xml:space="preserve"> to prevent contamination.</w:t>
      </w:r>
    </w:p>
    <w:p w14:paraId="397EB923" w14:textId="601C6CD0" w:rsidR="006505EA" w:rsidRPr="008D31A4" w:rsidRDefault="006505EA" w:rsidP="00AE2001">
      <w:pPr>
        <w:pStyle w:val="Bodynumbered1"/>
        <w:ind w:left="567" w:hanging="567"/>
      </w:pPr>
      <w:bookmarkStart w:id="118" w:name="_Ref68169897"/>
      <w:r w:rsidRPr="008D31A4">
        <w:t>Cleaning</w:t>
      </w:r>
      <w:r w:rsidR="00D67BF5" w:rsidRPr="008D31A4">
        <w:t xml:space="preserve"> must be carried out </w:t>
      </w:r>
      <w:r w:rsidRPr="008D31A4">
        <w:t xml:space="preserve">by flushing the borehole at least </w:t>
      </w:r>
      <w:r w:rsidR="00D67BF5" w:rsidRPr="008D31A4">
        <w:t>3</w:t>
      </w:r>
      <w:r w:rsidRPr="008D31A4">
        <w:t xml:space="preserve"> times with water and air until the emerging water is clear</w:t>
      </w:r>
      <w:r w:rsidR="009E32C6" w:rsidRPr="008D31A4">
        <w:t>. Any sm</w:t>
      </w:r>
      <w:r w:rsidRPr="008D31A4">
        <w:t xml:space="preserve">earing and </w:t>
      </w:r>
      <w:r w:rsidR="003F3ED1" w:rsidRPr="008D31A4">
        <w:t xml:space="preserve">flushable </w:t>
      </w:r>
      <w:r w:rsidRPr="008D31A4">
        <w:t>drill cuttings from the borehole walls and bottom</w:t>
      </w:r>
      <w:r w:rsidR="009E32C6" w:rsidRPr="008D31A4">
        <w:t xml:space="preserve"> that may be detrimental to the performance of the anchor must be removed by the flushing</w:t>
      </w:r>
      <w:r w:rsidRPr="008D31A4">
        <w:t>.</w:t>
      </w:r>
      <w:bookmarkEnd w:id="118"/>
    </w:p>
    <w:p w14:paraId="349AF36E" w14:textId="59CC5BCC" w:rsidR="006505EA" w:rsidRPr="008D31A4" w:rsidRDefault="00CC3820" w:rsidP="000839F3">
      <w:pPr>
        <w:pStyle w:val="Heading2"/>
      </w:pPr>
      <w:bookmarkStart w:id="119" w:name="_Toc123829598"/>
      <w:r w:rsidRPr="008D31A4">
        <w:t>Borehole Testing</w:t>
      </w:r>
      <w:bookmarkEnd w:id="119"/>
    </w:p>
    <w:p w14:paraId="37799502" w14:textId="77777777" w:rsidR="006505EA" w:rsidRPr="008D31A4" w:rsidRDefault="006505EA" w:rsidP="00AE2001">
      <w:pPr>
        <w:pStyle w:val="Bodynumbered1"/>
        <w:ind w:left="567" w:hanging="567"/>
      </w:pPr>
      <w:r w:rsidRPr="008D31A4">
        <w:t>Testing of boreholes is a Critical Anchor Activity that must be carried out under the supervision of the Anchor Supervisor.</w:t>
      </w:r>
    </w:p>
    <w:p w14:paraId="5E6BFE33" w14:textId="77777777" w:rsidR="006505EA" w:rsidRPr="008D31A4" w:rsidRDefault="006505EA" w:rsidP="00AE2001">
      <w:pPr>
        <w:pStyle w:val="Bodynumbered1"/>
        <w:ind w:left="567" w:hanging="567"/>
      </w:pPr>
      <w:r w:rsidRPr="008D31A4">
        <w:t>Borehole testing is carried out to ensure that during grouting uncontrolled grout leakage does not take place and on completion of grouting the bond length is fully grouted.</w:t>
      </w:r>
    </w:p>
    <w:p w14:paraId="5F7C4EAF" w14:textId="6C50B8B7" w:rsidR="006505EA" w:rsidRPr="008D31A4" w:rsidRDefault="006505EA" w:rsidP="00AE2001">
      <w:pPr>
        <w:pStyle w:val="Bodynumbered1"/>
        <w:ind w:left="567" w:hanging="567"/>
      </w:pPr>
      <w:r w:rsidRPr="008D31A4">
        <w:t xml:space="preserve">Borehole testing must be carried out in conformity with Clauses </w:t>
      </w:r>
      <w:r w:rsidR="00311A04" w:rsidRPr="008D31A4">
        <w:fldChar w:fldCharType="begin"/>
      </w:r>
      <w:r w:rsidR="00311A04" w:rsidRPr="008D31A4">
        <w:instrText xml:space="preserve"> REF _Ref68169292 \r \h </w:instrText>
      </w:r>
      <w:r w:rsidR="00EA3141" w:rsidRPr="008D31A4">
        <w:instrText xml:space="preserve"> \* MERGEFORMAT </w:instrText>
      </w:r>
      <w:r w:rsidR="00311A04" w:rsidRPr="008D31A4">
        <w:fldChar w:fldCharType="separate"/>
      </w:r>
      <w:r w:rsidR="006E16E9" w:rsidRPr="008D31A4">
        <w:t>10.21</w:t>
      </w:r>
      <w:r w:rsidR="00311A04" w:rsidRPr="008D31A4">
        <w:fldChar w:fldCharType="end"/>
      </w:r>
      <w:r w:rsidR="00017B04" w:rsidRPr="008D31A4">
        <w:t>,</w:t>
      </w:r>
      <w:r w:rsidRPr="008D31A4">
        <w:t xml:space="preserve"> </w:t>
      </w:r>
      <w:r w:rsidR="00311A04" w:rsidRPr="008D31A4">
        <w:fldChar w:fldCharType="begin"/>
      </w:r>
      <w:r w:rsidR="00311A04" w:rsidRPr="008D31A4">
        <w:instrText xml:space="preserve"> REF _Ref68169301 \r \h </w:instrText>
      </w:r>
      <w:r w:rsidR="00EA3141" w:rsidRPr="008D31A4">
        <w:instrText xml:space="preserve"> \* MERGEFORMAT </w:instrText>
      </w:r>
      <w:r w:rsidR="00311A04" w:rsidRPr="008D31A4">
        <w:fldChar w:fldCharType="separate"/>
      </w:r>
      <w:r w:rsidR="006E16E9" w:rsidRPr="008D31A4">
        <w:t>10.22</w:t>
      </w:r>
      <w:r w:rsidR="00311A04" w:rsidRPr="008D31A4">
        <w:fldChar w:fldCharType="end"/>
      </w:r>
      <w:r w:rsidRPr="008D31A4">
        <w:t xml:space="preserve"> or </w:t>
      </w:r>
      <w:r w:rsidR="00017B04" w:rsidRPr="008D31A4">
        <w:fldChar w:fldCharType="begin"/>
      </w:r>
      <w:r w:rsidR="00017B04" w:rsidRPr="008D31A4">
        <w:instrText xml:space="preserve"> REF _Ref68169327 \r \h </w:instrText>
      </w:r>
      <w:r w:rsidR="00EA3141" w:rsidRPr="008D31A4">
        <w:instrText xml:space="preserve"> \* MERGEFORMAT </w:instrText>
      </w:r>
      <w:r w:rsidR="00017B04" w:rsidRPr="008D31A4">
        <w:fldChar w:fldCharType="separate"/>
      </w:r>
      <w:r w:rsidR="006E16E9" w:rsidRPr="008D31A4">
        <w:t>10.24</w:t>
      </w:r>
      <w:r w:rsidR="00017B04" w:rsidRPr="008D31A4">
        <w:fldChar w:fldCharType="end"/>
      </w:r>
      <w:r w:rsidRPr="008D31A4">
        <w:t xml:space="preserve"> or </w:t>
      </w:r>
      <w:r w:rsidR="000239DE" w:rsidRPr="008D31A4">
        <w:t xml:space="preserve">by </w:t>
      </w:r>
      <w:r w:rsidRPr="008D31A4">
        <w:t>a combination of the</w:t>
      </w:r>
      <w:r w:rsidR="000239DE" w:rsidRPr="008D31A4">
        <w:t>se tests</w:t>
      </w:r>
      <w:r w:rsidRPr="008D31A4">
        <w:t>.</w:t>
      </w:r>
    </w:p>
    <w:p w14:paraId="382FB813" w14:textId="0F65D94D" w:rsidR="00762037" w:rsidRPr="008D31A4" w:rsidRDefault="00311A04" w:rsidP="00AE2001">
      <w:pPr>
        <w:pStyle w:val="Bodynumbered1"/>
        <w:ind w:left="567" w:hanging="567"/>
      </w:pPr>
      <w:r w:rsidRPr="008D31A4">
        <w:t>T</w:t>
      </w:r>
      <w:r w:rsidR="006505EA" w:rsidRPr="008D31A4">
        <w:t xml:space="preserve">he tests </w:t>
      </w:r>
      <w:r w:rsidR="00C013E9" w:rsidRPr="008D31A4">
        <w:t xml:space="preserve">must be applied </w:t>
      </w:r>
      <w:r w:rsidR="006505EA" w:rsidRPr="008D31A4">
        <w:t>over the bond length of the anchor</w:t>
      </w:r>
      <w:r w:rsidR="00C013E9" w:rsidRPr="008D31A4">
        <w:t xml:space="preserve"> and, if requested by the </w:t>
      </w:r>
      <w:proofErr w:type="gramStart"/>
      <w:r w:rsidR="00C013E9" w:rsidRPr="008D31A4">
        <w:t>Principal</w:t>
      </w:r>
      <w:proofErr w:type="gramEnd"/>
      <w:r w:rsidR="00C013E9" w:rsidRPr="008D31A4">
        <w:t xml:space="preserve">, </w:t>
      </w:r>
      <w:r w:rsidR="006505EA" w:rsidRPr="008D31A4">
        <w:t>over the free length also</w:t>
      </w:r>
      <w:r w:rsidRPr="008D31A4">
        <w:t>.</w:t>
      </w:r>
    </w:p>
    <w:p w14:paraId="61A74E94" w14:textId="251E8380" w:rsidR="006505EA" w:rsidRPr="008D31A4" w:rsidRDefault="009C49D1" w:rsidP="005F2533">
      <w:pPr>
        <w:pStyle w:val="Heading2"/>
      </w:pPr>
      <w:bookmarkStart w:id="120" w:name="_Toc123829599"/>
      <w:r w:rsidRPr="008D31A4">
        <w:lastRenderedPageBreak/>
        <w:t xml:space="preserve">Pressure </w:t>
      </w:r>
      <w:r w:rsidR="006505EA" w:rsidRPr="008D31A4">
        <w:t>Grouting</w:t>
      </w:r>
      <w:bookmarkEnd w:id="120"/>
    </w:p>
    <w:p w14:paraId="0D9D4C31" w14:textId="12C156E0" w:rsidR="006505EA" w:rsidRPr="008D31A4" w:rsidRDefault="00F17DF9" w:rsidP="00613852">
      <w:pPr>
        <w:pStyle w:val="Bodynumbered1"/>
        <w:keepNext/>
        <w:ind w:left="567" w:hanging="567"/>
      </w:pPr>
      <w:bookmarkStart w:id="121" w:name="_Ref68169292"/>
      <w:r w:rsidRPr="008D31A4">
        <w:t>If p</w:t>
      </w:r>
      <w:r w:rsidR="006505EA" w:rsidRPr="008D31A4">
        <w:t>ressure grouting</w:t>
      </w:r>
      <w:r w:rsidR="004F4E39" w:rsidRPr="008D31A4">
        <w:t xml:space="preserve"> </w:t>
      </w:r>
      <w:r w:rsidR="00CB3A93" w:rsidRPr="008D31A4">
        <w:t>(</w:t>
      </w:r>
      <w:r w:rsidR="004F4E39" w:rsidRPr="008D31A4">
        <w:t xml:space="preserve">which </w:t>
      </w:r>
      <w:r w:rsidR="006505EA" w:rsidRPr="008D31A4">
        <w:t xml:space="preserve">is </w:t>
      </w:r>
      <w:r w:rsidR="00F23792" w:rsidRPr="008D31A4">
        <w:t>primarily</w:t>
      </w:r>
      <w:r w:rsidR="006505EA" w:rsidRPr="008D31A4">
        <w:t xml:space="preserve"> suited to anchors founded in weak or fissured rocks and soils</w:t>
      </w:r>
      <w:r w:rsidR="00CB3A93" w:rsidRPr="008D31A4">
        <w:t>)</w:t>
      </w:r>
      <w:r w:rsidR="00B508BF" w:rsidRPr="008D31A4">
        <w:t xml:space="preserve"> </w:t>
      </w:r>
      <w:r w:rsidRPr="008D31A4">
        <w:t xml:space="preserve">is </w:t>
      </w:r>
      <w:r w:rsidR="000035EE" w:rsidRPr="008D31A4">
        <w:t xml:space="preserve">required or specified on the Drawings, it </w:t>
      </w:r>
      <w:r w:rsidR="00B508BF" w:rsidRPr="008D31A4">
        <w:t>must be carried out as follows:</w:t>
      </w:r>
      <w:bookmarkEnd w:id="121"/>
    </w:p>
    <w:p w14:paraId="6ECC756A" w14:textId="77777777" w:rsidR="006505EA" w:rsidRPr="008D31A4" w:rsidRDefault="006505EA" w:rsidP="00CB129E">
      <w:pPr>
        <w:pStyle w:val="Bodynumbered2"/>
        <w:numPr>
          <w:ilvl w:val="0"/>
          <w:numId w:val="45"/>
        </w:numPr>
        <w:ind w:left="993" w:hanging="426"/>
      </w:pPr>
      <w:r w:rsidRPr="008D31A4">
        <w:t>Grout the borehole under a pressure of 1 MPa, reduced as necessary to remove the drill casing from the fixed length.</w:t>
      </w:r>
    </w:p>
    <w:p w14:paraId="769A3736" w14:textId="77777777" w:rsidR="006505EA" w:rsidRPr="008D31A4" w:rsidRDefault="006505EA" w:rsidP="00CB129E">
      <w:pPr>
        <w:pStyle w:val="Bodynumbered2"/>
        <w:numPr>
          <w:ilvl w:val="0"/>
          <w:numId w:val="45"/>
        </w:numPr>
        <w:ind w:left="993" w:hanging="426"/>
      </w:pPr>
      <w:r w:rsidRPr="008D31A4">
        <w:t>During grouting, check the efficiency of the grouting by monitoring the response of the ground to further grout injection and restore the grout pressure quickly if it falls by injecting more grout.</w:t>
      </w:r>
    </w:p>
    <w:p w14:paraId="142108EF" w14:textId="77777777" w:rsidR="006505EA" w:rsidRPr="008D31A4" w:rsidRDefault="006505EA" w:rsidP="00CB129E">
      <w:pPr>
        <w:pStyle w:val="Bodynumbered2"/>
        <w:numPr>
          <w:ilvl w:val="0"/>
          <w:numId w:val="45"/>
        </w:numPr>
        <w:ind w:left="993" w:hanging="426"/>
      </w:pPr>
      <w:r w:rsidRPr="008D31A4">
        <w:t>If the grout pressure cannot be maintained, redrill the borehole after the grout sets.</w:t>
      </w:r>
    </w:p>
    <w:p w14:paraId="5BDF0CD6" w14:textId="77777777" w:rsidR="006505EA" w:rsidRPr="008D31A4" w:rsidRDefault="006505EA" w:rsidP="00CB129E">
      <w:pPr>
        <w:pStyle w:val="Bodynumbered2"/>
        <w:numPr>
          <w:ilvl w:val="0"/>
          <w:numId w:val="45"/>
        </w:numPr>
        <w:ind w:left="993" w:hanging="426"/>
      </w:pPr>
      <w:r w:rsidRPr="008D31A4">
        <w:t>If required, isolate the borehole length to be tested and control the withdrawal of lining tubes or use a packer or tube-a-manchette system.</w:t>
      </w:r>
    </w:p>
    <w:p w14:paraId="69CE3438" w14:textId="77777777" w:rsidR="006505EA" w:rsidRPr="008D31A4" w:rsidRDefault="006505EA" w:rsidP="00CB129E">
      <w:pPr>
        <w:pStyle w:val="Bodynumbered2"/>
        <w:numPr>
          <w:ilvl w:val="0"/>
          <w:numId w:val="45"/>
        </w:numPr>
        <w:ind w:left="993" w:hanging="426"/>
      </w:pPr>
      <w:r w:rsidRPr="008D31A4">
        <w:t>During pressure grouting of fully cased boreholes where casings are progressively removed, such as for anchors in soil, maintain the casing rotation during the application of the pressure.</w:t>
      </w:r>
    </w:p>
    <w:p w14:paraId="26B62BB3" w14:textId="65F7B0EA" w:rsidR="006505EA" w:rsidRPr="008D31A4" w:rsidRDefault="006505EA" w:rsidP="007D6AF9">
      <w:pPr>
        <w:pStyle w:val="Heading3"/>
        <w:spacing w:before="240"/>
        <w:ind w:hanging="992"/>
        <w:rPr>
          <w:b w:val="0"/>
          <w:bCs w:val="0"/>
        </w:rPr>
      </w:pPr>
      <w:r w:rsidRPr="008D31A4">
        <w:t>Falling Head Grout Test</w:t>
      </w:r>
    </w:p>
    <w:p w14:paraId="7CBAC025" w14:textId="54D1E3CA" w:rsidR="008D51BD" w:rsidRPr="008D31A4" w:rsidRDefault="006505EA" w:rsidP="00AE2001">
      <w:pPr>
        <w:pStyle w:val="Bodynumbered1"/>
        <w:ind w:left="567" w:hanging="567"/>
      </w:pPr>
      <w:bookmarkStart w:id="122" w:name="_Ref68169301"/>
      <w:r w:rsidRPr="008D31A4">
        <w:t>When pressure grouting is not carried out as part of routine anchor construction, the</w:t>
      </w:r>
      <w:r w:rsidR="00926939" w:rsidRPr="008D31A4">
        <w:t xml:space="preserve"> Falling Head Grout Test</w:t>
      </w:r>
      <w:r w:rsidR="008D51BD" w:rsidRPr="008D31A4">
        <w:t xml:space="preserve"> </w:t>
      </w:r>
      <w:r w:rsidR="00926939" w:rsidRPr="008D31A4">
        <w:t xml:space="preserve">may </w:t>
      </w:r>
      <w:r w:rsidR="008D51BD" w:rsidRPr="008D31A4">
        <w:t>be carried</w:t>
      </w:r>
      <w:r w:rsidR="0076531E" w:rsidRPr="008D31A4">
        <w:t xml:space="preserve"> in accordance with the following procedure</w:t>
      </w:r>
      <w:r w:rsidR="008D51BD" w:rsidRPr="008D31A4">
        <w:t>:</w:t>
      </w:r>
      <w:bookmarkEnd w:id="122"/>
    </w:p>
    <w:p w14:paraId="53119EE4" w14:textId="64253C06" w:rsidR="006505EA" w:rsidRPr="008D31A4" w:rsidRDefault="002609EA" w:rsidP="00CB129E">
      <w:pPr>
        <w:pStyle w:val="Bodynumbered2"/>
        <w:numPr>
          <w:ilvl w:val="0"/>
          <w:numId w:val="46"/>
        </w:numPr>
        <w:ind w:left="993" w:hanging="426"/>
      </w:pPr>
      <w:r w:rsidRPr="008D31A4">
        <w:t>F</w:t>
      </w:r>
      <w:r w:rsidR="006505EA" w:rsidRPr="008D31A4">
        <w:t xml:space="preserve">ill </w:t>
      </w:r>
      <w:r w:rsidR="008D51BD" w:rsidRPr="008D31A4">
        <w:t xml:space="preserve">the borehole </w:t>
      </w:r>
      <w:r w:rsidR="006505EA" w:rsidRPr="008D31A4">
        <w:t xml:space="preserve">with grout prior to insertion of the </w:t>
      </w:r>
      <w:r w:rsidR="00B86018" w:rsidRPr="008D31A4">
        <w:t>anchor</w:t>
      </w:r>
      <w:r w:rsidR="006505EA" w:rsidRPr="008D31A4">
        <w:t xml:space="preserve"> and </w:t>
      </w:r>
      <w:r w:rsidR="006629F1" w:rsidRPr="008D31A4">
        <w:t xml:space="preserve">observe </w:t>
      </w:r>
      <w:r w:rsidR="006505EA" w:rsidRPr="008D31A4">
        <w:t>the grout level until it becomes steady</w:t>
      </w:r>
      <w:r w:rsidRPr="008D31A4">
        <w:t>.</w:t>
      </w:r>
    </w:p>
    <w:p w14:paraId="11F1F7EF" w14:textId="77777777" w:rsidR="006505EA" w:rsidRPr="008D31A4" w:rsidRDefault="006505EA" w:rsidP="00CB129E">
      <w:pPr>
        <w:pStyle w:val="Bodynumbered2"/>
        <w:numPr>
          <w:ilvl w:val="0"/>
          <w:numId w:val="46"/>
        </w:numPr>
        <w:ind w:left="993" w:hanging="426"/>
      </w:pPr>
      <w:r w:rsidRPr="008D31A4">
        <w:t>If the grout level falls, top it up with more grout and after sufficient stiffening of the grout, redrill and retest the borehole.</w:t>
      </w:r>
    </w:p>
    <w:p w14:paraId="3518E274" w14:textId="15357778" w:rsidR="002D6572" w:rsidRPr="008D31A4" w:rsidRDefault="006505EA" w:rsidP="00AE2001">
      <w:pPr>
        <w:pStyle w:val="Bodynumbered1"/>
        <w:ind w:left="567" w:hanging="567"/>
      </w:pPr>
      <w:bookmarkStart w:id="123" w:name="_Ref68169316"/>
      <w:r w:rsidRPr="008D31A4">
        <w:t xml:space="preserve">Where repeat tests in a particular ground condition demonstrate a steady grout level, the test may be replaced by confirmation of a steady grout level after </w:t>
      </w:r>
      <w:r w:rsidR="00B86018" w:rsidRPr="008D31A4">
        <w:t xml:space="preserve">anchor </w:t>
      </w:r>
      <w:r w:rsidRPr="008D31A4">
        <w:t xml:space="preserve">installation, if approved by the </w:t>
      </w:r>
      <w:proofErr w:type="gramStart"/>
      <w:r w:rsidRPr="008D31A4">
        <w:t>Principal</w:t>
      </w:r>
      <w:proofErr w:type="gramEnd"/>
      <w:r w:rsidRPr="008D31A4">
        <w:t>.</w:t>
      </w:r>
      <w:bookmarkEnd w:id="123"/>
    </w:p>
    <w:p w14:paraId="1CDAEC4F" w14:textId="77777777" w:rsidR="006505EA" w:rsidRPr="008D31A4" w:rsidRDefault="006505EA" w:rsidP="007D6AF9">
      <w:pPr>
        <w:pStyle w:val="Heading3"/>
        <w:spacing w:before="240"/>
        <w:ind w:hanging="992"/>
        <w:rPr>
          <w:b w:val="0"/>
          <w:bCs w:val="0"/>
        </w:rPr>
      </w:pPr>
      <w:r w:rsidRPr="008D31A4">
        <w:t>Water Testing</w:t>
      </w:r>
    </w:p>
    <w:p w14:paraId="637435A8" w14:textId="77777777" w:rsidR="00E0539C" w:rsidRPr="008D31A4" w:rsidRDefault="00A8519B" w:rsidP="00AE2001">
      <w:pPr>
        <w:pStyle w:val="Bodynumbered1"/>
        <w:ind w:left="567" w:hanging="567"/>
      </w:pPr>
      <w:bookmarkStart w:id="124" w:name="_Ref68169327"/>
      <w:r w:rsidRPr="008D31A4">
        <w:t xml:space="preserve">Where water testing is carried out, </w:t>
      </w:r>
      <w:r w:rsidR="00E0539C" w:rsidRPr="008D31A4">
        <w:t>the following procedure applies:</w:t>
      </w:r>
      <w:bookmarkEnd w:id="124"/>
    </w:p>
    <w:p w14:paraId="772B14E4" w14:textId="79768A87" w:rsidR="006505EA" w:rsidRPr="008D31A4" w:rsidRDefault="006505EA" w:rsidP="00CB129E">
      <w:pPr>
        <w:pStyle w:val="Bodynumbered2"/>
        <w:numPr>
          <w:ilvl w:val="0"/>
          <w:numId w:val="47"/>
        </w:numPr>
        <w:ind w:left="993" w:hanging="426"/>
      </w:pPr>
      <w:r w:rsidRPr="008D31A4">
        <w:t xml:space="preserve">Subject the borehole to a water test to determine the likelihood of grout loss over the anchor length. If agreed by the </w:t>
      </w:r>
      <w:proofErr w:type="gramStart"/>
      <w:r w:rsidRPr="008D31A4">
        <w:t>Principal</w:t>
      </w:r>
      <w:proofErr w:type="gramEnd"/>
      <w:r w:rsidRPr="008D31A4">
        <w:t xml:space="preserve">, </w:t>
      </w:r>
      <w:r w:rsidR="000B621B" w:rsidRPr="008D31A4">
        <w:t>redrill</w:t>
      </w:r>
      <w:r w:rsidRPr="008D31A4">
        <w:t xml:space="preserve"> the borehole prior to water testing.</w:t>
      </w:r>
    </w:p>
    <w:p w14:paraId="452C6309" w14:textId="60D25257" w:rsidR="006505EA" w:rsidRPr="008D31A4" w:rsidRDefault="006505EA" w:rsidP="00CB129E">
      <w:pPr>
        <w:pStyle w:val="Bodynumbered2"/>
        <w:numPr>
          <w:ilvl w:val="0"/>
          <w:numId w:val="46"/>
        </w:numPr>
        <w:ind w:left="993" w:hanging="426"/>
      </w:pPr>
      <w:r w:rsidRPr="008D31A4">
        <w:t xml:space="preserve">Borehole packers may be used to seal off the length of borehole under </w:t>
      </w:r>
      <w:r w:rsidR="00F963BD" w:rsidRPr="008D31A4">
        <w:t>test or</w:t>
      </w:r>
      <w:r w:rsidR="00CD54A4" w:rsidRPr="008D31A4">
        <w:t xml:space="preserve"> fill the borehole to the required level with water and test under a constant water head</w:t>
      </w:r>
      <w:r w:rsidRPr="008D31A4">
        <w:t>.</w:t>
      </w:r>
    </w:p>
    <w:p w14:paraId="7A917ECD" w14:textId="54562C63" w:rsidR="006505EA" w:rsidRPr="008D31A4" w:rsidRDefault="006505EA" w:rsidP="00CB129E">
      <w:pPr>
        <w:pStyle w:val="Bodynumbered2"/>
        <w:numPr>
          <w:ilvl w:val="0"/>
          <w:numId w:val="46"/>
        </w:numPr>
        <w:ind w:left="993" w:hanging="426"/>
      </w:pPr>
      <w:r w:rsidRPr="008D31A4">
        <w:t xml:space="preserve">Test by applying a net pressure of 100 kPa, or a lower pressure if agreed to by the </w:t>
      </w:r>
      <w:proofErr w:type="gramStart"/>
      <w:r w:rsidR="00F963BD" w:rsidRPr="008D31A4">
        <w:t>Principal</w:t>
      </w:r>
      <w:proofErr w:type="gramEnd"/>
      <w:r w:rsidR="00F963BD" w:rsidRPr="008D31A4">
        <w:t xml:space="preserve"> and</w:t>
      </w:r>
      <w:r w:rsidRPr="008D31A4">
        <w:t xml:space="preserve"> maintain this pressure for at least ten (10) minutes with a water loss in this period of not more than 50 litres. The net pressure is the difference between the applied pressure and the pressure in the borehole.</w:t>
      </w:r>
    </w:p>
    <w:p w14:paraId="1DFF7704" w14:textId="77777777" w:rsidR="006505EA" w:rsidRPr="008D31A4" w:rsidRDefault="006505EA" w:rsidP="00CB129E">
      <w:pPr>
        <w:pStyle w:val="Bodynumbered2"/>
        <w:numPr>
          <w:ilvl w:val="0"/>
          <w:numId w:val="46"/>
        </w:numPr>
        <w:ind w:left="993" w:hanging="426"/>
      </w:pPr>
      <w:r w:rsidRPr="008D31A4">
        <w:t>If the water loss exceeds 50 litres in ten minutes, grout the bond length, redrill the borehole and test again. Should the test again fail, repeat the process.</w:t>
      </w:r>
    </w:p>
    <w:p w14:paraId="5BBF0FFB" w14:textId="39FFB384" w:rsidR="006505EA" w:rsidRPr="008D31A4" w:rsidRDefault="006505EA" w:rsidP="00AE2001">
      <w:pPr>
        <w:pStyle w:val="Bodynumbered1"/>
        <w:ind w:left="567" w:hanging="567"/>
      </w:pPr>
      <w:r w:rsidRPr="008D31A4">
        <w:t xml:space="preserve">If, after two grouting operations the water test fails, but no grout loss occurred during the second grouting operation, the borehole may be accepted and no further attempt to waterproof the borehole is needed. Where a grout loss occurs during the second grouting operation, </w:t>
      </w:r>
      <w:r w:rsidR="00BF255D" w:rsidRPr="008D31A4">
        <w:t xml:space="preserve">the Contractor must </w:t>
      </w:r>
      <w:proofErr w:type="gramStart"/>
      <w:r w:rsidRPr="008D31A4">
        <w:t>give consideration to</w:t>
      </w:r>
      <w:proofErr w:type="gramEnd"/>
      <w:r w:rsidRPr="008D31A4">
        <w:t xml:space="preserve"> multistage grouting and/or use of sanded </w:t>
      </w:r>
      <w:r w:rsidR="00F963BD" w:rsidRPr="008D31A4">
        <w:t>mixes or</w:t>
      </w:r>
      <w:r w:rsidRPr="008D31A4">
        <w:t xml:space="preserve"> abandon the borehole for use for drainage or filling with grout.</w:t>
      </w:r>
    </w:p>
    <w:p w14:paraId="4683C76A" w14:textId="56211DCB" w:rsidR="00762037" w:rsidRPr="008D31A4" w:rsidRDefault="00C86B45" w:rsidP="00AE2001">
      <w:pPr>
        <w:pStyle w:val="Bodynumbered1"/>
        <w:ind w:left="567" w:hanging="567"/>
      </w:pPr>
      <w:r w:rsidRPr="008D31A4">
        <w:t>If any water outflow occurs from the borehole collar due to water inflow into the borehole</w:t>
      </w:r>
      <w:r w:rsidR="006505EA" w:rsidRPr="008D31A4">
        <w:t xml:space="preserve">, </w:t>
      </w:r>
      <w:r w:rsidR="00382DC9" w:rsidRPr="008D31A4">
        <w:t xml:space="preserve">the Contractor must </w:t>
      </w:r>
      <w:r w:rsidR="00B33168" w:rsidRPr="008D31A4">
        <w:t>waterproof,</w:t>
      </w:r>
      <w:r w:rsidR="006505EA" w:rsidRPr="008D31A4">
        <w:t xml:space="preserve"> and water test the borehole as above. If, after two successive grouting operations, outflow of water from the collar continues,</w:t>
      </w:r>
      <w:r w:rsidR="004271CD" w:rsidRPr="008D31A4">
        <w:t xml:space="preserve"> the Contractor must </w:t>
      </w:r>
      <w:r w:rsidR="006505EA" w:rsidRPr="008D31A4">
        <w:t>implement a means of providing sufficient backpressure to stop the outflow of water during grouting of the anchor.</w:t>
      </w:r>
    </w:p>
    <w:p w14:paraId="595EACCC" w14:textId="77777777" w:rsidR="006505EA" w:rsidRPr="008D31A4" w:rsidRDefault="006505EA" w:rsidP="007D6AF9">
      <w:pPr>
        <w:pStyle w:val="Heading3"/>
        <w:spacing w:before="240"/>
        <w:ind w:hanging="992"/>
      </w:pPr>
      <w:r w:rsidRPr="008D31A4">
        <w:t>Conformity Records</w:t>
      </w:r>
    </w:p>
    <w:p w14:paraId="4F32F212" w14:textId="27B10497" w:rsidR="006505EA" w:rsidRPr="008D31A4" w:rsidRDefault="007240C3" w:rsidP="00AE2001">
      <w:pPr>
        <w:pStyle w:val="Bodynumbered1"/>
        <w:ind w:left="567" w:hanging="567"/>
      </w:pPr>
      <w:bookmarkStart w:id="125" w:name="_Ref107913281"/>
      <w:r w:rsidRPr="008D31A4">
        <w:t>C</w:t>
      </w:r>
      <w:r w:rsidR="006505EA" w:rsidRPr="008D31A4">
        <w:t xml:space="preserve">onformity records for the borehole </w:t>
      </w:r>
      <w:r w:rsidRPr="008D31A4">
        <w:t xml:space="preserve">must be submitted to the </w:t>
      </w:r>
      <w:proofErr w:type="gramStart"/>
      <w:r w:rsidRPr="008D31A4">
        <w:t>Principal</w:t>
      </w:r>
      <w:proofErr w:type="gramEnd"/>
      <w:r w:rsidRPr="008D31A4">
        <w:t xml:space="preserve"> </w:t>
      </w:r>
      <w:r w:rsidR="006505EA" w:rsidRPr="008D31A4">
        <w:t>prior to inserting the anchor.</w:t>
      </w:r>
      <w:bookmarkEnd w:id="125"/>
    </w:p>
    <w:p w14:paraId="1980A9E9" w14:textId="607F64ED" w:rsidR="006505EA" w:rsidRPr="008D31A4" w:rsidRDefault="0035268D" w:rsidP="000839F3">
      <w:pPr>
        <w:pStyle w:val="Heading2"/>
      </w:pPr>
      <w:bookmarkStart w:id="126" w:name="_Toc123829600"/>
      <w:r w:rsidRPr="008D31A4">
        <w:lastRenderedPageBreak/>
        <w:t>Anchor Insertion</w:t>
      </w:r>
      <w:bookmarkEnd w:id="126"/>
    </w:p>
    <w:p w14:paraId="7803177F" w14:textId="77777777" w:rsidR="006505EA" w:rsidRPr="008D31A4" w:rsidRDefault="006505EA" w:rsidP="007D6AF9">
      <w:pPr>
        <w:pStyle w:val="Heading3"/>
        <w:spacing w:before="240"/>
        <w:ind w:hanging="992"/>
        <w:rPr>
          <w:b w:val="0"/>
          <w:bCs w:val="0"/>
        </w:rPr>
      </w:pPr>
      <w:r w:rsidRPr="008D31A4">
        <w:t>General</w:t>
      </w:r>
    </w:p>
    <w:p w14:paraId="65E56F3C" w14:textId="422E8882" w:rsidR="00484793" w:rsidRPr="008D31A4" w:rsidRDefault="00484793" w:rsidP="00AE2001">
      <w:pPr>
        <w:pStyle w:val="Bodynumbered1"/>
        <w:ind w:left="567" w:hanging="567"/>
      </w:pPr>
      <w:bookmarkStart w:id="127" w:name="_Ref68170192"/>
      <w:r w:rsidRPr="008D31A4">
        <w:t xml:space="preserve">The </w:t>
      </w:r>
      <w:r w:rsidR="00FF38FA" w:rsidRPr="008D31A4">
        <w:t>Quality Plan</w:t>
      </w:r>
      <w:r w:rsidRPr="008D31A4">
        <w:t xml:space="preserve"> </w:t>
      </w:r>
      <w:proofErr w:type="gramStart"/>
      <w:r w:rsidRPr="008D31A4">
        <w:t>must</w:t>
      </w:r>
      <w:proofErr w:type="gramEnd"/>
      <w:r w:rsidRPr="008D31A4">
        <w:t xml:space="preserve"> procedures for inserting assembled anchors into boreholes.</w:t>
      </w:r>
      <w:bookmarkEnd w:id="127"/>
    </w:p>
    <w:p w14:paraId="6371659F" w14:textId="77777777" w:rsidR="006505EA" w:rsidRPr="008D31A4" w:rsidRDefault="006505EA" w:rsidP="00AE2001">
      <w:pPr>
        <w:pStyle w:val="Bodynumbered1"/>
        <w:ind w:left="567" w:hanging="567"/>
      </w:pPr>
      <w:r w:rsidRPr="008D31A4">
        <w:t>Insertion of each anchor into the borehole is a Critical Anchor Activity which is required to be carried out under the supervision of the Anchor Supervisor.</w:t>
      </w:r>
    </w:p>
    <w:p w14:paraId="13DCFC28" w14:textId="77777777" w:rsidR="006505EA" w:rsidRPr="008D31A4" w:rsidRDefault="006505EA" w:rsidP="00AE2001">
      <w:pPr>
        <w:pStyle w:val="Bodynumbered1"/>
        <w:ind w:left="567" w:hanging="567"/>
      </w:pPr>
      <w:r w:rsidRPr="008D31A4">
        <w:t xml:space="preserve">The Anchor Supervisor must inspect the anchor assemblies prior to insertion and certify the integrity of the sheaths, duct, </w:t>
      </w:r>
      <w:proofErr w:type="gramStart"/>
      <w:r w:rsidRPr="008D31A4">
        <w:t>tendon</w:t>
      </w:r>
      <w:proofErr w:type="gramEnd"/>
      <w:r w:rsidRPr="008D31A4">
        <w:t xml:space="preserve"> and grouting tubes.</w:t>
      </w:r>
    </w:p>
    <w:p w14:paraId="061E116C" w14:textId="528C34FE" w:rsidR="00CD3A74" w:rsidRPr="008D31A4" w:rsidRDefault="00003BEC" w:rsidP="00AE2001">
      <w:pPr>
        <w:pStyle w:val="Bodynumbered1"/>
        <w:ind w:left="567" w:hanging="567"/>
      </w:pPr>
      <w:bookmarkStart w:id="128" w:name="_Ref69207845"/>
      <w:r w:rsidRPr="008D31A4">
        <w:t>Unless specified otherwise (such as for temporary anchors) tendons must be fully encapsulated and placed in sheaths or ducts as part of their final assembly in the borehole</w:t>
      </w:r>
      <w:r w:rsidR="00CD3A74" w:rsidRPr="008D31A4">
        <w:t>.</w:t>
      </w:r>
      <w:bookmarkEnd w:id="128"/>
      <w:r w:rsidR="00CD3A74" w:rsidRPr="008D31A4">
        <w:t xml:space="preserve"> </w:t>
      </w:r>
    </w:p>
    <w:tbl>
      <w:tblPr>
        <w:tblStyle w:val="TMTable"/>
        <w:tblW w:w="4705" w:type="pct"/>
        <w:tblInd w:w="55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75"/>
        <w:gridCol w:w="6855"/>
      </w:tblGrid>
      <w:tr w:rsidR="00A0094D" w:rsidRPr="008D31A4" w14:paraId="03EC67BC" w14:textId="77777777" w:rsidTr="007D6AF9">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4259"/>
            <w:tcMar>
              <w:left w:w="85" w:type="dxa"/>
              <w:right w:w="85" w:type="dxa"/>
            </w:tcMar>
            <w:hideMark/>
          </w:tcPr>
          <w:p w14:paraId="02409DA5" w14:textId="77777777" w:rsidR="00A0094D" w:rsidRPr="008D31A4" w:rsidRDefault="00A0094D">
            <w:pPr>
              <w:pStyle w:val="TableHeading"/>
              <w:rPr>
                <w:b/>
                <w:bCs/>
              </w:rPr>
            </w:pPr>
            <w:bookmarkStart w:id="129" w:name="_Ref67996194"/>
            <w:r w:rsidRPr="008D31A4">
              <w:rPr>
                <w:b/>
                <w:bCs/>
              </w:rPr>
              <w:t>HOLD POINT 2.</w:t>
            </w:r>
          </w:p>
        </w:tc>
      </w:tr>
      <w:tr w:rsidR="00A0094D" w:rsidRPr="008D31A4" w14:paraId="4184D845" w14:textId="77777777" w:rsidTr="007D6AF9">
        <w:tc>
          <w:tcPr>
            <w:tcW w:w="1162" w:type="pct"/>
            <w:tcMar>
              <w:left w:w="85" w:type="dxa"/>
              <w:right w:w="85" w:type="dxa"/>
            </w:tcMar>
            <w:hideMark/>
          </w:tcPr>
          <w:p w14:paraId="1F5451E5" w14:textId="77777777" w:rsidR="00A0094D" w:rsidRPr="008D31A4" w:rsidRDefault="00A0094D" w:rsidP="00A0094D">
            <w:pPr>
              <w:pStyle w:val="TableBodyText"/>
              <w:rPr>
                <w:rFonts w:cstheme="minorBidi"/>
                <w:b/>
              </w:rPr>
            </w:pPr>
            <w:r w:rsidRPr="008D31A4">
              <w:t>Process Held</w:t>
            </w:r>
          </w:p>
        </w:tc>
        <w:tc>
          <w:tcPr>
            <w:tcW w:w="3838" w:type="pct"/>
            <w:tcMar>
              <w:left w:w="85" w:type="dxa"/>
              <w:right w:w="85" w:type="dxa"/>
            </w:tcMar>
            <w:hideMark/>
          </w:tcPr>
          <w:p w14:paraId="00D68A50" w14:textId="2DA70D43" w:rsidR="00A0094D" w:rsidRPr="008D31A4" w:rsidRDefault="00A0094D" w:rsidP="00A0094D">
            <w:pPr>
              <w:pStyle w:val="TableBodyText"/>
              <w:rPr>
                <w:b/>
              </w:rPr>
            </w:pPr>
            <w:r w:rsidRPr="008D31A4">
              <w:rPr>
                <w:rFonts w:eastAsia="SimSun" w:cs="Arial"/>
              </w:rPr>
              <w:t>Insertion of working anchors</w:t>
            </w:r>
          </w:p>
        </w:tc>
      </w:tr>
      <w:tr w:rsidR="00A0094D" w:rsidRPr="008D31A4" w14:paraId="20065BF5" w14:textId="77777777" w:rsidTr="007D6AF9">
        <w:tc>
          <w:tcPr>
            <w:tcW w:w="1162" w:type="pct"/>
            <w:tcMar>
              <w:left w:w="85" w:type="dxa"/>
              <w:right w:w="85" w:type="dxa"/>
            </w:tcMar>
            <w:hideMark/>
          </w:tcPr>
          <w:p w14:paraId="2069AFEA" w14:textId="77777777" w:rsidR="00A0094D" w:rsidRPr="008D31A4" w:rsidRDefault="00A0094D" w:rsidP="00A0094D">
            <w:pPr>
              <w:pStyle w:val="TableBodyText"/>
            </w:pPr>
            <w:r w:rsidRPr="008D31A4">
              <w:t>Submission Details</w:t>
            </w:r>
          </w:p>
        </w:tc>
        <w:tc>
          <w:tcPr>
            <w:tcW w:w="3838" w:type="pct"/>
            <w:tcMar>
              <w:left w:w="85" w:type="dxa"/>
              <w:right w:w="85" w:type="dxa"/>
            </w:tcMar>
            <w:hideMark/>
          </w:tcPr>
          <w:p w14:paraId="118E6D5E" w14:textId="51F4E2F6" w:rsidR="00A0094D" w:rsidRPr="008D31A4" w:rsidRDefault="00A0094D" w:rsidP="00A0094D">
            <w:pPr>
              <w:pStyle w:val="TableBodyText"/>
            </w:pPr>
            <w:r w:rsidRPr="008D31A4">
              <w:rPr>
                <w:rFonts w:eastAsia="SimSun" w:cs="Arial"/>
              </w:rPr>
              <w:t xml:space="preserve">All details in Clauses </w:t>
            </w:r>
            <w:r w:rsidRPr="008D31A4">
              <w:rPr>
                <w:rFonts w:eastAsia="SimSun" w:cs="Arial"/>
                <w:lang w:eastAsia="ja-JP"/>
              </w:rPr>
              <w:fldChar w:fldCharType="begin"/>
            </w:r>
            <w:r w:rsidRPr="008D31A4">
              <w:rPr>
                <w:rFonts w:eastAsia="SimSun" w:cs="Arial"/>
                <w:lang w:eastAsia="ja-JP"/>
              </w:rPr>
              <w:instrText xml:space="preserve"> </w:instrText>
            </w:r>
            <w:r w:rsidRPr="008D31A4">
              <w:rPr>
                <w:rFonts w:eastAsia="SimSun" w:cs="Arial"/>
              </w:rPr>
              <w:instrText xml:space="preserve">REF </w:instrText>
            </w:r>
            <w:r w:rsidRPr="008D31A4">
              <w:rPr>
                <w:rFonts w:eastAsia="SimSun" w:cs="Arial"/>
                <w:lang w:eastAsia="ja-JP"/>
              </w:rPr>
              <w:instrText xml:space="preserve">_Ref107913181 \r \h </w:instrText>
            </w:r>
            <w:r w:rsidR="00350158" w:rsidRPr="008D31A4">
              <w:rPr>
                <w:rFonts w:eastAsia="SimSun" w:cs="Arial"/>
                <w:lang w:eastAsia="ja-JP"/>
              </w:rPr>
              <w:instrText xml:space="preserve"> \* MERGEFORMAT </w:instrText>
            </w:r>
            <w:r w:rsidRPr="008D31A4">
              <w:rPr>
                <w:rFonts w:eastAsia="SimSun" w:cs="Arial"/>
                <w:lang w:eastAsia="ja-JP"/>
              </w:rPr>
            </w:r>
            <w:r w:rsidRPr="008D31A4">
              <w:rPr>
                <w:rFonts w:eastAsia="SimSun" w:cs="Arial"/>
              </w:rPr>
              <w:fldChar w:fldCharType="separate"/>
            </w:r>
            <w:r w:rsidR="006E16E9" w:rsidRPr="008D31A4">
              <w:rPr>
                <w:rFonts w:eastAsia="SimSun" w:cs="Arial"/>
              </w:rPr>
              <w:t>9.36</w:t>
            </w:r>
            <w:r w:rsidRPr="008D31A4">
              <w:rPr>
                <w:rFonts w:eastAsia="SimSun" w:cs="Arial"/>
              </w:rPr>
              <w:fldChar w:fldCharType="end"/>
            </w:r>
            <w:r w:rsidRPr="008D31A4">
              <w:rPr>
                <w:rFonts w:eastAsia="SimSun" w:cs="Arial"/>
              </w:rPr>
              <w:t xml:space="preserve"> and </w:t>
            </w:r>
            <w:r w:rsidRPr="008D31A4">
              <w:rPr>
                <w:rFonts w:eastAsia="SimSun" w:cs="Arial"/>
                <w:lang w:eastAsia="ja-JP"/>
              </w:rPr>
              <w:fldChar w:fldCharType="begin"/>
            </w:r>
            <w:r w:rsidRPr="008D31A4">
              <w:rPr>
                <w:rFonts w:eastAsia="SimSun" w:cs="Arial"/>
                <w:lang w:eastAsia="ja-JP"/>
              </w:rPr>
              <w:instrText xml:space="preserve"> </w:instrText>
            </w:r>
            <w:r w:rsidRPr="008D31A4">
              <w:rPr>
                <w:rFonts w:eastAsia="SimSun" w:cs="Arial"/>
              </w:rPr>
              <w:instrText xml:space="preserve">REF </w:instrText>
            </w:r>
            <w:r w:rsidRPr="008D31A4">
              <w:rPr>
                <w:rFonts w:eastAsia="SimSun" w:cs="Arial"/>
                <w:lang w:eastAsia="ja-JP"/>
              </w:rPr>
              <w:instrText xml:space="preserve">_Ref107913281 \r \h </w:instrText>
            </w:r>
            <w:r w:rsidR="00350158" w:rsidRPr="008D31A4">
              <w:rPr>
                <w:rFonts w:eastAsia="SimSun" w:cs="Arial"/>
                <w:lang w:eastAsia="ja-JP"/>
              </w:rPr>
              <w:instrText xml:space="preserve"> \* MERGEFORMAT </w:instrText>
            </w:r>
            <w:r w:rsidRPr="008D31A4">
              <w:rPr>
                <w:rFonts w:eastAsia="SimSun" w:cs="Arial"/>
                <w:lang w:eastAsia="ja-JP"/>
              </w:rPr>
            </w:r>
            <w:r w:rsidRPr="008D31A4">
              <w:rPr>
                <w:rFonts w:eastAsia="SimSun" w:cs="Arial"/>
              </w:rPr>
              <w:fldChar w:fldCharType="separate"/>
            </w:r>
            <w:r w:rsidR="006E16E9" w:rsidRPr="008D31A4">
              <w:rPr>
                <w:rFonts w:eastAsia="SimSun" w:cs="Arial"/>
              </w:rPr>
              <w:t>10.27</w:t>
            </w:r>
            <w:r w:rsidRPr="008D31A4">
              <w:rPr>
                <w:rFonts w:eastAsia="SimSun" w:cs="Arial"/>
              </w:rPr>
              <w:fldChar w:fldCharType="end"/>
            </w:r>
            <w:r w:rsidRPr="008D31A4">
              <w:rPr>
                <w:rFonts w:eastAsia="SimSun" w:cs="Arial"/>
              </w:rPr>
              <w:t xml:space="preserve"> must be submitted to the Principal at least 5 working days prior to</w:t>
            </w:r>
            <w:r w:rsidRPr="008D31A4">
              <w:t xml:space="preserve"> i</w:t>
            </w:r>
            <w:r w:rsidRPr="008D31A4">
              <w:rPr>
                <w:rFonts w:eastAsia="SimSun" w:cs="Arial"/>
              </w:rPr>
              <w:t>nserting the anchors.</w:t>
            </w:r>
          </w:p>
        </w:tc>
      </w:tr>
    </w:tbl>
    <w:p w14:paraId="29161079" w14:textId="464B2BC2" w:rsidR="006505EA" w:rsidRPr="008D31A4" w:rsidRDefault="006505EA" w:rsidP="004E4FB1">
      <w:pPr>
        <w:pStyle w:val="Heading3"/>
        <w:ind w:hanging="992"/>
        <w:rPr>
          <w:b w:val="0"/>
          <w:bCs w:val="0"/>
        </w:rPr>
      </w:pPr>
      <w:r w:rsidRPr="008D31A4">
        <w:t>Insertion of Permanent Anchor</w:t>
      </w:r>
      <w:r w:rsidR="00DB48F3" w:rsidRPr="008D31A4">
        <w:t>s</w:t>
      </w:r>
      <w:r w:rsidRPr="008D31A4">
        <w:t xml:space="preserve"> Grouted In-</w:t>
      </w:r>
      <w:proofErr w:type="gramStart"/>
      <w:r w:rsidRPr="008D31A4">
        <w:t>situ</w:t>
      </w:r>
      <w:bookmarkEnd w:id="129"/>
      <w:proofErr w:type="gramEnd"/>
    </w:p>
    <w:p w14:paraId="477649CA" w14:textId="2D02720C" w:rsidR="00A54A3F" w:rsidRPr="008D31A4" w:rsidRDefault="00584F99" w:rsidP="00AE2001">
      <w:pPr>
        <w:pStyle w:val="Bodynumbered1"/>
        <w:ind w:left="567" w:hanging="567"/>
      </w:pPr>
      <w:r w:rsidRPr="008D31A4">
        <w:t>The insertion of permanent anchor</w:t>
      </w:r>
      <w:r w:rsidR="006937BE" w:rsidRPr="008D31A4">
        <w:t>s</w:t>
      </w:r>
      <w:r w:rsidRPr="008D31A4">
        <w:t xml:space="preserve"> grouted in-situ must be carried </w:t>
      </w:r>
      <w:r w:rsidR="009B17FF" w:rsidRPr="008D31A4">
        <w:t>out in accordance with the following:</w:t>
      </w:r>
    </w:p>
    <w:p w14:paraId="0642174B" w14:textId="200DAB6D" w:rsidR="006505EA" w:rsidRPr="008D31A4" w:rsidRDefault="006505EA" w:rsidP="00CB129E">
      <w:pPr>
        <w:pStyle w:val="Bodynumbered2"/>
        <w:numPr>
          <w:ilvl w:val="0"/>
          <w:numId w:val="48"/>
        </w:numPr>
        <w:ind w:left="993" w:hanging="426"/>
      </w:pPr>
      <w:r w:rsidRPr="008D31A4">
        <w:t>Keep each borehole sealed until the assembled anchor is ready to be inserted.</w:t>
      </w:r>
    </w:p>
    <w:p w14:paraId="5C0F6443" w14:textId="3946B4BC" w:rsidR="006505EA" w:rsidRPr="008D31A4" w:rsidRDefault="006505EA" w:rsidP="00CB129E">
      <w:pPr>
        <w:pStyle w:val="Bodynumbered2"/>
        <w:numPr>
          <w:ilvl w:val="0"/>
          <w:numId w:val="48"/>
        </w:numPr>
        <w:ind w:left="993" w:hanging="426"/>
      </w:pPr>
      <w:r w:rsidRPr="008D31A4">
        <w:t xml:space="preserve">Before inserting the anchor, clean the walls and bottom of the borehole in accordance with Clause </w:t>
      </w:r>
      <w:r w:rsidR="00517D7B" w:rsidRPr="008D31A4">
        <w:fldChar w:fldCharType="begin"/>
      </w:r>
      <w:r w:rsidR="00517D7B" w:rsidRPr="008D31A4">
        <w:instrText xml:space="preserve"> REF _Ref68169897 \r \h </w:instrText>
      </w:r>
      <w:r w:rsidR="00EA3141" w:rsidRPr="008D31A4">
        <w:instrText xml:space="preserve"> \* MERGEFORMAT </w:instrText>
      </w:r>
      <w:r w:rsidR="00517D7B" w:rsidRPr="008D31A4">
        <w:fldChar w:fldCharType="separate"/>
      </w:r>
      <w:r w:rsidR="006E16E9" w:rsidRPr="008D31A4">
        <w:t>10.16</w:t>
      </w:r>
      <w:r w:rsidR="00517D7B" w:rsidRPr="008D31A4">
        <w:fldChar w:fldCharType="end"/>
      </w:r>
      <w:r w:rsidRPr="008D31A4">
        <w:t xml:space="preserve"> and gauge it to confirm that it is unobstructed and of the required diameter over its full depth.</w:t>
      </w:r>
    </w:p>
    <w:p w14:paraId="189654DA" w14:textId="77777777" w:rsidR="006505EA" w:rsidRPr="008D31A4" w:rsidRDefault="006505EA" w:rsidP="00CB129E">
      <w:pPr>
        <w:pStyle w:val="Bodynumbered2"/>
        <w:numPr>
          <w:ilvl w:val="0"/>
          <w:numId w:val="48"/>
        </w:numPr>
        <w:ind w:left="993" w:hanging="426"/>
      </w:pPr>
      <w:r w:rsidRPr="008D31A4">
        <w:t>Just prior to inserting the anchor, completely fill the borehole with water.</w:t>
      </w:r>
    </w:p>
    <w:p w14:paraId="2EB29A5D" w14:textId="2B5FEBCE" w:rsidR="006505EA" w:rsidRPr="008D31A4" w:rsidRDefault="00206F64" w:rsidP="00CB129E">
      <w:pPr>
        <w:pStyle w:val="Bodynumbered2"/>
        <w:numPr>
          <w:ilvl w:val="0"/>
          <w:numId w:val="48"/>
        </w:numPr>
        <w:ind w:left="993" w:hanging="426"/>
      </w:pPr>
      <w:r w:rsidRPr="008D31A4">
        <w:t xml:space="preserve">To </w:t>
      </w:r>
      <w:r w:rsidR="00CE2928" w:rsidRPr="008D31A4">
        <w:t>eliminate damage to the duct and external spacer</w:t>
      </w:r>
      <w:r w:rsidR="009671F0" w:rsidRPr="008D31A4">
        <w:t xml:space="preserve"> during anchor insertion</w:t>
      </w:r>
      <w:r w:rsidRPr="008D31A4">
        <w:t xml:space="preserve">, </w:t>
      </w:r>
      <w:r w:rsidR="00093D5C" w:rsidRPr="008D31A4">
        <w:t xml:space="preserve">use </w:t>
      </w:r>
      <w:r w:rsidR="006505EA" w:rsidRPr="008D31A4">
        <w:t>a removable funnel with a rounded entrance at the collar of the borehole or at the casing head</w:t>
      </w:r>
      <w:r w:rsidR="004B72BD" w:rsidRPr="008D31A4">
        <w:t>.</w:t>
      </w:r>
    </w:p>
    <w:p w14:paraId="552AAE44" w14:textId="77777777" w:rsidR="006505EA" w:rsidRPr="008D31A4" w:rsidRDefault="006505EA" w:rsidP="00CB129E">
      <w:pPr>
        <w:pStyle w:val="Bodynumbered2"/>
        <w:numPr>
          <w:ilvl w:val="0"/>
          <w:numId w:val="48"/>
        </w:numPr>
        <w:ind w:left="993" w:hanging="426"/>
      </w:pPr>
      <w:r w:rsidRPr="008D31A4">
        <w:t>Fill the duct with water as it is lowered into the water-filled borehole to assist its insertion and to minimise differential water pressure.</w:t>
      </w:r>
    </w:p>
    <w:p w14:paraId="15393507" w14:textId="77777777" w:rsidR="006505EA" w:rsidRPr="008D31A4" w:rsidRDefault="006505EA" w:rsidP="00CB129E">
      <w:pPr>
        <w:pStyle w:val="Bodynumbered2"/>
        <w:numPr>
          <w:ilvl w:val="0"/>
          <w:numId w:val="48"/>
        </w:numPr>
        <w:ind w:left="993" w:hanging="426"/>
      </w:pPr>
      <w:r w:rsidRPr="008D31A4">
        <w:t>Control the descent of the anchor using a braking device. Suspend the anchor during and after insertion so that it is not compressed or displaced from the centre of the borehole.</w:t>
      </w:r>
    </w:p>
    <w:p w14:paraId="6B8F235D" w14:textId="77777777" w:rsidR="006505EA" w:rsidRPr="008D31A4" w:rsidRDefault="006505EA" w:rsidP="00CB129E">
      <w:pPr>
        <w:pStyle w:val="Bodynumbered2"/>
        <w:numPr>
          <w:ilvl w:val="0"/>
          <w:numId w:val="48"/>
        </w:numPr>
        <w:ind w:left="993" w:hanging="426"/>
      </w:pPr>
      <w:r w:rsidRPr="008D31A4">
        <w:t>Control the curvature of the anchor during insertion to prevent kinking or crumpling of the sheaths and duct.</w:t>
      </w:r>
    </w:p>
    <w:p w14:paraId="2F3F1A36" w14:textId="2AB1A20F" w:rsidR="006505EA" w:rsidRPr="008D31A4" w:rsidRDefault="006505EA" w:rsidP="00CB129E">
      <w:pPr>
        <w:pStyle w:val="Bodynumbered2"/>
        <w:numPr>
          <w:ilvl w:val="0"/>
          <w:numId w:val="48"/>
        </w:numPr>
        <w:ind w:left="993" w:hanging="426"/>
      </w:pPr>
      <w:r w:rsidRPr="008D31A4">
        <w:t xml:space="preserve">Test the integrity of the grout </w:t>
      </w:r>
      <w:r w:rsidR="00E764EF" w:rsidRPr="008D31A4">
        <w:t>tubes after insertion of the anchor or prior to grouting</w:t>
      </w:r>
      <w:r w:rsidRPr="008D31A4">
        <w:t xml:space="preserve"> by pumping water through each tube.</w:t>
      </w:r>
    </w:p>
    <w:p w14:paraId="21CA565A" w14:textId="2CE27D6D" w:rsidR="006505EA" w:rsidRPr="008D31A4" w:rsidRDefault="006505EA" w:rsidP="00CB129E">
      <w:pPr>
        <w:pStyle w:val="Bodynumbered2"/>
        <w:numPr>
          <w:ilvl w:val="0"/>
          <w:numId w:val="48"/>
        </w:numPr>
        <w:ind w:left="993" w:hanging="426"/>
      </w:pPr>
      <w:r w:rsidRPr="008D31A4">
        <w:t xml:space="preserve">Take measures immediately after anchor insertion to protect the borehole from contamination </w:t>
      </w:r>
      <w:r w:rsidR="00B33168" w:rsidRPr="008D31A4">
        <w:t>e.g.,</w:t>
      </w:r>
      <w:r w:rsidRPr="008D31A4">
        <w:t xml:space="preserve"> from waste grout, that could adversely affect subsequent grouting.</w:t>
      </w:r>
    </w:p>
    <w:p w14:paraId="6BB60CC6" w14:textId="41A04D8C" w:rsidR="006505EA" w:rsidRPr="008D31A4" w:rsidRDefault="006505EA" w:rsidP="00464510">
      <w:pPr>
        <w:pStyle w:val="Heading3"/>
        <w:ind w:hanging="992"/>
        <w:rPr>
          <w:b w:val="0"/>
          <w:bCs w:val="0"/>
        </w:rPr>
      </w:pPr>
      <w:r w:rsidRPr="008D31A4">
        <w:t>Water Testing of Inserted Anchor</w:t>
      </w:r>
    </w:p>
    <w:p w14:paraId="08071B05" w14:textId="77777777" w:rsidR="00627F6F" w:rsidRPr="008D31A4" w:rsidRDefault="006505EA" w:rsidP="00AE2001">
      <w:pPr>
        <w:pStyle w:val="Bodynumbered1"/>
        <w:ind w:left="567" w:hanging="567"/>
      </w:pPr>
      <w:bookmarkStart w:id="130" w:name="_Ref107915610"/>
      <w:r w:rsidRPr="008D31A4">
        <w:t xml:space="preserve">After insertion or immediately prior to grouting, </w:t>
      </w:r>
      <w:r w:rsidR="00627F6F" w:rsidRPr="008D31A4">
        <w:t>the Contractor must:</w:t>
      </w:r>
      <w:bookmarkEnd w:id="130"/>
    </w:p>
    <w:p w14:paraId="1FCC6634" w14:textId="0B92C999" w:rsidR="00627F6F" w:rsidRPr="008D31A4" w:rsidRDefault="007526CF" w:rsidP="00CB129E">
      <w:pPr>
        <w:pStyle w:val="Bodynumbered2"/>
        <w:numPr>
          <w:ilvl w:val="0"/>
          <w:numId w:val="49"/>
        </w:numPr>
        <w:ind w:left="993" w:hanging="426"/>
      </w:pPr>
      <w:r w:rsidRPr="008D31A4">
        <w:t>W</w:t>
      </w:r>
      <w:r w:rsidR="006505EA" w:rsidRPr="008D31A4">
        <w:t xml:space="preserve">ater test to demonstrate the integrity of the corrosion protection system of the assembled anchor by </w:t>
      </w:r>
      <w:r w:rsidR="00C1555A" w:rsidRPr="008D31A4">
        <w:t>topping up the inner annulus with water</w:t>
      </w:r>
      <w:r w:rsidR="006505EA" w:rsidRPr="008D31A4">
        <w:t xml:space="preserve"> and extracting water from the outer annulus.</w:t>
      </w:r>
    </w:p>
    <w:p w14:paraId="37E68024" w14:textId="7ABC7193" w:rsidR="006505EA" w:rsidRPr="008D31A4" w:rsidRDefault="00F8156E" w:rsidP="00CB129E">
      <w:pPr>
        <w:pStyle w:val="Bodynumbered2"/>
        <w:numPr>
          <w:ilvl w:val="0"/>
          <w:numId w:val="49"/>
        </w:numPr>
        <w:ind w:left="993" w:hanging="426"/>
      </w:pPr>
      <w:r w:rsidRPr="008D31A4">
        <w:t xml:space="preserve">Provide a differential water head between the inner and outer annulus of at least 2 m for at least </w:t>
      </w:r>
      <w:r w:rsidR="001C01FB" w:rsidRPr="008D31A4">
        <w:t>30</w:t>
      </w:r>
      <w:r w:rsidRPr="008D31A4">
        <w:t xml:space="preserve"> minutes. If any leakage occurs, withdraw the anchor from the borehole, repair or replace it and water test again until it is watertight. Some minor expansion of the duct is possible during water testing. The aim of the test is to confirm that there is no </w:t>
      </w:r>
      <w:proofErr w:type="gramStart"/>
      <w:r w:rsidRPr="008D31A4">
        <w:t>leakage;</w:t>
      </w:r>
      <w:proofErr w:type="gramEnd"/>
      <w:r w:rsidRPr="008D31A4">
        <w:t xml:space="preserve"> </w:t>
      </w:r>
      <w:r w:rsidR="00B33168" w:rsidRPr="008D31A4">
        <w:t>i.e.,</w:t>
      </w:r>
      <w:r w:rsidRPr="008D31A4">
        <w:t xml:space="preserve"> a constant water height inside the duct</w:t>
      </w:r>
      <w:r w:rsidR="006505EA" w:rsidRPr="008D31A4">
        <w:t>.</w:t>
      </w:r>
    </w:p>
    <w:p w14:paraId="331DD5F9" w14:textId="77777777" w:rsidR="006505EA" w:rsidRPr="008D31A4" w:rsidRDefault="006505EA" w:rsidP="00464510">
      <w:pPr>
        <w:pStyle w:val="Heading3"/>
        <w:ind w:hanging="992"/>
        <w:rPr>
          <w:b w:val="0"/>
          <w:bCs w:val="0"/>
        </w:rPr>
      </w:pPr>
      <w:r w:rsidRPr="008D31A4">
        <w:lastRenderedPageBreak/>
        <w:t>Insertion of Factory Grouted Anchors</w:t>
      </w:r>
    </w:p>
    <w:p w14:paraId="7E554127" w14:textId="61CEEA54" w:rsidR="006505EA" w:rsidRPr="008D31A4" w:rsidRDefault="00471795" w:rsidP="00AE2001">
      <w:pPr>
        <w:pStyle w:val="Bodynumbered1"/>
        <w:ind w:left="567" w:hanging="567"/>
      </w:pPr>
      <w:bookmarkStart w:id="131" w:name="_Ref68161503"/>
      <w:r w:rsidRPr="008D31A4">
        <w:t>T</w:t>
      </w:r>
      <w:r w:rsidR="006505EA" w:rsidRPr="008D31A4">
        <w:t xml:space="preserve">he integrity of semi-rigid factory grouted anchors </w:t>
      </w:r>
      <w:r w:rsidRPr="008D31A4">
        <w:t xml:space="preserve">must be </w:t>
      </w:r>
      <w:r w:rsidR="00E53AE9" w:rsidRPr="008D31A4">
        <w:t xml:space="preserve">thoroughly </w:t>
      </w:r>
      <w:r w:rsidRPr="008D31A4">
        <w:t xml:space="preserve">inspected </w:t>
      </w:r>
      <w:r w:rsidR="006505EA" w:rsidRPr="008D31A4">
        <w:t>immediately prior to insertion in the borehole</w:t>
      </w:r>
      <w:r w:rsidRPr="008D31A4">
        <w:t xml:space="preserve"> </w:t>
      </w:r>
      <w:r w:rsidR="006505EA" w:rsidRPr="008D31A4">
        <w:t>and any damage</w:t>
      </w:r>
      <w:r w:rsidR="005A2635" w:rsidRPr="008D31A4">
        <w:t xml:space="preserve"> repaired</w:t>
      </w:r>
      <w:r w:rsidR="006505EA" w:rsidRPr="008D31A4">
        <w:t xml:space="preserve"> by applying a heat shrink sleeve, as approved by the </w:t>
      </w:r>
      <w:proofErr w:type="gramStart"/>
      <w:r w:rsidR="006505EA" w:rsidRPr="008D31A4">
        <w:t>Principal</w:t>
      </w:r>
      <w:proofErr w:type="gramEnd"/>
      <w:r w:rsidR="006505EA" w:rsidRPr="008D31A4">
        <w:t>.</w:t>
      </w:r>
      <w:bookmarkEnd w:id="131"/>
      <w:r w:rsidR="00F66CA9" w:rsidRPr="008D31A4">
        <w:t xml:space="preserve"> The </w:t>
      </w:r>
      <w:r w:rsidR="00FF38FA" w:rsidRPr="008D31A4">
        <w:t>Quality Plan</w:t>
      </w:r>
      <w:r w:rsidR="00F66CA9" w:rsidRPr="008D31A4">
        <w:t xml:space="preserve"> must include procedures for repairing damage to factory grouted anchors</w:t>
      </w:r>
      <w:r w:rsidR="004A1D66" w:rsidRPr="008D31A4">
        <w:t>.</w:t>
      </w:r>
    </w:p>
    <w:p w14:paraId="5F749DDF" w14:textId="7A39F3A2" w:rsidR="006505EA" w:rsidRPr="008D31A4" w:rsidRDefault="006505EA" w:rsidP="00AE2001">
      <w:pPr>
        <w:pStyle w:val="Bodynumbered1"/>
        <w:ind w:left="567" w:hanging="567"/>
      </w:pPr>
      <w:r w:rsidRPr="008D31A4">
        <w:t xml:space="preserve">Where damage is severe or </w:t>
      </w:r>
      <w:r w:rsidR="0020620E" w:rsidRPr="008D31A4">
        <w:t>repeated, the anchors must be rejected and the entire</w:t>
      </w:r>
      <w:r w:rsidRPr="008D31A4">
        <w:t xml:space="preserve"> fabrication, transportation and storage procedures</w:t>
      </w:r>
      <w:r w:rsidR="009D6530" w:rsidRPr="008D31A4">
        <w:t xml:space="preserve"> must be reviewed</w:t>
      </w:r>
      <w:r w:rsidR="000E2E65" w:rsidRPr="008D31A4">
        <w:t>.</w:t>
      </w:r>
    </w:p>
    <w:p w14:paraId="17D96E73" w14:textId="575A0943" w:rsidR="006505EA" w:rsidRPr="008D31A4" w:rsidRDefault="000E2E65" w:rsidP="00AE2001">
      <w:pPr>
        <w:pStyle w:val="Bodynumbered1"/>
        <w:ind w:left="567" w:hanging="567"/>
      </w:pPr>
      <w:r w:rsidRPr="008D31A4">
        <w:t>F</w:t>
      </w:r>
      <w:r w:rsidR="006505EA" w:rsidRPr="008D31A4">
        <w:t xml:space="preserve">actory grouted anchors </w:t>
      </w:r>
      <w:r w:rsidRPr="008D31A4">
        <w:t xml:space="preserve">must be spaced </w:t>
      </w:r>
      <w:r w:rsidR="006505EA" w:rsidRPr="008D31A4">
        <w:t>off the borehole wall to eliminate insertion damage.</w:t>
      </w:r>
    </w:p>
    <w:p w14:paraId="37388D7A" w14:textId="3F51FA37" w:rsidR="00762037" w:rsidRPr="008D31A4" w:rsidRDefault="006505EA" w:rsidP="00AE2001">
      <w:pPr>
        <w:pStyle w:val="Bodynumbered1"/>
        <w:ind w:left="567" w:hanging="567"/>
      </w:pPr>
      <w:r w:rsidRPr="008D31A4">
        <w:t xml:space="preserve">Where a multiple anchor system is used, </w:t>
      </w:r>
      <w:r w:rsidR="001239B4" w:rsidRPr="008D31A4">
        <w:t xml:space="preserve">the Contractor must </w:t>
      </w:r>
      <w:r w:rsidRPr="008D31A4">
        <w:t>ensure that each unit length,</w:t>
      </w:r>
      <w:r w:rsidR="001239B4" w:rsidRPr="008D31A4">
        <w:t xml:space="preserve"> (</w:t>
      </w:r>
      <w:r w:rsidRPr="008D31A4">
        <w:t>typically 2.5 m long</w:t>
      </w:r>
      <w:r w:rsidR="001239B4" w:rsidRPr="008D31A4">
        <w:t>)</w:t>
      </w:r>
      <w:r w:rsidRPr="008D31A4">
        <w:t>, is correctly staggered at the designed depth and provide appropriate spacers within the system.</w:t>
      </w:r>
    </w:p>
    <w:p w14:paraId="50A4D020" w14:textId="7F8B5AC3" w:rsidR="006505EA" w:rsidRPr="008D31A4" w:rsidRDefault="00250A42" w:rsidP="002239A6">
      <w:pPr>
        <w:pStyle w:val="Heading1"/>
      </w:pPr>
      <w:bookmarkStart w:id="132" w:name="_Ref67996210"/>
      <w:bookmarkStart w:id="133" w:name="_Toc123829601"/>
      <w:r w:rsidRPr="008D31A4">
        <w:t>Grouting</w:t>
      </w:r>
      <w:bookmarkEnd w:id="132"/>
      <w:bookmarkEnd w:id="133"/>
    </w:p>
    <w:p w14:paraId="406CABD7" w14:textId="65F0FA46" w:rsidR="006505EA" w:rsidRPr="008D31A4" w:rsidRDefault="00F24CD5" w:rsidP="00F24CD5">
      <w:pPr>
        <w:pStyle w:val="Heading2"/>
      </w:pPr>
      <w:bookmarkStart w:id="134" w:name="_Toc123829602"/>
      <w:r w:rsidRPr="008D31A4">
        <w:t>General</w:t>
      </w:r>
      <w:bookmarkEnd w:id="134"/>
    </w:p>
    <w:p w14:paraId="24092495" w14:textId="77777777" w:rsidR="006505EA" w:rsidRPr="008D31A4" w:rsidRDefault="006505EA" w:rsidP="00AE2001">
      <w:pPr>
        <w:pStyle w:val="Bodynumbered1"/>
        <w:ind w:left="567" w:hanging="567"/>
      </w:pPr>
      <w:r w:rsidRPr="008D31A4">
        <w:t>Grouting of ground anchors is a Critical Anchor Activity that must be carried out under the supervision of the Anchor Supervisor.</w:t>
      </w:r>
    </w:p>
    <w:p w14:paraId="155A64ED" w14:textId="77777777" w:rsidR="006505EA" w:rsidRPr="008D31A4" w:rsidRDefault="006505EA" w:rsidP="00AE2001">
      <w:pPr>
        <w:pStyle w:val="Bodynumbered1"/>
        <w:ind w:left="567" w:hanging="567"/>
      </w:pPr>
      <w:bookmarkStart w:id="135" w:name="_Ref67997089"/>
      <w:r w:rsidRPr="008D31A4">
        <w:t>All personnel involved in grouting must be acceptable to the Anchor Supervisor and have relevant training and experience or be subject to supervision that will produce conforming grout.</w:t>
      </w:r>
      <w:bookmarkEnd w:id="135"/>
    </w:p>
    <w:p w14:paraId="7981A6D7" w14:textId="3153B923" w:rsidR="00E9772B" w:rsidRPr="008D31A4" w:rsidRDefault="00E9772B" w:rsidP="00AE2001">
      <w:pPr>
        <w:pStyle w:val="Bodynumbered1"/>
        <w:ind w:left="567" w:hanging="567"/>
      </w:pPr>
      <w:r w:rsidRPr="008D31A4">
        <w:t xml:space="preserve">Grouting must commence immediately after approval of insertion of the anchor in a single stage operation, filling the borehole in such a manner that the hardened grout does not </w:t>
      </w:r>
      <w:proofErr w:type="gramStart"/>
      <w:r w:rsidRPr="008D31A4">
        <w:t>come in contact with</w:t>
      </w:r>
      <w:proofErr w:type="gramEnd"/>
      <w:r w:rsidRPr="008D31A4">
        <w:t xml:space="preserve"> the structure. This time delay should not exceed </w:t>
      </w:r>
      <w:r w:rsidR="007C5839" w:rsidRPr="008D31A4">
        <w:t>24</w:t>
      </w:r>
      <w:r w:rsidRPr="008D31A4">
        <w:t xml:space="preserve"> hours. Where more than 48 hours have passed since insertion, the anchor must be flushed and potentially removed, then the process repeated, unless otherwise approved by the </w:t>
      </w:r>
      <w:proofErr w:type="gramStart"/>
      <w:r w:rsidRPr="008D31A4">
        <w:t>Principal</w:t>
      </w:r>
      <w:proofErr w:type="gramEnd"/>
      <w:r w:rsidRPr="008D31A4">
        <w:t>.</w:t>
      </w:r>
    </w:p>
    <w:p w14:paraId="7DEA766B" w14:textId="39BDA8FE" w:rsidR="00E9772B" w:rsidRPr="008D31A4" w:rsidRDefault="008C1C54" w:rsidP="00AE2001">
      <w:pPr>
        <w:pStyle w:val="Bodynumbered1"/>
        <w:ind w:left="567" w:hanging="567"/>
      </w:pPr>
      <w:r w:rsidRPr="008D31A4">
        <w:t>The inner annulus inside the duct must be grouted with the same grout used in the outer annulus between the duct and wall of the borehole</w:t>
      </w:r>
      <w:r w:rsidR="00E9772B" w:rsidRPr="008D31A4">
        <w:t>.</w:t>
      </w:r>
    </w:p>
    <w:p w14:paraId="77609FFA" w14:textId="3730FB00" w:rsidR="006505EA" w:rsidRPr="008D31A4" w:rsidRDefault="00E9772B" w:rsidP="00AE2001">
      <w:pPr>
        <w:pStyle w:val="Bodynumbered1"/>
        <w:ind w:left="567" w:hanging="567"/>
      </w:pPr>
      <w:r w:rsidRPr="008D31A4">
        <w:t xml:space="preserve">The internal and external grouts must be injected </w:t>
      </w:r>
      <w:r w:rsidR="00F37D7F" w:rsidRPr="008D31A4">
        <w:t xml:space="preserve">via independent </w:t>
      </w:r>
      <w:r w:rsidR="00AD35F7" w:rsidRPr="008D31A4">
        <w:t>grouting tubes</w:t>
      </w:r>
      <w:r w:rsidR="00F37D7F" w:rsidRPr="008D31A4">
        <w:t xml:space="preserve"> simultaneously in a manner that </w:t>
      </w:r>
      <w:proofErr w:type="spellStart"/>
      <w:r w:rsidR="00F37D7F" w:rsidRPr="008D31A4">
        <w:t>minimises</w:t>
      </w:r>
      <w:proofErr w:type="spellEnd"/>
      <w:r w:rsidR="00F37D7F" w:rsidRPr="008D31A4">
        <w:t xml:space="preserve"> the differential grout head to avoid damaging the sheathing.</w:t>
      </w:r>
    </w:p>
    <w:p w14:paraId="277B75E6" w14:textId="03C3BABE" w:rsidR="006505EA" w:rsidRPr="008D31A4" w:rsidRDefault="006505EA" w:rsidP="00AE2001">
      <w:pPr>
        <w:pStyle w:val="Bodynumbered1"/>
        <w:ind w:left="567" w:hanging="567"/>
      </w:pPr>
      <w:bookmarkStart w:id="136" w:name="_Ref69206851"/>
      <w:r w:rsidRPr="008D31A4">
        <w:t xml:space="preserve">Corrosion protection of the prestressing head must be in accordance with Clause </w:t>
      </w:r>
      <w:r w:rsidR="00D5207A" w:rsidRPr="008D31A4">
        <w:fldChar w:fldCharType="begin"/>
      </w:r>
      <w:r w:rsidR="00D5207A" w:rsidRPr="008D31A4">
        <w:instrText xml:space="preserve"> REF _Ref68170573 \r \h </w:instrText>
      </w:r>
      <w:r w:rsidR="00EA3141" w:rsidRPr="008D31A4">
        <w:instrText xml:space="preserve"> \* MERGEFORMAT </w:instrText>
      </w:r>
      <w:r w:rsidR="00D5207A" w:rsidRPr="008D31A4">
        <w:fldChar w:fldCharType="separate"/>
      </w:r>
      <w:r w:rsidR="006E16E9" w:rsidRPr="008D31A4">
        <w:t>6.43</w:t>
      </w:r>
      <w:r w:rsidR="00D5207A" w:rsidRPr="008D31A4">
        <w:fldChar w:fldCharType="end"/>
      </w:r>
      <w:r w:rsidRPr="008D31A4">
        <w:t xml:space="preserve"> of this Specification.</w:t>
      </w:r>
      <w:bookmarkEnd w:id="136"/>
    </w:p>
    <w:tbl>
      <w:tblPr>
        <w:tblStyle w:val="TMTable"/>
        <w:tblW w:w="4705" w:type="pct"/>
        <w:tblInd w:w="55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75"/>
        <w:gridCol w:w="6855"/>
      </w:tblGrid>
      <w:tr w:rsidR="009F175B" w:rsidRPr="008D31A4" w14:paraId="43DF4147" w14:textId="77777777" w:rsidTr="007D6AF9">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4259"/>
            <w:tcMar>
              <w:left w:w="85" w:type="dxa"/>
              <w:right w:w="85" w:type="dxa"/>
            </w:tcMar>
            <w:hideMark/>
          </w:tcPr>
          <w:p w14:paraId="71FAF6E9" w14:textId="0D10B981" w:rsidR="009F175B" w:rsidRPr="008D31A4" w:rsidRDefault="009F175B" w:rsidP="00BD4A51">
            <w:pPr>
              <w:pStyle w:val="TableHeading"/>
              <w:rPr>
                <w:b/>
                <w:bCs/>
              </w:rPr>
            </w:pPr>
            <w:bookmarkStart w:id="137" w:name="_Hlk107314854"/>
            <w:r w:rsidRPr="008D31A4">
              <w:rPr>
                <w:b/>
                <w:bCs/>
              </w:rPr>
              <w:t>HOLD POINT </w:t>
            </w:r>
            <w:r w:rsidR="00A0094D" w:rsidRPr="008D31A4">
              <w:rPr>
                <w:b/>
                <w:bCs/>
              </w:rPr>
              <w:t>3</w:t>
            </w:r>
            <w:r w:rsidRPr="008D31A4">
              <w:rPr>
                <w:b/>
                <w:bCs/>
              </w:rPr>
              <w:t>.</w:t>
            </w:r>
          </w:p>
        </w:tc>
      </w:tr>
      <w:tr w:rsidR="009F175B" w:rsidRPr="008D31A4" w14:paraId="60BF5F23" w14:textId="77777777" w:rsidTr="007D6AF9">
        <w:tc>
          <w:tcPr>
            <w:tcW w:w="1162" w:type="pct"/>
            <w:tcMar>
              <w:left w:w="85" w:type="dxa"/>
              <w:right w:w="85" w:type="dxa"/>
            </w:tcMar>
            <w:hideMark/>
          </w:tcPr>
          <w:p w14:paraId="66D82BB7" w14:textId="77777777" w:rsidR="009F175B" w:rsidRPr="008D31A4" w:rsidRDefault="009F175B" w:rsidP="00BD4A51">
            <w:pPr>
              <w:pStyle w:val="TableBodyText"/>
              <w:rPr>
                <w:rFonts w:cstheme="minorBidi"/>
                <w:b/>
              </w:rPr>
            </w:pPr>
            <w:r w:rsidRPr="008D31A4">
              <w:t>Process Held</w:t>
            </w:r>
          </w:p>
        </w:tc>
        <w:tc>
          <w:tcPr>
            <w:tcW w:w="3838" w:type="pct"/>
            <w:tcMar>
              <w:left w:w="85" w:type="dxa"/>
              <w:right w:w="85" w:type="dxa"/>
            </w:tcMar>
            <w:hideMark/>
          </w:tcPr>
          <w:p w14:paraId="0E11ED0A" w14:textId="6BB48CB2" w:rsidR="009F175B" w:rsidRPr="008D31A4" w:rsidRDefault="00BC6C11" w:rsidP="00BD4A51">
            <w:pPr>
              <w:pStyle w:val="TableBodyText"/>
              <w:rPr>
                <w:b/>
              </w:rPr>
            </w:pPr>
            <w:r w:rsidRPr="008D31A4">
              <w:t>Grouting of anchors</w:t>
            </w:r>
            <w:r w:rsidR="009F175B" w:rsidRPr="008D31A4">
              <w:t>.</w:t>
            </w:r>
          </w:p>
        </w:tc>
      </w:tr>
      <w:tr w:rsidR="009F175B" w:rsidRPr="008D31A4" w14:paraId="7E2B2BA5" w14:textId="77777777" w:rsidTr="007D6AF9">
        <w:tc>
          <w:tcPr>
            <w:tcW w:w="1162" w:type="pct"/>
            <w:tcMar>
              <w:left w:w="85" w:type="dxa"/>
              <w:right w:w="85" w:type="dxa"/>
            </w:tcMar>
            <w:hideMark/>
          </w:tcPr>
          <w:p w14:paraId="28B1BEFF" w14:textId="77777777" w:rsidR="009F175B" w:rsidRPr="008D31A4" w:rsidRDefault="009F175B" w:rsidP="00BD4A51">
            <w:pPr>
              <w:pStyle w:val="TableBodyText"/>
            </w:pPr>
            <w:r w:rsidRPr="008D31A4">
              <w:t>Submission Details</w:t>
            </w:r>
          </w:p>
        </w:tc>
        <w:tc>
          <w:tcPr>
            <w:tcW w:w="3838" w:type="pct"/>
            <w:tcMar>
              <w:left w:w="85" w:type="dxa"/>
              <w:right w:w="85" w:type="dxa"/>
            </w:tcMar>
            <w:hideMark/>
          </w:tcPr>
          <w:p w14:paraId="45F90B16" w14:textId="629ECA52" w:rsidR="009F175B" w:rsidRPr="008D31A4" w:rsidRDefault="00012377" w:rsidP="00BD4A51">
            <w:pPr>
              <w:pStyle w:val="TableBodyText"/>
            </w:pPr>
            <w:r w:rsidRPr="008D31A4">
              <w:t>Conformity records of grout materials and mix design (</w:t>
            </w:r>
            <w:r w:rsidR="008951A6" w:rsidRPr="008D31A4">
              <w:t>Refer ATS 5316</w:t>
            </w:r>
            <w:r w:rsidRPr="008D31A4">
              <w:t xml:space="preserve">), grout tubes (Clause </w:t>
            </w:r>
            <w:r w:rsidR="003D5D65" w:rsidRPr="008D31A4">
              <w:fldChar w:fldCharType="begin"/>
            </w:r>
            <w:r w:rsidR="003D5D65" w:rsidRPr="008D31A4">
              <w:instrText xml:space="preserve"> REF _Ref68184994 \r \h </w:instrText>
            </w:r>
            <w:r w:rsidR="00CF7916" w:rsidRPr="008D31A4">
              <w:instrText xml:space="preserve"> \* MERGEFORMAT </w:instrText>
            </w:r>
            <w:r w:rsidR="003D5D65" w:rsidRPr="008D31A4">
              <w:fldChar w:fldCharType="separate"/>
            </w:r>
            <w:r w:rsidR="006E16E9" w:rsidRPr="008D31A4">
              <w:t>9.13</w:t>
            </w:r>
            <w:r w:rsidR="003D5D65" w:rsidRPr="008D31A4">
              <w:fldChar w:fldCharType="end"/>
            </w:r>
            <w:r w:rsidRPr="008D31A4">
              <w:t>), anchor assembly (Clause</w:t>
            </w:r>
            <w:r w:rsidR="00CF7916" w:rsidRPr="008D31A4">
              <w:t xml:space="preserve"> </w:t>
            </w:r>
            <w:r w:rsidR="00CF7916" w:rsidRPr="008D31A4">
              <w:fldChar w:fldCharType="begin"/>
            </w:r>
            <w:r w:rsidR="00CF7916" w:rsidRPr="008D31A4">
              <w:instrText xml:space="preserve"> REF _Ref67996827 \r \h  \* MERGEFORMAT </w:instrText>
            </w:r>
            <w:r w:rsidR="00CF7916" w:rsidRPr="008D31A4">
              <w:fldChar w:fldCharType="separate"/>
            </w:r>
            <w:r w:rsidR="006E16E9" w:rsidRPr="008D31A4">
              <w:t>9</w:t>
            </w:r>
            <w:r w:rsidR="00CF7916" w:rsidRPr="008D31A4">
              <w:fldChar w:fldCharType="end"/>
            </w:r>
            <w:r w:rsidRPr="008D31A4">
              <w:t>), and anchor installation (Clause</w:t>
            </w:r>
            <w:r w:rsidR="00CF7916" w:rsidRPr="008D31A4">
              <w:fldChar w:fldCharType="begin"/>
            </w:r>
            <w:r w:rsidR="00CF7916" w:rsidRPr="008D31A4">
              <w:instrText xml:space="preserve"> REF _Ref67996164 \r \h  \* MERGEFORMAT </w:instrText>
            </w:r>
            <w:r w:rsidR="00CF7916" w:rsidRPr="008D31A4">
              <w:fldChar w:fldCharType="separate"/>
            </w:r>
            <w:r w:rsidR="006E16E9" w:rsidRPr="008D31A4">
              <w:t>10</w:t>
            </w:r>
            <w:r w:rsidR="00CF7916" w:rsidRPr="008D31A4">
              <w:fldChar w:fldCharType="end"/>
            </w:r>
            <w:r w:rsidRPr="008D31A4">
              <w:t>)</w:t>
            </w:r>
            <w:r w:rsidR="00996CC1" w:rsidRPr="008D31A4">
              <w:t>to</w:t>
            </w:r>
            <w:r w:rsidR="009F175B" w:rsidRPr="008D31A4">
              <w:t xml:space="preserve"> be provided to the Principal prior to </w:t>
            </w:r>
            <w:r w:rsidR="00D84A71" w:rsidRPr="008D31A4">
              <w:t>grouting</w:t>
            </w:r>
            <w:r w:rsidR="009F175B" w:rsidRPr="008D31A4">
              <w:t>.</w:t>
            </w:r>
          </w:p>
        </w:tc>
      </w:tr>
    </w:tbl>
    <w:p w14:paraId="57105E57" w14:textId="1DE5FBF2" w:rsidR="006505EA" w:rsidRPr="008D31A4" w:rsidRDefault="00F24CD5" w:rsidP="000839F3">
      <w:pPr>
        <w:pStyle w:val="Heading2"/>
      </w:pPr>
      <w:bookmarkStart w:id="138" w:name="_Toc123829603"/>
      <w:bookmarkEnd w:id="137"/>
      <w:r w:rsidRPr="008D31A4">
        <w:lastRenderedPageBreak/>
        <w:t>Performance</w:t>
      </w:r>
      <w:bookmarkEnd w:id="138"/>
    </w:p>
    <w:p w14:paraId="2A000FBD" w14:textId="77777777" w:rsidR="006505EA" w:rsidRPr="008D31A4" w:rsidRDefault="006505EA" w:rsidP="007D6AF9">
      <w:pPr>
        <w:pStyle w:val="Bodynumbered1"/>
        <w:keepNext/>
        <w:ind w:left="567" w:hanging="567"/>
      </w:pPr>
      <w:r w:rsidRPr="008D31A4">
        <w:t>Cementitious grout for grouting of a ground anchor must:</w:t>
      </w:r>
    </w:p>
    <w:p w14:paraId="5F68A139" w14:textId="77777777" w:rsidR="006505EA" w:rsidRPr="008D31A4" w:rsidRDefault="006505EA" w:rsidP="007D6AF9">
      <w:pPr>
        <w:pStyle w:val="Bodynumbered2"/>
        <w:keepNext/>
        <w:numPr>
          <w:ilvl w:val="0"/>
          <w:numId w:val="30"/>
        </w:numPr>
        <w:ind w:left="993" w:hanging="426"/>
      </w:pPr>
      <w:r w:rsidRPr="008D31A4">
        <w:t xml:space="preserve">in permanent anchors that are grouted in-situ, fill the internal and external annuli of the complete bond length and the majority of the free </w:t>
      </w:r>
      <w:proofErr w:type="gramStart"/>
      <w:r w:rsidRPr="008D31A4">
        <w:t>length;</w:t>
      </w:r>
      <w:proofErr w:type="gramEnd"/>
    </w:p>
    <w:p w14:paraId="4BFDE032" w14:textId="77777777" w:rsidR="006505EA" w:rsidRPr="008D31A4" w:rsidRDefault="006505EA" w:rsidP="007D6AF9">
      <w:pPr>
        <w:pStyle w:val="Bodynumbered2"/>
        <w:keepNext/>
        <w:numPr>
          <w:ilvl w:val="0"/>
          <w:numId w:val="30"/>
        </w:numPr>
        <w:ind w:left="993" w:hanging="426"/>
      </w:pPr>
      <w:r w:rsidRPr="008D31A4">
        <w:t xml:space="preserve">after curing, provide adequate strength to prevent bond failure in the bond length between tendon and grout, duct and grout, and borehole and </w:t>
      </w:r>
      <w:proofErr w:type="gramStart"/>
      <w:r w:rsidRPr="008D31A4">
        <w:t>grout;</w:t>
      </w:r>
      <w:proofErr w:type="gramEnd"/>
    </w:p>
    <w:p w14:paraId="658ECBDB" w14:textId="5F54FFA8" w:rsidR="006505EA" w:rsidRPr="008D31A4" w:rsidRDefault="006505EA" w:rsidP="00CB129E">
      <w:pPr>
        <w:pStyle w:val="Bodynumbered2"/>
        <w:numPr>
          <w:ilvl w:val="0"/>
          <w:numId w:val="30"/>
        </w:numPr>
        <w:ind w:left="993" w:hanging="426"/>
      </w:pPr>
      <w:r w:rsidRPr="008D31A4">
        <w:t>contribute to the protection of the tendon against corrosion, even though it is likely that tensile cracking of the grout will take place during stressing of the tendon;</w:t>
      </w:r>
      <w:r w:rsidR="008C752E" w:rsidRPr="008D31A4">
        <w:t xml:space="preserve"> and</w:t>
      </w:r>
    </w:p>
    <w:p w14:paraId="322F8DC4" w14:textId="77777777" w:rsidR="006505EA" w:rsidRPr="008D31A4" w:rsidRDefault="006505EA" w:rsidP="00CB129E">
      <w:pPr>
        <w:pStyle w:val="Bodynumbered2"/>
        <w:numPr>
          <w:ilvl w:val="0"/>
          <w:numId w:val="30"/>
        </w:numPr>
        <w:ind w:left="993" w:hanging="426"/>
      </w:pPr>
      <w:r w:rsidRPr="008D31A4">
        <w:t>have fluid characteristics to penetrate and fill all voids in the assembled anchor and surrounding ground to protect the tendon and develop the required anchor load capacity.</w:t>
      </w:r>
    </w:p>
    <w:p w14:paraId="4C10FEF6" w14:textId="199B9829" w:rsidR="006505EA" w:rsidRPr="008D31A4" w:rsidRDefault="000B17C7" w:rsidP="00873BA3">
      <w:pPr>
        <w:pStyle w:val="Heading2"/>
      </w:pPr>
      <w:bookmarkStart w:id="139" w:name="_Toc123829604"/>
      <w:r w:rsidRPr="008D31A4">
        <w:t>Mix Design and Testing</w:t>
      </w:r>
      <w:bookmarkEnd w:id="139"/>
    </w:p>
    <w:p w14:paraId="4311F304" w14:textId="53936A91" w:rsidR="006505EA" w:rsidRPr="008D31A4" w:rsidRDefault="003645B6" w:rsidP="00AE2001">
      <w:pPr>
        <w:pStyle w:val="Bodynumbered1"/>
        <w:ind w:left="567" w:hanging="567"/>
      </w:pPr>
      <w:r w:rsidRPr="008D31A4">
        <w:t xml:space="preserve">Grout </w:t>
      </w:r>
      <w:proofErr w:type="gramStart"/>
      <w:r w:rsidRPr="008D31A4">
        <w:t>musty</w:t>
      </w:r>
      <w:proofErr w:type="gramEnd"/>
      <w:r w:rsidRPr="008D31A4">
        <w:t xml:space="preserve"> </w:t>
      </w:r>
      <w:r w:rsidR="0085309E" w:rsidRPr="008D31A4">
        <w:t xml:space="preserve">be supplied and tested in accordance with </w:t>
      </w:r>
      <w:bookmarkStart w:id="140" w:name="_Hlk69206679"/>
      <w:r w:rsidR="00913B66" w:rsidRPr="008D31A4">
        <w:t>ATS 5316</w:t>
      </w:r>
      <w:bookmarkEnd w:id="140"/>
      <w:r w:rsidR="006505EA" w:rsidRPr="008D31A4">
        <w:t>.</w:t>
      </w:r>
    </w:p>
    <w:p w14:paraId="7D502A33" w14:textId="54B75422" w:rsidR="002548B8" w:rsidRPr="008D31A4" w:rsidRDefault="002548B8" w:rsidP="00AE2001">
      <w:pPr>
        <w:pStyle w:val="Bodynumbered1"/>
        <w:ind w:left="567" w:hanging="567"/>
      </w:pPr>
      <w:r w:rsidRPr="008D31A4">
        <w:t xml:space="preserve">The </w:t>
      </w:r>
      <w:r w:rsidR="00E51E84" w:rsidRPr="008D31A4">
        <w:t>C</w:t>
      </w:r>
      <w:r w:rsidRPr="008D31A4">
        <w:t>ontractor must:</w:t>
      </w:r>
    </w:p>
    <w:p w14:paraId="25073B5C" w14:textId="4D403B41" w:rsidR="006505EA" w:rsidRPr="008D31A4" w:rsidRDefault="006505EA" w:rsidP="00CB129E">
      <w:pPr>
        <w:pStyle w:val="Bodynumbered2"/>
        <w:numPr>
          <w:ilvl w:val="0"/>
          <w:numId w:val="51"/>
        </w:numPr>
        <w:ind w:left="993" w:hanging="426"/>
      </w:pPr>
      <w:r w:rsidRPr="008D31A4">
        <w:t>not use additives unless</w:t>
      </w:r>
      <w:r w:rsidR="00E51E84" w:rsidRPr="008D31A4">
        <w:t xml:space="preserve"> it</w:t>
      </w:r>
      <w:r w:rsidRPr="008D31A4">
        <w:t xml:space="preserve"> can demonstrate that the additives will not harm grout performance or anchor </w:t>
      </w:r>
      <w:proofErr w:type="gramStart"/>
      <w:r w:rsidRPr="008D31A4">
        <w:t>components</w:t>
      </w:r>
      <w:r w:rsidR="002548B8" w:rsidRPr="008D31A4">
        <w:t>;</w:t>
      </w:r>
      <w:proofErr w:type="gramEnd"/>
    </w:p>
    <w:p w14:paraId="5291EFC8" w14:textId="721CBF05" w:rsidR="006505EA" w:rsidRPr="008D31A4" w:rsidRDefault="002548B8" w:rsidP="00CB129E">
      <w:pPr>
        <w:pStyle w:val="Bodynumbered2"/>
        <w:numPr>
          <w:ilvl w:val="0"/>
          <w:numId w:val="51"/>
        </w:numPr>
        <w:ind w:left="993" w:hanging="426"/>
      </w:pPr>
      <w:r w:rsidRPr="008D31A4">
        <w:t>c</w:t>
      </w:r>
      <w:r w:rsidR="006505EA" w:rsidRPr="008D31A4">
        <w:t xml:space="preserve">arry out preliminary testing and prove that the grout mix conforms to </w:t>
      </w:r>
      <w:r w:rsidR="0085309E" w:rsidRPr="008D31A4">
        <w:t>ATS 5316</w:t>
      </w:r>
      <w:r w:rsidR="006505EA" w:rsidRPr="008D31A4">
        <w:t xml:space="preserve"> prior to grouting the Suitability anchor</w:t>
      </w:r>
      <w:r w:rsidR="00A77540" w:rsidRPr="008D31A4">
        <w:t>; and</w:t>
      </w:r>
    </w:p>
    <w:p w14:paraId="4B12A640" w14:textId="0F54AE8C" w:rsidR="00F813AE" w:rsidRPr="008D31A4" w:rsidRDefault="00A77540" w:rsidP="00CB129E">
      <w:pPr>
        <w:pStyle w:val="Bodynumbered2"/>
        <w:numPr>
          <w:ilvl w:val="0"/>
          <w:numId w:val="51"/>
        </w:numPr>
        <w:ind w:left="993" w:hanging="426"/>
      </w:pPr>
      <w:r w:rsidRPr="008D31A4">
        <w:t>i</w:t>
      </w:r>
      <w:r w:rsidR="006505EA" w:rsidRPr="008D31A4">
        <w:t xml:space="preserve">n the event of nonconformity, stop grouting and </w:t>
      </w:r>
      <w:r w:rsidR="00185CFD" w:rsidRPr="008D31A4">
        <w:t>implement corrections to the mix and retest to achiev</w:t>
      </w:r>
      <w:r w:rsidR="00213893" w:rsidRPr="008D31A4">
        <w:t>e</w:t>
      </w:r>
      <w:r w:rsidR="006505EA" w:rsidRPr="008D31A4">
        <w:t xml:space="preserve"> the specified bleed and strength.</w:t>
      </w:r>
    </w:p>
    <w:p w14:paraId="2580CEE7" w14:textId="44AFD820" w:rsidR="006505EA" w:rsidRPr="008D31A4" w:rsidRDefault="000B17C7" w:rsidP="00873BA3">
      <w:pPr>
        <w:pStyle w:val="Heading2"/>
      </w:pPr>
      <w:bookmarkStart w:id="141" w:name="_Toc123829605"/>
      <w:r w:rsidRPr="008D31A4">
        <w:t>Mixing</w:t>
      </w:r>
      <w:bookmarkEnd w:id="141"/>
    </w:p>
    <w:p w14:paraId="32BB5372" w14:textId="13263D0A" w:rsidR="00833F82" w:rsidRPr="008D31A4" w:rsidRDefault="00833F82" w:rsidP="00AE2001">
      <w:pPr>
        <w:pStyle w:val="Bodynumbered1"/>
        <w:ind w:left="567" w:hanging="567"/>
      </w:pPr>
      <w:r w:rsidRPr="008D31A4">
        <w:t xml:space="preserve">The </w:t>
      </w:r>
      <w:r w:rsidR="00FA5A54" w:rsidRPr="008D31A4">
        <w:t>C</w:t>
      </w:r>
      <w:r w:rsidRPr="008D31A4">
        <w:t>ontractor must:</w:t>
      </w:r>
    </w:p>
    <w:p w14:paraId="598E2BBD" w14:textId="778ED623" w:rsidR="006505EA" w:rsidRPr="008D31A4" w:rsidRDefault="007079C6" w:rsidP="00B0140E">
      <w:pPr>
        <w:pStyle w:val="Bodynumbered2"/>
        <w:numPr>
          <w:ilvl w:val="0"/>
          <w:numId w:val="61"/>
        </w:numPr>
        <w:ind w:left="993" w:hanging="426"/>
      </w:pPr>
      <w:r w:rsidRPr="008D31A4">
        <w:t>h</w:t>
      </w:r>
      <w:r w:rsidR="006505EA" w:rsidRPr="008D31A4">
        <w:t xml:space="preserve">old adequate stocks of cement or bagged mixes at the grout mixer to ensure continuity of grouting. Use only fresh cement and bagged mixes less than 1 month </w:t>
      </w:r>
      <w:proofErr w:type="gramStart"/>
      <w:r w:rsidR="006505EA" w:rsidRPr="008D31A4">
        <w:t>old</w:t>
      </w:r>
      <w:r w:rsidR="00E304E3" w:rsidRPr="008D31A4">
        <w:t>;</w:t>
      </w:r>
      <w:proofErr w:type="gramEnd"/>
    </w:p>
    <w:p w14:paraId="3E30D7DD" w14:textId="4EA6FEEE" w:rsidR="006505EA" w:rsidRPr="008D31A4" w:rsidRDefault="007079C6" w:rsidP="00B0140E">
      <w:pPr>
        <w:pStyle w:val="Bodynumbered2"/>
        <w:numPr>
          <w:ilvl w:val="0"/>
          <w:numId w:val="61"/>
        </w:numPr>
        <w:ind w:left="993" w:hanging="426"/>
      </w:pPr>
      <w:r w:rsidRPr="008D31A4">
        <w:t>u</w:t>
      </w:r>
      <w:r w:rsidR="006505EA" w:rsidRPr="008D31A4">
        <w:t xml:space="preserve">se only fresh cement that is free of </w:t>
      </w:r>
      <w:proofErr w:type="gramStart"/>
      <w:r w:rsidR="006505EA" w:rsidRPr="008D31A4">
        <w:t>lumps</w:t>
      </w:r>
      <w:r w:rsidR="00E304E3" w:rsidRPr="008D31A4">
        <w:t>;</w:t>
      </w:r>
      <w:proofErr w:type="gramEnd"/>
    </w:p>
    <w:p w14:paraId="18441456" w14:textId="2F7FA343" w:rsidR="006505EA" w:rsidRPr="008D31A4" w:rsidRDefault="007079C6" w:rsidP="00B0140E">
      <w:pPr>
        <w:pStyle w:val="Bodynumbered2"/>
        <w:numPr>
          <w:ilvl w:val="0"/>
          <w:numId w:val="61"/>
        </w:numPr>
        <w:ind w:left="993" w:hanging="426"/>
      </w:pPr>
      <w:r w:rsidRPr="008D31A4">
        <w:t>c</w:t>
      </w:r>
      <w:r w:rsidR="006505EA" w:rsidRPr="008D31A4">
        <w:t xml:space="preserve">arry out preliminary low volume mixing and discharge to waste all surplus water from the </w:t>
      </w:r>
      <w:proofErr w:type="gramStart"/>
      <w:r w:rsidR="006505EA" w:rsidRPr="008D31A4">
        <w:t>mixer</w:t>
      </w:r>
      <w:r w:rsidR="00E304E3" w:rsidRPr="008D31A4">
        <w:t>;</w:t>
      </w:r>
      <w:proofErr w:type="gramEnd"/>
    </w:p>
    <w:p w14:paraId="30618704" w14:textId="65C0C62D" w:rsidR="007079C6" w:rsidRPr="008D31A4" w:rsidRDefault="007079C6" w:rsidP="00B0140E">
      <w:pPr>
        <w:pStyle w:val="Bodynumbered2"/>
        <w:numPr>
          <w:ilvl w:val="0"/>
          <w:numId w:val="61"/>
        </w:numPr>
        <w:ind w:left="993" w:hanging="426"/>
      </w:pPr>
      <w:r w:rsidRPr="008D31A4">
        <w:t>b</w:t>
      </w:r>
      <w:r w:rsidR="006505EA" w:rsidRPr="008D31A4">
        <w:t xml:space="preserve">atch into mixers by mass for all mix constituents except liquids which may be by </w:t>
      </w:r>
      <w:proofErr w:type="gramStart"/>
      <w:r w:rsidR="006505EA" w:rsidRPr="008D31A4">
        <w:t>volume</w:t>
      </w:r>
      <w:r w:rsidR="00E304E3" w:rsidRPr="008D31A4">
        <w:t>;</w:t>
      </w:r>
      <w:proofErr w:type="gramEnd"/>
    </w:p>
    <w:p w14:paraId="7C150FC3" w14:textId="2F3A2C43" w:rsidR="002353B1" w:rsidRPr="008D31A4" w:rsidRDefault="002353B1" w:rsidP="00B0140E">
      <w:pPr>
        <w:pStyle w:val="Bodynumbered2"/>
        <w:numPr>
          <w:ilvl w:val="0"/>
          <w:numId w:val="61"/>
        </w:numPr>
        <w:ind w:left="993" w:hanging="426"/>
      </w:pPr>
      <w:r w:rsidRPr="008D31A4">
        <w:t>u</w:t>
      </w:r>
      <w:r w:rsidR="006505EA" w:rsidRPr="008D31A4">
        <w:t xml:space="preserve">se whole bags of cement or approved packaged grout mixes clearly marked with the bag </w:t>
      </w:r>
      <w:proofErr w:type="gramStart"/>
      <w:r w:rsidR="006505EA" w:rsidRPr="008D31A4">
        <w:t>mass</w:t>
      </w:r>
      <w:r w:rsidR="00E304E3" w:rsidRPr="008D31A4">
        <w:t>;</w:t>
      </w:r>
      <w:proofErr w:type="gramEnd"/>
    </w:p>
    <w:p w14:paraId="7DBB81D2" w14:textId="33751F2F" w:rsidR="006505EA" w:rsidRPr="008D31A4" w:rsidRDefault="002353B1" w:rsidP="00B0140E">
      <w:pPr>
        <w:pStyle w:val="Bodynumbered2"/>
        <w:numPr>
          <w:ilvl w:val="0"/>
          <w:numId w:val="61"/>
        </w:numPr>
        <w:ind w:left="993" w:hanging="426"/>
      </w:pPr>
      <w:r w:rsidRPr="008D31A4">
        <w:t>s</w:t>
      </w:r>
      <w:r w:rsidR="006505EA" w:rsidRPr="008D31A4">
        <w:t xml:space="preserve">upply additives in individual doses to suit each batch </w:t>
      </w:r>
      <w:proofErr w:type="gramStart"/>
      <w:r w:rsidR="006505EA" w:rsidRPr="008D31A4">
        <w:t>size</w:t>
      </w:r>
      <w:r w:rsidR="00E304E3" w:rsidRPr="008D31A4">
        <w:t>;</w:t>
      </w:r>
      <w:proofErr w:type="gramEnd"/>
    </w:p>
    <w:p w14:paraId="10846E70" w14:textId="77777777" w:rsidR="00CF6DD8" w:rsidRPr="008D31A4" w:rsidRDefault="00CF6DD8" w:rsidP="00B0140E">
      <w:pPr>
        <w:pStyle w:val="Bodynumbered2"/>
        <w:numPr>
          <w:ilvl w:val="0"/>
          <w:numId w:val="61"/>
        </w:numPr>
        <w:ind w:left="993" w:hanging="426"/>
      </w:pPr>
      <w:r w:rsidRPr="008D31A4">
        <w:t>ensure the water temperature measured in the mixer prior to addition is not less than 5°C nor more than 27°</w:t>
      </w:r>
      <w:proofErr w:type="gramStart"/>
      <w:r w:rsidRPr="008D31A4">
        <w:t>C;</w:t>
      </w:r>
      <w:proofErr w:type="gramEnd"/>
    </w:p>
    <w:p w14:paraId="438D6B6B" w14:textId="14828C38" w:rsidR="00CF6DD8" w:rsidRPr="008D31A4" w:rsidRDefault="00CF6DD8" w:rsidP="00B0140E">
      <w:pPr>
        <w:pStyle w:val="Bodynumbered2"/>
        <w:numPr>
          <w:ilvl w:val="0"/>
          <w:numId w:val="61"/>
        </w:numPr>
        <w:ind w:left="993" w:hanging="426"/>
      </w:pPr>
      <w:r w:rsidRPr="008D31A4">
        <w:t xml:space="preserve">monitor the grout consistency using a mud balance and </w:t>
      </w:r>
      <w:r w:rsidR="00C9787A" w:rsidRPr="008D31A4">
        <w:t>f</w:t>
      </w:r>
      <w:r w:rsidRPr="008D31A4">
        <w:t>low cone once mixed.</w:t>
      </w:r>
    </w:p>
    <w:p w14:paraId="235ED292" w14:textId="77777777" w:rsidR="00CF6DD8" w:rsidRPr="008D31A4" w:rsidRDefault="00CF6DD8" w:rsidP="00B0140E">
      <w:pPr>
        <w:pStyle w:val="Bodynumbered2"/>
        <w:numPr>
          <w:ilvl w:val="0"/>
          <w:numId w:val="61"/>
        </w:numPr>
        <w:ind w:left="993" w:hanging="426"/>
      </w:pPr>
      <w:r w:rsidRPr="008D31A4">
        <w:t xml:space="preserve">keep the grout continuously agitated after </w:t>
      </w:r>
      <w:proofErr w:type="gramStart"/>
      <w:r w:rsidRPr="008D31A4">
        <w:t>mixing;</w:t>
      </w:r>
      <w:proofErr w:type="gramEnd"/>
    </w:p>
    <w:p w14:paraId="07C0F7B2" w14:textId="77777777" w:rsidR="00CF6DD8" w:rsidRPr="008D31A4" w:rsidRDefault="00CF6DD8" w:rsidP="00B0140E">
      <w:pPr>
        <w:pStyle w:val="Bodynumbered2"/>
        <w:numPr>
          <w:ilvl w:val="0"/>
          <w:numId w:val="61"/>
        </w:numPr>
        <w:ind w:left="993" w:hanging="426"/>
      </w:pPr>
      <w:r w:rsidRPr="008D31A4">
        <w:t xml:space="preserve">where required, demonstrate the grout will pass through 2.36 mm nominal </w:t>
      </w:r>
      <w:proofErr w:type="gramStart"/>
      <w:r w:rsidRPr="008D31A4">
        <w:t>apertures;</w:t>
      </w:r>
      <w:proofErr w:type="gramEnd"/>
    </w:p>
    <w:p w14:paraId="10EB142D" w14:textId="77777777" w:rsidR="00CF6DD8" w:rsidRPr="008D31A4" w:rsidRDefault="00CF6DD8" w:rsidP="00B0140E">
      <w:pPr>
        <w:pStyle w:val="Bodynumbered2"/>
        <w:numPr>
          <w:ilvl w:val="0"/>
          <w:numId w:val="61"/>
        </w:numPr>
        <w:ind w:left="993" w:hanging="426"/>
      </w:pPr>
      <w:r w:rsidRPr="008D31A4">
        <w:t xml:space="preserve">utilise for grout pumping a recirculating system where the grout is continuously discharged back into the agitation </w:t>
      </w:r>
      <w:proofErr w:type="gramStart"/>
      <w:r w:rsidRPr="008D31A4">
        <w:t>tank;</w:t>
      </w:r>
      <w:proofErr w:type="gramEnd"/>
    </w:p>
    <w:p w14:paraId="2571B1C7" w14:textId="77777777" w:rsidR="00CF6DD8" w:rsidRPr="008D31A4" w:rsidRDefault="00CF6DD8" w:rsidP="00B0140E">
      <w:pPr>
        <w:pStyle w:val="Bodynumbered2"/>
        <w:numPr>
          <w:ilvl w:val="0"/>
          <w:numId w:val="61"/>
        </w:numPr>
        <w:ind w:left="993" w:hanging="426"/>
      </w:pPr>
      <w:r w:rsidRPr="008D31A4">
        <w:t xml:space="preserve">use the grout as soon as possible after mixing and in any case within 45 minutes of adding cement to the mixing </w:t>
      </w:r>
      <w:proofErr w:type="gramStart"/>
      <w:r w:rsidRPr="008D31A4">
        <w:t>water;</w:t>
      </w:r>
      <w:proofErr w:type="gramEnd"/>
    </w:p>
    <w:p w14:paraId="15BDF850" w14:textId="77777777" w:rsidR="00CF6DD8" w:rsidRPr="008D31A4" w:rsidRDefault="00CF6DD8" w:rsidP="00B0140E">
      <w:pPr>
        <w:pStyle w:val="Bodynumbered2"/>
        <w:numPr>
          <w:ilvl w:val="0"/>
          <w:numId w:val="61"/>
        </w:numPr>
        <w:ind w:left="993" w:hanging="426"/>
      </w:pPr>
      <w:r w:rsidRPr="008D31A4">
        <w:t>maintain a continuous supply of grout by mixing the next batch of grout whilst pumping the previous batch; and</w:t>
      </w:r>
    </w:p>
    <w:p w14:paraId="70873F53" w14:textId="33EBC072" w:rsidR="006505EA" w:rsidRPr="008D31A4" w:rsidRDefault="00CF6DD8" w:rsidP="00B0140E">
      <w:pPr>
        <w:pStyle w:val="Bodynumbered2"/>
        <w:numPr>
          <w:ilvl w:val="0"/>
          <w:numId w:val="61"/>
        </w:numPr>
        <w:ind w:left="993" w:hanging="426"/>
      </w:pPr>
      <w:r w:rsidRPr="008D31A4">
        <w:t>keep the grout temperature between 5°C and 30°C during mixing or pumping which may require heating or cooling of the mixing water</w:t>
      </w:r>
      <w:r w:rsidR="006505EA" w:rsidRPr="008D31A4">
        <w:t>.</w:t>
      </w:r>
    </w:p>
    <w:p w14:paraId="6D91E87A" w14:textId="14F0369F" w:rsidR="006505EA" w:rsidRPr="008D31A4" w:rsidRDefault="00347297" w:rsidP="000839F3">
      <w:pPr>
        <w:pStyle w:val="Heading2"/>
      </w:pPr>
      <w:bookmarkStart w:id="142" w:name="_Toc123829606"/>
      <w:r w:rsidRPr="008D31A4">
        <w:lastRenderedPageBreak/>
        <w:t>Pumping Equipment</w:t>
      </w:r>
      <w:bookmarkEnd w:id="142"/>
    </w:p>
    <w:p w14:paraId="119084E9" w14:textId="770C709A" w:rsidR="006505EA" w:rsidRPr="008D31A4" w:rsidRDefault="006505EA" w:rsidP="00AE2001">
      <w:pPr>
        <w:pStyle w:val="Bodynumbered1"/>
        <w:ind w:left="567" w:hanging="567"/>
      </w:pPr>
      <w:r w:rsidRPr="008D31A4">
        <w:t>Grout pumps must be of a type approved by the Principal, with an outlet pressure of at least 1.0</w:t>
      </w:r>
      <w:r w:rsidR="00895DA9" w:rsidRPr="008D31A4">
        <w:t> </w:t>
      </w:r>
      <w:r w:rsidRPr="008D31A4">
        <w:t>MPa and be capable of pumping the grout at a rate appropriate to the required rate of rise.</w:t>
      </w:r>
    </w:p>
    <w:p w14:paraId="0860D709" w14:textId="681A5EE0" w:rsidR="006505EA" w:rsidRPr="008D31A4" w:rsidRDefault="007246FE" w:rsidP="00AE2001">
      <w:pPr>
        <w:pStyle w:val="Bodynumbered1"/>
        <w:ind w:left="567" w:hanging="567"/>
      </w:pPr>
      <w:r w:rsidRPr="008D31A4">
        <w:t xml:space="preserve">The grout pump must be run continuously for the duration of the grouting of each anchor. The grout pump </w:t>
      </w:r>
      <w:r w:rsidR="009C0019" w:rsidRPr="008D31A4">
        <w:t>must</w:t>
      </w:r>
      <w:r w:rsidRPr="008D31A4">
        <w:t xml:space="preserve"> be equipped to independently pump at different rates into the inner and outer annuli. For anchors longer than 20m or those with ultimate capacity exceeding 5,000kN, separate pumps with variable flow must be used to independently grout the inner and outer annuli</w:t>
      </w:r>
      <w:r w:rsidR="006505EA" w:rsidRPr="008D31A4">
        <w:t>.</w:t>
      </w:r>
    </w:p>
    <w:p w14:paraId="01E38FA6" w14:textId="13D6DD67" w:rsidR="006505EA" w:rsidRPr="008D31A4" w:rsidRDefault="006505EA" w:rsidP="00AE2001">
      <w:pPr>
        <w:pStyle w:val="Bodynumbered1"/>
        <w:ind w:left="567" w:hanging="567"/>
      </w:pPr>
      <w:r w:rsidRPr="008D31A4">
        <w:t xml:space="preserve">Provide backup grouting equipment and submit procedures for controlling and handling interruptions to grouting operations </w:t>
      </w:r>
      <w:r w:rsidR="00996CC1" w:rsidRPr="008D31A4">
        <w:t>i.e.,</w:t>
      </w:r>
      <w:r w:rsidRPr="008D31A4">
        <w:t xml:space="preserve"> interruptions either to continuous grout injection or to continuous efflux of water from the borehole.</w:t>
      </w:r>
    </w:p>
    <w:p w14:paraId="37044DCD" w14:textId="36D74892" w:rsidR="006505EA" w:rsidRPr="008D31A4" w:rsidRDefault="006A7508" w:rsidP="00AE2001">
      <w:pPr>
        <w:pStyle w:val="Bodynumbered1"/>
        <w:ind w:left="567" w:hanging="567"/>
      </w:pPr>
      <w:r w:rsidRPr="008D31A4">
        <w:t>G</w:t>
      </w:r>
      <w:r w:rsidR="006505EA" w:rsidRPr="008D31A4">
        <w:t xml:space="preserve">routing </w:t>
      </w:r>
      <w:r w:rsidRPr="008D31A4">
        <w:t xml:space="preserve">must be carried out </w:t>
      </w:r>
      <w:r w:rsidR="006505EA" w:rsidRPr="008D31A4">
        <w:t>using supply lines directly connecting the pump to the down-hole tubes. All connections, valves and lines must be pressure rated to at least 1.0 MPa.</w:t>
      </w:r>
    </w:p>
    <w:p w14:paraId="407C9425" w14:textId="2A735BB2" w:rsidR="00F813AE" w:rsidRPr="008D31A4" w:rsidRDefault="006F0B20" w:rsidP="00AE2001">
      <w:pPr>
        <w:pStyle w:val="Bodynumbered1"/>
        <w:ind w:left="567" w:hanging="567"/>
      </w:pPr>
      <w:r w:rsidRPr="008D31A4">
        <w:t>G</w:t>
      </w:r>
      <w:r w:rsidR="006505EA" w:rsidRPr="008D31A4">
        <w:t xml:space="preserve">rout fittings and pressure gauges </w:t>
      </w:r>
      <w:r w:rsidRPr="008D31A4">
        <w:t xml:space="preserve">must be located </w:t>
      </w:r>
      <w:r w:rsidR="006505EA" w:rsidRPr="008D31A4">
        <w:t>to enable control and monitoring of pressure during injection of the grout to the down-hole tubes. Pressure gauges must be calibrated and fittings at the tops of boreholes must allow discharging to waste.</w:t>
      </w:r>
    </w:p>
    <w:p w14:paraId="064C252A" w14:textId="6C877094" w:rsidR="006505EA" w:rsidRPr="008D31A4" w:rsidRDefault="00347297" w:rsidP="000839F3">
      <w:pPr>
        <w:pStyle w:val="Heading2"/>
      </w:pPr>
      <w:bookmarkStart w:id="143" w:name="_Toc123829607"/>
      <w:r w:rsidRPr="008D31A4">
        <w:t>Procedure</w:t>
      </w:r>
      <w:bookmarkEnd w:id="143"/>
    </w:p>
    <w:p w14:paraId="323A67F1" w14:textId="77777777" w:rsidR="006505EA" w:rsidRPr="008D31A4" w:rsidRDefault="006505EA" w:rsidP="00E67900">
      <w:pPr>
        <w:pStyle w:val="Heading3"/>
        <w:ind w:hanging="992"/>
      </w:pPr>
      <w:r w:rsidRPr="008D31A4">
        <w:t>General</w:t>
      </w:r>
    </w:p>
    <w:p w14:paraId="26DD0EDB" w14:textId="26653EDF" w:rsidR="003D3FDF" w:rsidRPr="008D31A4" w:rsidRDefault="000D6ABF" w:rsidP="00AE2001">
      <w:pPr>
        <w:pStyle w:val="Bodynumbered1"/>
        <w:ind w:left="567" w:hanging="567"/>
      </w:pPr>
      <w:r w:rsidRPr="008D31A4">
        <w:t>A</w:t>
      </w:r>
      <w:r w:rsidR="006505EA" w:rsidRPr="008D31A4">
        <w:t xml:space="preserve">ll discharged water and grout to be collected and treated in accordance with </w:t>
      </w:r>
      <w:r w:rsidR="009A1FE7" w:rsidRPr="008D31A4">
        <w:t>the environmental management requirements included in the Contract documents</w:t>
      </w:r>
      <w:r w:rsidR="006505EA" w:rsidRPr="008D31A4">
        <w:t>.</w:t>
      </w:r>
    </w:p>
    <w:p w14:paraId="6D871704" w14:textId="4FEDF2AC" w:rsidR="001605ED" w:rsidRPr="008D31A4" w:rsidRDefault="00015164" w:rsidP="00AE2001">
      <w:pPr>
        <w:pStyle w:val="Bodynumbered1"/>
        <w:ind w:left="567" w:hanging="567"/>
      </w:pPr>
      <w:r w:rsidRPr="008D31A4">
        <w:t>Grouting must</w:t>
      </w:r>
      <w:r w:rsidR="001605ED" w:rsidRPr="008D31A4">
        <w:t xml:space="preserve"> be carried out in accordance with the following</w:t>
      </w:r>
      <w:r w:rsidR="009B54EE" w:rsidRPr="008D31A4">
        <w:t xml:space="preserve"> pro</w:t>
      </w:r>
      <w:r w:rsidR="00E90324" w:rsidRPr="008D31A4">
        <w:t>cedure</w:t>
      </w:r>
      <w:r w:rsidR="001605ED" w:rsidRPr="008D31A4">
        <w:t>:</w:t>
      </w:r>
    </w:p>
    <w:p w14:paraId="053B71DF" w14:textId="486B2D5A" w:rsidR="007143C8" w:rsidRPr="008D31A4" w:rsidRDefault="00D32F3E" w:rsidP="00B0140E">
      <w:pPr>
        <w:pStyle w:val="Bodynumbered2"/>
        <w:numPr>
          <w:ilvl w:val="0"/>
          <w:numId w:val="63"/>
        </w:numPr>
        <w:ind w:left="993" w:hanging="426"/>
      </w:pPr>
      <w:r w:rsidRPr="008D31A4">
        <w:t>C</w:t>
      </w:r>
      <w:r w:rsidR="007143C8" w:rsidRPr="008D31A4">
        <w:t>irculate sufficient water through the grout tubes to ensure all air has been displaced and continue circulating the water until the emerging water is clear.</w:t>
      </w:r>
    </w:p>
    <w:p w14:paraId="548C1BAD" w14:textId="7A6491C7" w:rsidR="007143C8" w:rsidRPr="008D31A4" w:rsidRDefault="00D32F3E" w:rsidP="00E67900">
      <w:pPr>
        <w:pStyle w:val="Bodynumbered2"/>
        <w:ind w:left="993" w:hanging="426"/>
      </w:pPr>
      <w:r w:rsidRPr="008D31A4">
        <w:t>K</w:t>
      </w:r>
      <w:r w:rsidR="007143C8" w:rsidRPr="008D31A4">
        <w:t xml:space="preserve">eep the outer and inner annulus </w:t>
      </w:r>
      <w:r w:rsidR="00C26158" w:rsidRPr="008D31A4">
        <w:t>discharge</w:t>
      </w:r>
      <w:r w:rsidR="007143C8" w:rsidRPr="008D31A4">
        <w:t xml:space="preserve"> tubes and grout hoses filled with water at the commencement of grout injection.</w:t>
      </w:r>
    </w:p>
    <w:p w14:paraId="1E0EA75F" w14:textId="3F618568" w:rsidR="007143C8" w:rsidRPr="008D31A4" w:rsidRDefault="007143C8" w:rsidP="00E67900">
      <w:pPr>
        <w:pStyle w:val="Bodynumbered2"/>
        <w:ind w:left="993" w:hanging="426"/>
      </w:pPr>
      <w:r w:rsidRPr="008D31A4">
        <w:t>Prior to commencing grouting, measure the fluidity which must not vary from the target fluidity by more than ± 2 sec, and in any case must not be more than 22 sec. Ensure that grout</w:t>
      </w:r>
      <w:r w:rsidR="00167188" w:rsidRPr="008D31A4">
        <w:t xml:space="preserve"> tubes and discharge hoses and</w:t>
      </w:r>
      <w:r w:rsidRPr="008D31A4">
        <w:t xml:space="preserve"> equipment can sustainably withstand the resistance pressure generated during the grouting operation, being critically aware that the time post mixing as the grout ages will make the grout less “pumpable”. </w:t>
      </w:r>
    </w:p>
    <w:p w14:paraId="3337B417" w14:textId="77777777" w:rsidR="007143C8" w:rsidRPr="008D31A4" w:rsidRDefault="007143C8" w:rsidP="00E67900">
      <w:pPr>
        <w:pStyle w:val="Bodynumbered2"/>
        <w:ind w:left="993" w:hanging="426"/>
      </w:pPr>
      <w:r w:rsidRPr="008D31A4">
        <w:t>Prior to commencing injection of grout, measure the density using a mud balance of the grout which will enable verification of the approximate w/c ratio. The SG of grout will be anticipated to be in the 1.90 - 2.00 range dependent upon the w/c ratio. Do not inject grout that is outside the required criteria.</w:t>
      </w:r>
    </w:p>
    <w:p w14:paraId="7B04A241" w14:textId="33B95B7E" w:rsidR="007143C8" w:rsidRPr="008D31A4" w:rsidRDefault="00D32F3E" w:rsidP="00E67900">
      <w:pPr>
        <w:pStyle w:val="Bodynumbered2"/>
        <w:ind w:left="993" w:hanging="426"/>
      </w:pPr>
      <w:r w:rsidRPr="008D31A4">
        <w:t>I</w:t>
      </w:r>
      <w:r w:rsidR="007143C8" w:rsidRPr="008D31A4">
        <w:t>nject the grout through the feeder tubes commencing at the level at the lowest elevation, moving though progressively to higher level injection tubes if fitted. Do not commence injection into the next level of grout tube prior to the grout reaching that level. Inject simultaneously into both inner and outer annuli, taking care to ensure the grout levels are common to both, and perhaps with a slight bias to the inner grout level being slightly higher than the external</w:t>
      </w:r>
      <w:r w:rsidR="009B3689" w:rsidRPr="008D31A4">
        <w:t>.</w:t>
      </w:r>
    </w:p>
    <w:p w14:paraId="7BD197E3" w14:textId="3AAD4227" w:rsidR="007143C8" w:rsidRPr="008D31A4" w:rsidRDefault="00D32F3E" w:rsidP="00E67900">
      <w:pPr>
        <w:pStyle w:val="Bodynumbered2"/>
        <w:ind w:left="993" w:hanging="426"/>
      </w:pPr>
      <w:r w:rsidRPr="008D31A4">
        <w:t>W</w:t>
      </w:r>
      <w:r w:rsidR="007143C8" w:rsidRPr="008D31A4">
        <w:t xml:space="preserve">here the bottom of the </w:t>
      </w:r>
      <w:r w:rsidR="00C82319" w:rsidRPr="008D31A4">
        <w:t>bore</w:t>
      </w:r>
      <w:r w:rsidR="007143C8" w:rsidRPr="008D31A4">
        <w:t xml:space="preserve">hole is at a level more than 300 mm below the bottom of the anchor, grout the bottom section of the hole to approximately the level of the bottom of the anchor and then commencing the internal grout so to simultaneously grout both the external hole and anchor internal annuli. In critical applications </w:t>
      </w:r>
      <w:proofErr w:type="gramStart"/>
      <w:r w:rsidR="007143C8" w:rsidRPr="008D31A4">
        <w:t>and also</w:t>
      </w:r>
      <w:proofErr w:type="gramEnd"/>
      <w:r w:rsidR="007143C8" w:rsidRPr="008D31A4">
        <w:t xml:space="preserve"> for long anchors measuring boxes to measure displaced water or flow meters may be appropriate to keep the relativity of the grout between the two chambers within a short distance of each other to avoid rupture of the duct due to differential pressures caused by the density of the grout relative to the water being displaced during the tremie grouting process. Keeping </w:t>
      </w:r>
      <w:r w:rsidR="00996CC1" w:rsidRPr="008D31A4">
        <w:t>the head</w:t>
      </w:r>
      <w:r w:rsidR="007143C8" w:rsidRPr="008D31A4">
        <w:t xml:space="preserve"> of grout within the duct is balanced with the head of grout in the borehole annulus during grouting is critical.</w:t>
      </w:r>
    </w:p>
    <w:p w14:paraId="32BCDE78" w14:textId="51DE0688" w:rsidR="007143C8" w:rsidRPr="008D31A4" w:rsidRDefault="00D32F3E" w:rsidP="00E67900">
      <w:pPr>
        <w:pStyle w:val="Bodynumbered2"/>
        <w:ind w:left="993" w:hanging="426"/>
      </w:pPr>
      <w:r w:rsidRPr="008D31A4">
        <w:lastRenderedPageBreak/>
        <w:t>i</w:t>
      </w:r>
      <w:r w:rsidR="007143C8" w:rsidRPr="008D31A4">
        <w:t>nject the grout continuously until all the water is displaced from the outlet vents</w:t>
      </w:r>
      <w:r w:rsidR="009B3689" w:rsidRPr="008D31A4">
        <w:t>.</w:t>
      </w:r>
    </w:p>
    <w:p w14:paraId="12AF76F1" w14:textId="5265DEB5" w:rsidR="007143C8" w:rsidRPr="008D31A4" w:rsidRDefault="00D32F3E" w:rsidP="00E67900">
      <w:pPr>
        <w:pStyle w:val="Bodynumbered2"/>
        <w:ind w:left="993" w:hanging="426"/>
      </w:pPr>
      <w:r w:rsidRPr="008D31A4">
        <w:t>C</w:t>
      </w:r>
      <w:r w:rsidR="007143C8" w:rsidRPr="008D31A4">
        <w:t>ontinue grouting until the emerging grout density measured is within ± 5% of that of the injected grout</w:t>
      </w:r>
      <w:r w:rsidR="009B3689" w:rsidRPr="008D31A4">
        <w:t>.</w:t>
      </w:r>
      <w:r w:rsidR="007143C8" w:rsidRPr="008D31A4">
        <w:t xml:space="preserve"> </w:t>
      </w:r>
    </w:p>
    <w:p w14:paraId="7072AAC1" w14:textId="504575B4" w:rsidR="007143C8" w:rsidRPr="008D31A4" w:rsidRDefault="00D62C11" w:rsidP="00E67900">
      <w:pPr>
        <w:pStyle w:val="Bodynumbered2"/>
        <w:ind w:left="993" w:hanging="426"/>
      </w:pPr>
      <w:r w:rsidRPr="008D31A4">
        <w:t>Alternatively, continue grouting until</w:t>
      </w:r>
      <w:r w:rsidR="007143C8" w:rsidRPr="008D31A4">
        <w:t xml:space="preserve"> the emerging grout’s measured fluidity is within ± 20% of that of the injected grout</w:t>
      </w:r>
      <w:r w:rsidR="009B3689" w:rsidRPr="008D31A4">
        <w:t>.</w:t>
      </w:r>
    </w:p>
    <w:p w14:paraId="7A0D9895" w14:textId="6DC94FBE" w:rsidR="007143C8" w:rsidRPr="008D31A4" w:rsidRDefault="00D32F3E" w:rsidP="00E67900">
      <w:pPr>
        <w:pStyle w:val="Bodynumbered2"/>
        <w:ind w:left="993" w:hanging="426"/>
      </w:pPr>
      <w:r w:rsidRPr="008D31A4">
        <w:t>O</w:t>
      </w:r>
      <w:r w:rsidR="007143C8" w:rsidRPr="008D31A4">
        <w:t xml:space="preserve">nce the emerging grout has </w:t>
      </w:r>
      <w:r w:rsidR="006C4DDF" w:rsidRPr="008D31A4">
        <w:t>complied with the above</w:t>
      </w:r>
      <w:r w:rsidR="007143C8" w:rsidRPr="008D31A4">
        <w:t xml:space="preserve">, continue observation of the process by an experienced operator, and continue discharging the grout until there is no doubt that all zones of </w:t>
      </w:r>
      <w:r w:rsidR="00996CC1" w:rsidRPr="008D31A4">
        <w:t>low-quality</w:t>
      </w:r>
      <w:r w:rsidR="007143C8" w:rsidRPr="008D31A4">
        <w:t xml:space="preserve"> grout have been displaced</w:t>
      </w:r>
      <w:r w:rsidR="009B3689" w:rsidRPr="008D31A4">
        <w:t>.</w:t>
      </w:r>
    </w:p>
    <w:p w14:paraId="76A390AD" w14:textId="48DF5B36" w:rsidR="007143C8" w:rsidRPr="008D31A4" w:rsidRDefault="00D32F3E" w:rsidP="00E67900">
      <w:pPr>
        <w:pStyle w:val="Bodynumbered2"/>
        <w:ind w:left="993" w:hanging="426"/>
      </w:pPr>
      <w:r w:rsidRPr="008D31A4">
        <w:t>W</w:t>
      </w:r>
      <w:r w:rsidR="007143C8" w:rsidRPr="008D31A4">
        <w:t>ithin 30 minutes of completion of grouting, flush out the top of the grout column to a depth sufficient to allow the strands to be spread to accommodate the prestressing head, which depth must be at least equal to the deviation length specified for the anchorage of the ground anchor system used</w:t>
      </w:r>
      <w:r w:rsidR="009B3689" w:rsidRPr="008D31A4">
        <w:t>.</w:t>
      </w:r>
    </w:p>
    <w:p w14:paraId="7BF2231F" w14:textId="11A587D1" w:rsidR="007143C8" w:rsidRPr="008D31A4" w:rsidRDefault="00D32F3E" w:rsidP="00E67900">
      <w:pPr>
        <w:pStyle w:val="Bodynumbered2"/>
        <w:ind w:left="993" w:hanging="426"/>
      </w:pPr>
      <w:r w:rsidRPr="008D31A4">
        <w:t>F</w:t>
      </w:r>
      <w:r w:rsidR="007143C8" w:rsidRPr="008D31A4">
        <w:t>lush out to avoid excessive compressive stresses in the grout column from strut action between the grout column and the bearing plate or anchorage and the structure</w:t>
      </w:r>
      <w:r w:rsidR="009B3689" w:rsidRPr="008D31A4">
        <w:t>.</w:t>
      </w:r>
    </w:p>
    <w:p w14:paraId="0A17851C" w14:textId="62ABF1D1" w:rsidR="00696881" w:rsidRPr="008D31A4" w:rsidRDefault="00D32F3E" w:rsidP="00E67900">
      <w:pPr>
        <w:pStyle w:val="Bodynumbered2"/>
        <w:ind w:left="993" w:hanging="426"/>
      </w:pPr>
      <w:r w:rsidRPr="008D31A4">
        <w:t>S</w:t>
      </w:r>
      <w:r w:rsidR="007143C8" w:rsidRPr="008D31A4">
        <w:t>upport the anchor for a minimum of 24 hours following completion of grouting</w:t>
      </w:r>
      <w:r w:rsidR="006505EA" w:rsidRPr="008D31A4">
        <w:t>.</w:t>
      </w:r>
    </w:p>
    <w:p w14:paraId="76CCD187" w14:textId="77777777" w:rsidR="006505EA" w:rsidRPr="008D31A4" w:rsidRDefault="006505EA" w:rsidP="00E67900">
      <w:pPr>
        <w:pStyle w:val="Bodynumbered1"/>
        <w:numPr>
          <w:ilvl w:val="0"/>
          <w:numId w:val="0"/>
        </w:numPr>
        <w:ind w:left="426" w:hanging="426"/>
        <w:rPr>
          <w:b/>
          <w:bCs/>
        </w:rPr>
      </w:pPr>
      <w:r w:rsidRPr="008D31A4">
        <w:rPr>
          <w:b/>
          <w:bCs/>
        </w:rPr>
        <w:t>Temporary and Factory Grouted Anchors</w:t>
      </w:r>
    </w:p>
    <w:p w14:paraId="4CE03A7C" w14:textId="723B1C73" w:rsidR="006505EA" w:rsidRPr="008D31A4" w:rsidRDefault="005A3FF2" w:rsidP="00AE2001">
      <w:pPr>
        <w:pStyle w:val="Bodynumbered1"/>
        <w:ind w:left="567" w:hanging="567"/>
      </w:pPr>
      <w:r w:rsidRPr="008D31A4">
        <w:t>G</w:t>
      </w:r>
      <w:r w:rsidR="006505EA" w:rsidRPr="008D31A4">
        <w:t>routing of the entire borehole length</w:t>
      </w:r>
      <w:r w:rsidRPr="008D31A4">
        <w:t xml:space="preserve"> must be carried out </w:t>
      </w:r>
      <w:r w:rsidR="006505EA" w:rsidRPr="008D31A4">
        <w:t xml:space="preserve">using </w:t>
      </w:r>
      <w:r w:rsidR="008A4185" w:rsidRPr="008D31A4">
        <w:t xml:space="preserve">typically </w:t>
      </w:r>
      <w:r w:rsidR="006505EA" w:rsidRPr="008D31A4">
        <w:t>a single grout tube that extends to the base of the borehole.</w:t>
      </w:r>
    </w:p>
    <w:p w14:paraId="4C51BBB3" w14:textId="52F8944D" w:rsidR="006505EA" w:rsidRPr="008D31A4" w:rsidRDefault="006505EA" w:rsidP="00AE2001">
      <w:pPr>
        <w:pStyle w:val="Bodynumbered1"/>
        <w:ind w:left="567" w:hanging="567"/>
      </w:pPr>
      <w:r w:rsidRPr="008D31A4">
        <w:t xml:space="preserve">Where end of casing pressure grouting is used, on completion of grouting the borehole, the drill head </w:t>
      </w:r>
      <w:r w:rsidR="00D35436" w:rsidRPr="008D31A4">
        <w:t xml:space="preserve">must be coupled </w:t>
      </w:r>
      <w:r w:rsidRPr="008D31A4">
        <w:t>to the drill casing and the casing</w:t>
      </w:r>
      <w:r w:rsidR="00DC08D1" w:rsidRPr="008D31A4">
        <w:t xml:space="preserve"> withdrawn </w:t>
      </w:r>
      <w:r w:rsidRPr="008D31A4">
        <w:t>gradually. During withdrawal</w:t>
      </w:r>
      <w:r w:rsidR="00D35436" w:rsidRPr="008D31A4">
        <w:t xml:space="preserve">, </w:t>
      </w:r>
      <w:r w:rsidR="00E7379D" w:rsidRPr="008D31A4">
        <w:t xml:space="preserve">a </w:t>
      </w:r>
      <w:r w:rsidRPr="008D31A4">
        <w:t xml:space="preserve">grout pressure of up to 1 MPa </w:t>
      </w:r>
      <w:r w:rsidR="00E7379D" w:rsidRPr="008D31A4">
        <w:t xml:space="preserve">must be applied </w:t>
      </w:r>
      <w:r w:rsidRPr="008D31A4">
        <w:t>at the drill head flush inlet passage of the drill casing to inject grout into the ground within the bond length.</w:t>
      </w:r>
    </w:p>
    <w:p w14:paraId="25A4B03B" w14:textId="2498D4F5" w:rsidR="006505EA" w:rsidRPr="008D31A4" w:rsidRDefault="006505EA" w:rsidP="00AE2001">
      <w:pPr>
        <w:pStyle w:val="Bodynumbered1"/>
        <w:ind w:left="567" w:hanging="567"/>
      </w:pPr>
      <w:r w:rsidRPr="008D31A4">
        <w:t xml:space="preserve">Where post grouting is used, supplementary grout pipes </w:t>
      </w:r>
      <w:r w:rsidR="00E7379D" w:rsidRPr="008D31A4">
        <w:t xml:space="preserve">must be installed </w:t>
      </w:r>
      <w:r w:rsidRPr="008D31A4">
        <w:t xml:space="preserve">alongside the duct with valves at specific locations and apply between 2 MPa and 4 MPa of pressure to the grout to break through the </w:t>
      </w:r>
      <w:proofErr w:type="spellStart"/>
      <w:r w:rsidRPr="008D31A4">
        <w:t>insitu</w:t>
      </w:r>
      <w:proofErr w:type="spellEnd"/>
      <w:r w:rsidRPr="008D31A4">
        <w:t xml:space="preserve"> grout column into the ground. </w:t>
      </w:r>
      <w:r w:rsidR="00974D54" w:rsidRPr="008D31A4">
        <w:t>P</w:t>
      </w:r>
      <w:r w:rsidRPr="008D31A4">
        <w:t xml:space="preserve">ost grouting </w:t>
      </w:r>
      <w:r w:rsidR="00974D54" w:rsidRPr="008D31A4">
        <w:t xml:space="preserve">must be carried out </w:t>
      </w:r>
      <w:r w:rsidRPr="008D31A4">
        <w:t>between 2 hours and 24 hours after borehole grouting.</w:t>
      </w:r>
    </w:p>
    <w:p w14:paraId="1E0131AA" w14:textId="20A9BB98" w:rsidR="006505EA" w:rsidRPr="008D31A4" w:rsidRDefault="006505EA" w:rsidP="00E67900">
      <w:pPr>
        <w:pStyle w:val="Bodynumbered1"/>
        <w:numPr>
          <w:ilvl w:val="0"/>
          <w:numId w:val="0"/>
        </w:numPr>
        <w:rPr>
          <w:b/>
          <w:bCs/>
        </w:rPr>
      </w:pPr>
      <w:r w:rsidRPr="008D31A4">
        <w:rPr>
          <w:b/>
          <w:bCs/>
        </w:rPr>
        <w:t xml:space="preserve">Permanent Anchors </w:t>
      </w:r>
      <w:r w:rsidR="00633C1C" w:rsidRPr="008D31A4">
        <w:rPr>
          <w:b/>
          <w:bCs/>
        </w:rPr>
        <w:t xml:space="preserve">with </w:t>
      </w:r>
      <w:r w:rsidRPr="008D31A4">
        <w:rPr>
          <w:b/>
          <w:bCs/>
        </w:rPr>
        <w:t>In-situ Grouted Ducts</w:t>
      </w:r>
    </w:p>
    <w:p w14:paraId="0DDA6F9F" w14:textId="4739AD45" w:rsidR="00910EC1" w:rsidRPr="008D31A4" w:rsidRDefault="00910EC1" w:rsidP="00AE2001">
      <w:pPr>
        <w:pStyle w:val="Bodynumbered1"/>
        <w:ind w:left="567" w:hanging="567"/>
      </w:pPr>
      <w:r w:rsidRPr="008D31A4">
        <w:t xml:space="preserve">Separate feeder pipes </w:t>
      </w:r>
      <w:proofErr w:type="gramStart"/>
      <w:r w:rsidRPr="008D31A4">
        <w:t>musty</w:t>
      </w:r>
      <w:proofErr w:type="gramEnd"/>
      <w:r w:rsidRPr="008D31A4">
        <w:t xml:space="preserve"> be installed, one to the base of the borehole in the outer grout annulus and the other in the inner grout annulus to the base of the duct. If necessary additional level(s) of grout tubes </w:t>
      </w:r>
      <w:r w:rsidR="002B3F3F" w:rsidRPr="008D31A4">
        <w:t>must</w:t>
      </w:r>
      <w:r w:rsidRPr="008D31A4">
        <w:t xml:space="preserve"> be added for longer anchors.</w:t>
      </w:r>
    </w:p>
    <w:p w14:paraId="651C6DD5" w14:textId="7F89C91E" w:rsidR="006505EA" w:rsidRPr="008D31A4" w:rsidRDefault="006505EA" w:rsidP="00AE2001">
      <w:pPr>
        <w:pStyle w:val="Bodynumbered1"/>
        <w:ind w:left="567" w:hanging="567"/>
      </w:pPr>
      <w:r w:rsidRPr="008D31A4">
        <w:t>Prior to grouting, the volumes of the grout required to fill the inner annulus</w:t>
      </w:r>
      <w:r w:rsidR="00816F07" w:rsidRPr="008D31A4">
        <w:t xml:space="preserve"> must be determined</w:t>
      </w:r>
      <w:r w:rsidRPr="008D31A4">
        <w:t xml:space="preserve">, deducting the volume occupied by the tendon and other anchor components, and the volume needed to fill the outer annulus. </w:t>
      </w:r>
      <w:r w:rsidR="008F5F4F" w:rsidRPr="008D31A4">
        <w:t>Th</w:t>
      </w:r>
      <w:r w:rsidRPr="008D31A4">
        <w:t xml:space="preserve">ese volumes </w:t>
      </w:r>
      <w:r w:rsidR="008F5F4F" w:rsidRPr="008D31A4">
        <w:t xml:space="preserve">must be used </w:t>
      </w:r>
      <w:r w:rsidRPr="008D31A4">
        <w:t>to assess the effectiveness of the grouting.</w:t>
      </w:r>
    </w:p>
    <w:p w14:paraId="52DCF674" w14:textId="707FD46D" w:rsidR="006505EA" w:rsidRPr="008D31A4" w:rsidRDefault="006505EA" w:rsidP="00AE2001">
      <w:pPr>
        <w:pStyle w:val="Bodynumbered1"/>
        <w:ind w:left="567" w:hanging="567"/>
      </w:pPr>
      <w:r w:rsidRPr="008D31A4">
        <w:t>During grouting,</w:t>
      </w:r>
      <w:r w:rsidR="001249C1" w:rsidRPr="008D31A4">
        <w:t xml:space="preserve"> </w:t>
      </w:r>
      <w:r w:rsidRPr="008D31A4">
        <w:t xml:space="preserve">the head differential between the inner and outer grout annuli </w:t>
      </w:r>
      <w:r w:rsidR="001249C1" w:rsidRPr="008D31A4">
        <w:t xml:space="preserve">must be kept </w:t>
      </w:r>
      <w:r w:rsidR="00816F07" w:rsidRPr="008D31A4">
        <w:t xml:space="preserve">to </w:t>
      </w:r>
      <w:r w:rsidRPr="008D31A4">
        <w:t>less than that equivalent to 2 m of grout, unless the sealed duct has adequate capacity to resist this head differential without damage or leaks.</w:t>
      </w:r>
    </w:p>
    <w:p w14:paraId="2F2A4B6A" w14:textId="70CF714C" w:rsidR="006505EA" w:rsidRPr="008D31A4" w:rsidRDefault="00512C74" w:rsidP="00AE2001">
      <w:pPr>
        <w:pStyle w:val="Bodynumbered1"/>
        <w:ind w:left="567" w:hanging="567"/>
      </w:pPr>
      <w:r w:rsidRPr="008D31A4">
        <w:t>Typically,</w:t>
      </w:r>
      <w:r w:rsidR="006505EA" w:rsidRPr="008D31A4">
        <w:t xml:space="preserve"> the volume per </w:t>
      </w:r>
      <w:proofErr w:type="spellStart"/>
      <w:r w:rsidR="006505EA" w:rsidRPr="008D31A4">
        <w:t>metre</w:t>
      </w:r>
      <w:proofErr w:type="spellEnd"/>
      <w:r w:rsidR="006505EA" w:rsidRPr="008D31A4">
        <w:t xml:space="preserve"> of the outer annulus is greater than that of the inner annulus by a factor of between </w:t>
      </w:r>
      <w:r w:rsidR="002B3F3F" w:rsidRPr="008D31A4">
        <w:t>1.5</w:t>
      </w:r>
      <w:r w:rsidR="006505EA" w:rsidRPr="008D31A4">
        <w:t xml:space="preserve"> and 2.5. </w:t>
      </w:r>
      <w:r w:rsidR="00BF7609" w:rsidRPr="008D31A4">
        <w:t>T</w:t>
      </w:r>
      <w:r w:rsidR="006505EA" w:rsidRPr="008D31A4">
        <w:t xml:space="preserve">hese volume differentials </w:t>
      </w:r>
      <w:r w:rsidR="00BF7609" w:rsidRPr="008D31A4">
        <w:t xml:space="preserve">must be used </w:t>
      </w:r>
      <w:r w:rsidR="006505EA" w:rsidRPr="008D31A4">
        <w:t>to control the grouting, and grout using:</w:t>
      </w:r>
    </w:p>
    <w:p w14:paraId="049BEF4A" w14:textId="2C311837" w:rsidR="006505EA" w:rsidRPr="008D31A4" w:rsidRDefault="006505EA" w:rsidP="00CB129E">
      <w:pPr>
        <w:pStyle w:val="Bodynumbered2"/>
        <w:numPr>
          <w:ilvl w:val="0"/>
          <w:numId w:val="29"/>
        </w:numPr>
        <w:ind w:left="993" w:hanging="426"/>
      </w:pPr>
      <w:r w:rsidRPr="008D31A4">
        <w:t xml:space="preserve">For anchors up to </w:t>
      </w:r>
      <w:r w:rsidR="001240F6" w:rsidRPr="008D31A4">
        <w:t>15</w:t>
      </w:r>
      <w:r w:rsidRPr="008D31A4">
        <w:t xml:space="preserve"> m long - operator </w:t>
      </w:r>
      <w:proofErr w:type="gramStart"/>
      <w:r w:rsidRPr="008D31A4">
        <w:t>estimate;</w:t>
      </w:r>
      <w:proofErr w:type="gramEnd"/>
    </w:p>
    <w:p w14:paraId="6D37A2D3" w14:textId="12F492C7" w:rsidR="006505EA" w:rsidRPr="008D31A4" w:rsidRDefault="00347297" w:rsidP="00CB129E">
      <w:pPr>
        <w:pStyle w:val="Bodynumbered2"/>
        <w:numPr>
          <w:ilvl w:val="0"/>
          <w:numId w:val="29"/>
        </w:numPr>
        <w:ind w:left="993" w:hanging="426"/>
      </w:pPr>
      <w:r w:rsidRPr="008D31A4">
        <w:t xml:space="preserve">For anchors over </w:t>
      </w:r>
      <w:r w:rsidR="001240F6" w:rsidRPr="008D31A4">
        <w:t>15</w:t>
      </w:r>
      <w:r w:rsidRPr="008D31A4">
        <w:t xml:space="preserve"> m long - calibrated water return tanks</w:t>
      </w:r>
      <w:r w:rsidR="002B3F3F" w:rsidRPr="008D31A4">
        <w:t xml:space="preserve"> or flow gauges</w:t>
      </w:r>
      <w:r w:rsidRPr="008D31A4">
        <w:t>.</w:t>
      </w:r>
    </w:p>
    <w:p w14:paraId="4B643833" w14:textId="5B7907A1" w:rsidR="006505EA" w:rsidRPr="008D31A4" w:rsidRDefault="00347297" w:rsidP="000839F3">
      <w:pPr>
        <w:pStyle w:val="Heading2"/>
      </w:pPr>
      <w:bookmarkStart w:id="144" w:name="_Toc123829608"/>
      <w:r w:rsidRPr="008D31A4">
        <w:t>Conformity Records</w:t>
      </w:r>
      <w:bookmarkEnd w:id="144"/>
    </w:p>
    <w:p w14:paraId="5ECCED11" w14:textId="7A9F54E2" w:rsidR="00762037" w:rsidRPr="008D31A4" w:rsidRDefault="000708DF" w:rsidP="00AE2001">
      <w:pPr>
        <w:pStyle w:val="Bodynumbered1"/>
        <w:ind w:left="567" w:hanging="567"/>
      </w:pPr>
      <w:bookmarkStart w:id="145" w:name="_Ref68177491"/>
      <w:bookmarkStart w:id="146" w:name="_Ref107914561"/>
      <w:r w:rsidRPr="008D31A4">
        <w:t>C</w:t>
      </w:r>
      <w:r w:rsidR="006505EA" w:rsidRPr="008D31A4">
        <w:t xml:space="preserve">onformity records for the </w:t>
      </w:r>
      <w:proofErr w:type="gramStart"/>
      <w:r w:rsidR="006505EA" w:rsidRPr="008D31A4">
        <w:t>grouting</w:t>
      </w:r>
      <w:proofErr w:type="gramEnd"/>
      <w:r w:rsidR="006505EA" w:rsidRPr="008D31A4">
        <w:t xml:space="preserve"> of each anchor</w:t>
      </w:r>
      <w:bookmarkEnd w:id="145"/>
      <w:r w:rsidRPr="008D31A4">
        <w:t xml:space="preserve"> must be submitted to the </w:t>
      </w:r>
      <w:proofErr w:type="gramStart"/>
      <w:r w:rsidRPr="008D31A4">
        <w:t>Principal</w:t>
      </w:r>
      <w:proofErr w:type="gramEnd"/>
      <w:r w:rsidRPr="008D31A4">
        <w:t>.</w:t>
      </w:r>
      <w:r w:rsidR="008F6888" w:rsidRPr="008D31A4">
        <w:t xml:space="preserve"> </w:t>
      </w:r>
      <w:r w:rsidR="00215EE6" w:rsidRPr="008D31A4">
        <w:t>T</w:t>
      </w:r>
      <w:r w:rsidR="008F6888" w:rsidRPr="008D31A4">
        <w:t xml:space="preserve">he </w:t>
      </w:r>
      <w:r w:rsidR="00215EE6" w:rsidRPr="008D31A4">
        <w:t>C</w:t>
      </w:r>
      <w:r w:rsidR="008F6888" w:rsidRPr="008D31A4">
        <w:t xml:space="preserve">ontractor must </w:t>
      </w:r>
      <w:r w:rsidR="00215EE6" w:rsidRPr="008D31A4">
        <w:t xml:space="preserve">provide evidence </w:t>
      </w:r>
      <w:r w:rsidR="00BE1574" w:rsidRPr="008D31A4">
        <w:t>tha</w:t>
      </w:r>
      <w:r w:rsidR="008F6888" w:rsidRPr="008D31A4">
        <w:t xml:space="preserve">t no voids are present in the annuli between the </w:t>
      </w:r>
      <w:r w:rsidR="00A83A5B" w:rsidRPr="008D31A4">
        <w:t>anchor</w:t>
      </w:r>
      <w:r w:rsidR="008F6888" w:rsidRPr="008D31A4">
        <w:t xml:space="preserve"> and any sheathing. Any void will result in rejection</w:t>
      </w:r>
      <w:bookmarkEnd w:id="146"/>
      <w:r w:rsidR="00A83A5B" w:rsidRPr="008D31A4">
        <w:t xml:space="preserve"> of the anchor.</w:t>
      </w:r>
    </w:p>
    <w:p w14:paraId="3673C8E0" w14:textId="326DE74C" w:rsidR="006505EA" w:rsidRPr="008D31A4" w:rsidRDefault="00250A42" w:rsidP="002239A6">
      <w:pPr>
        <w:pStyle w:val="Heading1"/>
      </w:pPr>
      <w:bookmarkStart w:id="147" w:name="_Ref67996277"/>
      <w:bookmarkStart w:id="148" w:name="_Ref67997052"/>
      <w:bookmarkStart w:id="149" w:name="_Toc123829609"/>
      <w:r w:rsidRPr="008D31A4">
        <w:lastRenderedPageBreak/>
        <w:t>Load Testing</w:t>
      </w:r>
      <w:bookmarkEnd w:id="147"/>
      <w:bookmarkEnd w:id="148"/>
      <w:bookmarkEnd w:id="149"/>
    </w:p>
    <w:p w14:paraId="5158A2AE" w14:textId="3ABF9C53" w:rsidR="006505EA" w:rsidRPr="008D31A4" w:rsidRDefault="003017AC" w:rsidP="000839F3">
      <w:pPr>
        <w:pStyle w:val="Heading2"/>
      </w:pPr>
      <w:bookmarkStart w:id="150" w:name="_Toc123829610"/>
      <w:r w:rsidRPr="008D31A4">
        <w:t>General</w:t>
      </w:r>
      <w:bookmarkEnd w:id="150"/>
    </w:p>
    <w:p w14:paraId="5065C63A" w14:textId="77777777" w:rsidR="006505EA" w:rsidRPr="008D31A4" w:rsidRDefault="006505EA" w:rsidP="00AE2001">
      <w:pPr>
        <w:pStyle w:val="Bodynumbered1"/>
        <w:ind w:left="567" w:hanging="567"/>
      </w:pPr>
      <w:r w:rsidRPr="008D31A4">
        <w:t>Load testing of ground anchors is a Critical Anchor Activity that must be carried out under the supervision of the Anchor Supervisor.</w:t>
      </w:r>
    </w:p>
    <w:p w14:paraId="205EE249" w14:textId="77777777" w:rsidR="006505EA" w:rsidRPr="008D31A4" w:rsidRDefault="006505EA" w:rsidP="00AE2001">
      <w:pPr>
        <w:pStyle w:val="Bodynumbered1"/>
        <w:ind w:left="567" w:hanging="567"/>
      </w:pPr>
      <w:r w:rsidRPr="008D31A4">
        <w:t>The Anchor Supervisor must approve the test method and the monitoring system used for each test. For each test, load the anchor in stages in accordance with the specified test procedure.</w:t>
      </w:r>
    </w:p>
    <w:p w14:paraId="731BD4C5" w14:textId="78E2C8C0" w:rsidR="006505EA" w:rsidRPr="008D31A4" w:rsidRDefault="001655E6" w:rsidP="00AE2001">
      <w:pPr>
        <w:pStyle w:val="Bodynumbered1"/>
        <w:ind w:left="567" w:hanging="567"/>
      </w:pPr>
      <w:bookmarkStart w:id="151" w:name="_Ref107317271"/>
      <w:r w:rsidRPr="008D31A4">
        <w:t xml:space="preserve">The Contractor must undertake the following types of </w:t>
      </w:r>
      <w:r w:rsidR="006505EA" w:rsidRPr="008D31A4">
        <w:t>on-site load tests</w:t>
      </w:r>
      <w:r w:rsidRPr="008D31A4">
        <w:t>, as</w:t>
      </w:r>
      <w:r w:rsidR="006505EA" w:rsidRPr="008D31A4">
        <w:t xml:space="preserve"> specified:</w:t>
      </w:r>
      <w:bookmarkEnd w:id="151"/>
    </w:p>
    <w:p w14:paraId="0DBE89FF" w14:textId="2F8509C5" w:rsidR="006505EA" w:rsidRPr="008D31A4" w:rsidRDefault="006505EA" w:rsidP="00CB129E">
      <w:pPr>
        <w:pStyle w:val="Bodynumbered2"/>
        <w:numPr>
          <w:ilvl w:val="0"/>
          <w:numId w:val="33"/>
        </w:numPr>
        <w:ind w:left="993" w:hanging="426"/>
      </w:pPr>
      <w:r w:rsidRPr="008D31A4">
        <w:t>Proof</w:t>
      </w:r>
      <w:r w:rsidR="001655E6" w:rsidRPr="008D31A4">
        <w:t xml:space="preserve"> (</w:t>
      </w:r>
      <w:r w:rsidR="00DB07A6" w:rsidRPr="008D31A4">
        <w:t xml:space="preserve">where specified, refer Clause </w:t>
      </w:r>
      <w:r w:rsidR="001655E6" w:rsidRPr="008D31A4">
        <w:fldChar w:fldCharType="begin"/>
      </w:r>
      <w:r w:rsidR="001655E6" w:rsidRPr="008D31A4">
        <w:instrText xml:space="preserve"> REF _Ref68175371 \r \h </w:instrText>
      </w:r>
      <w:r w:rsidR="00EA3141" w:rsidRPr="008D31A4">
        <w:instrText xml:space="preserve"> \* MERGEFORMAT </w:instrText>
      </w:r>
      <w:r w:rsidR="001655E6" w:rsidRPr="008D31A4">
        <w:fldChar w:fldCharType="separate"/>
      </w:r>
      <w:r w:rsidR="006E16E9" w:rsidRPr="008D31A4">
        <w:t>12.10</w:t>
      </w:r>
      <w:r w:rsidR="001655E6" w:rsidRPr="008D31A4">
        <w:fldChar w:fldCharType="end"/>
      </w:r>
      <w:proofErr w:type="gramStart"/>
      <w:r w:rsidR="001655E6" w:rsidRPr="008D31A4">
        <w:t>)</w:t>
      </w:r>
      <w:r w:rsidRPr="008D31A4">
        <w:t>;</w:t>
      </w:r>
      <w:proofErr w:type="gramEnd"/>
    </w:p>
    <w:p w14:paraId="61C0BC00" w14:textId="526C868A" w:rsidR="006505EA" w:rsidRPr="008D31A4" w:rsidRDefault="006505EA" w:rsidP="00CB129E">
      <w:pPr>
        <w:pStyle w:val="Bodynumbered2"/>
        <w:numPr>
          <w:ilvl w:val="0"/>
          <w:numId w:val="33"/>
        </w:numPr>
        <w:ind w:left="993" w:hanging="426"/>
      </w:pPr>
      <w:r w:rsidRPr="008D31A4">
        <w:t>Suitability</w:t>
      </w:r>
      <w:r w:rsidR="001655E6" w:rsidRPr="008D31A4">
        <w:t xml:space="preserve"> (refer Clause </w:t>
      </w:r>
      <w:r w:rsidR="001655E6" w:rsidRPr="008D31A4">
        <w:fldChar w:fldCharType="begin"/>
      </w:r>
      <w:r w:rsidR="001655E6" w:rsidRPr="008D31A4">
        <w:instrText xml:space="preserve"> REF _Ref68175429 \r \h </w:instrText>
      </w:r>
      <w:r w:rsidR="00EA3141" w:rsidRPr="008D31A4">
        <w:instrText xml:space="preserve"> \* MERGEFORMAT </w:instrText>
      </w:r>
      <w:r w:rsidR="001655E6" w:rsidRPr="008D31A4">
        <w:fldChar w:fldCharType="separate"/>
      </w:r>
      <w:r w:rsidR="006E16E9" w:rsidRPr="008D31A4">
        <w:t>12.22</w:t>
      </w:r>
      <w:r w:rsidR="001655E6" w:rsidRPr="008D31A4">
        <w:fldChar w:fldCharType="end"/>
      </w:r>
      <w:r w:rsidR="001655E6" w:rsidRPr="008D31A4">
        <w:t>)</w:t>
      </w:r>
      <w:r w:rsidRPr="008D31A4">
        <w:t>;</w:t>
      </w:r>
      <w:r w:rsidR="001655E6" w:rsidRPr="008D31A4">
        <w:t xml:space="preserve"> and</w:t>
      </w:r>
    </w:p>
    <w:p w14:paraId="39F926F7" w14:textId="442539BF" w:rsidR="006505EA" w:rsidRPr="008D31A4" w:rsidRDefault="006505EA" w:rsidP="00CB129E">
      <w:pPr>
        <w:pStyle w:val="Bodynumbered2"/>
        <w:numPr>
          <w:ilvl w:val="0"/>
          <w:numId w:val="33"/>
        </w:numPr>
        <w:ind w:left="993" w:hanging="426"/>
      </w:pPr>
      <w:r w:rsidRPr="008D31A4">
        <w:t>Acceptance</w:t>
      </w:r>
      <w:r w:rsidR="001655E6" w:rsidRPr="008D31A4">
        <w:t xml:space="preserve"> (refer Clause </w:t>
      </w:r>
      <w:r w:rsidR="001655E6" w:rsidRPr="008D31A4">
        <w:fldChar w:fldCharType="begin"/>
      </w:r>
      <w:r w:rsidR="001655E6" w:rsidRPr="008D31A4">
        <w:instrText xml:space="preserve"> REF _Ref68175464 \r \h </w:instrText>
      </w:r>
      <w:r w:rsidR="00EA3141" w:rsidRPr="008D31A4">
        <w:instrText xml:space="preserve"> \* MERGEFORMAT </w:instrText>
      </w:r>
      <w:r w:rsidR="001655E6" w:rsidRPr="008D31A4">
        <w:fldChar w:fldCharType="separate"/>
      </w:r>
      <w:r w:rsidR="006E16E9" w:rsidRPr="008D31A4">
        <w:t>12.31</w:t>
      </w:r>
      <w:r w:rsidR="001655E6" w:rsidRPr="008D31A4">
        <w:fldChar w:fldCharType="end"/>
      </w:r>
      <w:r w:rsidR="001655E6" w:rsidRPr="008D31A4">
        <w:t>)</w:t>
      </w:r>
      <w:r w:rsidRPr="008D31A4">
        <w:t>.</w:t>
      </w:r>
    </w:p>
    <w:p w14:paraId="64C252C2" w14:textId="3898E7B2" w:rsidR="006505EA" w:rsidRPr="008D31A4" w:rsidRDefault="006505EA" w:rsidP="00AE2001">
      <w:pPr>
        <w:pStyle w:val="Bodynumbered1"/>
        <w:ind w:left="567" w:hanging="567"/>
      </w:pPr>
      <w:r w:rsidRPr="008D31A4">
        <w:t>Load test</w:t>
      </w:r>
      <w:r w:rsidR="004659E6" w:rsidRPr="008D31A4">
        <w:t xml:space="preserve">ing must be undertaken </w:t>
      </w:r>
      <w:r w:rsidRPr="008D31A4">
        <w:t xml:space="preserve">at the frequency specified in Annexure </w:t>
      </w:r>
      <w:r w:rsidR="00471CC0" w:rsidRPr="008D31A4">
        <w:t>C,</w:t>
      </w:r>
      <w:r w:rsidRPr="008D31A4">
        <w:t xml:space="preserve"> unless specified otherwise</w:t>
      </w:r>
      <w:r w:rsidR="0051153F" w:rsidRPr="008D31A4">
        <w:t xml:space="preserve"> in the Contract document</w:t>
      </w:r>
      <w:r w:rsidR="00E706FB" w:rsidRPr="008D31A4">
        <w:t>s</w:t>
      </w:r>
      <w:r w:rsidRPr="008D31A4">
        <w:t>.</w:t>
      </w:r>
    </w:p>
    <w:p w14:paraId="76D0AC8E" w14:textId="08CCC1EF" w:rsidR="006505EA" w:rsidRPr="008D31A4" w:rsidRDefault="003017AC" w:rsidP="000839F3">
      <w:pPr>
        <w:pStyle w:val="Heading2"/>
      </w:pPr>
      <w:bookmarkStart w:id="152" w:name="_Toc123829611"/>
      <w:r w:rsidRPr="008D31A4">
        <w:t>Loading and Monitoring</w:t>
      </w:r>
      <w:bookmarkEnd w:id="152"/>
    </w:p>
    <w:p w14:paraId="3E78C2E4" w14:textId="5275CC6E" w:rsidR="006505EA" w:rsidRPr="008D31A4" w:rsidRDefault="00AC65F9" w:rsidP="00AE2001">
      <w:pPr>
        <w:pStyle w:val="Bodynumbered1"/>
        <w:ind w:left="567" w:hanging="567"/>
      </w:pPr>
      <w:r w:rsidRPr="008D31A4">
        <w:t>Loads must be a</w:t>
      </w:r>
      <w:r w:rsidR="006505EA" w:rsidRPr="008D31A4">
        <w:t>ppl</w:t>
      </w:r>
      <w:r w:rsidRPr="008D31A4">
        <w:t>ie</w:t>
      </w:r>
      <w:r w:rsidR="00947C4A" w:rsidRPr="008D31A4">
        <w:t>d</w:t>
      </w:r>
      <w:r w:rsidRPr="008D31A4">
        <w:t xml:space="preserve"> </w:t>
      </w:r>
      <w:r w:rsidR="006505EA" w:rsidRPr="008D31A4">
        <w:t>and release</w:t>
      </w:r>
      <w:r w:rsidRPr="008D31A4">
        <w:t>d</w:t>
      </w:r>
      <w:r w:rsidR="006505EA" w:rsidRPr="008D31A4">
        <w:t xml:space="preserve"> smoothly to prevent shock or dynamic loading of the anchor.</w:t>
      </w:r>
    </w:p>
    <w:p w14:paraId="39D96FAF" w14:textId="0801F6B1" w:rsidR="006505EA" w:rsidRPr="008D31A4" w:rsidRDefault="006505EA" w:rsidP="00AE2001">
      <w:pPr>
        <w:pStyle w:val="Bodynumbered1"/>
        <w:ind w:left="567" w:hanging="567"/>
      </w:pPr>
      <w:r w:rsidRPr="008D31A4">
        <w:t xml:space="preserve">During all tests, the applied load and tendon extension </w:t>
      </w:r>
      <w:r w:rsidR="00A312CA" w:rsidRPr="008D31A4">
        <w:t>at each load increment and each load/extension observation</w:t>
      </w:r>
      <w:r w:rsidR="00947C4A" w:rsidRPr="008D31A4">
        <w:t xml:space="preserve"> must be monitored and recorded.</w:t>
      </w:r>
    </w:p>
    <w:p w14:paraId="49124E3E" w14:textId="77777777" w:rsidR="00FA1BA9" w:rsidRPr="008D31A4" w:rsidRDefault="00FA1BA9" w:rsidP="00AE2001">
      <w:pPr>
        <w:pStyle w:val="Bodynumbered1"/>
        <w:ind w:left="567" w:hanging="567"/>
      </w:pPr>
      <w:bookmarkStart w:id="153" w:name="_Ref68173605"/>
      <w:r w:rsidRPr="008D31A4">
        <w:t>The Contractor must:</w:t>
      </w:r>
      <w:bookmarkEnd w:id="153"/>
    </w:p>
    <w:p w14:paraId="5E506B9A" w14:textId="77777777" w:rsidR="00FA1BA9" w:rsidRPr="008D31A4" w:rsidRDefault="00FA1BA9" w:rsidP="00CB129E">
      <w:pPr>
        <w:pStyle w:val="Bodynumbered2"/>
        <w:numPr>
          <w:ilvl w:val="0"/>
          <w:numId w:val="35"/>
        </w:numPr>
        <w:ind w:left="993" w:hanging="426"/>
      </w:pPr>
      <w:r w:rsidRPr="008D31A4">
        <w:t xml:space="preserve">Load the anchor in a single unmonitored load cycle up to Test Load </w:t>
      </w:r>
      <w:r w:rsidRPr="008D31A4">
        <w:rPr>
          <w:i/>
          <w:iCs/>
        </w:rPr>
        <w:t>T</w:t>
      </w:r>
      <w:r w:rsidRPr="008D31A4">
        <w:rPr>
          <w:i/>
          <w:iCs/>
          <w:vertAlign w:val="subscript"/>
        </w:rPr>
        <w:t>P</w:t>
      </w:r>
      <w:r w:rsidRPr="008D31A4">
        <w:t xml:space="preserve"> and return to Initial or Datum Load </w:t>
      </w:r>
      <w:r w:rsidRPr="008D31A4">
        <w:rPr>
          <w:i/>
          <w:iCs/>
        </w:rPr>
        <w:t>T</w:t>
      </w:r>
      <w:r w:rsidRPr="008D31A4">
        <w:rPr>
          <w:i/>
          <w:iCs/>
          <w:vertAlign w:val="subscript"/>
        </w:rPr>
        <w:t>A</w:t>
      </w:r>
      <w:r w:rsidRPr="008D31A4">
        <w:t>. This preload cycle is intended to:</w:t>
      </w:r>
    </w:p>
    <w:p w14:paraId="4E3CCCEF" w14:textId="5663A2C3" w:rsidR="00FA1BA9" w:rsidRPr="008D31A4" w:rsidRDefault="00FA1BA9" w:rsidP="00CB129E">
      <w:pPr>
        <w:pStyle w:val="Bodynumbered3"/>
        <w:numPr>
          <w:ilvl w:val="0"/>
          <w:numId w:val="36"/>
        </w:numPr>
        <w:ind w:left="1418" w:hanging="425"/>
      </w:pPr>
      <w:r w:rsidRPr="008D31A4">
        <w:t xml:space="preserve">accommodate </w:t>
      </w:r>
      <w:r w:rsidR="00093FDC" w:rsidRPr="008D31A4">
        <w:t xml:space="preserve">draw-in of reusable jack wedges gripping the </w:t>
      </w:r>
      <w:proofErr w:type="gramStart"/>
      <w:r w:rsidR="00093FDC" w:rsidRPr="008D31A4">
        <w:t>tendon;</w:t>
      </w:r>
      <w:proofErr w:type="gramEnd"/>
    </w:p>
    <w:p w14:paraId="0D8ECC70" w14:textId="77777777" w:rsidR="00FA1BA9" w:rsidRPr="008D31A4" w:rsidRDefault="00FA1BA9" w:rsidP="00CB129E">
      <w:pPr>
        <w:pStyle w:val="Bodynumbered3"/>
        <w:numPr>
          <w:ilvl w:val="0"/>
          <w:numId w:val="36"/>
        </w:numPr>
        <w:ind w:left="1418" w:hanging="425"/>
      </w:pPr>
      <w:r w:rsidRPr="008D31A4">
        <w:t xml:space="preserve">overcome initial friction </w:t>
      </w:r>
      <w:proofErr w:type="gramStart"/>
      <w:r w:rsidRPr="008D31A4">
        <w:t>forces;</w:t>
      </w:r>
      <w:proofErr w:type="gramEnd"/>
    </w:p>
    <w:p w14:paraId="3A458F79" w14:textId="77777777" w:rsidR="00FA1BA9" w:rsidRPr="008D31A4" w:rsidRDefault="00FA1BA9" w:rsidP="00CB129E">
      <w:pPr>
        <w:pStyle w:val="Bodynumbered3"/>
        <w:numPr>
          <w:ilvl w:val="0"/>
          <w:numId w:val="36"/>
        </w:numPr>
        <w:ind w:left="1418" w:hanging="425"/>
      </w:pPr>
      <w:r w:rsidRPr="008D31A4">
        <w:t xml:space="preserve">achieve bedding of the bearing plate or cast-in </w:t>
      </w:r>
      <w:proofErr w:type="gramStart"/>
      <w:r w:rsidRPr="008D31A4">
        <w:t>anchorage;</w:t>
      </w:r>
      <w:proofErr w:type="gramEnd"/>
    </w:p>
    <w:p w14:paraId="199DE3EF" w14:textId="77777777" w:rsidR="00FA1BA9" w:rsidRPr="008D31A4" w:rsidRDefault="00FA1BA9" w:rsidP="00CB129E">
      <w:pPr>
        <w:pStyle w:val="Bodynumbered3"/>
        <w:numPr>
          <w:ilvl w:val="0"/>
          <w:numId w:val="36"/>
        </w:numPr>
        <w:ind w:left="1418" w:hanging="425"/>
      </w:pPr>
      <w:r w:rsidRPr="008D31A4">
        <w:t xml:space="preserve">achieve displacement of the </w:t>
      </w:r>
      <w:proofErr w:type="gramStart"/>
      <w:r w:rsidRPr="008D31A4">
        <w:t>structure;</w:t>
      </w:r>
      <w:proofErr w:type="gramEnd"/>
    </w:p>
    <w:p w14:paraId="593E0C88" w14:textId="77777777" w:rsidR="00FA1BA9" w:rsidRPr="008D31A4" w:rsidRDefault="00FA1BA9" w:rsidP="00CB129E">
      <w:pPr>
        <w:pStyle w:val="Bodynumbered3"/>
        <w:numPr>
          <w:ilvl w:val="0"/>
          <w:numId w:val="36"/>
        </w:numPr>
        <w:ind w:left="1418" w:hanging="425"/>
      </w:pPr>
      <w:r w:rsidRPr="008D31A4">
        <w:t xml:space="preserve">reduce the contribution of extraneous </w:t>
      </w:r>
      <w:proofErr w:type="gramStart"/>
      <w:r w:rsidRPr="008D31A4">
        <w:t>displacements;</w:t>
      </w:r>
      <w:proofErr w:type="gramEnd"/>
    </w:p>
    <w:p w14:paraId="3C73ACE6" w14:textId="77777777" w:rsidR="00FA1BA9" w:rsidRPr="008D31A4" w:rsidRDefault="00FA1BA9" w:rsidP="00CB129E">
      <w:pPr>
        <w:pStyle w:val="Bodynumbered3"/>
        <w:numPr>
          <w:ilvl w:val="0"/>
          <w:numId w:val="36"/>
        </w:numPr>
        <w:ind w:left="1418" w:hanging="425"/>
      </w:pPr>
      <w:r w:rsidRPr="008D31A4">
        <w:t>allow a more accurate determination of elastic extension during the monitored cycle.</w:t>
      </w:r>
    </w:p>
    <w:p w14:paraId="48086FB6" w14:textId="77777777" w:rsidR="00FA1BA9" w:rsidRPr="008D31A4" w:rsidRDefault="00FA1BA9" w:rsidP="00CB129E">
      <w:pPr>
        <w:pStyle w:val="Bodynumbered2"/>
        <w:numPr>
          <w:ilvl w:val="0"/>
          <w:numId w:val="35"/>
        </w:numPr>
        <w:ind w:left="993" w:hanging="426"/>
      </w:pPr>
      <w:r w:rsidRPr="008D31A4">
        <w:t>When the measured extension is outside these limits, carry out as appropriate, while the stressing equipment is in place, two additional load cycles to verify load/extension repeatability (refer Item g).</w:t>
      </w:r>
    </w:p>
    <w:p w14:paraId="06B268D8" w14:textId="31C02A68" w:rsidR="00FA1BA9" w:rsidRPr="008D31A4" w:rsidRDefault="00FA1BA9" w:rsidP="00CB129E">
      <w:pPr>
        <w:pStyle w:val="Bodynumbered2"/>
        <w:numPr>
          <w:ilvl w:val="0"/>
          <w:numId w:val="35"/>
        </w:numPr>
        <w:ind w:left="993" w:hanging="426"/>
      </w:pPr>
      <w:r w:rsidRPr="008D31A4">
        <w:t>For Suitability Tests and Acceptance Tests, carry out a program of cyclic loading and unloading using load increments and minimum periods of observation given in Annexure C. After the peak load in each cycle is reached, take measurements of the load loss with the deformation held constant for a time interval of 5 minutes, but this time may be subsequently increased to 15</w:t>
      </w:r>
      <w:r w:rsidR="00C83F0C" w:rsidRPr="008D31A4">
        <w:t> </w:t>
      </w:r>
      <w:r w:rsidRPr="008D31A4">
        <w:t xml:space="preserve">minutes and then to 50 minutes to obtain compliance to a limiting value in Table </w:t>
      </w:r>
      <w:r w:rsidRPr="008D31A4">
        <w:fldChar w:fldCharType="begin"/>
      </w:r>
      <w:r w:rsidRPr="008D31A4">
        <w:instrText xml:space="preserve"> REF _Ref68173605 \r \h  \* MERGEFORMAT </w:instrText>
      </w:r>
      <w:r w:rsidRPr="008D31A4">
        <w:fldChar w:fldCharType="separate"/>
      </w:r>
      <w:r w:rsidRPr="008D31A4">
        <w:t>12.35</w:t>
      </w:r>
      <w:r w:rsidRPr="008D31A4">
        <w:fldChar w:fldCharType="end"/>
      </w:r>
      <w:r w:rsidRPr="008D31A4">
        <w:t>.</w:t>
      </w:r>
      <w:r w:rsidR="006B51C3" w:rsidRPr="008D31A4">
        <w:t xml:space="preserve"> </w:t>
      </w:r>
    </w:p>
    <w:p w14:paraId="056CE423" w14:textId="5637EC7B" w:rsidR="00FA1BA9" w:rsidRPr="008D31A4" w:rsidRDefault="00FA1BA9" w:rsidP="00201D7F">
      <w:pPr>
        <w:pStyle w:val="Caption"/>
        <w:spacing w:before="240" w:after="120"/>
      </w:pPr>
      <w:r w:rsidRPr="008D31A4">
        <w:t xml:space="preserve">Table </w:t>
      </w:r>
      <w:r w:rsidRPr="008D31A4">
        <w:fldChar w:fldCharType="begin"/>
      </w:r>
      <w:r w:rsidRPr="008D31A4">
        <w:instrText xml:space="preserve"> REF _Ref68173605 \r \h  \* MERGEFORMAT </w:instrText>
      </w:r>
      <w:r w:rsidRPr="008D31A4">
        <w:fldChar w:fldCharType="separate"/>
      </w:r>
      <w:r w:rsidRPr="008D31A4">
        <w:t>12.35</w:t>
      </w:r>
      <w:r w:rsidRPr="008D31A4">
        <w:fldChar w:fldCharType="end"/>
      </w:r>
      <w:r w:rsidR="007D6AF9">
        <w:t>:</w:t>
      </w:r>
      <w:r w:rsidR="007D6AF9">
        <w:tab/>
      </w:r>
      <w:r w:rsidRPr="008D31A4">
        <w:t xml:space="preserve">Limiting </w:t>
      </w:r>
      <w:r w:rsidR="007D6AF9" w:rsidRPr="008D31A4">
        <w:t xml:space="preserve">values </w:t>
      </w:r>
      <w:r w:rsidRPr="008D31A4">
        <w:t xml:space="preserve">of </w:t>
      </w:r>
      <w:r w:rsidR="007D6AF9" w:rsidRPr="008D31A4">
        <w:t>load loss</w:t>
      </w:r>
      <w:r w:rsidRPr="008D31A4">
        <w:t>/</w:t>
      </w:r>
      <w:r w:rsidR="007D6AF9" w:rsidRPr="008D31A4">
        <w:t xml:space="preserve">creep movement </w:t>
      </w:r>
      <w:r w:rsidRPr="008D31A4">
        <w:t xml:space="preserve">with </w:t>
      </w:r>
      <w:proofErr w:type="gramStart"/>
      <w:r w:rsidR="007D6AF9" w:rsidRPr="008D31A4">
        <w:t>time</w:t>
      </w:r>
      <w:proofErr w:type="gramEnd"/>
    </w:p>
    <w:tbl>
      <w:tblPr>
        <w:tblW w:w="4701" w:type="pct"/>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85" w:type="dxa"/>
          <w:right w:w="85" w:type="dxa"/>
        </w:tblCellMar>
        <w:tblLook w:val="01E0" w:firstRow="1" w:lastRow="1" w:firstColumn="1" w:lastColumn="1" w:noHBand="0" w:noVBand="0"/>
      </w:tblPr>
      <w:tblGrid>
        <w:gridCol w:w="1413"/>
        <w:gridCol w:w="2266"/>
        <w:gridCol w:w="2552"/>
        <w:gridCol w:w="2691"/>
      </w:tblGrid>
      <w:tr w:rsidR="00366A6C" w:rsidRPr="008D31A4" w14:paraId="7E7399CC" w14:textId="77777777" w:rsidTr="00366A6C">
        <w:trPr>
          <w:trHeight w:val="626"/>
        </w:trPr>
        <w:tc>
          <w:tcPr>
            <w:tcW w:w="792" w:type="pct"/>
            <w:shd w:val="clear" w:color="auto" w:fill="A6A6A6" w:themeFill="background1" w:themeFillShade="A6"/>
            <w:tcMar>
              <w:left w:w="85" w:type="dxa"/>
              <w:right w:w="85" w:type="dxa"/>
            </w:tcMar>
            <w:vAlign w:val="center"/>
          </w:tcPr>
          <w:p w14:paraId="3D78D900" w14:textId="28EE435D" w:rsidR="00FA1BA9" w:rsidRPr="00E67900" w:rsidRDefault="00FA1BA9" w:rsidP="004841AD">
            <w:pPr>
              <w:pStyle w:val="TableHeading"/>
              <w:spacing w:before="40" w:after="40" w:line="240" w:lineRule="auto"/>
              <w:rPr>
                <w:color w:val="auto"/>
                <w:lang w:bidi="en-US"/>
              </w:rPr>
            </w:pPr>
            <w:r w:rsidRPr="00E67900">
              <w:rPr>
                <w:color w:val="auto"/>
                <w:lang w:bidi="en-US"/>
              </w:rPr>
              <w:t xml:space="preserve">Observation </w:t>
            </w:r>
            <w:r w:rsidR="007D6AF9" w:rsidRPr="00E67900">
              <w:rPr>
                <w:color w:val="auto"/>
                <w:lang w:bidi="en-US"/>
              </w:rPr>
              <w:t xml:space="preserve">period </w:t>
            </w:r>
            <w:r w:rsidRPr="00E67900">
              <w:rPr>
                <w:color w:val="auto"/>
                <w:lang w:bidi="en-US"/>
              </w:rPr>
              <w:t>(</w:t>
            </w:r>
            <w:r w:rsidR="007D6AF9" w:rsidRPr="00E67900">
              <w:rPr>
                <w:color w:val="auto"/>
                <w:lang w:bidi="en-US"/>
              </w:rPr>
              <w:t>minutes</w:t>
            </w:r>
            <w:r w:rsidRPr="00E67900">
              <w:rPr>
                <w:color w:val="auto"/>
                <w:lang w:bidi="en-US"/>
              </w:rPr>
              <w:t>)</w:t>
            </w:r>
          </w:p>
        </w:tc>
        <w:tc>
          <w:tcPr>
            <w:tcW w:w="1270" w:type="pct"/>
            <w:shd w:val="clear" w:color="auto" w:fill="A6A6A6" w:themeFill="background1" w:themeFillShade="A6"/>
            <w:tcMar>
              <w:left w:w="85" w:type="dxa"/>
              <w:right w:w="85" w:type="dxa"/>
            </w:tcMar>
            <w:vAlign w:val="center"/>
          </w:tcPr>
          <w:p w14:paraId="60299703" w14:textId="495DB13D" w:rsidR="00FA1BA9" w:rsidRPr="00E67900" w:rsidRDefault="00FA1BA9" w:rsidP="004841AD">
            <w:pPr>
              <w:pStyle w:val="TableHeading"/>
              <w:spacing w:before="40" w:after="40" w:line="240" w:lineRule="auto"/>
              <w:rPr>
                <w:color w:val="auto"/>
                <w:lang w:bidi="en-US"/>
              </w:rPr>
            </w:pPr>
            <w:r w:rsidRPr="00E67900">
              <w:rPr>
                <w:color w:val="auto"/>
                <w:lang w:bidi="en-US"/>
              </w:rPr>
              <w:t xml:space="preserve">Maximum </w:t>
            </w:r>
            <w:r w:rsidR="007D6AF9" w:rsidRPr="00E67900">
              <w:rPr>
                <w:color w:val="auto"/>
                <w:lang w:bidi="en-US"/>
              </w:rPr>
              <w:t xml:space="preserve">time interval </w:t>
            </w:r>
            <w:r w:rsidRPr="00E67900">
              <w:rPr>
                <w:color w:val="auto"/>
                <w:lang w:bidi="en-US"/>
              </w:rPr>
              <w:t xml:space="preserve">between </w:t>
            </w:r>
            <w:r w:rsidR="007D6AF9" w:rsidRPr="00E67900">
              <w:rPr>
                <w:color w:val="auto"/>
                <w:lang w:bidi="en-US"/>
              </w:rPr>
              <w:t xml:space="preserve">recordings </w:t>
            </w:r>
            <w:r w:rsidRPr="00E67900">
              <w:rPr>
                <w:color w:val="auto"/>
                <w:lang w:bidi="en-US"/>
              </w:rPr>
              <w:t>(minutes)</w:t>
            </w:r>
          </w:p>
        </w:tc>
        <w:tc>
          <w:tcPr>
            <w:tcW w:w="1430" w:type="pct"/>
            <w:shd w:val="clear" w:color="auto" w:fill="A6A6A6" w:themeFill="background1" w:themeFillShade="A6"/>
            <w:tcMar>
              <w:left w:w="85" w:type="dxa"/>
              <w:right w:w="85" w:type="dxa"/>
            </w:tcMar>
            <w:vAlign w:val="center"/>
          </w:tcPr>
          <w:p w14:paraId="46950574" w14:textId="662CD8B1" w:rsidR="00FA1BA9" w:rsidRPr="00E67900" w:rsidRDefault="00FA1BA9" w:rsidP="004841AD">
            <w:pPr>
              <w:pStyle w:val="TableHeading"/>
              <w:spacing w:before="40" w:after="40" w:line="240" w:lineRule="auto"/>
              <w:rPr>
                <w:color w:val="auto"/>
                <w:lang w:bidi="en-US"/>
              </w:rPr>
            </w:pPr>
            <w:r w:rsidRPr="00E67900">
              <w:rPr>
                <w:color w:val="auto"/>
                <w:lang w:bidi="en-US"/>
              </w:rPr>
              <w:t xml:space="preserve">Relation </w:t>
            </w:r>
            <w:r w:rsidR="007D6AF9" w:rsidRPr="00E67900">
              <w:rPr>
                <w:color w:val="auto"/>
                <w:lang w:bidi="en-US"/>
              </w:rPr>
              <w:t>test</w:t>
            </w:r>
            <w:r w:rsidR="004841AD">
              <w:rPr>
                <w:color w:val="auto"/>
                <w:lang w:bidi="en-US"/>
              </w:rPr>
              <w:t xml:space="preserve">: </w:t>
            </w:r>
            <w:r w:rsidR="007D6AF9" w:rsidRPr="00E67900">
              <w:rPr>
                <w:color w:val="auto"/>
                <w:lang w:bidi="en-US"/>
              </w:rPr>
              <w:t>maximum load loss within observation period</w:t>
            </w:r>
          </w:p>
        </w:tc>
        <w:tc>
          <w:tcPr>
            <w:tcW w:w="1508" w:type="pct"/>
            <w:shd w:val="clear" w:color="auto" w:fill="A6A6A6" w:themeFill="background1" w:themeFillShade="A6"/>
            <w:tcMar>
              <w:left w:w="85" w:type="dxa"/>
              <w:right w:w="85" w:type="dxa"/>
            </w:tcMar>
            <w:vAlign w:val="center"/>
          </w:tcPr>
          <w:p w14:paraId="1A4905E3" w14:textId="2F612662" w:rsidR="00FA1BA9" w:rsidRPr="00E67900" w:rsidRDefault="00FA1BA9" w:rsidP="004841AD">
            <w:pPr>
              <w:pStyle w:val="TableHeading"/>
              <w:spacing w:before="40" w:after="40" w:line="240" w:lineRule="auto"/>
              <w:rPr>
                <w:color w:val="auto"/>
                <w:lang w:bidi="en-US"/>
              </w:rPr>
            </w:pPr>
            <w:r w:rsidRPr="00E67900">
              <w:rPr>
                <w:color w:val="auto"/>
                <w:lang w:bidi="en-US"/>
              </w:rPr>
              <w:t xml:space="preserve">Creep </w:t>
            </w:r>
            <w:r w:rsidR="007D6AF9" w:rsidRPr="00E67900">
              <w:rPr>
                <w:color w:val="auto"/>
                <w:lang w:bidi="en-US"/>
              </w:rPr>
              <w:t>test:</w:t>
            </w:r>
            <w:r w:rsidR="00366A6C">
              <w:rPr>
                <w:color w:val="auto"/>
                <w:lang w:bidi="en-US"/>
              </w:rPr>
              <w:t xml:space="preserve"> </w:t>
            </w:r>
            <w:r w:rsidR="007D6AF9" w:rsidRPr="00E67900">
              <w:rPr>
                <w:color w:val="auto"/>
                <w:lang w:bidi="en-US"/>
              </w:rPr>
              <w:t xml:space="preserve">maximum deformation </w:t>
            </w:r>
            <w:proofErr w:type="gramStart"/>
            <w:r w:rsidR="007D6AF9" w:rsidRPr="00E67900">
              <w:rPr>
                <w:color w:val="auto"/>
                <w:lang w:bidi="en-US"/>
              </w:rPr>
              <w:t>change</w:t>
            </w:r>
            <w:proofErr w:type="gramEnd"/>
            <w:r w:rsidR="007D6AF9" w:rsidRPr="00E67900">
              <w:rPr>
                <w:color w:val="auto"/>
                <w:lang w:bidi="en-US"/>
              </w:rPr>
              <w:t xml:space="preserve"> within observation period</w:t>
            </w:r>
          </w:p>
        </w:tc>
      </w:tr>
      <w:tr w:rsidR="00366A6C" w:rsidRPr="008D31A4" w14:paraId="30DDD645" w14:textId="77777777" w:rsidTr="00366A6C">
        <w:trPr>
          <w:trHeight w:val="255"/>
        </w:trPr>
        <w:tc>
          <w:tcPr>
            <w:tcW w:w="792" w:type="pct"/>
            <w:shd w:val="clear" w:color="auto" w:fill="D9D9D9" w:themeFill="background1" w:themeFillShade="D9"/>
            <w:tcMar>
              <w:left w:w="85" w:type="dxa"/>
              <w:right w:w="85" w:type="dxa"/>
            </w:tcMar>
          </w:tcPr>
          <w:p w14:paraId="33E01A20" w14:textId="77777777" w:rsidR="00FA1BA9" w:rsidRPr="008D31A4" w:rsidRDefault="00FA1BA9" w:rsidP="004841AD">
            <w:pPr>
              <w:pStyle w:val="TableBodyText"/>
              <w:spacing w:before="40" w:after="40"/>
              <w:ind w:left="0"/>
              <w:rPr>
                <w:lang w:bidi="en-US"/>
              </w:rPr>
            </w:pPr>
            <w:r w:rsidRPr="008D31A4">
              <w:rPr>
                <w:lang w:bidi="en-US"/>
              </w:rPr>
              <w:t>0 to 5</w:t>
            </w:r>
          </w:p>
        </w:tc>
        <w:tc>
          <w:tcPr>
            <w:tcW w:w="1270" w:type="pct"/>
            <w:shd w:val="clear" w:color="auto" w:fill="D9D9D9" w:themeFill="background1" w:themeFillShade="D9"/>
            <w:tcMar>
              <w:left w:w="85" w:type="dxa"/>
              <w:right w:w="85" w:type="dxa"/>
            </w:tcMar>
          </w:tcPr>
          <w:p w14:paraId="37571092" w14:textId="77777777" w:rsidR="00FA1BA9" w:rsidRPr="008D31A4" w:rsidRDefault="00FA1BA9" w:rsidP="004841AD">
            <w:pPr>
              <w:pStyle w:val="TableBodyText"/>
              <w:spacing w:before="40" w:after="40"/>
              <w:ind w:left="0"/>
              <w:rPr>
                <w:lang w:bidi="en-US"/>
              </w:rPr>
            </w:pPr>
            <w:r w:rsidRPr="008D31A4">
              <w:rPr>
                <w:lang w:bidi="en-US"/>
              </w:rPr>
              <w:t>1</w:t>
            </w:r>
          </w:p>
        </w:tc>
        <w:tc>
          <w:tcPr>
            <w:tcW w:w="1430" w:type="pct"/>
            <w:shd w:val="clear" w:color="auto" w:fill="D9D9D9" w:themeFill="background1" w:themeFillShade="D9"/>
            <w:tcMar>
              <w:left w:w="85" w:type="dxa"/>
              <w:right w:w="85" w:type="dxa"/>
            </w:tcMar>
          </w:tcPr>
          <w:p w14:paraId="22238DCD" w14:textId="0ED70F93" w:rsidR="00FA1BA9" w:rsidRPr="008D31A4" w:rsidRDefault="00FA1BA9" w:rsidP="004841AD">
            <w:pPr>
              <w:pStyle w:val="TableBodyText"/>
              <w:spacing w:before="40" w:after="40"/>
              <w:ind w:left="0"/>
              <w:rPr>
                <w:lang w:bidi="en-US"/>
              </w:rPr>
            </w:pPr>
            <w:r w:rsidRPr="008D31A4">
              <w:rPr>
                <w:lang w:bidi="en-US"/>
              </w:rPr>
              <w:t xml:space="preserve">2% of </w:t>
            </w:r>
            <w:r w:rsidR="0098422C" w:rsidRPr="008D31A4">
              <w:rPr>
                <w:lang w:bidi="en-US"/>
              </w:rPr>
              <w:t>cycle peak load</w:t>
            </w:r>
          </w:p>
        </w:tc>
        <w:tc>
          <w:tcPr>
            <w:tcW w:w="1508" w:type="pct"/>
            <w:shd w:val="clear" w:color="auto" w:fill="D9D9D9" w:themeFill="background1" w:themeFillShade="D9"/>
            <w:tcMar>
              <w:left w:w="85" w:type="dxa"/>
              <w:right w:w="85" w:type="dxa"/>
            </w:tcMar>
          </w:tcPr>
          <w:p w14:paraId="4903C65E" w14:textId="77777777" w:rsidR="00FA1BA9" w:rsidRPr="008D31A4" w:rsidRDefault="00FA1BA9" w:rsidP="004841AD">
            <w:pPr>
              <w:pStyle w:val="TableBodyText"/>
              <w:spacing w:before="40" w:after="40"/>
              <w:ind w:left="0"/>
              <w:rPr>
                <w:lang w:bidi="en-US"/>
              </w:rPr>
            </w:pPr>
            <w:r w:rsidRPr="008D31A4">
              <w:rPr>
                <w:lang w:bidi="en-US"/>
              </w:rPr>
              <w:t xml:space="preserve">2% of </w:t>
            </w:r>
            <w:r w:rsidRPr="008D31A4">
              <w:t>δ</w:t>
            </w:r>
            <w:r w:rsidRPr="008D31A4">
              <w:rPr>
                <w:i/>
                <w:position w:val="2"/>
                <w:lang w:bidi="en-US"/>
              </w:rPr>
              <w:t>L</w:t>
            </w:r>
            <w:r w:rsidRPr="008D31A4">
              <w:rPr>
                <w:i/>
                <w:lang w:bidi="en-US"/>
              </w:rPr>
              <w:t>e</w:t>
            </w:r>
          </w:p>
        </w:tc>
      </w:tr>
      <w:tr w:rsidR="00366A6C" w:rsidRPr="008D31A4" w14:paraId="079958DE" w14:textId="77777777" w:rsidTr="00366A6C">
        <w:trPr>
          <w:trHeight w:val="60"/>
        </w:trPr>
        <w:tc>
          <w:tcPr>
            <w:tcW w:w="792" w:type="pct"/>
            <w:shd w:val="clear" w:color="auto" w:fill="D9D9D9" w:themeFill="background1" w:themeFillShade="D9"/>
            <w:tcMar>
              <w:left w:w="85" w:type="dxa"/>
              <w:right w:w="85" w:type="dxa"/>
            </w:tcMar>
          </w:tcPr>
          <w:p w14:paraId="4971F1E7" w14:textId="77777777" w:rsidR="00FA1BA9" w:rsidRPr="008D31A4" w:rsidRDefault="00FA1BA9" w:rsidP="004841AD">
            <w:pPr>
              <w:pStyle w:val="TableBodyText"/>
              <w:spacing w:before="40" w:after="40"/>
              <w:ind w:left="0"/>
              <w:rPr>
                <w:lang w:bidi="en-US"/>
              </w:rPr>
            </w:pPr>
            <w:r w:rsidRPr="008D31A4">
              <w:rPr>
                <w:lang w:bidi="en-US"/>
              </w:rPr>
              <w:t>5 to 15</w:t>
            </w:r>
          </w:p>
        </w:tc>
        <w:tc>
          <w:tcPr>
            <w:tcW w:w="1270" w:type="pct"/>
            <w:shd w:val="clear" w:color="auto" w:fill="D9D9D9" w:themeFill="background1" w:themeFillShade="D9"/>
            <w:tcMar>
              <w:left w:w="85" w:type="dxa"/>
              <w:right w:w="85" w:type="dxa"/>
            </w:tcMar>
          </w:tcPr>
          <w:p w14:paraId="335A06C8" w14:textId="77777777" w:rsidR="00FA1BA9" w:rsidRPr="008D31A4" w:rsidRDefault="00FA1BA9" w:rsidP="004841AD">
            <w:pPr>
              <w:pStyle w:val="TableBodyText"/>
              <w:spacing w:before="40" w:after="40"/>
              <w:ind w:left="0"/>
              <w:rPr>
                <w:lang w:bidi="en-US"/>
              </w:rPr>
            </w:pPr>
            <w:r w:rsidRPr="008D31A4">
              <w:rPr>
                <w:lang w:bidi="en-US"/>
              </w:rPr>
              <w:t>2</w:t>
            </w:r>
          </w:p>
        </w:tc>
        <w:tc>
          <w:tcPr>
            <w:tcW w:w="1430" w:type="pct"/>
            <w:shd w:val="clear" w:color="auto" w:fill="D9D9D9" w:themeFill="background1" w:themeFillShade="D9"/>
            <w:tcMar>
              <w:left w:w="85" w:type="dxa"/>
              <w:right w:w="85" w:type="dxa"/>
            </w:tcMar>
          </w:tcPr>
          <w:p w14:paraId="1FC2F4A9" w14:textId="69756DAD" w:rsidR="00FA1BA9" w:rsidRPr="008D31A4" w:rsidRDefault="00D75D9D" w:rsidP="004841AD">
            <w:pPr>
              <w:pStyle w:val="TableBodyText"/>
              <w:spacing w:before="40" w:after="40"/>
              <w:ind w:left="0"/>
              <w:rPr>
                <w:lang w:bidi="en-US"/>
              </w:rPr>
            </w:pPr>
            <w:r w:rsidRPr="008D31A4">
              <w:rPr>
                <w:lang w:bidi="en-US"/>
              </w:rPr>
              <w:t>1% of cycle peak load</w:t>
            </w:r>
          </w:p>
        </w:tc>
        <w:tc>
          <w:tcPr>
            <w:tcW w:w="1508" w:type="pct"/>
            <w:shd w:val="clear" w:color="auto" w:fill="D9D9D9" w:themeFill="background1" w:themeFillShade="D9"/>
            <w:tcMar>
              <w:left w:w="85" w:type="dxa"/>
              <w:right w:w="85" w:type="dxa"/>
            </w:tcMar>
          </w:tcPr>
          <w:p w14:paraId="1530AE3F" w14:textId="77777777" w:rsidR="00FA1BA9" w:rsidRPr="008D31A4" w:rsidRDefault="00FA1BA9" w:rsidP="004841AD">
            <w:pPr>
              <w:pStyle w:val="TableBodyText"/>
              <w:spacing w:before="40" w:after="40"/>
              <w:ind w:left="0"/>
              <w:rPr>
                <w:lang w:bidi="en-US"/>
              </w:rPr>
            </w:pPr>
            <w:r w:rsidRPr="008D31A4">
              <w:rPr>
                <w:lang w:bidi="en-US"/>
              </w:rPr>
              <w:t xml:space="preserve">1% of </w:t>
            </w:r>
            <w:r w:rsidRPr="008D31A4">
              <w:t>δ</w:t>
            </w:r>
            <w:r w:rsidRPr="008D31A4">
              <w:rPr>
                <w:i/>
                <w:position w:val="2"/>
                <w:lang w:bidi="en-US"/>
              </w:rPr>
              <w:t>L</w:t>
            </w:r>
            <w:r w:rsidRPr="008D31A4">
              <w:rPr>
                <w:i/>
                <w:lang w:bidi="en-US"/>
              </w:rPr>
              <w:t>e</w:t>
            </w:r>
          </w:p>
        </w:tc>
      </w:tr>
      <w:tr w:rsidR="00366A6C" w:rsidRPr="008D31A4" w14:paraId="64E9AEF9" w14:textId="77777777" w:rsidTr="00366A6C">
        <w:trPr>
          <w:trHeight w:val="60"/>
        </w:trPr>
        <w:tc>
          <w:tcPr>
            <w:tcW w:w="792" w:type="pct"/>
            <w:shd w:val="clear" w:color="auto" w:fill="D9D9D9" w:themeFill="background1" w:themeFillShade="D9"/>
            <w:tcMar>
              <w:left w:w="85" w:type="dxa"/>
              <w:right w:w="85" w:type="dxa"/>
            </w:tcMar>
          </w:tcPr>
          <w:p w14:paraId="20F2F60C" w14:textId="77777777" w:rsidR="00FA1BA9" w:rsidRPr="008D31A4" w:rsidRDefault="00FA1BA9" w:rsidP="004841AD">
            <w:pPr>
              <w:pStyle w:val="TableBodyText"/>
              <w:spacing w:before="40" w:after="40"/>
              <w:ind w:left="0"/>
              <w:rPr>
                <w:lang w:bidi="en-US"/>
              </w:rPr>
            </w:pPr>
            <w:r w:rsidRPr="008D31A4">
              <w:rPr>
                <w:lang w:bidi="en-US"/>
              </w:rPr>
              <w:t>15 to 50</w:t>
            </w:r>
          </w:p>
        </w:tc>
        <w:tc>
          <w:tcPr>
            <w:tcW w:w="1270" w:type="pct"/>
            <w:shd w:val="clear" w:color="auto" w:fill="D9D9D9" w:themeFill="background1" w:themeFillShade="D9"/>
            <w:tcMar>
              <w:left w:w="85" w:type="dxa"/>
              <w:right w:w="85" w:type="dxa"/>
            </w:tcMar>
          </w:tcPr>
          <w:p w14:paraId="23D5E315" w14:textId="77777777" w:rsidR="00FA1BA9" w:rsidRPr="008D31A4" w:rsidRDefault="00FA1BA9" w:rsidP="004841AD">
            <w:pPr>
              <w:pStyle w:val="TableBodyText"/>
              <w:spacing w:before="40" w:after="40"/>
              <w:ind w:left="0"/>
              <w:rPr>
                <w:lang w:bidi="en-US"/>
              </w:rPr>
            </w:pPr>
            <w:r w:rsidRPr="008D31A4">
              <w:rPr>
                <w:lang w:bidi="en-US"/>
              </w:rPr>
              <w:t>5</w:t>
            </w:r>
          </w:p>
        </w:tc>
        <w:tc>
          <w:tcPr>
            <w:tcW w:w="1430" w:type="pct"/>
            <w:shd w:val="clear" w:color="auto" w:fill="D9D9D9" w:themeFill="background1" w:themeFillShade="D9"/>
            <w:tcMar>
              <w:left w:w="85" w:type="dxa"/>
              <w:right w:w="85" w:type="dxa"/>
            </w:tcMar>
          </w:tcPr>
          <w:p w14:paraId="5F75635C" w14:textId="0DCAD7E7" w:rsidR="00FA1BA9" w:rsidRPr="008D31A4" w:rsidRDefault="00D75D9D" w:rsidP="004841AD">
            <w:pPr>
              <w:pStyle w:val="TableBodyText"/>
              <w:spacing w:before="40" w:after="40"/>
              <w:ind w:left="0"/>
              <w:rPr>
                <w:lang w:bidi="en-US"/>
              </w:rPr>
            </w:pPr>
            <w:r w:rsidRPr="008D31A4">
              <w:rPr>
                <w:lang w:bidi="en-US"/>
              </w:rPr>
              <w:t>1% of cycle peak load</w:t>
            </w:r>
          </w:p>
        </w:tc>
        <w:tc>
          <w:tcPr>
            <w:tcW w:w="1508" w:type="pct"/>
            <w:shd w:val="clear" w:color="auto" w:fill="D9D9D9" w:themeFill="background1" w:themeFillShade="D9"/>
            <w:tcMar>
              <w:left w:w="85" w:type="dxa"/>
              <w:right w:w="85" w:type="dxa"/>
            </w:tcMar>
          </w:tcPr>
          <w:p w14:paraId="3571AC3F" w14:textId="77777777" w:rsidR="00FA1BA9" w:rsidRPr="008D31A4" w:rsidRDefault="00FA1BA9" w:rsidP="004841AD">
            <w:pPr>
              <w:pStyle w:val="TableBodyText"/>
              <w:spacing w:before="40" w:after="40"/>
              <w:ind w:left="0"/>
              <w:rPr>
                <w:lang w:bidi="en-US"/>
              </w:rPr>
            </w:pPr>
            <w:r w:rsidRPr="008D31A4">
              <w:rPr>
                <w:lang w:bidi="en-US"/>
              </w:rPr>
              <w:t xml:space="preserve">1% of </w:t>
            </w:r>
            <w:r w:rsidRPr="008D31A4">
              <w:t>δ</w:t>
            </w:r>
            <w:r w:rsidRPr="008D31A4">
              <w:rPr>
                <w:i/>
                <w:position w:val="2"/>
                <w:lang w:bidi="en-US"/>
              </w:rPr>
              <w:t>L</w:t>
            </w:r>
            <w:r w:rsidRPr="008D31A4">
              <w:rPr>
                <w:i/>
                <w:lang w:bidi="en-US"/>
              </w:rPr>
              <w:t>e</w:t>
            </w:r>
          </w:p>
        </w:tc>
      </w:tr>
    </w:tbl>
    <w:p w14:paraId="73EA683C" w14:textId="77777777" w:rsidR="00FA1BA9" w:rsidRPr="008D31A4" w:rsidRDefault="00FA1BA9" w:rsidP="00CB129E">
      <w:pPr>
        <w:pStyle w:val="Bodynumbered2"/>
        <w:numPr>
          <w:ilvl w:val="0"/>
          <w:numId w:val="35"/>
        </w:numPr>
        <w:ind w:left="993" w:hanging="426"/>
      </w:pPr>
      <w:r w:rsidRPr="008D31A4">
        <w:lastRenderedPageBreak/>
        <w:t xml:space="preserve">For a relaxation test, the tendon extension must not vary by more than 0.5% of the extension recorded at 0 min throughout the observation period. </w:t>
      </w:r>
    </w:p>
    <w:p w14:paraId="02ADC794" w14:textId="77777777" w:rsidR="00FA1BA9" w:rsidRPr="008D31A4" w:rsidRDefault="00FA1BA9" w:rsidP="00CB129E">
      <w:pPr>
        <w:pStyle w:val="Bodynumbered2"/>
        <w:numPr>
          <w:ilvl w:val="0"/>
          <w:numId w:val="35"/>
        </w:numPr>
        <w:ind w:left="993" w:hanging="426"/>
      </w:pPr>
      <w:r w:rsidRPr="008D31A4">
        <w:t xml:space="preserve">For a creep test, the applied load must not vary by more than 0.5% of the load recorded </w:t>
      </w:r>
      <w:r w:rsidRPr="008D31A4">
        <w:br/>
        <w:t>at 0 min throughout the observation period.</w:t>
      </w:r>
    </w:p>
    <w:p w14:paraId="5FCE1CF4" w14:textId="77777777" w:rsidR="00FA1BA9" w:rsidRPr="008D31A4" w:rsidRDefault="00FA1BA9" w:rsidP="00CB129E">
      <w:pPr>
        <w:pStyle w:val="Bodynumbered2"/>
        <w:numPr>
          <w:ilvl w:val="0"/>
          <w:numId w:val="35"/>
        </w:numPr>
        <w:ind w:left="993" w:hanging="426"/>
      </w:pPr>
      <w:r w:rsidRPr="008D31A4">
        <w:t>Based on the load/extension results, calculate the effective tendon free length</w:t>
      </w:r>
      <w:r w:rsidRPr="008D31A4">
        <w:rPr>
          <w:i/>
          <w:iCs/>
        </w:rPr>
        <w:t xml:space="preserve"> </w:t>
      </w:r>
      <w:proofErr w:type="spellStart"/>
      <w:r w:rsidRPr="008D31A4">
        <w:rPr>
          <w:i/>
          <w:iCs/>
        </w:rPr>
        <w:t>L</w:t>
      </w:r>
      <w:r w:rsidRPr="008D31A4">
        <w:rPr>
          <w:i/>
          <w:iCs/>
          <w:vertAlign w:val="subscript"/>
        </w:rPr>
        <w:t>ef</w:t>
      </w:r>
      <w:proofErr w:type="spellEnd"/>
      <w:r w:rsidRPr="008D31A4">
        <w:rPr>
          <w:vertAlign w:val="subscript"/>
        </w:rPr>
        <w:t xml:space="preserve"> </w:t>
      </w:r>
      <w:r w:rsidRPr="008D31A4">
        <w:t xml:space="preserve">at Test Load </w:t>
      </w:r>
      <w:r w:rsidRPr="008D31A4">
        <w:rPr>
          <w:rFonts w:eastAsia="Times New Roman"/>
          <w:i/>
          <w:iCs/>
          <w:lang w:eastAsia="en-US" w:bidi="ar-SA"/>
        </w:rPr>
        <w:t>T</w:t>
      </w:r>
      <w:r w:rsidRPr="008D31A4">
        <w:rPr>
          <w:rFonts w:eastAsia="Times New Roman"/>
          <w:i/>
          <w:iCs/>
          <w:vertAlign w:val="subscript"/>
          <w:lang w:eastAsia="en-US" w:bidi="ar-SA"/>
        </w:rPr>
        <w:t>P</w:t>
      </w:r>
      <w:r w:rsidRPr="008D31A4">
        <w:t xml:space="preserve"> using data from the anchor assembly schedule prepared in conformity with Clause 6.8 and the load test records and calculate the limits for acceptance as follows:</w:t>
      </w:r>
    </w:p>
    <w:p w14:paraId="0139B296" w14:textId="77777777" w:rsidR="00FA1BA9" w:rsidRPr="008D31A4" w:rsidRDefault="00FA1BA9" w:rsidP="00FA1BA9">
      <w:pPr>
        <w:pStyle w:val="Bodynumbered2"/>
        <w:numPr>
          <w:ilvl w:val="0"/>
          <w:numId w:val="0"/>
        </w:numPr>
        <w:ind w:left="1843"/>
      </w:pPr>
      <m:oMathPara>
        <m:oMathParaPr>
          <m:jc m:val="left"/>
        </m:oMathParaPr>
        <m:oMath>
          <m:r>
            <m:rPr>
              <m:sty m:val="p"/>
            </m:rPr>
            <w:rPr>
              <w:rFonts w:ascii="Cambria Math" w:hAnsi="Cambria Math"/>
            </w:rPr>
            <m:t>0.9</m:t>
          </m:r>
          <m:sSub>
            <m:sSubPr>
              <m:ctrlPr>
                <w:rPr>
                  <w:rFonts w:ascii="Cambria Math" w:hAnsi="Cambria Math"/>
                </w:rPr>
              </m:ctrlPr>
            </m:sSubPr>
            <m:e>
              <m:r>
                <w:rPr>
                  <w:rFonts w:ascii="Cambria Math" w:hAnsi="Cambria Math"/>
                </w:rPr>
                <m:t>L</m:t>
              </m:r>
            </m:e>
            <m:sub>
              <m:r>
                <w:rPr>
                  <w:rFonts w:ascii="Cambria Math" w:hAnsi="Cambria Math"/>
                </w:rPr>
                <m:t>fr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ef</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fr</m:t>
                  </m:r>
                </m:sub>
              </m:sSub>
              <m:r>
                <m:rPr>
                  <m:sty m:val="p"/>
                </m:rPr>
                <w:rPr>
                  <w:rFonts w:ascii="Cambria Math" w:hAnsi="Cambria Math"/>
                </w:rPr>
                <m:t>+0.5</m:t>
              </m:r>
              <m:sSub>
                <m:sSubPr>
                  <m:ctrlPr>
                    <w:rPr>
                      <w:rFonts w:ascii="Cambria Math" w:hAnsi="Cambria Math"/>
                    </w:rPr>
                  </m:ctrlPr>
                </m:sSubPr>
                <m:e>
                  <m:r>
                    <w:rPr>
                      <w:rFonts w:ascii="Cambria Math" w:hAnsi="Cambria Math"/>
                    </w:rPr>
                    <m:t>L</m:t>
                  </m:r>
                </m:e>
                <m:sub>
                  <m:r>
                    <w:rPr>
                      <w:rFonts w:ascii="Cambria Math" w:hAnsi="Cambria Math"/>
                    </w:rPr>
                    <m:t>b</m:t>
                  </m:r>
                </m:sub>
              </m:sSub>
            </m:e>
          </m:d>
        </m:oMath>
      </m:oMathPara>
    </w:p>
    <w:p w14:paraId="1D84C4DD" w14:textId="77777777" w:rsidR="00FA1BA9" w:rsidRPr="008D31A4" w:rsidRDefault="00FA1BA9" w:rsidP="00FA1BA9">
      <w:pPr>
        <w:pStyle w:val="Bodynumbered2"/>
        <w:numPr>
          <w:ilvl w:val="0"/>
          <w:numId w:val="0"/>
        </w:numPr>
        <w:ind w:left="1843"/>
      </w:pPr>
      <w:r w:rsidRPr="008D31A4">
        <w:t>or</w:t>
      </w:r>
    </w:p>
    <w:p w14:paraId="098117C0" w14:textId="77777777" w:rsidR="00FA1BA9" w:rsidRPr="008D31A4" w:rsidRDefault="00FA1BA9" w:rsidP="00FA1BA9">
      <w:pPr>
        <w:pStyle w:val="Bodynumbered2"/>
        <w:numPr>
          <w:ilvl w:val="0"/>
          <w:numId w:val="0"/>
        </w:numPr>
        <w:ind w:left="1843"/>
      </w:pPr>
      <m:oMathPara>
        <m:oMathParaPr>
          <m:jc m:val="left"/>
        </m:oMathParaPr>
        <m:oMath>
          <m:r>
            <m:rPr>
              <m:sty m:val="p"/>
            </m:rPr>
            <w:rPr>
              <w:rFonts w:ascii="Cambria Math" w:hAnsi="Cambria Math"/>
            </w:rPr>
            <m:t>0.9</m:t>
          </m:r>
          <m:sSub>
            <m:sSubPr>
              <m:ctrlPr>
                <w:rPr>
                  <w:rFonts w:ascii="Cambria Math" w:hAnsi="Cambria Math"/>
                </w:rPr>
              </m:ctrlPr>
            </m:sSubPr>
            <m:e>
              <m:r>
                <w:rPr>
                  <w:rFonts w:ascii="Cambria Math" w:hAnsi="Cambria Math"/>
                </w:rPr>
                <m:t>L</m:t>
              </m:r>
            </m:e>
            <m:sub>
              <m:r>
                <w:rPr>
                  <w:rFonts w:ascii="Cambria Math" w:hAnsi="Cambria Math"/>
                </w:rPr>
                <m:t>fr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ef</m:t>
              </m:r>
            </m:sub>
          </m:sSub>
          <m:r>
            <m:rPr>
              <m:sty m:val="p"/>
            </m:rPr>
            <w:rPr>
              <w:rFonts w:ascii="Cambria Math" w:hAnsi="Cambria Math"/>
            </w:rPr>
            <m:t xml:space="preserve">≤1.1 </m:t>
          </m:r>
          <m:sSub>
            <m:sSubPr>
              <m:ctrlPr>
                <w:rPr>
                  <w:rFonts w:ascii="Cambria Math" w:hAnsi="Cambria Math"/>
                </w:rPr>
              </m:ctrlPr>
            </m:sSubPr>
            <m:e>
              <m:r>
                <w:rPr>
                  <w:rFonts w:ascii="Cambria Math" w:hAnsi="Cambria Math"/>
                </w:rPr>
                <m:t>L</m:t>
              </m:r>
            </m:e>
            <m:sub>
              <m:r>
                <w:rPr>
                  <w:rFonts w:ascii="Cambria Math" w:hAnsi="Cambria Math"/>
                </w:rPr>
                <m:t>fr</m:t>
              </m:r>
            </m:sub>
          </m:sSub>
        </m:oMath>
      </m:oMathPara>
    </w:p>
    <w:p w14:paraId="3878C7FA" w14:textId="77777777" w:rsidR="00FA1BA9" w:rsidRPr="008D31A4" w:rsidRDefault="00FA1BA9" w:rsidP="00FA1BA9">
      <w:pPr>
        <w:pStyle w:val="Bodynumbered2"/>
        <w:numPr>
          <w:ilvl w:val="0"/>
          <w:numId w:val="0"/>
        </w:numPr>
        <w:ind w:left="1843"/>
      </w:pPr>
      <w:r w:rsidRPr="008D31A4">
        <w:t>and</w:t>
      </w:r>
    </w:p>
    <w:p w14:paraId="0C9C8BE4" w14:textId="648AE778" w:rsidR="00FA1BA9" w:rsidRPr="008D31A4" w:rsidRDefault="0096047B" w:rsidP="00FA1BA9">
      <w:pPr>
        <w:pStyle w:val="Bodynumbered1"/>
        <w:numPr>
          <w:ilvl w:val="0"/>
          <w:numId w:val="0"/>
        </w:numPr>
        <w:ind w:left="1843"/>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ef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r>
                    <w:rPr>
                      <w:rFonts w:ascii="Cambria Math" w:hAnsi="Cambria Math"/>
                      <w:position w:val="2"/>
                    </w:rPr>
                    <m:t>L</m:t>
                  </m:r>
                </m:e>
                <m:sub>
                  <m:r>
                    <w:rPr>
                      <w:rFonts w:ascii="Cambria Math" w:hAnsi="Cambria Math"/>
                    </w:rPr>
                    <m:t>e</m:t>
                  </m:r>
                </m:sub>
              </m:sSub>
              <m:sSub>
                <m:sSubPr>
                  <m:ctrlPr>
                    <w:rPr>
                      <w:rFonts w:ascii="Cambria Math" w:hAnsi="Cambria Math"/>
                    </w:rPr>
                  </m:ctrlPr>
                </m:sSubPr>
                <m:e>
                  <m:sSub>
                    <m:sSubPr>
                      <m:ctrlPr>
                        <w:rPr>
                          <w:rFonts w:ascii="Cambria Math" w:hAnsi="Cambria Math"/>
                        </w:rPr>
                      </m:ctrlPr>
                    </m:sSubPr>
                    <m:e>
                      <m:r>
                        <w:rPr>
                          <w:rFonts w:ascii="Cambria Math" w:hAnsi="Cambria Math"/>
                        </w:rPr>
                        <m:t>A</m:t>
                      </m:r>
                    </m:e>
                    <m:sub>
                      <m:r>
                        <w:rPr>
                          <w:rFonts w:ascii="Cambria Math" w:hAnsi="Cambria Math"/>
                        </w:rPr>
                        <m:t>t</m:t>
                      </m:r>
                    </m:sub>
                  </m:sSub>
                  <m:r>
                    <w:rPr>
                      <w:rFonts w:ascii="Cambria Math" w:hAnsi="Cambria Math"/>
                    </w:rPr>
                    <m:t>E</m:t>
                  </m:r>
                </m:e>
                <m:sub>
                  <m:r>
                    <w:rPr>
                      <w:rFonts w:ascii="Cambria Math" w:hAnsi="Cambria Math"/>
                    </w:rPr>
                    <m:t>t</m:t>
                  </m:r>
                </m:sub>
              </m:sSub>
            </m:num>
            <m:den>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A</m:t>
                      </m:r>
                    </m:sub>
                  </m:sSub>
                </m:e>
              </m:d>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m:oMathPara>
    </w:p>
    <w:p w14:paraId="6CAF5F53" w14:textId="77777777" w:rsidR="00FA1BA9" w:rsidRPr="008D31A4" w:rsidRDefault="00FA1BA9" w:rsidP="004262AA">
      <w:pPr>
        <w:pStyle w:val="Bodynumbered1"/>
        <w:numPr>
          <w:ilvl w:val="0"/>
          <w:numId w:val="0"/>
        </w:numPr>
        <w:ind w:left="1701"/>
      </w:pPr>
      <w:r w:rsidRPr="008D31A4">
        <w:t>Where:</w:t>
      </w:r>
    </w:p>
    <w:p w14:paraId="1EE8E785" w14:textId="77777777" w:rsidR="00FA1BA9" w:rsidRPr="008D31A4" w:rsidRDefault="00FA1BA9" w:rsidP="00FA1BA9">
      <w:pPr>
        <w:pStyle w:val="Bodynumbered1"/>
        <w:numPr>
          <w:ilvl w:val="0"/>
          <w:numId w:val="0"/>
        </w:numPr>
        <w:ind w:left="1701"/>
      </w:pPr>
      <w:r w:rsidRPr="008D31A4">
        <w:rPr>
          <w:rFonts w:ascii="Cambria Math" w:hAnsi="Cambria Math"/>
          <w:i/>
          <w:iCs/>
          <w:color w:val="000000"/>
        </w:rPr>
        <w:t>A</w:t>
      </w:r>
      <w:r w:rsidRPr="008D31A4">
        <w:rPr>
          <w:rFonts w:ascii="Cambria Math" w:hAnsi="Cambria Math"/>
          <w:i/>
          <w:iCs/>
          <w:color w:val="000000"/>
          <w:vertAlign w:val="subscript"/>
        </w:rPr>
        <w:t>t</w:t>
      </w:r>
      <w:r w:rsidRPr="008D31A4">
        <w:rPr>
          <w:rFonts w:ascii="Cambria Math" w:hAnsi="Cambria Math"/>
          <w:i/>
          <w:iCs/>
          <w:color w:val="000000"/>
        </w:rPr>
        <w:t xml:space="preserve"> </w:t>
      </w:r>
      <w:r w:rsidRPr="008D31A4">
        <w:rPr>
          <w:color w:val="000000"/>
        </w:rPr>
        <w:t xml:space="preserve">= area of steel </w:t>
      </w:r>
      <w:r w:rsidRPr="008D31A4">
        <w:t>in the tendon (mm</w:t>
      </w:r>
      <w:r w:rsidRPr="008D31A4">
        <w:rPr>
          <w:vertAlign w:val="superscript"/>
        </w:rPr>
        <w:t>2</w:t>
      </w:r>
      <w:r w:rsidRPr="008D31A4">
        <w:t>)</w:t>
      </w:r>
    </w:p>
    <w:p w14:paraId="6806903D" w14:textId="77777777" w:rsidR="00FA1BA9" w:rsidRPr="008D31A4" w:rsidRDefault="00FA1BA9" w:rsidP="00FA1BA9">
      <w:pPr>
        <w:pStyle w:val="Bodynumbered1"/>
        <w:numPr>
          <w:ilvl w:val="0"/>
          <w:numId w:val="0"/>
        </w:numPr>
        <w:ind w:left="1701"/>
      </w:pPr>
      <w:r w:rsidRPr="008D31A4">
        <w:rPr>
          <w:rFonts w:ascii="Cambria Math" w:hAnsi="Cambria Math"/>
          <w:i/>
          <w:iCs/>
          <w:color w:val="000000"/>
        </w:rPr>
        <w:t>E</w:t>
      </w:r>
      <w:r w:rsidRPr="008D31A4">
        <w:rPr>
          <w:rFonts w:ascii="Cambria Math" w:hAnsi="Cambria Math"/>
          <w:i/>
          <w:iCs/>
          <w:color w:val="000000"/>
          <w:vertAlign w:val="subscript"/>
        </w:rPr>
        <w:t>t</w:t>
      </w:r>
      <w:r w:rsidRPr="008D31A4">
        <w:rPr>
          <w:i/>
          <w:iCs/>
        </w:rPr>
        <w:t xml:space="preserve"> </w:t>
      </w:r>
      <w:r w:rsidRPr="008D31A4">
        <w:t>= elastic modulus of the tendon (MPa)</w:t>
      </w:r>
    </w:p>
    <w:p w14:paraId="5ED85378" w14:textId="54E1B66E" w:rsidR="00FA1BA9" w:rsidRPr="008D31A4" w:rsidRDefault="00FA1BA9" w:rsidP="00FA1BA9">
      <w:pPr>
        <w:spacing w:before="118"/>
        <w:ind w:left="1701"/>
        <w:rPr>
          <w:rFonts w:ascii="Arial" w:hAnsi="Arial" w:cs="Arial"/>
          <w:sz w:val="20"/>
          <w:szCs w:val="20"/>
          <w:lang w:val="en-US" w:bidi="en-US"/>
        </w:rPr>
      </w:pPr>
      <w:r w:rsidRPr="008D31A4">
        <w:rPr>
          <w:rFonts w:ascii="Cambria Math" w:hAnsi="Cambria Math" w:cs="Arial"/>
          <w:i/>
          <w:iCs/>
          <w:color w:val="000000"/>
          <w:sz w:val="20"/>
          <w:szCs w:val="20"/>
        </w:rPr>
        <w:t>L</w:t>
      </w:r>
      <w:r w:rsidRPr="008D31A4">
        <w:rPr>
          <w:rFonts w:ascii="Cambria Math" w:hAnsi="Cambria Math" w:cs="Arial"/>
          <w:i/>
          <w:iCs/>
          <w:color w:val="000000"/>
          <w:sz w:val="20"/>
          <w:szCs w:val="20"/>
          <w:vertAlign w:val="subscript"/>
        </w:rPr>
        <w:t>b</w:t>
      </w:r>
      <w:r w:rsidRPr="008D31A4">
        <w:rPr>
          <w:rFonts w:ascii="Arial" w:hAnsi="Arial" w:cs="Arial"/>
          <w:i/>
          <w:sz w:val="20"/>
          <w:szCs w:val="20"/>
          <w:lang w:val="en-US" w:bidi="en-US"/>
        </w:rPr>
        <w:t xml:space="preserve"> </w:t>
      </w:r>
      <w:r w:rsidRPr="008D31A4">
        <w:rPr>
          <w:rFonts w:ascii="Arial" w:hAnsi="Arial" w:cs="Arial"/>
          <w:position w:val="2"/>
          <w:sz w:val="20"/>
          <w:szCs w:val="20"/>
          <w:lang w:val="en-US" w:bidi="en-US"/>
        </w:rPr>
        <w:t>= tendon bond length</w:t>
      </w:r>
      <w:r w:rsidR="00DC5515" w:rsidRPr="008D31A4">
        <w:rPr>
          <w:rFonts w:ascii="Arial" w:hAnsi="Arial" w:cs="Arial"/>
          <w:position w:val="2"/>
          <w:sz w:val="20"/>
          <w:szCs w:val="20"/>
          <w:lang w:val="en-US" w:bidi="en-US"/>
        </w:rPr>
        <w:t xml:space="preserve"> (mm)</w:t>
      </w:r>
    </w:p>
    <w:p w14:paraId="2C06FE3C" w14:textId="3C8E7D92" w:rsidR="00FA1BA9" w:rsidRPr="008D31A4" w:rsidRDefault="00FA1BA9" w:rsidP="00DC5515">
      <w:pPr>
        <w:spacing w:before="117"/>
        <w:ind w:left="2127" w:hanging="426"/>
        <w:rPr>
          <w:rFonts w:ascii="Arial" w:hAnsi="Arial" w:cs="Arial"/>
          <w:sz w:val="20"/>
          <w:szCs w:val="20"/>
          <w:lang w:val="en-US" w:bidi="en-US"/>
        </w:rPr>
      </w:pPr>
      <w:proofErr w:type="spellStart"/>
      <w:r w:rsidRPr="008D31A4">
        <w:rPr>
          <w:rFonts w:ascii="Cambria Math" w:hAnsi="Cambria Math" w:cs="Arial"/>
          <w:i/>
          <w:iCs/>
          <w:color w:val="000000"/>
          <w:sz w:val="20"/>
          <w:szCs w:val="20"/>
        </w:rPr>
        <w:t>L</w:t>
      </w:r>
      <w:r w:rsidRPr="008D31A4">
        <w:rPr>
          <w:rFonts w:ascii="Cambria Math" w:hAnsi="Cambria Math" w:cs="Arial"/>
          <w:i/>
          <w:iCs/>
          <w:color w:val="000000"/>
          <w:sz w:val="20"/>
          <w:szCs w:val="20"/>
          <w:vertAlign w:val="subscript"/>
        </w:rPr>
        <w:t>ef</w:t>
      </w:r>
      <w:proofErr w:type="spellEnd"/>
      <w:r w:rsidRPr="008D31A4">
        <w:rPr>
          <w:rFonts w:ascii="Cambria Math" w:hAnsi="Cambria Math" w:cs="Arial"/>
          <w:i/>
          <w:iCs/>
          <w:color w:val="000000"/>
          <w:sz w:val="20"/>
          <w:szCs w:val="20"/>
        </w:rPr>
        <w:t xml:space="preserve"> </w:t>
      </w:r>
      <w:r w:rsidRPr="008D31A4">
        <w:rPr>
          <w:rFonts w:ascii="Arial" w:hAnsi="Arial" w:cs="Arial"/>
          <w:position w:val="2"/>
          <w:sz w:val="20"/>
          <w:szCs w:val="20"/>
          <w:lang w:val="en-US" w:bidi="en-US"/>
        </w:rPr>
        <w:t xml:space="preserve">= effective tendon free length between top of bond length and wedges at rear of </w:t>
      </w:r>
      <w:r w:rsidR="00DC5515" w:rsidRPr="008D31A4">
        <w:rPr>
          <w:rFonts w:ascii="Arial" w:hAnsi="Arial" w:cs="Arial"/>
          <w:position w:val="2"/>
          <w:sz w:val="20"/>
          <w:szCs w:val="20"/>
          <w:lang w:val="en-US" w:bidi="en-US"/>
        </w:rPr>
        <w:br/>
      </w:r>
      <w:r w:rsidRPr="008D31A4">
        <w:rPr>
          <w:rFonts w:ascii="Arial" w:hAnsi="Arial" w:cs="Arial"/>
          <w:position w:val="2"/>
          <w:sz w:val="20"/>
          <w:szCs w:val="20"/>
          <w:lang w:val="en-US" w:bidi="en-US"/>
        </w:rPr>
        <w:t>jack</w:t>
      </w:r>
      <w:r w:rsidR="00DC5515" w:rsidRPr="008D31A4">
        <w:rPr>
          <w:rFonts w:ascii="Arial" w:hAnsi="Arial" w:cs="Arial"/>
          <w:position w:val="2"/>
          <w:sz w:val="20"/>
          <w:szCs w:val="20"/>
          <w:lang w:val="en-US" w:bidi="en-US"/>
        </w:rPr>
        <w:t xml:space="preserve"> (mm)</w:t>
      </w:r>
    </w:p>
    <w:p w14:paraId="2353FCE5" w14:textId="77777777" w:rsidR="00FA1BA9" w:rsidRPr="008D31A4" w:rsidRDefault="00FA1BA9" w:rsidP="00FA1BA9">
      <w:pPr>
        <w:pStyle w:val="Bodynumbered1"/>
        <w:numPr>
          <w:ilvl w:val="0"/>
          <w:numId w:val="0"/>
        </w:numPr>
        <w:ind w:left="1701"/>
      </w:pPr>
      <w:bookmarkStart w:id="154" w:name="_Hlk68177102"/>
      <w:proofErr w:type="spellStart"/>
      <w:r w:rsidRPr="008D31A4">
        <w:rPr>
          <w:rFonts w:ascii="Cambria Math" w:hAnsi="Cambria Math"/>
          <w:i/>
          <w:iCs/>
          <w:color w:val="000000"/>
        </w:rPr>
        <w:t>L</w:t>
      </w:r>
      <w:r w:rsidRPr="008D31A4">
        <w:rPr>
          <w:rFonts w:ascii="Cambria Math" w:hAnsi="Cambria Math"/>
          <w:i/>
          <w:iCs/>
          <w:color w:val="000000"/>
          <w:vertAlign w:val="subscript"/>
        </w:rPr>
        <w:t>fr</w:t>
      </w:r>
      <w:bookmarkEnd w:id="154"/>
      <w:proofErr w:type="spellEnd"/>
      <w:r w:rsidRPr="008D31A4">
        <w:rPr>
          <w:i/>
          <w:iCs/>
        </w:rPr>
        <w:t xml:space="preserve"> </w:t>
      </w:r>
      <w:r w:rsidRPr="008D31A4">
        <w:t>= free length of tendon between top of bond length and wedges at rear of jack (mm)</w:t>
      </w:r>
    </w:p>
    <w:p w14:paraId="6819A066" w14:textId="27F56F5C" w:rsidR="00FA1BA9" w:rsidRPr="008D31A4" w:rsidRDefault="00FA1BA9" w:rsidP="00FA1BA9">
      <w:pPr>
        <w:pStyle w:val="Bodynumbered1"/>
        <w:numPr>
          <w:ilvl w:val="0"/>
          <w:numId w:val="0"/>
        </w:numPr>
        <w:ind w:left="1701"/>
      </w:pPr>
      <w:r w:rsidRPr="008D31A4">
        <w:rPr>
          <w:rFonts w:ascii="Cambria Math" w:hAnsi="Cambria Math"/>
          <w:i/>
          <w:iCs/>
          <w:color w:val="000000"/>
        </w:rPr>
        <w:t>T</w:t>
      </w:r>
      <w:r w:rsidRPr="008D31A4">
        <w:rPr>
          <w:rFonts w:ascii="Cambria Math" w:hAnsi="Cambria Math"/>
          <w:i/>
          <w:iCs/>
          <w:color w:val="000000"/>
          <w:vertAlign w:val="subscript"/>
        </w:rPr>
        <w:t>A</w:t>
      </w:r>
      <w:r w:rsidRPr="008D31A4">
        <w:rPr>
          <w:i/>
          <w:iCs/>
        </w:rPr>
        <w:t xml:space="preserve"> </w:t>
      </w:r>
      <w:r w:rsidRPr="008D31A4">
        <w:t>= Initial or Datum Load (</w:t>
      </w:r>
      <w:proofErr w:type="spellStart"/>
      <w:r w:rsidR="00FC2A1F" w:rsidRPr="008D31A4">
        <w:t>k</w:t>
      </w:r>
      <w:r w:rsidRPr="008D31A4">
        <w:t>N</w:t>
      </w:r>
      <w:proofErr w:type="spellEnd"/>
      <w:r w:rsidRPr="008D31A4">
        <w:t>)</w:t>
      </w:r>
    </w:p>
    <w:p w14:paraId="3A2B66A3" w14:textId="0DBDD200" w:rsidR="00FA1BA9" w:rsidRPr="008D31A4" w:rsidRDefault="00FA1BA9" w:rsidP="00FA1BA9">
      <w:pPr>
        <w:pStyle w:val="Bodynumbered1"/>
        <w:numPr>
          <w:ilvl w:val="0"/>
          <w:numId w:val="0"/>
        </w:numPr>
        <w:ind w:left="1701"/>
      </w:pPr>
      <w:bookmarkStart w:id="155" w:name="_Hlk68178140"/>
      <w:r w:rsidRPr="008D31A4">
        <w:rPr>
          <w:rFonts w:ascii="Cambria Math" w:hAnsi="Cambria Math"/>
          <w:i/>
          <w:iCs/>
          <w:color w:val="000000"/>
        </w:rPr>
        <w:t>T</w:t>
      </w:r>
      <w:r w:rsidRPr="008D31A4">
        <w:rPr>
          <w:rFonts w:ascii="Cambria Math" w:hAnsi="Cambria Math"/>
          <w:i/>
          <w:iCs/>
          <w:color w:val="000000"/>
          <w:vertAlign w:val="subscript"/>
        </w:rPr>
        <w:t>P</w:t>
      </w:r>
      <w:bookmarkEnd w:id="155"/>
      <w:r w:rsidRPr="008D31A4">
        <w:rPr>
          <w:i/>
          <w:iCs/>
        </w:rPr>
        <w:t xml:space="preserve"> </w:t>
      </w:r>
      <w:r w:rsidRPr="008D31A4">
        <w:t>= Test Load (</w:t>
      </w:r>
      <w:proofErr w:type="spellStart"/>
      <w:r w:rsidR="00FC2A1F" w:rsidRPr="008D31A4">
        <w:t>k</w:t>
      </w:r>
      <w:r w:rsidRPr="008D31A4">
        <w:t>N</w:t>
      </w:r>
      <w:proofErr w:type="spellEnd"/>
      <w:r w:rsidRPr="008D31A4">
        <w:t>)</w:t>
      </w:r>
    </w:p>
    <w:p w14:paraId="2E0D3F2D" w14:textId="77777777" w:rsidR="00FA1BA9" w:rsidRPr="008D31A4" w:rsidRDefault="00FA1BA9" w:rsidP="00FA1BA9">
      <w:pPr>
        <w:spacing w:before="119"/>
        <w:ind w:left="1701"/>
        <w:rPr>
          <w:rFonts w:ascii="Arial" w:hAnsi="Arial" w:cs="Arial"/>
          <w:sz w:val="20"/>
          <w:szCs w:val="20"/>
          <w:lang w:val="en-US" w:bidi="en-US"/>
        </w:rPr>
      </w:pPr>
      <w:proofErr w:type="spellStart"/>
      <w:r w:rsidRPr="008D31A4">
        <w:rPr>
          <w:rFonts w:ascii="Cambria Math" w:hAnsi="Cambria Math" w:cs="Arial"/>
          <w:i/>
          <w:iCs/>
          <w:color w:val="000000"/>
          <w:sz w:val="20"/>
          <w:szCs w:val="20"/>
        </w:rPr>
        <w:t>δL</w:t>
      </w:r>
      <w:r w:rsidRPr="008D31A4">
        <w:rPr>
          <w:rFonts w:ascii="Cambria Math" w:hAnsi="Cambria Math" w:cs="Arial"/>
          <w:i/>
          <w:iCs/>
          <w:color w:val="000000"/>
          <w:sz w:val="20"/>
          <w:szCs w:val="20"/>
          <w:vertAlign w:val="subscript"/>
        </w:rPr>
        <w:t>e</w:t>
      </w:r>
      <w:proofErr w:type="spellEnd"/>
      <w:r w:rsidRPr="008D31A4">
        <w:rPr>
          <w:rFonts w:ascii="Arial" w:hAnsi="Arial" w:cs="Arial"/>
          <w:i/>
          <w:sz w:val="20"/>
          <w:szCs w:val="20"/>
          <w:lang w:val="en-US" w:bidi="en-US"/>
        </w:rPr>
        <w:t xml:space="preserve"> </w:t>
      </w:r>
      <w:r w:rsidRPr="008D31A4">
        <w:rPr>
          <w:rFonts w:ascii="Arial" w:hAnsi="Arial" w:cs="Arial"/>
          <w:i/>
          <w:position w:val="2"/>
          <w:sz w:val="20"/>
          <w:szCs w:val="20"/>
          <w:lang w:val="en-US" w:bidi="en-US"/>
        </w:rPr>
        <w:t xml:space="preserve">= </w:t>
      </w:r>
      <w:r w:rsidRPr="008D31A4">
        <w:rPr>
          <w:rFonts w:ascii="Arial" w:hAnsi="Arial" w:cs="Arial"/>
          <w:position w:val="2"/>
          <w:sz w:val="20"/>
          <w:szCs w:val="20"/>
          <w:lang w:val="en-US" w:bidi="en-US"/>
        </w:rPr>
        <w:t>measured elastic extension of the tendon (mm)</w:t>
      </w:r>
    </w:p>
    <w:p w14:paraId="4D3D7185" w14:textId="1ED6AFC8" w:rsidR="00FA1BA9" w:rsidRPr="008D31A4" w:rsidRDefault="00FA1BA9" w:rsidP="00CB129E">
      <w:pPr>
        <w:pStyle w:val="Bodynumbered2"/>
        <w:numPr>
          <w:ilvl w:val="0"/>
          <w:numId w:val="35"/>
        </w:numPr>
        <w:ind w:left="993" w:hanging="426"/>
      </w:pPr>
      <w:r w:rsidRPr="008D31A4">
        <w:t xml:space="preserve">If the anchor does not satisfy either of these limits then reload the anchor in two cycles to Test Load </w:t>
      </w:r>
      <w:r w:rsidRPr="008D31A4">
        <w:rPr>
          <w:rFonts w:eastAsia="Times New Roman"/>
          <w:i/>
          <w:iCs/>
          <w:lang w:eastAsia="en-US" w:bidi="ar-SA"/>
        </w:rPr>
        <w:t>T</w:t>
      </w:r>
      <w:r w:rsidRPr="008D31A4">
        <w:rPr>
          <w:rFonts w:eastAsia="Times New Roman"/>
          <w:i/>
          <w:iCs/>
          <w:vertAlign w:val="subscript"/>
          <w:lang w:eastAsia="en-US" w:bidi="ar-SA"/>
        </w:rPr>
        <w:t>P</w:t>
      </w:r>
      <w:r w:rsidRPr="008D31A4">
        <w:t>. Provided</w:t>
      </w:r>
      <w:r w:rsidR="00B9138F" w:rsidRPr="008D31A4">
        <w:t xml:space="preserve"> that recalculated</w:t>
      </w:r>
      <w:r w:rsidRPr="008D31A4">
        <w:t xml:space="preserve"> </w:t>
      </w:r>
      <w:r w:rsidRPr="008D31A4">
        <w:rPr>
          <w:i/>
          <w:position w:val="2"/>
        </w:rPr>
        <w:t>L</w:t>
      </w:r>
      <w:proofErr w:type="spellStart"/>
      <w:r w:rsidRPr="008D31A4">
        <w:rPr>
          <w:i/>
        </w:rPr>
        <w:t>ef</w:t>
      </w:r>
      <w:proofErr w:type="spellEnd"/>
      <w:r w:rsidRPr="008D31A4">
        <w:t xml:space="preserve"> ≥ </w:t>
      </w:r>
      <w:proofErr w:type="spellStart"/>
      <w:r w:rsidRPr="008D31A4">
        <w:rPr>
          <w:rFonts w:eastAsia="Times New Roman"/>
          <w:i/>
          <w:iCs/>
          <w:lang w:eastAsia="en-US" w:bidi="ar-SA"/>
        </w:rPr>
        <w:t>L</w:t>
      </w:r>
      <w:r w:rsidRPr="008D31A4">
        <w:rPr>
          <w:rFonts w:eastAsia="Times New Roman"/>
          <w:i/>
          <w:iCs/>
          <w:vertAlign w:val="subscript"/>
          <w:lang w:eastAsia="en-US" w:bidi="ar-SA"/>
        </w:rPr>
        <w:t>fr</w:t>
      </w:r>
      <w:proofErr w:type="spellEnd"/>
      <w:r w:rsidRPr="008D31A4">
        <w:t xml:space="preserve"> + 0.6 </w:t>
      </w:r>
      <w:r w:rsidRPr="008D31A4">
        <w:rPr>
          <w:i/>
          <w:position w:val="2"/>
        </w:rPr>
        <w:t>L</w:t>
      </w:r>
      <w:r w:rsidRPr="008D31A4">
        <w:rPr>
          <w:i/>
        </w:rPr>
        <w:t>b</w:t>
      </w:r>
      <w:r w:rsidRPr="008D31A4">
        <w:t xml:space="preserve"> and the anchor has repeatable load/extension behaviour in the second cycle as demonstrated by the extension in the second cycle being within ± 5% of that in first cycle, this criterion is satisfied.</w:t>
      </w:r>
    </w:p>
    <w:p w14:paraId="4938E2CB" w14:textId="77777777" w:rsidR="00FA1BA9" w:rsidRPr="008D31A4" w:rsidRDefault="00FA1BA9" w:rsidP="004262AA">
      <w:pPr>
        <w:pStyle w:val="Bodynumbered2"/>
        <w:numPr>
          <w:ilvl w:val="0"/>
          <w:numId w:val="0"/>
        </w:numPr>
        <w:ind w:left="993"/>
      </w:pPr>
      <w:r w:rsidRPr="008D31A4">
        <w:t xml:space="preserve">If this criterion is not satisfied, then extend the test with the approval of the </w:t>
      </w:r>
      <w:proofErr w:type="gramStart"/>
      <w:r w:rsidRPr="008D31A4">
        <w:t>Principal</w:t>
      </w:r>
      <w:proofErr w:type="gramEnd"/>
      <w:r w:rsidRPr="008D31A4">
        <w:t xml:space="preserve"> or replace or down rate the anchor.</w:t>
      </w:r>
    </w:p>
    <w:p w14:paraId="266159AB" w14:textId="54F57314" w:rsidR="00FA1BA9" w:rsidRPr="008D31A4" w:rsidRDefault="00FA1BA9" w:rsidP="00CB129E">
      <w:pPr>
        <w:pStyle w:val="Bodynumbered2"/>
        <w:numPr>
          <w:ilvl w:val="0"/>
          <w:numId w:val="35"/>
        </w:numPr>
        <w:ind w:left="993" w:hanging="426"/>
      </w:pPr>
      <w:r w:rsidRPr="008D31A4">
        <w:t xml:space="preserve">The Initial Residual Load </w:t>
      </w:r>
      <w:r w:rsidRPr="008D31A4">
        <w:rPr>
          <w:i/>
          <w:iCs/>
        </w:rPr>
        <w:t>T</w:t>
      </w:r>
      <w:r w:rsidRPr="008D31A4">
        <w:rPr>
          <w:i/>
          <w:iCs/>
          <w:vertAlign w:val="subscript"/>
        </w:rPr>
        <w:t>RI</w:t>
      </w:r>
      <w:r w:rsidRPr="008D31A4">
        <w:t xml:space="preserve"> measured by Lift-off Test immediately after lock-off must not be less than 110% and not greater than 115% of specified </w:t>
      </w:r>
      <w:r w:rsidR="00AE2B56" w:rsidRPr="008D31A4">
        <w:t xml:space="preserve">Design Working </w:t>
      </w:r>
      <w:r w:rsidRPr="008D31A4">
        <w:t xml:space="preserve">Load </w:t>
      </w:r>
      <w:r w:rsidRPr="008D31A4">
        <w:rPr>
          <w:i/>
          <w:iCs/>
        </w:rPr>
        <w:t>T</w:t>
      </w:r>
      <w:r w:rsidRPr="008D31A4">
        <w:rPr>
          <w:i/>
          <w:iCs/>
          <w:vertAlign w:val="subscript"/>
        </w:rPr>
        <w:t>O</w:t>
      </w:r>
      <w:r w:rsidRPr="008D31A4">
        <w:t xml:space="preserve">. If the Initial Residual Load TRI is less than 110% of the specified Lock-off Load </w:t>
      </w:r>
      <w:r w:rsidRPr="008D31A4">
        <w:rPr>
          <w:i/>
          <w:iCs/>
        </w:rPr>
        <w:t>T</w:t>
      </w:r>
      <w:r w:rsidR="00F844B1" w:rsidRPr="008D31A4">
        <w:rPr>
          <w:i/>
          <w:iCs/>
          <w:vertAlign w:val="subscript"/>
        </w:rPr>
        <w:t>d</w:t>
      </w:r>
      <w:r w:rsidRPr="008D31A4">
        <w:t xml:space="preserve">, increase the jacking force </w:t>
      </w:r>
      <w:r w:rsidRPr="008D31A4">
        <w:rPr>
          <w:i/>
          <w:iCs/>
        </w:rPr>
        <w:t>T</w:t>
      </w:r>
      <w:r w:rsidRPr="008D31A4">
        <w:rPr>
          <w:i/>
          <w:iCs/>
          <w:vertAlign w:val="subscript"/>
        </w:rPr>
        <w:t>J</w:t>
      </w:r>
      <w:r w:rsidRPr="008D31A4">
        <w:rPr>
          <w:i/>
          <w:iCs/>
        </w:rPr>
        <w:t xml:space="preserve"> </w:t>
      </w:r>
      <w:r w:rsidRPr="008D31A4">
        <w:t>and repeat the test cycles.</w:t>
      </w:r>
    </w:p>
    <w:p w14:paraId="7FB9B961" w14:textId="77777777" w:rsidR="00FA1BA9" w:rsidRPr="008D31A4" w:rsidRDefault="00FA1BA9" w:rsidP="00CB129E">
      <w:pPr>
        <w:pStyle w:val="Bodynumbered2"/>
        <w:numPr>
          <w:ilvl w:val="0"/>
          <w:numId w:val="35"/>
        </w:numPr>
        <w:ind w:left="993" w:hanging="426"/>
      </w:pPr>
      <w:r w:rsidRPr="008D31A4">
        <w:t xml:space="preserve">The Residual Load </w:t>
      </w:r>
      <w:r w:rsidRPr="008D31A4">
        <w:rPr>
          <w:i/>
          <w:iCs/>
        </w:rPr>
        <w:t>T</w:t>
      </w:r>
      <w:r w:rsidRPr="008D31A4">
        <w:rPr>
          <w:i/>
          <w:iCs/>
          <w:vertAlign w:val="subscript"/>
        </w:rPr>
        <w:t>R</w:t>
      </w:r>
      <w:r w:rsidRPr="008D31A4">
        <w:t xml:space="preserve"> measured by Lift-off Test at 48 hours after lock-off must not be less than 96% of the initial Residual Load </w:t>
      </w:r>
      <w:r w:rsidRPr="008D31A4">
        <w:rPr>
          <w:i/>
          <w:iCs/>
        </w:rPr>
        <w:t>T</w:t>
      </w:r>
      <w:r w:rsidRPr="008D31A4">
        <w:rPr>
          <w:i/>
          <w:iCs/>
          <w:vertAlign w:val="subscript"/>
        </w:rPr>
        <w:t>RI</w:t>
      </w:r>
      <w:r w:rsidRPr="008D31A4">
        <w:t>.</w:t>
      </w:r>
    </w:p>
    <w:p w14:paraId="1309AA4A" w14:textId="64E5FA29" w:rsidR="00FA1BA9" w:rsidRPr="008D31A4" w:rsidRDefault="00FA1BA9" w:rsidP="00CB129E">
      <w:pPr>
        <w:pStyle w:val="Bodynumbered2"/>
        <w:numPr>
          <w:ilvl w:val="0"/>
          <w:numId w:val="35"/>
        </w:numPr>
        <w:ind w:left="993" w:hanging="426"/>
      </w:pPr>
      <w:r w:rsidRPr="008D31A4">
        <w:t xml:space="preserve">Where the Residual Load </w:t>
      </w:r>
      <w:r w:rsidRPr="008D31A4">
        <w:rPr>
          <w:i/>
          <w:iCs/>
        </w:rPr>
        <w:t>T</w:t>
      </w:r>
      <w:r w:rsidRPr="008D31A4">
        <w:rPr>
          <w:i/>
          <w:iCs/>
          <w:vertAlign w:val="subscript"/>
        </w:rPr>
        <w:t>R</w:t>
      </w:r>
      <w:r w:rsidRPr="008D31A4">
        <w:t xml:space="preserve"> at 48 hours after lock-off is less than 96% of the Initial Residual Load </w:t>
      </w:r>
      <w:r w:rsidRPr="008D31A4">
        <w:rPr>
          <w:i/>
          <w:iCs/>
        </w:rPr>
        <w:t>T</w:t>
      </w:r>
      <w:r w:rsidRPr="008D31A4">
        <w:rPr>
          <w:i/>
          <w:iCs/>
          <w:vertAlign w:val="subscript"/>
        </w:rPr>
        <w:t>RI</w:t>
      </w:r>
      <w:r w:rsidRPr="008D31A4">
        <w:rPr>
          <w:i/>
          <w:iCs/>
        </w:rPr>
        <w:t>,</w:t>
      </w:r>
      <w:r w:rsidRPr="008D31A4">
        <w:t xml:space="preserve"> the test may be repeated for two further </w:t>
      </w:r>
      <w:r w:rsidR="00996CC1" w:rsidRPr="008D31A4">
        <w:t>48-hour</w:t>
      </w:r>
      <w:r w:rsidRPr="008D31A4">
        <w:t xml:space="preserve"> periods.</w:t>
      </w:r>
    </w:p>
    <w:p w14:paraId="74D689A9" w14:textId="77777777" w:rsidR="00FA1BA9" w:rsidRPr="008D31A4" w:rsidRDefault="00FA1BA9" w:rsidP="004262AA">
      <w:pPr>
        <w:pStyle w:val="Bodynumbered2"/>
        <w:numPr>
          <w:ilvl w:val="0"/>
          <w:numId w:val="0"/>
        </w:numPr>
        <w:ind w:left="993"/>
      </w:pPr>
      <w:r w:rsidRPr="008D31A4">
        <w:t xml:space="preserve">If the Residual Load </w:t>
      </w:r>
      <w:r w:rsidRPr="008D31A4">
        <w:rPr>
          <w:i/>
          <w:iCs/>
        </w:rPr>
        <w:t>T</w:t>
      </w:r>
      <w:r w:rsidRPr="008D31A4">
        <w:rPr>
          <w:i/>
          <w:iCs/>
          <w:vertAlign w:val="subscript"/>
        </w:rPr>
        <w:t>R</w:t>
      </w:r>
      <w:r w:rsidRPr="008D31A4">
        <w:t xml:space="preserve"> at 96 hours after lock-off is greater than 94% of </w:t>
      </w:r>
      <w:r w:rsidRPr="008D31A4">
        <w:rPr>
          <w:i/>
          <w:iCs/>
        </w:rPr>
        <w:t>T</w:t>
      </w:r>
      <w:r w:rsidRPr="008D31A4">
        <w:rPr>
          <w:i/>
          <w:iCs/>
          <w:vertAlign w:val="subscript"/>
        </w:rPr>
        <w:t>RI</w:t>
      </w:r>
      <w:r w:rsidRPr="008D31A4">
        <w:t xml:space="preserve"> or at 144 hours is greater than 93% of </w:t>
      </w:r>
      <w:r w:rsidRPr="008D31A4">
        <w:rPr>
          <w:i/>
          <w:iCs/>
        </w:rPr>
        <w:t>T</w:t>
      </w:r>
      <w:r w:rsidRPr="008D31A4">
        <w:rPr>
          <w:i/>
          <w:iCs/>
          <w:vertAlign w:val="subscript"/>
        </w:rPr>
        <w:t>RI</w:t>
      </w:r>
      <w:r w:rsidRPr="008D31A4">
        <w:t>, the Residual Load Criterion is satisfied.</w:t>
      </w:r>
    </w:p>
    <w:p w14:paraId="656BFBBF" w14:textId="77777777" w:rsidR="00FA1BA9" w:rsidRPr="008D31A4" w:rsidRDefault="00FA1BA9" w:rsidP="004262AA">
      <w:pPr>
        <w:pStyle w:val="Bodynumbered2"/>
        <w:numPr>
          <w:ilvl w:val="0"/>
          <w:numId w:val="0"/>
        </w:numPr>
        <w:ind w:left="993"/>
      </w:pPr>
      <w:r w:rsidRPr="008D31A4">
        <w:t xml:space="preserve">If this criterion is still not satisfied, extend the test with approval of the </w:t>
      </w:r>
      <w:proofErr w:type="gramStart"/>
      <w:r w:rsidRPr="008D31A4">
        <w:t>Principal</w:t>
      </w:r>
      <w:proofErr w:type="gramEnd"/>
      <w:r w:rsidRPr="008D31A4">
        <w:t>, or replace or down rate the anchor.</w:t>
      </w:r>
    </w:p>
    <w:p w14:paraId="06DE254B" w14:textId="49B05B3E" w:rsidR="00712D89" w:rsidRPr="008D31A4" w:rsidRDefault="006505EA" w:rsidP="00366A6C">
      <w:pPr>
        <w:pStyle w:val="Bodynumbered1"/>
        <w:keepNext/>
        <w:ind w:left="567" w:hanging="567"/>
      </w:pPr>
      <w:r w:rsidRPr="008D31A4">
        <w:lastRenderedPageBreak/>
        <w:t xml:space="preserve">To assess the </w:t>
      </w:r>
      <w:proofErr w:type="spellStart"/>
      <w:r w:rsidRPr="008D31A4">
        <w:t>behaviour</w:t>
      </w:r>
      <w:proofErr w:type="spellEnd"/>
      <w:r w:rsidRPr="008D31A4">
        <w:t xml:space="preserve"> of the anchor at peak load, </w:t>
      </w:r>
      <w:r w:rsidR="003A0677" w:rsidRPr="008D31A4">
        <w:t xml:space="preserve">the </w:t>
      </w:r>
      <w:r w:rsidRPr="008D31A4">
        <w:t xml:space="preserve">performance </w:t>
      </w:r>
      <w:r w:rsidR="003A0677" w:rsidRPr="008D31A4">
        <w:t xml:space="preserve">must be monitored </w:t>
      </w:r>
      <w:r w:rsidRPr="008D31A4">
        <w:t xml:space="preserve">by </w:t>
      </w:r>
      <w:r w:rsidR="00712D89" w:rsidRPr="008D31A4">
        <w:t>either</w:t>
      </w:r>
      <w:r w:rsidR="007D737F" w:rsidRPr="008D31A4">
        <w:t xml:space="preserve"> of the following tests</w:t>
      </w:r>
      <w:r w:rsidR="00712D89" w:rsidRPr="008D31A4">
        <w:t>:</w:t>
      </w:r>
    </w:p>
    <w:p w14:paraId="0D95AE92" w14:textId="1E9922F0" w:rsidR="00F443B4" w:rsidRPr="008D31A4" w:rsidRDefault="00D43D94" w:rsidP="00B0140E">
      <w:pPr>
        <w:pStyle w:val="Bodynumbered2"/>
        <w:numPr>
          <w:ilvl w:val="0"/>
          <w:numId w:val="64"/>
        </w:numPr>
        <w:ind w:left="993" w:hanging="426"/>
      </w:pPr>
      <w:r w:rsidRPr="008D31A4">
        <w:t>R</w:t>
      </w:r>
      <w:r w:rsidR="0069664D" w:rsidRPr="008D31A4">
        <w:t xml:space="preserve">elaxation </w:t>
      </w:r>
      <w:r w:rsidRPr="008D31A4">
        <w:t>T</w:t>
      </w:r>
      <w:r w:rsidR="0069664D" w:rsidRPr="008D31A4">
        <w:t>est: i</w:t>
      </w:r>
      <w:r w:rsidR="00F443B4" w:rsidRPr="008D31A4">
        <w:t>.</w:t>
      </w:r>
      <w:r w:rsidR="0069664D" w:rsidRPr="008D31A4">
        <w:t>e</w:t>
      </w:r>
      <w:r w:rsidR="00F443B4" w:rsidRPr="008D31A4">
        <w:t xml:space="preserve">. </w:t>
      </w:r>
      <w:r w:rsidR="0069664D" w:rsidRPr="008D31A4">
        <w:t xml:space="preserve"> </w:t>
      </w:r>
      <w:bookmarkStart w:id="156" w:name="_Hlk107318381"/>
      <w:r w:rsidR="006505EA" w:rsidRPr="008D31A4">
        <w:t>measurement of load loss while the extension is kept constant</w:t>
      </w:r>
      <w:r w:rsidR="00F443B4" w:rsidRPr="008D31A4">
        <w:t>; or</w:t>
      </w:r>
    </w:p>
    <w:bookmarkEnd w:id="156"/>
    <w:p w14:paraId="5E99D328" w14:textId="4E835989" w:rsidR="00073319" w:rsidRPr="008D31A4" w:rsidRDefault="00F443B4" w:rsidP="00B0140E">
      <w:pPr>
        <w:pStyle w:val="Bodynumbered2"/>
        <w:numPr>
          <w:ilvl w:val="0"/>
          <w:numId w:val="64"/>
        </w:numPr>
        <w:ind w:left="993" w:hanging="426"/>
      </w:pPr>
      <w:r w:rsidRPr="008D31A4">
        <w:t xml:space="preserve">Creep Test: </w:t>
      </w:r>
      <w:r w:rsidR="00996CC1" w:rsidRPr="008D31A4">
        <w:t>i.e.,</w:t>
      </w:r>
      <w:r w:rsidRPr="008D31A4">
        <w:t xml:space="preserve"> </w:t>
      </w:r>
      <w:r w:rsidR="00073319" w:rsidRPr="008D31A4">
        <w:t xml:space="preserve">measurement of the </w:t>
      </w:r>
      <w:r w:rsidR="00C2233F" w:rsidRPr="008D31A4">
        <w:t xml:space="preserve">change in </w:t>
      </w:r>
      <w:r w:rsidR="00073319" w:rsidRPr="008D31A4">
        <w:t>extension while the load is kept constant</w:t>
      </w:r>
      <w:r w:rsidR="00E04949" w:rsidRPr="008D31A4">
        <w:t>.</w:t>
      </w:r>
    </w:p>
    <w:p w14:paraId="62134381" w14:textId="2E4BC58D" w:rsidR="006505EA" w:rsidRPr="008D31A4" w:rsidRDefault="00D143E7" w:rsidP="00AE2001">
      <w:pPr>
        <w:pStyle w:val="Bodynumbered1"/>
        <w:ind w:left="567" w:hanging="567"/>
      </w:pPr>
      <w:r w:rsidRPr="008D31A4">
        <w:t>Residual load in every working anchor at lock-off</w:t>
      </w:r>
      <w:r w:rsidR="006505EA" w:rsidRPr="008D31A4">
        <w:t xml:space="preserve"> </w:t>
      </w:r>
      <w:r w:rsidR="0011207E" w:rsidRPr="008D31A4">
        <w:t xml:space="preserve">must be monitored </w:t>
      </w:r>
      <w:r w:rsidR="006505EA" w:rsidRPr="008D31A4">
        <w:t xml:space="preserve">by carrying out accurate lift-off tests at specified periods after lock-off, </w:t>
      </w:r>
      <w:r w:rsidR="00996CC1" w:rsidRPr="008D31A4">
        <w:t>i.e.,</w:t>
      </w:r>
      <w:r w:rsidR="006505EA" w:rsidRPr="008D31A4">
        <w:t xml:space="preserve"> load monitoring.</w:t>
      </w:r>
    </w:p>
    <w:p w14:paraId="36EB0BD8" w14:textId="10E9D647" w:rsidR="007555C0" w:rsidRPr="008D31A4" w:rsidRDefault="007555C0" w:rsidP="00AE2001">
      <w:pPr>
        <w:pStyle w:val="Bodynumbered1"/>
        <w:ind w:left="567" w:hanging="567"/>
      </w:pPr>
      <w:r w:rsidRPr="008D31A4">
        <w:t>Where proven accurate load cells are part of the anchor system</w:t>
      </w:r>
      <w:r w:rsidR="0053429B" w:rsidRPr="008D31A4">
        <w:t>,</w:t>
      </w:r>
      <w:r w:rsidRPr="008D31A4">
        <w:t xml:space="preserve"> they may be used for both determining load losses and load monitoring at Test Load </w:t>
      </w:r>
      <w:r w:rsidRPr="008D31A4">
        <w:rPr>
          <w:i/>
          <w:iCs/>
        </w:rPr>
        <w:t>T</w:t>
      </w:r>
      <w:r w:rsidRPr="008D31A4">
        <w:rPr>
          <w:i/>
          <w:iCs/>
          <w:vertAlign w:val="subscript"/>
        </w:rPr>
        <w:t>P</w:t>
      </w:r>
      <w:r w:rsidRPr="008D31A4">
        <w:t xml:space="preserve"> and Lock-off Load </w:t>
      </w:r>
      <w:r w:rsidR="0053429B" w:rsidRPr="008D31A4">
        <w:rPr>
          <w:i/>
          <w:iCs/>
        </w:rPr>
        <w:t>T</w:t>
      </w:r>
      <w:r w:rsidR="0053429B" w:rsidRPr="008D31A4">
        <w:rPr>
          <w:i/>
          <w:iCs/>
          <w:vertAlign w:val="subscript"/>
        </w:rPr>
        <w:t>O</w:t>
      </w:r>
      <w:r w:rsidR="0053429B" w:rsidRPr="008D31A4">
        <w:t xml:space="preserve"> </w:t>
      </w:r>
      <w:proofErr w:type="spellStart"/>
      <w:r w:rsidRPr="008D31A4">
        <w:t>to</w:t>
      </w:r>
      <w:proofErr w:type="spellEnd"/>
      <w:r w:rsidRPr="008D31A4">
        <w:t xml:space="preserve"> verify anchor </w:t>
      </w:r>
      <w:proofErr w:type="gramStart"/>
      <w:r w:rsidRPr="008D31A4">
        <w:t>performance</w:t>
      </w:r>
      <w:proofErr w:type="gramEnd"/>
      <w:r w:rsidRPr="008D31A4">
        <w:t xml:space="preserve"> </w:t>
      </w:r>
    </w:p>
    <w:p w14:paraId="08932E68" w14:textId="66F2A679" w:rsidR="006505EA" w:rsidRPr="008D31A4" w:rsidRDefault="006505EA" w:rsidP="000839F3">
      <w:pPr>
        <w:pStyle w:val="Heading2"/>
      </w:pPr>
      <w:bookmarkStart w:id="157" w:name="_Toc123829612"/>
      <w:r w:rsidRPr="008D31A4">
        <w:t>P</w:t>
      </w:r>
      <w:r w:rsidR="003017AC" w:rsidRPr="008D31A4">
        <w:t>roof Tests</w:t>
      </w:r>
      <w:bookmarkEnd w:id="157"/>
    </w:p>
    <w:p w14:paraId="30E1D1C3" w14:textId="2C46FBA7" w:rsidR="001655E6" w:rsidRPr="008D31A4" w:rsidRDefault="00754E24" w:rsidP="00AE2001">
      <w:pPr>
        <w:pStyle w:val="Bodynumbered1"/>
        <w:ind w:left="567" w:hanging="567"/>
      </w:pPr>
      <w:bookmarkStart w:id="158" w:name="_Ref68175371"/>
      <w:r w:rsidRPr="008D31A4">
        <w:t>Where specified, a</w:t>
      </w:r>
      <w:r w:rsidR="001655E6" w:rsidRPr="008D31A4">
        <w:t xml:space="preserve"> Proof Test is a load test carried out in advance of the installation of the working ground anchors to:</w:t>
      </w:r>
      <w:bookmarkEnd w:id="158"/>
    </w:p>
    <w:p w14:paraId="6238EDB2" w14:textId="77777777" w:rsidR="001655E6" w:rsidRPr="008D31A4" w:rsidRDefault="001655E6" w:rsidP="00CB129E">
      <w:pPr>
        <w:pStyle w:val="Bodynumbered2"/>
        <w:numPr>
          <w:ilvl w:val="0"/>
          <w:numId w:val="52"/>
        </w:numPr>
        <w:ind w:left="993" w:hanging="426"/>
      </w:pPr>
      <w:r w:rsidRPr="008D31A4">
        <w:t xml:space="preserve">establish for the designer the anchor resistance Ra in relation to the ground </w:t>
      </w:r>
      <w:proofErr w:type="gramStart"/>
      <w:r w:rsidRPr="008D31A4">
        <w:t>conditions;</w:t>
      </w:r>
      <w:proofErr w:type="gramEnd"/>
    </w:p>
    <w:p w14:paraId="3D03A6EC" w14:textId="77777777" w:rsidR="001655E6" w:rsidRPr="008D31A4" w:rsidRDefault="001655E6" w:rsidP="00CB129E">
      <w:pPr>
        <w:pStyle w:val="Bodynumbered2"/>
        <w:numPr>
          <w:ilvl w:val="0"/>
          <w:numId w:val="52"/>
        </w:numPr>
        <w:ind w:left="993" w:hanging="426"/>
      </w:pPr>
      <w:r w:rsidRPr="008D31A4">
        <w:t xml:space="preserve">allow the designer to determine criteria for anchor </w:t>
      </w:r>
      <w:proofErr w:type="gramStart"/>
      <w:r w:rsidRPr="008D31A4">
        <w:t>acceptance;</w:t>
      </w:r>
      <w:proofErr w:type="gramEnd"/>
    </w:p>
    <w:p w14:paraId="50277CBB" w14:textId="0C883737" w:rsidR="001655E6" w:rsidRPr="008D31A4" w:rsidRDefault="001655E6" w:rsidP="00CB129E">
      <w:pPr>
        <w:pStyle w:val="Bodynumbered2"/>
        <w:numPr>
          <w:ilvl w:val="0"/>
          <w:numId w:val="52"/>
        </w:numPr>
        <w:ind w:left="993" w:hanging="426"/>
      </w:pPr>
      <w:r w:rsidRPr="008D31A4">
        <w:t xml:space="preserve">verify the performance of proposed materials and components </w:t>
      </w:r>
      <w:r w:rsidR="00996CC1" w:rsidRPr="008D31A4">
        <w:t>e.g.,</w:t>
      </w:r>
      <w:r w:rsidRPr="008D31A4">
        <w:t xml:space="preserve"> </w:t>
      </w:r>
      <w:proofErr w:type="gramStart"/>
      <w:r w:rsidRPr="008D31A4">
        <w:t>ducts;</w:t>
      </w:r>
      <w:proofErr w:type="gramEnd"/>
    </w:p>
    <w:p w14:paraId="15E8F956" w14:textId="7A38B7B1" w:rsidR="001655E6" w:rsidRPr="008D31A4" w:rsidRDefault="001655E6" w:rsidP="00CB129E">
      <w:pPr>
        <w:pStyle w:val="Bodynumbered2"/>
        <w:numPr>
          <w:ilvl w:val="0"/>
          <w:numId w:val="52"/>
        </w:numPr>
        <w:ind w:left="993" w:hanging="426"/>
      </w:pPr>
      <w:r w:rsidRPr="008D31A4">
        <w:t>prove the competence of the Contractor; and</w:t>
      </w:r>
    </w:p>
    <w:p w14:paraId="25B22532" w14:textId="77777777" w:rsidR="001655E6" w:rsidRPr="008D31A4" w:rsidRDefault="001655E6" w:rsidP="00CB129E">
      <w:pPr>
        <w:pStyle w:val="Bodynumbered2"/>
        <w:numPr>
          <w:ilvl w:val="0"/>
          <w:numId w:val="52"/>
        </w:numPr>
        <w:ind w:left="993" w:hanging="426"/>
      </w:pPr>
      <w:r w:rsidRPr="008D31A4">
        <w:t>determine the bond capacity of an anchor by inducing a failure at the grout/ground interface.</w:t>
      </w:r>
    </w:p>
    <w:p w14:paraId="1167F718" w14:textId="60A95E28" w:rsidR="006505EA" w:rsidRPr="008D31A4" w:rsidRDefault="001E561E" w:rsidP="00AE2001">
      <w:pPr>
        <w:pStyle w:val="Bodynumbered1"/>
        <w:ind w:left="567" w:hanging="567"/>
      </w:pPr>
      <w:r w:rsidRPr="008D31A4">
        <w:t>P</w:t>
      </w:r>
      <w:r w:rsidR="006505EA" w:rsidRPr="008D31A4">
        <w:t xml:space="preserve">roof Tests </w:t>
      </w:r>
      <w:r w:rsidR="00A4073D" w:rsidRPr="008D31A4">
        <w:t>must be carried out i</w:t>
      </w:r>
      <w:r w:rsidR="006505EA" w:rsidRPr="008D31A4">
        <w:t>n advance of the installation of working anchors to verify for the designer that the failure load or the bond capacity of an anchor at the grout/ground interface provides the required resistance in the working anchor.</w:t>
      </w:r>
    </w:p>
    <w:p w14:paraId="10329B9D" w14:textId="04EFCA6A" w:rsidR="006505EA" w:rsidRPr="008D31A4" w:rsidRDefault="006505EA" w:rsidP="00AE2001">
      <w:pPr>
        <w:pStyle w:val="Bodynumbered1"/>
        <w:ind w:left="567" w:hanging="567"/>
      </w:pPr>
      <w:r w:rsidRPr="008D31A4">
        <w:t xml:space="preserve">The resistances achieved relate to the ground conditions, anchor materials </w:t>
      </w:r>
      <w:r w:rsidR="008D7F05" w:rsidRPr="008D31A4">
        <w:t>used,</w:t>
      </w:r>
      <w:r w:rsidRPr="008D31A4">
        <w:t xml:space="preserve"> and the construction methods adopt</w:t>
      </w:r>
      <w:r w:rsidR="006320D3" w:rsidRPr="008D31A4">
        <w:t>ed</w:t>
      </w:r>
      <w:r w:rsidRPr="008D31A4">
        <w:t>.</w:t>
      </w:r>
    </w:p>
    <w:p w14:paraId="14B38E5D" w14:textId="77777777" w:rsidR="006505EA" w:rsidRPr="008D31A4" w:rsidRDefault="006505EA" w:rsidP="00AE2001">
      <w:pPr>
        <w:pStyle w:val="Bodynumbered1"/>
        <w:ind w:left="567" w:hanging="567"/>
      </w:pPr>
      <w:r w:rsidRPr="008D31A4">
        <w:t>Proof Tests may be specified where anchors are to be used in ground conditions not yet tested by previous Proof Tests or where greater design loads are to be used than those adopted in similar ground conditions.</w:t>
      </w:r>
    </w:p>
    <w:p w14:paraId="2BD4D05C" w14:textId="77777777" w:rsidR="006505EA" w:rsidRPr="008D31A4" w:rsidRDefault="006505EA" w:rsidP="00AE2001">
      <w:pPr>
        <w:pStyle w:val="Bodynumbered1"/>
        <w:ind w:left="567" w:hanging="567"/>
      </w:pPr>
      <w:r w:rsidRPr="008D31A4">
        <w:t>At a site where variable ground conditions are expected, Proof Tests may be used to assess the performance of anchors founded in different strata.</w:t>
      </w:r>
    </w:p>
    <w:p w14:paraId="1B6D3341" w14:textId="334CFC3C" w:rsidR="006505EA" w:rsidRPr="008D31A4" w:rsidRDefault="006505EA" w:rsidP="00AE2001">
      <w:pPr>
        <w:pStyle w:val="Bodynumbered1"/>
        <w:ind w:left="567" w:hanging="567"/>
      </w:pPr>
      <w:r w:rsidRPr="008D31A4">
        <w:t>Anchors for Proof Tests are loaded more rigorously than working anchors, so it is generally necessary to increase the area of the tendon to accommodate the higher load requirements, or to test shorter bonded lengths</w:t>
      </w:r>
      <w:r w:rsidR="00171EA3" w:rsidRPr="008D31A4">
        <w:t xml:space="preserve"> if the test is specified to induce</w:t>
      </w:r>
      <w:r w:rsidRPr="008D31A4">
        <w:t xml:space="preserve"> a grout/ground interface failure.</w:t>
      </w:r>
    </w:p>
    <w:p w14:paraId="7BB4B846" w14:textId="5048B08D" w:rsidR="006505EA" w:rsidRPr="008D31A4" w:rsidRDefault="007C1F03" w:rsidP="00AE2001">
      <w:pPr>
        <w:pStyle w:val="Bodynumbered1"/>
        <w:ind w:left="567" w:hanging="567"/>
      </w:pPr>
      <w:r w:rsidRPr="008D31A4">
        <w:t>T</w:t>
      </w:r>
      <w:r w:rsidR="006505EA" w:rsidRPr="008D31A4">
        <w:t xml:space="preserve">he anchor </w:t>
      </w:r>
      <w:r w:rsidR="004C7A53" w:rsidRPr="008D31A4">
        <w:t xml:space="preserve">must be loaded </w:t>
      </w:r>
      <w:r w:rsidR="006505EA" w:rsidRPr="008D31A4">
        <w:t>to failure or to a maximum test load which must not exceed 80% of the minimum breaking load of the tendon (</w:t>
      </w:r>
      <w:r w:rsidR="006505EA" w:rsidRPr="008D31A4">
        <w:rPr>
          <w:i/>
          <w:iCs/>
        </w:rPr>
        <w:t>T</w:t>
      </w:r>
      <w:r w:rsidR="006505EA" w:rsidRPr="008D31A4">
        <w:rPr>
          <w:i/>
          <w:iCs/>
          <w:vertAlign w:val="subscript"/>
        </w:rPr>
        <w:t>U</w:t>
      </w:r>
      <w:r w:rsidR="006505EA" w:rsidRPr="008D31A4">
        <w:t>), whichever is lower.</w:t>
      </w:r>
    </w:p>
    <w:p w14:paraId="1BC7DF44" w14:textId="5392B3C4" w:rsidR="00FA29BE" w:rsidRPr="008D31A4" w:rsidRDefault="006505EA" w:rsidP="00AE2001">
      <w:pPr>
        <w:pStyle w:val="Bodynumbered1"/>
        <w:ind w:left="567" w:hanging="567"/>
      </w:pPr>
      <w:r w:rsidRPr="008D31A4">
        <w:t xml:space="preserve">Throughout Proof Tests, </w:t>
      </w:r>
      <w:r w:rsidR="007C1F03" w:rsidRPr="008D31A4">
        <w:t xml:space="preserve">the </w:t>
      </w:r>
      <w:r w:rsidR="00205E75" w:rsidRPr="008D31A4">
        <w:t>Contractor</w:t>
      </w:r>
      <w:r w:rsidR="007C1F03" w:rsidRPr="008D31A4">
        <w:t xml:space="preserve"> must </w:t>
      </w:r>
      <w:r w:rsidRPr="008D31A4">
        <w:t xml:space="preserve">investigate the characteristics of load loss </w:t>
      </w:r>
      <w:r w:rsidR="006C1A15" w:rsidRPr="008D31A4">
        <w:t>or creep (as appli</w:t>
      </w:r>
      <w:r w:rsidR="00FC4187" w:rsidRPr="008D31A4">
        <w:t xml:space="preserve">cable) </w:t>
      </w:r>
      <w:r w:rsidRPr="008D31A4">
        <w:t>at each load cycle peak (</w:t>
      </w:r>
      <w:r w:rsidR="007C1F03" w:rsidRPr="008D31A4">
        <w:t>refer Annexure C</w:t>
      </w:r>
      <w:r w:rsidRPr="008D31A4">
        <w:t xml:space="preserve">). Failure is deemed to be reached when </w:t>
      </w:r>
      <w:r w:rsidR="0088631E" w:rsidRPr="008D31A4">
        <w:t xml:space="preserve">the following occurs </w:t>
      </w:r>
      <w:r w:rsidR="00FA29BE" w:rsidRPr="008D31A4">
        <w:t xml:space="preserve">over a </w:t>
      </w:r>
      <w:r w:rsidR="008D7F05" w:rsidRPr="008D31A4">
        <w:t>5-minute</w:t>
      </w:r>
      <w:r w:rsidR="00FA29BE" w:rsidRPr="008D31A4">
        <w:t xml:space="preserve"> period:</w:t>
      </w:r>
    </w:p>
    <w:p w14:paraId="5F032714" w14:textId="0FA9E957" w:rsidR="00D84174" w:rsidRPr="008D31A4" w:rsidRDefault="006132A6" w:rsidP="00B0140E">
      <w:pPr>
        <w:pStyle w:val="Bodynumbered2"/>
        <w:numPr>
          <w:ilvl w:val="0"/>
          <w:numId w:val="65"/>
        </w:numPr>
        <w:ind w:left="993" w:hanging="426"/>
      </w:pPr>
      <w:r w:rsidRPr="008D31A4">
        <w:t>A</w:t>
      </w:r>
      <w:r w:rsidR="006505EA" w:rsidRPr="008D31A4">
        <w:t>t constant extension</w:t>
      </w:r>
      <w:r w:rsidR="00DE636F" w:rsidRPr="008D31A4">
        <w:t>,</w:t>
      </w:r>
      <w:r w:rsidR="006505EA" w:rsidRPr="008D31A4">
        <w:t xml:space="preserve"> the load loss exceeds 2% of the maximum test load</w:t>
      </w:r>
      <w:r w:rsidR="001D52BF" w:rsidRPr="008D31A4">
        <w:t xml:space="preserve"> (</w:t>
      </w:r>
      <w:r w:rsidR="00C2233F" w:rsidRPr="008D31A4">
        <w:t>for the R</w:t>
      </w:r>
      <w:r w:rsidR="001D52BF" w:rsidRPr="008D31A4">
        <w:t>elaxation Test)</w:t>
      </w:r>
      <w:r w:rsidR="00FA29BE" w:rsidRPr="008D31A4">
        <w:t>;</w:t>
      </w:r>
      <w:r w:rsidR="006505EA" w:rsidRPr="008D31A4">
        <w:t xml:space="preserve"> </w:t>
      </w:r>
      <w:r w:rsidR="00A5656B" w:rsidRPr="008D31A4">
        <w:t>or</w:t>
      </w:r>
    </w:p>
    <w:p w14:paraId="433D2214" w14:textId="0A0E7BBC" w:rsidR="006505EA" w:rsidRPr="008D31A4" w:rsidRDefault="00D84174" w:rsidP="00195AD8">
      <w:pPr>
        <w:pStyle w:val="Bodynumbered2"/>
        <w:ind w:left="993" w:hanging="426"/>
      </w:pPr>
      <w:r w:rsidRPr="008D31A4">
        <w:t xml:space="preserve">At constant </w:t>
      </w:r>
      <w:r w:rsidR="00DE636F" w:rsidRPr="008D31A4">
        <w:t>load,</w:t>
      </w:r>
      <w:r w:rsidR="00A5656B" w:rsidRPr="008D31A4">
        <w:t xml:space="preserve"> </w:t>
      </w:r>
      <w:r w:rsidR="001D03BE" w:rsidRPr="008D31A4">
        <w:t xml:space="preserve">the </w:t>
      </w:r>
      <w:r w:rsidR="006B4347" w:rsidRPr="008D31A4">
        <w:t>change in extension</w:t>
      </w:r>
      <w:r w:rsidR="001D03BE" w:rsidRPr="008D31A4">
        <w:t xml:space="preserve"> </w:t>
      </w:r>
      <w:r w:rsidR="00156C84" w:rsidRPr="008D31A4">
        <w:t xml:space="preserve">exceeds 2% of </w:t>
      </w:r>
      <w:r w:rsidR="001D03BE" w:rsidRPr="008D31A4">
        <w:t>measured elastic extension of the tendon</w:t>
      </w:r>
      <w:r w:rsidR="00C2233F" w:rsidRPr="008D31A4">
        <w:t xml:space="preserve"> (for the Creep Test).</w:t>
      </w:r>
    </w:p>
    <w:p w14:paraId="170DEE5E" w14:textId="51B1820F" w:rsidR="006505EA" w:rsidRPr="008D31A4" w:rsidRDefault="00976788" w:rsidP="00AE2001">
      <w:pPr>
        <w:pStyle w:val="Bodynumbered1"/>
        <w:ind w:left="567" w:hanging="567"/>
      </w:pPr>
      <w:r w:rsidRPr="008D31A4">
        <w:t>T</w:t>
      </w:r>
      <w:r w:rsidR="006505EA" w:rsidRPr="008D31A4">
        <w:t xml:space="preserve">he anchorage resistance </w:t>
      </w:r>
      <w:r w:rsidR="006505EA" w:rsidRPr="008D31A4">
        <w:rPr>
          <w:i/>
          <w:iCs/>
        </w:rPr>
        <w:t>Ra</w:t>
      </w:r>
      <w:r w:rsidR="006505EA" w:rsidRPr="008D31A4">
        <w:t xml:space="preserve"> </w:t>
      </w:r>
      <w:r w:rsidRPr="008D31A4">
        <w:t xml:space="preserve">must be assessed </w:t>
      </w:r>
      <w:r w:rsidR="006505EA" w:rsidRPr="008D31A4">
        <w:t>in accordance with AS 5100.3.</w:t>
      </w:r>
    </w:p>
    <w:p w14:paraId="65EAE5CC" w14:textId="77777777" w:rsidR="006505EA" w:rsidRPr="008D31A4" w:rsidRDefault="006505EA" w:rsidP="00366A6C">
      <w:pPr>
        <w:pStyle w:val="Bodynumbered1"/>
        <w:keepNext/>
        <w:ind w:left="567" w:hanging="567"/>
      </w:pPr>
      <w:r w:rsidRPr="008D31A4">
        <w:lastRenderedPageBreak/>
        <w:t>Proof Tests may be extended as required to verify the actual performance of any component of the anchor, these being typically:</w:t>
      </w:r>
    </w:p>
    <w:p w14:paraId="7F7EC0D6" w14:textId="77777777" w:rsidR="006505EA" w:rsidRPr="008D31A4" w:rsidRDefault="006505EA" w:rsidP="00CB129E">
      <w:pPr>
        <w:pStyle w:val="Bodynumbered2"/>
        <w:numPr>
          <w:ilvl w:val="0"/>
          <w:numId w:val="32"/>
        </w:numPr>
        <w:ind w:left="993" w:hanging="426"/>
      </w:pPr>
      <w:r w:rsidRPr="008D31A4">
        <w:t xml:space="preserve">bond capacity at the tendon to grout </w:t>
      </w:r>
      <w:proofErr w:type="gramStart"/>
      <w:r w:rsidRPr="008D31A4">
        <w:t>interface;</w:t>
      </w:r>
      <w:proofErr w:type="gramEnd"/>
    </w:p>
    <w:p w14:paraId="3CB8CA01" w14:textId="77777777" w:rsidR="006505EA" w:rsidRPr="008D31A4" w:rsidRDefault="006505EA" w:rsidP="00CB129E">
      <w:pPr>
        <w:pStyle w:val="Bodynumbered2"/>
        <w:numPr>
          <w:ilvl w:val="0"/>
          <w:numId w:val="32"/>
        </w:numPr>
        <w:ind w:left="993" w:hanging="426"/>
      </w:pPr>
      <w:r w:rsidRPr="008D31A4">
        <w:t xml:space="preserve">bond capacity of the duct to grout </w:t>
      </w:r>
      <w:proofErr w:type="gramStart"/>
      <w:r w:rsidRPr="008D31A4">
        <w:t>interface;</w:t>
      </w:r>
      <w:proofErr w:type="gramEnd"/>
    </w:p>
    <w:p w14:paraId="182A505F" w14:textId="77777777" w:rsidR="006505EA" w:rsidRPr="008D31A4" w:rsidRDefault="006505EA" w:rsidP="00CB129E">
      <w:pPr>
        <w:pStyle w:val="Bodynumbered2"/>
        <w:numPr>
          <w:ilvl w:val="0"/>
          <w:numId w:val="32"/>
        </w:numPr>
        <w:ind w:left="993" w:hanging="426"/>
      </w:pPr>
      <w:r w:rsidRPr="008D31A4">
        <w:t>integrity of corrosion protection system during and after completion of testing; and</w:t>
      </w:r>
    </w:p>
    <w:p w14:paraId="2A5A1558" w14:textId="259F1065" w:rsidR="006505EA" w:rsidRPr="008D31A4" w:rsidRDefault="006505EA" w:rsidP="00CB129E">
      <w:pPr>
        <w:pStyle w:val="Bodynumbered2"/>
        <w:numPr>
          <w:ilvl w:val="0"/>
          <w:numId w:val="32"/>
        </w:numPr>
        <w:ind w:left="993" w:hanging="426"/>
      </w:pPr>
      <w:r w:rsidRPr="008D31A4">
        <w:t xml:space="preserve">performance of new anchor systems </w:t>
      </w:r>
      <w:r w:rsidR="008D7F05" w:rsidRPr="008D31A4">
        <w:t>e.g.,</w:t>
      </w:r>
      <w:r w:rsidRPr="008D31A4">
        <w:t xml:space="preserve"> multiple </w:t>
      </w:r>
      <w:proofErr w:type="gramStart"/>
      <w:r w:rsidRPr="008D31A4">
        <w:t>anchor</w:t>
      </w:r>
      <w:proofErr w:type="gramEnd"/>
      <w:r w:rsidRPr="008D31A4">
        <w:t>, removable anchor or carbon fibre tendon systems etc.</w:t>
      </w:r>
    </w:p>
    <w:p w14:paraId="3BA3365C" w14:textId="24A7E31E" w:rsidR="006505EA" w:rsidRPr="008D31A4" w:rsidRDefault="006505EA" w:rsidP="00AE2001">
      <w:pPr>
        <w:pStyle w:val="Bodynumbered1"/>
        <w:ind w:left="567" w:hanging="567"/>
      </w:pPr>
      <w:r w:rsidRPr="008D31A4">
        <w:t>Proof Tests may be carried out on site or under controlled laboratory conditions using gun-barrel type tests (</w:t>
      </w:r>
      <w:r w:rsidR="001655E6" w:rsidRPr="008D31A4">
        <w:t>refer</w:t>
      </w:r>
      <w:r w:rsidRPr="008D31A4">
        <w:t xml:space="preserve"> </w:t>
      </w:r>
      <w:r w:rsidR="001655E6" w:rsidRPr="008D31A4">
        <w:rPr>
          <w:bCs/>
        </w:rPr>
        <w:t>Annexure B: Figure</w:t>
      </w:r>
      <w:r w:rsidRPr="008D31A4">
        <w:t xml:space="preserve"> 6) which allow component inspection after testing, this being preferred when the integrity of the duct of a ground anchor system is being investigated.</w:t>
      </w:r>
    </w:p>
    <w:p w14:paraId="00FCDB6B" w14:textId="30CBED01" w:rsidR="006505EA" w:rsidRPr="008D31A4" w:rsidRDefault="0060541E" w:rsidP="00AE2001">
      <w:pPr>
        <w:pStyle w:val="Bodynumbered1"/>
        <w:ind w:left="567" w:hanging="567"/>
      </w:pPr>
      <w:r w:rsidRPr="008D31A4">
        <w:t>A</w:t>
      </w:r>
      <w:r w:rsidR="006505EA" w:rsidRPr="008D31A4">
        <w:t xml:space="preserve">nchors subjected to Proof Tests </w:t>
      </w:r>
      <w:r w:rsidRPr="008D31A4">
        <w:t>must not be u</w:t>
      </w:r>
      <w:r w:rsidR="00C32D64" w:rsidRPr="008D31A4">
        <w:t>s</w:t>
      </w:r>
      <w:r w:rsidRPr="008D31A4">
        <w:t xml:space="preserve">ed </w:t>
      </w:r>
      <w:r w:rsidR="006505EA" w:rsidRPr="008D31A4">
        <w:t>as working anchors.</w:t>
      </w:r>
    </w:p>
    <w:p w14:paraId="7F7A3A8F" w14:textId="1727FBE5" w:rsidR="006505EA" w:rsidRPr="008D31A4" w:rsidRDefault="00960D20" w:rsidP="000839F3">
      <w:pPr>
        <w:pStyle w:val="Heading2"/>
      </w:pPr>
      <w:bookmarkStart w:id="159" w:name="_Toc123829613"/>
      <w:r w:rsidRPr="008D31A4">
        <w:t>Suitability Tests</w:t>
      </w:r>
      <w:bookmarkEnd w:id="159"/>
    </w:p>
    <w:p w14:paraId="5625609E" w14:textId="78F935FE" w:rsidR="001655E6" w:rsidRPr="008D31A4" w:rsidRDefault="001655E6" w:rsidP="00AE2001">
      <w:pPr>
        <w:pStyle w:val="Bodynumbered1"/>
        <w:ind w:left="567" w:hanging="567"/>
      </w:pPr>
      <w:bookmarkStart w:id="160" w:name="_Ref107317336"/>
      <w:bookmarkStart w:id="161" w:name="_Ref68175429"/>
      <w:bookmarkStart w:id="162" w:name="_Ref68160068"/>
      <w:r w:rsidRPr="008D31A4">
        <w:t xml:space="preserve">A Suitability Test is a test </w:t>
      </w:r>
      <w:r w:rsidR="00237B4E" w:rsidRPr="008D31A4">
        <w:t>on a</w:t>
      </w:r>
      <w:r w:rsidR="00B951C9" w:rsidRPr="008D31A4">
        <w:t xml:space="preserve">n anchor which is identical to the </w:t>
      </w:r>
      <w:r w:rsidR="00455AED" w:rsidRPr="008D31A4">
        <w:t>working</w:t>
      </w:r>
      <w:r w:rsidR="00B951C9" w:rsidRPr="008D31A4">
        <w:t xml:space="preserve"> anchors</w:t>
      </w:r>
      <w:r w:rsidRPr="008D31A4">
        <w:t xml:space="preserve"> to:</w:t>
      </w:r>
      <w:bookmarkEnd w:id="160"/>
    </w:p>
    <w:p w14:paraId="4DE7CA1D" w14:textId="0D4F0320" w:rsidR="001655E6" w:rsidRPr="008D31A4" w:rsidRDefault="001655E6" w:rsidP="00CB129E">
      <w:pPr>
        <w:pStyle w:val="Bodynumbered2"/>
        <w:numPr>
          <w:ilvl w:val="0"/>
          <w:numId w:val="53"/>
        </w:numPr>
        <w:ind w:left="993" w:hanging="426"/>
      </w:pPr>
      <w:r w:rsidRPr="008D31A4">
        <w:t xml:space="preserve">verify the </w:t>
      </w:r>
      <w:r w:rsidR="007F1337" w:rsidRPr="008D31A4">
        <w:t>ground</w:t>
      </w:r>
      <w:r w:rsidRPr="008D31A4">
        <w:t xml:space="preserve"> anchor design and installation; and</w:t>
      </w:r>
    </w:p>
    <w:p w14:paraId="0F14DF88" w14:textId="2B37926E" w:rsidR="001655E6" w:rsidRPr="008D31A4" w:rsidRDefault="001655E6" w:rsidP="00CB129E">
      <w:pPr>
        <w:pStyle w:val="Bodynumbered2"/>
        <w:numPr>
          <w:ilvl w:val="0"/>
          <w:numId w:val="53"/>
        </w:numPr>
        <w:ind w:left="993" w:hanging="426"/>
      </w:pPr>
      <w:r w:rsidRPr="008D31A4">
        <w:t>establish reference test values for other anchors represented by the tested anchor.</w:t>
      </w:r>
      <w:bookmarkEnd w:id="161"/>
    </w:p>
    <w:p w14:paraId="0F2583FA" w14:textId="0F9E726D" w:rsidR="006505EA" w:rsidRPr="008D31A4" w:rsidRDefault="006505EA" w:rsidP="00AE2001">
      <w:pPr>
        <w:pStyle w:val="Bodynumbered1"/>
        <w:ind w:left="567" w:hanging="567"/>
      </w:pPr>
      <w:r w:rsidRPr="008D31A4">
        <w:t xml:space="preserve">Prior to carrying out a Suitability Test, </w:t>
      </w:r>
      <w:r w:rsidR="004F51AA" w:rsidRPr="008D31A4">
        <w:t>the Contractor</w:t>
      </w:r>
      <w:r w:rsidR="009A68D4" w:rsidRPr="008D31A4">
        <w:t xml:space="preserve"> must</w:t>
      </w:r>
      <w:r w:rsidR="004F51AA" w:rsidRPr="008D31A4">
        <w:t xml:space="preserve"> </w:t>
      </w:r>
      <w:proofErr w:type="gramStart"/>
      <w:r w:rsidRPr="008D31A4">
        <w:t>take into account</w:t>
      </w:r>
      <w:proofErr w:type="gramEnd"/>
      <w:r w:rsidRPr="008D31A4">
        <w:t xml:space="preserve"> the results of Proof Tests or of relevant prior published data that will form the basis of or validate the design of working ground anchors, the required resistance at each interface and the ability of the anchor to sustain load.</w:t>
      </w:r>
      <w:bookmarkEnd w:id="162"/>
    </w:p>
    <w:p w14:paraId="43BDBB01" w14:textId="50479230" w:rsidR="005E445A" w:rsidRPr="008D31A4" w:rsidRDefault="006505EA" w:rsidP="00AE2001">
      <w:pPr>
        <w:pStyle w:val="Bodynumbered1"/>
        <w:ind w:left="567" w:hanging="567"/>
      </w:pPr>
      <w:r w:rsidRPr="008D31A4">
        <w:t>Tendons, drilling, grouting and construction methods for Suitability Tests must be identical to those proposed for the working anchors.</w:t>
      </w:r>
    </w:p>
    <w:p w14:paraId="22D4C696" w14:textId="6BA63032" w:rsidR="006505EA" w:rsidRPr="008D31A4" w:rsidRDefault="006505EA" w:rsidP="00AE2001">
      <w:pPr>
        <w:pStyle w:val="Bodynumbered1"/>
        <w:ind w:left="567" w:hanging="567"/>
      </w:pPr>
      <w:r w:rsidRPr="008D31A4">
        <w:t>Suitability Test</w:t>
      </w:r>
      <w:r w:rsidR="00C76E46" w:rsidRPr="008D31A4">
        <w:t>s</w:t>
      </w:r>
      <w:r w:rsidRPr="008D31A4">
        <w:t xml:space="preserve"> must demonstrate</w:t>
      </w:r>
      <w:r w:rsidR="00BA2B90" w:rsidRPr="008D31A4">
        <w:t xml:space="preserve"> that</w:t>
      </w:r>
      <w:r w:rsidRPr="008D31A4">
        <w:t>:</w:t>
      </w:r>
    </w:p>
    <w:p w14:paraId="57D3202A" w14:textId="1CF8F711" w:rsidR="006505EA" w:rsidRPr="008D31A4" w:rsidRDefault="006505EA" w:rsidP="00CB129E">
      <w:pPr>
        <w:pStyle w:val="Bodynumbered2"/>
        <w:numPr>
          <w:ilvl w:val="0"/>
          <w:numId w:val="31"/>
        </w:numPr>
        <w:ind w:left="993" w:hanging="426"/>
      </w:pPr>
      <w:r w:rsidRPr="008D31A4">
        <w:t>load/extension behaviour of the anchor under cyclic loading and the magnitude of the elastic extension and permanent displacement of the tendon</w:t>
      </w:r>
      <w:r w:rsidR="00090C01" w:rsidRPr="008D31A4">
        <w:t xml:space="preserve"> are </w:t>
      </w:r>
      <w:proofErr w:type="gramStart"/>
      <w:r w:rsidR="00090C01" w:rsidRPr="008D31A4">
        <w:t>acceptable</w:t>
      </w:r>
      <w:r w:rsidRPr="008D31A4">
        <w:t>;</w:t>
      </w:r>
      <w:proofErr w:type="gramEnd"/>
    </w:p>
    <w:p w14:paraId="7BAAC477" w14:textId="23C8C0A6" w:rsidR="006505EA" w:rsidRPr="008D31A4" w:rsidRDefault="00CB0845" w:rsidP="00CB129E">
      <w:pPr>
        <w:pStyle w:val="Bodynumbered2"/>
        <w:numPr>
          <w:ilvl w:val="0"/>
          <w:numId w:val="31"/>
        </w:numPr>
        <w:ind w:left="993" w:hanging="426"/>
      </w:pPr>
      <w:r w:rsidRPr="008D31A4">
        <w:t>the calculated value of effective tendon free length at Test Load TP lies between the specified minimum and maximum limits</w:t>
      </w:r>
      <w:r w:rsidR="006505EA" w:rsidRPr="008D31A4">
        <w:t xml:space="preserve"> (</w:t>
      </w:r>
      <w:r w:rsidR="001655E6" w:rsidRPr="008D31A4">
        <w:t>refer</w:t>
      </w:r>
      <w:r w:rsidR="006505EA" w:rsidRPr="008D31A4">
        <w:t xml:space="preserve"> Clause </w:t>
      </w:r>
      <w:r w:rsidR="00DE25A8" w:rsidRPr="008D31A4">
        <w:fldChar w:fldCharType="begin"/>
      </w:r>
      <w:r w:rsidR="00DE25A8" w:rsidRPr="008D31A4">
        <w:instrText xml:space="preserve"> REF _Ref68173605 \r \h </w:instrText>
      </w:r>
      <w:r w:rsidR="00EA3141" w:rsidRPr="008D31A4">
        <w:instrText xml:space="preserve"> \* MERGEFORMAT </w:instrText>
      </w:r>
      <w:r w:rsidR="00DE25A8" w:rsidRPr="008D31A4">
        <w:fldChar w:fldCharType="separate"/>
      </w:r>
      <w:r w:rsidR="006E16E9" w:rsidRPr="008D31A4">
        <w:t>12.35</w:t>
      </w:r>
      <w:r w:rsidR="00DE25A8" w:rsidRPr="008D31A4">
        <w:fldChar w:fldCharType="end"/>
      </w:r>
      <w:r w:rsidR="00DE25A8" w:rsidRPr="008D31A4">
        <w:t xml:space="preserve"> </w:t>
      </w:r>
      <w:r w:rsidR="006505EA" w:rsidRPr="008D31A4">
        <w:t>g</w:t>
      </w:r>
      <w:proofErr w:type="gramStart"/>
      <w:r w:rsidR="006505EA" w:rsidRPr="008D31A4">
        <w:t>);</w:t>
      </w:r>
      <w:proofErr w:type="gramEnd"/>
    </w:p>
    <w:p w14:paraId="614012CC" w14:textId="16457C71" w:rsidR="006505EA" w:rsidRPr="008D31A4" w:rsidRDefault="006505EA" w:rsidP="00CB129E">
      <w:pPr>
        <w:pStyle w:val="Bodynumbered2"/>
        <w:numPr>
          <w:ilvl w:val="0"/>
          <w:numId w:val="31"/>
        </w:numPr>
        <w:ind w:left="993" w:hanging="426"/>
      </w:pPr>
      <w:r w:rsidRPr="008D31A4">
        <w:t>in the event of nonconformity with design values, the repeatability of load/extension characteristics can be verified using extra test cycles (</w:t>
      </w:r>
      <w:r w:rsidR="001655E6" w:rsidRPr="008D31A4">
        <w:t>refer</w:t>
      </w:r>
      <w:r w:rsidRPr="008D31A4">
        <w:t xml:space="preserve"> Clause </w:t>
      </w:r>
      <w:r w:rsidR="00DE25A8" w:rsidRPr="008D31A4">
        <w:fldChar w:fldCharType="begin"/>
      </w:r>
      <w:r w:rsidR="00DE25A8" w:rsidRPr="008D31A4">
        <w:instrText xml:space="preserve"> REF _Ref68173605 \r \h </w:instrText>
      </w:r>
      <w:r w:rsidR="00EA3141" w:rsidRPr="008D31A4">
        <w:instrText xml:space="preserve"> \* MERGEFORMAT </w:instrText>
      </w:r>
      <w:r w:rsidR="00DE25A8" w:rsidRPr="008D31A4">
        <w:fldChar w:fldCharType="separate"/>
      </w:r>
      <w:r w:rsidR="006E16E9" w:rsidRPr="008D31A4">
        <w:t>12.35</w:t>
      </w:r>
      <w:r w:rsidR="00DE25A8" w:rsidRPr="008D31A4">
        <w:fldChar w:fldCharType="end"/>
      </w:r>
      <w:r w:rsidR="00DE25A8" w:rsidRPr="008D31A4">
        <w:t xml:space="preserve"> </w:t>
      </w:r>
      <w:r w:rsidRPr="008D31A4">
        <w:t>h</w:t>
      </w:r>
      <w:proofErr w:type="gramStart"/>
      <w:r w:rsidRPr="008D31A4">
        <w:t>);</w:t>
      </w:r>
      <w:proofErr w:type="gramEnd"/>
    </w:p>
    <w:p w14:paraId="721E08D4" w14:textId="6B27B3FE" w:rsidR="006505EA" w:rsidRPr="008D31A4" w:rsidRDefault="00FF51B8" w:rsidP="00CB129E">
      <w:pPr>
        <w:pStyle w:val="Bodynumbered2"/>
        <w:numPr>
          <w:ilvl w:val="0"/>
          <w:numId w:val="31"/>
        </w:numPr>
        <w:ind w:left="993" w:hanging="426"/>
      </w:pPr>
      <w:r w:rsidRPr="008D31A4">
        <w:t xml:space="preserve">load losses characteristics of the anchor </w:t>
      </w:r>
      <w:r w:rsidR="006505EA" w:rsidRPr="008D31A4">
        <w:t>(</w:t>
      </w:r>
      <w:r w:rsidR="001655E6" w:rsidRPr="008D31A4">
        <w:t>Refer</w:t>
      </w:r>
      <w:r w:rsidR="006505EA" w:rsidRPr="008D31A4">
        <w:t xml:space="preserve"> </w:t>
      </w:r>
      <w:bookmarkStart w:id="163" w:name="_Hlk68176099"/>
      <w:r w:rsidR="006505EA" w:rsidRPr="008D31A4">
        <w:t xml:space="preserve">Clause </w:t>
      </w:r>
      <w:r w:rsidR="00DE25A8" w:rsidRPr="008D31A4">
        <w:fldChar w:fldCharType="begin"/>
      </w:r>
      <w:r w:rsidR="00DE25A8" w:rsidRPr="008D31A4">
        <w:instrText xml:space="preserve"> REF _Ref68173605 \r \h </w:instrText>
      </w:r>
      <w:r w:rsidR="00EA3141" w:rsidRPr="008D31A4">
        <w:instrText xml:space="preserve"> \* MERGEFORMAT </w:instrText>
      </w:r>
      <w:r w:rsidR="00DE25A8" w:rsidRPr="008D31A4">
        <w:fldChar w:fldCharType="separate"/>
      </w:r>
      <w:r w:rsidR="006E16E9" w:rsidRPr="008D31A4">
        <w:t>12.35</w:t>
      </w:r>
      <w:r w:rsidR="00DE25A8" w:rsidRPr="008D31A4">
        <w:fldChar w:fldCharType="end"/>
      </w:r>
      <w:bookmarkEnd w:id="163"/>
      <w:r w:rsidR="006505EA" w:rsidRPr="008D31A4">
        <w:t>) are acceptable.</w:t>
      </w:r>
    </w:p>
    <w:p w14:paraId="5A8C4C43" w14:textId="1F3255BE" w:rsidR="006505EA" w:rsidRPr="008D31A4" w:rsidRDefault="007C729C" w:rsidP="00AE2001">
      <w:pPr>
        <w:pStyle w:val="Bodynumbered1"/>
        <w:ind w:left="567" w:hanging="567"/>
      </w:pPr>
      <w:r w:rsidRPr="008D31A4">
        <w:t>T</w:t>
      </w:r>
      <w:r w:rsidR="006505EA" w:rsidRPr="008D31A4">
        <w:t xml:space="preserve">he results of Suitability Tests </w:t>
      </w:r>
      <w:r w:rsidRPr="008D31A4">
        <w:t xml:space="preserve">must be used </w:t>
      </w:r>
      <w:r w:rsidR="006505EA" w:rsidRPr="008D31A4">
        <w:t xml:space="preserve">to verify the performance of represented working anchors constructed in </w:t>
      </w:r>
      <w:proofErr w:type="gramStart"/>
      <w:r w:rsidR="006505EA" w:rsidRPr="008D31A4">
        <w:t>exactly the same</w:t>
      </w:r>
      <w:proofErr w:type="gramEnd"/>
      <w:r w:rsidR="006505EA" w:rsidRPr="008D31A4">
        <w:t xml:space="preserve"> way and under identical ground conditions at the frequency specified in Annexure </w:t>
      </w:r>
      <w:r w:rsidR="001420B4" w:rsidRPr="008D31A4">
        <w:t>C</w:t>
      </w:r>
      <w:r w:rsidR="006505EA" w:rsidRPr="008D31A4">
        <w:t>. Where varying ground conditions are known or are encountered, then</w:t>
      </w:r>
      <w:r w:rsidR="00A3550C" w:rsidRPr="008D31A4">
        <w:t xml:space="preserve"> additional anchors</w:t>
      </w:r>
      <w:r w:rsidR="006505EA" w:rsidRPr="008D31A4">
        <w:t xml:space="preserve"> </w:t>
      </w:r>
      <w:r w:rsidR="00A3550C" w:rsidRPr="008D31A4">
        <w:t xml:space="preserve">must be </w:t>
      </w:r>
      <w:r w:rsidR="008D7F05" w:rsidRPr="008D31A4">
        <w:t>installed,</w:t>
      </w:r>
      <w:r w:rsidR="006505EA" w:rsidRPr="008D31A4">
        <w:t xml:space="preserve"> and </w:t>
      </w:r>
      <w:r w:rsidR="001655E6" w:rsidRPr="008D31A4">
        <w:t xml:space="preserve">additional </w:t>
      </w:r>
      <w:r w:rsidR="006505EA" w:rsidRPr="008D31A4">
        <w:t>Suitability Tests</w:t>
      </w:r>
      <w:r w:rsidR="003C35DA" w:rsidRPr="008D31A4">
        <w:t xml:space="preserve"> carried out</w:t>
      </w:r>
      <w:r w:rsidR="006505EA" w:rsidRPr="008D31A4">
        <w:t>.</w:t>
      </w:r>
    </w:p>
    <w:p w14:paraId="3B7FB3DA" w14:textId="1182B6AE" w:rsidR="006505EA" w:rsidRPr="008D31A4" w:rsidRDefault="006505EA" w:rsidP="00AE2001">
      <w:pPr>
        <w:pStyle w:val="Bodynumbered1"/>
        <w:ind w:left="567" w:hanging="567"/>
      </w:pPr>
      <w:r w:rsidRPr="008D31A4">
        <w:t xml:space="preserve">Suitability anchors, subject to satisfactory performance as assessed by conformity with the relevant acceptance criteria of </w:t>
      </w:r>
      <w:r w:rsidR="007C729C" w:rsidRPr="008D31A4">
        <w:t xml:space="preserve">Clause </w:t>
      </w:r>
      <w:r w:rsidR="007C729C" w:rsidRPr="008D31A4">
        <w:fldChar w:fldCharType="begin"/>
      </w:r>
      <w:r w:rsidR="007C729C" w:rsidRPr="008D31A4">
        <w:instrText xml:space="preserve"> REF _Ref68173605 \r \h </w:instrText>
      </w:r>
      <w:r w:rsidR="00EA3141" w:rsidRPr="008D31A4">
        <w:instrText xml:space="preserve"> \* MERGEFORMAT </w:instrText>
      </w:r>
      <w:r w:rsidR="007C729C" w:rsidRPr="008D31A4">
        <w:fldChar w:fldCharType="separate"/>
      </w:r>
      <w:r w:rsidR="006E16E9" w:rsidRPr="008D31A4">
        <w:t>12.35</w:t>
      </w:r>
      <w:r w:rsidR="007C729C" w:rsidRPr="008D31A4">
        <w:fldChar w:fldCharType="end"/>
      </w:r>
      <w:r w:rsidRPr="008D31A4">
        <w:t>, may be used as working anchors.</w:t>
      </w:r>
    </w:p>
    <w:p w14:paraId="498352A3" w14:textId="15F64568" w:rsidR="006505EA" w:rsidRPr="008D31A4" w:rsidRDefault="006505EA" w:rsidP="00AE2001">
      <w:pPr>
        <w:pStyle w:val="Bodynumbered1"/>
        <w:ind w:left="567" w:hanging="567"/>
      </w:pPr>
      <w:r w:rsidRPr="008D31A4">
        <w:t xml:space="preserve">The Test Load </w:t>
      </w:r>
      <w:bookmarkStart w:id="164" w:name="_Hlk68173796"/>
      <w:r w:rsidRPr="008D31A4">
        <w:rPr>
          <w:i/>
          <w:iCs/>
        </w:rPr>
        <w:t>T</w:t>
      </w:r>
      <w:r w:rsidRPr="008D31A4">
        <w:rPr>
          <w:i/>
          <w:iCs/>
          <w:vertAlign w:val="subscript"/>
        </w:rPr>
        <w:t>P</w:t>
      </w:r>
      <w:r w:rsidRPr="008D31A4">
        <w:t xml:space="preserve"> </w:t>
      </w:r>
      <w:bookmarkEnd w:id="164"/>
      <w:r w:rsidRPr="008D31A4">
        <w:t xml:space="preserve">for Suitability anchors must be selected in accordance with Clause </w:t>
      </w:r>
      <w:r w:rsidR="00407753" w:rsidRPr="008D31A4">
        <w:fldChar w:fldCharType="begin"/>
      </w:r>
      <w:r w:rsidR="00407753" w:rsidRPr="008D31A4">
        <w:instrText xml:space="preserve"> REF _Ref94600891 \r \h  \* MERGEFORMAT </w:instrText>
      </w:r>
      <w:r w:rsidR="00407753" w:rsidRPr="008D31A4">
        <w:fldChar w:fldCharType="separate"/>
      </w:r>
      <w:r w:rsidR="006E16E9" w:rsidRPr="008D31A4">
        <w:t>5</w:t>
      </w:r>
      <w:r w:rsidR="00407753" w:rsidRPr="008D31A4">
        <w:fldChar w:fldCharType="end"/>
      </w:r>
      <w:r w:rsidR="00407753" w:rsidRPr="008D31A4">
        <w:t>,</w:t>
      </w:r>
      <w:r w:rsidRPr="008D31A4">
        <w:t xml:space="preserve"> but must not exceed 0.8 </w:t>
      </w:r>
      <w:r w:rsidRPr="008D31A4">
        <w:rPr>
          <w:i/>
          <w:iCs/>
        </w:rPr>
        <w:t>T</w:t>
      </w:r>
      <w:r w:rsidRPr="008D31A4">
        <w:rPr>
          <w:i/>
          <w:iCs/>
          <w:vertAlign w:val="subscript"/>
        </w:rPr>
        <w:t>U</w:t>
      </w:r>
      <w:r w:rsidRPr="008D31A4">
        <w:t>.</w:t>
      </w:r>
    </w:p>
    <w:p w14:paraId="5A7E2F9C" w14:textId="285BBD15" w:rsidR="006505EA" w:rsidRPr="008D31A4" w:rsidRDefault="00FE5475" w:rsidP="00AE2001">
      <w:pPr>
        <w:pStyle w:val="Bodynumbered1"/>
        <w:ind w:left="567" w:hanging="567"/>
      </w:pPr>
      <w:r w:rsidRPr="008D31A4">
        <w:t xml:space="preserve">Unless specified </w:t>
      </w:r>
      <w:r w:rsidR="0068414E" w:rsidRPr="008D31A4">
        <w:t xml:space="preserve">otherwise by the </w:t>
      </w:r>
      <w:r w:rsidR="0021183C" w:rsidRPr="008D31A4">
        <w:t>d</w:t>
      </w:r>
      <w:r w:rsidR="0068414E" w:rsidRPr="008D31A4">
        <w:t xml:space="preserve">esigner </w:t>
      </w:r>
      <w:r w:rsidR="000E5AE2" w:rsidRPr="008D31A4">
        <w:t>or</w:t>
      </w:r>
      <w:r w:rsidR="0068414E" w:rsidRPr="008D31A4">
        <w:t xml:space="preserve"> in the Contract documents, the l</w:t>
      </w:r>
      <w:r w:rsidR="006505EA" w:rsidRPr="008D31A4">
        <w:t xml:space="preserve">oading cycles and minimum periods of observation </w:t>
      </w:r>
      <w:r w:rsidR="000E5AE2" w:rsidRPr="008D31A4">
        <w:t>must comply with</w:t>
      </w:r>
      <w:r w:rsidR="00AA1F4F" w:rsidRPr="008D31A4">
        <w:t xml:space="preserve"> the recommended values </w:t>
      </w:r>
      <w:r w:rsidR="006505EA" w:rsidRPr="008D31A4">
        <w:t xml:space="preserve">in Annexure </w:t>
      </w:r>
      <w:r w:rsidR="009E0844" w:rsidRPr="008D31A4">
        <w:t>C</w:t>
      </w:r>
      <w:r w:rsidR="006505EA" w:rsidRPr="008D31A4">
        <w:t>.</w:t>
      </w:r>
    </w:p>
    <w:p w14:paraId="042E7E13" w14:textId="61993B16" w:rsidR="006505EA" w:rsidRPr="008D31A4" w:rsidRDefault="006505EA" w:rsidP="00AE2001">
      <w:pPr>
        <w:pStyle w:val="Bodynumbered1"/>
        <w:ind w:left="567" w:hanging="567"/>
      </w:pPr>
      <w:r w:rsidRPr="008D31A4">
        <w:t xml:space="preserve">Where relevant Proof Tests have previously been carried out, Suitability anchors </w:t>
      </w:r>
      <w:r w:rsidR="00F919BE" w:rsidRPr="008D31A4">
        <w:t xml:space="preserve">may be loaded </w:t>
      </w:r>
      <w:r w:rsidRPr="008D31A4">
        <w:t xml:space="preserve">using one initial unmonitored cycle and 3 </w:t>
      </w:r>
      <w:r w:rsidR="00CB456C" w:rsidRPr="008D31A4">
        <w:t xml:space="preserve">monitored </w:t>
      </w:r>
      <w:r w:rsidRPr="008D31A4">
        <w:t xml:space="preserve">repeat cycles to Test Load </w:t>
      </w:r>
      <w:r w:rsidR="009E0844" w:rsidRPr="008D31A4">
        <w:rPr>
          <w:i/>
          <w:iCs/>
        </w:rPr>
        <w:t>T</w:t>
      </w:r>
      <w:r w:rsidR="009E0844" w:rsidRPr="008D31A4">
        <w:rPr>
          <w:i/>
          <w:iCs/>
          <w:vertAlign w:val="subscript"/>
        </w:rPr>
        <w:t>P</w:t>
      </w:r>
      <w:r w:rsidRPr="008D31A4">
        <w:t>.</w:t>
      </w:r>
    </w:p>
    <w:p w14:paraId="5D8E73B5" w14:textId="341BB927" w:rsidR="006505EA" w:rsidRPr="008D31A4" w:rsidRDefault="00960D20" w:rsidP="00960D20">
      <w:pPr>
        <w:pStyle w:val="Heading2"/>
      </w:pPr>
      <w:bookmarkStart w:id="165" w:name="_Toc123829614"/>
      <w:r w:rsidRPr="008D31A4">
        <w:lastRenderedPageBreak/>
        <w:t>Acceptance Tests</w:t>
      </w:r>
      <w:bookmarkEnd w:id="165"/>
    </w:p>
    <w:p w14:paraId="7AC83D05" w14:textId="369D569C" w:rsidR="001655E6" w:rsidRPr="008D31A4" w:rsidRDefault="001655E6" w:rsidP="00AE2001">
      <w:pPr>
        <w:pStyle w:val="Bodynumbered1"/>
        <w:ind w:left="567" w:hanging="567"/>
      </w:pPr>
      <w:bookmarkStart w:id="166" w:name="_Ref68175464"/>
      <w:r w:rsidRPr="008D31A4">
        <w:t xml:space="preserve">An Acceptance Test is a single load cycle to Test Load </w:t>
      </w:r>
      <w:r w:rsidR="008845D7" w:rsidRPr="008D31A4">
        <w:rPr>
          <w:i/>
          <w:iCs/>
        </w:rPr>
        <w:t>T</w:t>
      </w:r>
      <w:r w:rsidR="008845D7" w:rsidRPr="008D31A4">
        <w:rPr>
          <w:i/>
          <w:iCs/>
          <w:vertAlign w:val="subscript"/>
        </w:rPr>
        <w:t>P</w:t>
      </w:r>
      <w:r w:rsidRPr="008D31A4">
        <w:t xml:space="preserve"> to verify that each working ground anchor conforms to the anchor acceptance criteria.</w:t>
      </w:r>
      <w:bookmarkEnd w:id="166"/>
      <w:r w:rsidRPr="008D31A4">
        <w:t xml:space="preserve"> </w:t>
      </w:r>
    </w:p>
    <w:p w14:paraId="3CF9DB7E" w14:textId="3E5916B0" w:rsidR="006505EA" w:rsidRPr="008D31A4" w:rsidRDefault="0071678E" w:rsidP="00AE2001">
      <w:pPr>
        <w:pStyle w:val="Bodynumbered1"/>
        <w:ind w:left="567" w:hanging="567"/>
      </w:pPr>
      <w:r w:rsidRPr="008D31A4">
        <w:t>A</w:t>
      </w:r>
      <w:r w:rsidR="006505EA" w:rsidRPr="008D31A4">
        <w:t xml:space="preserve">n Acceptance Test </w:t>
      </w:r>
      <w:r w:rsidRPr="008D31A4">
        <w:t xml:space="preserve">must be carried out </w:t>
      </w:r>
      <w:r w:rsidR="006505EA" w:rsidRPr="008D31A4">
        <w:t xml:space="preserve">on any working anchor </w:t>
      </w:r>
      <w:r w:rsidRPr="008D31A4">
        <w:t xml:space="preserve">which has </w:t>
      </w:r>
      <w:r w:rsidR="006505EA" w:rsidRPr="008D31A4">
        <w:t>not</w:t>
      </w:r>
      <w:r w:rsidRPr="008D31A4">
        <w:t xml:space="preserve"> been</w:t>
      </w:r>
      <w:r w:rsidR="006505EA" w:rsidRPr="008D31A4">
        <w:t xml:space="preserve"> subjected to a Suitability Test.</w:t>
      </w:r>
    </w:p>
    <w:p w14:paraId="67437AF7" w14:textId="4DC41292" w:rsidR="006505EA" w:rsidRPr="008D31A4" w:rsidRDefault="00A601D7" w:rsidP="00AE2001">
      <w:pPr>
        <w:pStyle w:val="Bodynumbered1"/>
        <w:ind w:left="567" w:hanging="567"/>
      </w:pPr>
      <w:r w:rsidRPr="008D31A4">
        <w:t>Acceptance test</w:t>
      </w:r>
      <w:r w:rsidR="0098385F" w:rsidRPr="008D31A4">
        <w:t>s</w:t>
      </w:r>
      <w:r w:rsidRPr="008D31A4">
        <w:t xml:space="preserve"> must be carried out </w:t>
      </w:r>
      <w:r w:rsidR="001655E6" w:rsidRPr="008D31A4">
        <w:t>as follows:</w:t>
      </w:r>
    </w:p>
    <w:p w14:paraId="5AD4CEF5" w14:textId="6E59A98B" w:rsidR="001655E6" w:rsidRPr="008D31A4" w:rsidRDefault="001655E6" w:rsidP="00CB129E">
      <w:pPr>
        <w:pStyle w:val="Bodynumbered2"/>
        <w:numPr>
          <w:ilvl w:val="0"/>
          <w:numId w:val="54"/>
        </w:numPr>
        <w:ind w:left="993" w:hanging="426"/>
      </w:pPr>
      <w:r w:rsidRPr="008D31A4">
        <w:t>l</w:t>
      </w:r>
      <w:r w:rsidR="006505EA" w:rsidRPr="008D31A4">
        <w:t xml:space="preserve">oad in </w:t>
      </w:r>
      <w:r w:rsidR="00305A4F" w:rsidRPr="008D31A4">
        <w:t>3</w:t>
      </w:r>
      <w:r w:rsidR="006505EA" w:rsidRPr="008D31A4">
        <w:t xml:space="preserve"> equal increments from Initial or Datum Load </w:t>
      </w:r>
      <w:r w:rsidRPr="008D31A4">
        <w:rPr>
          <w:i/>
          <w:iCs/>
        </w:rPr>
        <w:t>T</w:t>
      </w:r>
      <w:r w:rsidRPr="008D31A4">
        <w:rPr>
          <w:i/>
          <w:iCs/>
          <w:vertAlign w:val="subscript"/>
        </w:rPr>
        <w:t>A</w:t>
      </w:r>
      <w:r w:rsidR="006505EA" w:rsidRPr="008D31A4">
        <w:t xml:space="preserve"> to T</w:t>
      </w:r>
      <w:bookmarkStart w:id="167" w:name="_Hlk68175994"/>
      <w:r w:rsidR="006505EA" w:rsidRPr="008D31A4">
        <w:t xml:space="preserve">est Load </w:t>
      </w:r>
      <w:bookmarkStart w:id="168" w:name="_Hlk109382118"/>
      <w:proofErr w:type="gramStart"/>
      <w:r w:rsidRPr="008D31A4">
        <w:rPr>
          <w:i/>
          <w:iCs/>
        </w:rPr>
        <w:t>T</w:t>
      </w:r>
      <w:r w:rsidRPr="008D31A4">
        <w:rPr>
          <w:i/>
          <w:iCs/>
          <w:vertAlign w:val="subscript"/>
        </w:rPr>
        <w:t>P</w:t>
      </w:r>
      <w:bookmarkEnd w:id="167"/>
      <w:r w:rsidRPr="008D31A4">
        <w:t>;</w:t>
      </w:r>
      <w:bookmarkEnd w:id="168"/>
      <w:proofErr w:type="gramEnd"/>
    </w:p>
    <w:p w14:paraId="4F45B843" w14:textId="69DD90B8" w:rsidR="006505EA" w:rsidRPr="008D31A4" w:rsidRDefault="006505EA" w:rsidP="00CB129E">
      <w:pPr>
        <w:pStyle w:val="Bodynumbered2"/>
        <w:numPr>
          <w:ilvl w:val="0"/>
          <w:numId w:val="54"/>
        </w:numPr>
        <w:ind w:left="993" w:hanging="426"/>
      </w:pPr>
      <w:r w:rsidRPr="008D31A4">
        <w:t xml:space="preserve">unload in </w:t>
      </w:r>
      <w:r w:rsidR="00305A4F" w:rsidRPr="008D31A4">
        <w:t>3</w:t>
      </w:r>
      <w:r w:rsidRPr="008D31A4">
        <w:t xml:space="preserve"> equal increments from </w:t>
      </w:r>
      <w:r w:rsidR="001655E6" w:rsidRPr="008D31A4">
        <w:rPr>
          <w:i/>
          <w:iCs/>
        </w:rPr>
        <w:t>T</w:t>
      </w:r>
      <w:r w:rsidR="001655E6" w:rsidRPr="008D31A4">
        <w:rPr>
          <w:i/>
          <w:iCs/>
          <w:vertAlign w:val="subscript"/>
        </w:rPr>
        <w:t>P</w:t>
      </w:r>
      <w:r w:rsidRPr="008D31A4">
        <w:t xml:space="preserve"> to </w:t>
      </w:r>
      <w:r w:rsidRPr="008D31A4">
        <w:rPr>
          <w:i/>
          <w:iCs/>
        </w:rPr>
        <w:t>T</w:t>
      </w:r>
      <w:r w:rsidRPr="008D31A4">
        <w:rPr>
          <w:i/>
          <w:iCs/>
          <w:vertAlign w:val="subscript"/>
        </w:rPr>
        <w:t>A</w:t>
      </w:r>
      <w:r w:rsidRPr="008D31A4">
        <w:t xml:space="preserve"> (</w:t>
      </w:r>
      <w:r w:rsidR="001655E6" w:rsidRPr="008D31A4">
        <w:t>refer</w:t>
      </w:r>
      <w:r w:rsidRPr="008D31A4">
        <w:t xml:space="preserve"> Annexure </w:t>
      </w:r>
      <w:r w:rsidR="001655E6" w:rsidRPr="008D31A4">
        <w:t>C</w:t>
      </w:r>
      <w:r w:rsidRPr="008D31A4">
        <w:t xml:space="preserve"> for observation and recording periods</w:t>
      </w:r>
      <w:proofErr w:type="gramStart"/>
      <w:r w:rsidRPr="008D31A4">
        <w:t>)</w:t>
      </w:r>
      <w:r w:rsidR="001655E6" w:rsidRPr="008D31A4">
        <w:t>;</w:t>
      </w:r>
      <w:proofErr w:type="gramEnd"/>
      <w:r w:rsidR="001655E6" w:rsidRPr="008D31A4">
        <w:t xml:space="preserve"> </w:t>
      </w:r>
    </w:p>
    <w:p w14:paraId="5AAFDC68" w14:textId="244A3D25" w:rsidR="001655E6" w:rsidRPr="008D31A4" w:rsidRDefault="001655E6" w:rsidP="00CB129E">
      <w:pPr>
        <w:pStyle w:val="Bodynumbered2"/>
        <w:numPr>
          <w:ilvl w:val="0"/>
          <w:numId w:val="54"/>
        </w:numPr>
        <w:ind w:left="993" w:hanging="426"/>
      </w:pPr>
      <w:r w:rsidRPr="008D31A4">
        <w:t>o</w:t>
      </w:r>
      <w:r w:rsidR="006505EA" w:rsidRPr="008D31A4">
        <w:t xml:space="preserve">bserve and record </w:t>
      </w:r>
      <w:r w:rsidR="007E7067" w:rsidRPr="008D31A4">
        <w:t xml:space="preserve">load losses of Test Load </w:t>
      </w:r>
      <w:r w:rsidR="007D4BC2" w:rsidRPr="008D31A4">
        <w:rPr>
          <w:i/>
          <w:iCs/>
        </w:rPr>
        <w:t>T</w:t>
      </w:r>
      <w:r w:rsidR="007D4BC2" w:rsidRPr="008D31A4">
        <w:rPr>
          <w:i/>
          <w:iCs/>
          <w:vertAlign w:val="subscript"/>
        </w:rPr>
        <w:t>P</w:t>
      </w:r>
      <w:r w:rsidR="007E7067" w:rsidRPr="008D31A4">
        <w:t xml:space="preserve"> and </w:t>
      </w:r>
      <w:r w:rsidR="006505EA" w:rsidRPr="008D31A4">
        <w:t xml:space="preserve">Lock-off Load </w:t>
      </w:r>
      <w:r w:rsidR="006505EA" w:rsidRPr="008D31A4">
        <w:rPr>
          <w:i/>
          <w:iCs/>
        </w:rPr>
        <w:t>T</w:t>
      </w:r>
      <w:r w:rsidR="006505EA" w:rsidRPr="008D31A4">
        <w:rPr>
          <w:i/>
          <w:iCs/>
          <w:vertAlign w:val="subscript"/>
        </w:rPr>
        <w:t>O</w:t>
      </w:r>
      <w:r w:rsidR="006377EE" w:rsidRPr="008D31A4">
        <w:t xml:space="preserve"> or </w:t>
      </w:r>
      <w:r w:rsidR="00D7442B" w:rsidRPr="008D31A4">
        <w:t xml:space="preserve">creep test </w:t>
      </w:r>
      <w:r w:rsidR="00404E2C" w:rsidRPr="008D31A4">
        <w:t>results (as applicable);</w:t>
      </w:r>
      <w:r w:rsidR="006505EA" w:rsidRPr="008D31A4">
        <w:t xml:space="preserve"> and </w:t>
      </w:r>
    </w:p>
    <w:p w14:paraId="40BAB523" w14:textId="1B7966F3" w:rsidR="006505EA" w:rsidRPr="008D31A4" w:rsidRDefault="006505EA" w:rsidP="00CB129E">
      <w:pPr>
        <w:pStyle w:val="Bodynumbered2"/>
        <w:numPr>
          <w:ilvl w:val="0"/>
          <w:numId w:val="54"/>
        </w:numPr>
        <w:ind w:left="993" w:hanging="426"/>
      </w:pPr>
      <w:r w:rsidRPr="008D31A4">
        <w:t xml:space="preserve">apply the relevant acceptance criteria of </w:t>
      </w:r>
      <w:r w:rsidR="001655E6" w:rsidRPr="008D31A4">
        <w:t xml:space="preserve">Clause </w:t>
      </w:r>
      <w:r w:rsidR="001655E6" w:rsidRPr="008D31A4">
        <w:fldChar w:fldCharType="begin"/>
      </w:r>
      <w:r w:rsidR="001655E6" w:rsidRPr="008D31A4">
        <w:instrText xml:space="preserve"> REF _Ref68173605 \r \h </w:instrText>
      </w:r>
      <w:r w:rsidR="00EA3141" w:rsidRPr="008D31A4">
        <w:instrText xml:space="preserve"> \* MERGEFORMAT </w:instrText>
      </w:r>
      <w:r w:rsidR="001655E6" w:rsidRPr="008D31A4">
        <w:fldChar w:fldCharType="separate"/>
      </w:r>
      <w:r w:rsidR="006E16E9" w:rsidRPr="008D31A4">
        <w:t>12.35</w:t>
      </w:r>
      <w:r w:rsidR="001655E6" w:rsidRPr="008D31A4">
        <w:fldChar w:fldCharType="end"/>
      </w:r>
      <w:r w:rsidRPr="008D31A4">
        <w:t xml:space="preserve"> to assess conformity.</w:t>
      </w:r>
    </w:p>
    <w:p w14:paraId="0A5AE7F6" w14:textId="6F8B3262" w:rsidR="00EF6F13" w:rsidRPr="008D31A4" w:rsidRDefault="00EF6F13" w:rsidP="00EF6F13">
      <w:pPr>
        <w:pStyle w:val="Heading2"/>
      </w:pPr>
      <w:bookmarkStart w:id="169" w:name="_Toc123829615"/>
      <w:r w:rsidRPr="008D31A4">
        <w:t>Assessment and Acceptance Criteria</w:t>
      </w:r>
      <w:bookmarkEnd w:id="169"/>
    </w:p>
    <w:p w14:paraId="20041C90" w14:textId="77777777" w:rsidR="001655E6" w:rsidRPr="008D31A4" w:rsidRDefault="001655E6" w:rsidP="00AE2001">
      <w:pPr>
        <w:pStyle w:val="Bodynumbered1"/>
        <w:ind w:left="567" w:hanging="567"/>
      </w:pPr>
      <w:r w:rsidRPr="008D31A4">
        <w:t>The Contractor must:</w:t>
      </w:r>
    </w:p>
    <w:p w14:paraId="49706901" w14:textId="5BDCE1D1" w:rsidR="00EF6F13" w:rsidRPr="008D31A4" w:rsidRDefault="001655E6" w:rsidP="00CB129E">
      <w:pPr>
        <w:pStyle w:val="Bodynumbered2"/>
        <w:numPr>
          <w:ilvl w:val="0"/>
          <w:numId w:val="55"/>
        </w:numPr>
        <w:ind w:left="993" w:hanging="426"/>
      </w:pPr>
      <w:r w:rsidRPr="008D31A4">
        <w:t>a</w:t>
      </w:r>
      <w:r w:rsidR="00EF6F13" w:rsidRPr="008D31A4">
        <w:t>ssess all ground anchors covered by this Specification at T</w:t>
      </w:r>
      <w:r w:rsidRPr="008D31A4">
        <w:t xml:space="preserve">est Load </w:t>
      </w:r>
      <w:r w:rsidRPr="008D31A4">
        <w:rPr>
          <w:i/>
          <w:iCs/>
        </w:rPr>
        <w:t>T</w:t>
      </w:r>
      <w:r w:rsidRPr="008D31A4">
        <w:rPr>
          <w:i/>
          <w:iCs/>
          <w:vertAlign w:val="subscript"/>
        </w:rPr>
        <w:t>P</w:t>
      </w:r>
      <w:r w:rsidR="00EF6F13" w:rsidRPr="008D31A4">
        <w:t xml:space="preserve"> and</w:t>
      </w:r>
      <w:r w:rsidRPr="008D31A4">
        <w:br/>
      </w:r>
      <w:r w:rsidR="00EF6F13" w:rsidRPr="008D31A4">
        <w:t xml:space="preserve">Lock-off </w:t>
      </w:r>
      <w:r w:rsidRPr="008D31A4">
        <w:t xml:space="preserve">Load </w:t>
      </w:r>
      <w:proofErr w:type="gramStart"/>
      <w:r w:rsidRPr="008D31A4">
        <w:rPr>
          <w:i/>
          <w:iCs/>
        </w:rPr>
        <w:t>T</w:t>
      </w:r>
      <w:r w:rsidRPr="008D31A4">
        <w:rPr>
          <w:i/>
          <w:iCs/>
          <w:vertAlign w:val="subscript"/>
        </w:rPr>
        <w:t>O</w:t>
      </w:r>
      <w:r w:rsidRPr="008D31A4">
        <w:t>;</w:t>
      </w:r>
      <w:proofErr w:type="gramEnd"/>
    </w:p>
    <w:p w14:paraId="598119FA" w14:textId="08CE04D0" w:rsidR="00EF6F13" w:rsidRPr="008D31A4" w:rsidRDefault="001655E6" w:rsidP="00CB129E">
      <w:pPr>
        <w:pStyle w:val="Bodynumbered2"/>
        <w:numPr>
          <w:ilvl w:val="0"/>
          <w:numId w:val="55"/>
        </w:numPr>
        <w:ind w:left="993" w:hanging="426"/>
      </w:pPr>
      <w:r w:rsidRPr="008D31A4">
        <w:t>a</w:t>
      </w:r>
      <w:r w:rsidR="00EF6F13" w:rsidRPr="008D31A4">
        <w:t>ssess anchor performance by carrying out Suitability Tests on Suitability anchors before testing the working anchors using Acceptance Tests</w:t>
      </w:r>
      <w:r w:rsidRPr="008D31A4">
        <w:t>; and</w:t>
      </w:r>
    </w:p>
    <w:p w14:paraId="3A6D1F88" w14:textId="13B1D3FE" w:rsidR="00EF6F13" w:rsidRPr="008D31A4" w:rsidRDefault="001655E6" w:rsidP="00CB129E">
      <w:pPr>
        <w:pStyle w:val="Bodynumbered2"/>
        <w:numPr>
          <w:ilvl w:val="0"/>
          <w:numId w:val="55"/>
        </w:numPr>
        <w:ind w:left="993" w:hanging="426"/>
      </w:pPr>
      <w:r w:rsidRPr="008D31A4">
        <w:t>o</w:t>
      </w:r>
      <w:r w:rsidR="00EF6F13" w:rsidRPr="008D31A4">
        <w:t xml:space="preserve">nly accept a working load for an anchor that conforms to all the acceptance criteria of </w:t>
      </w:r>
      <w:r w:rsidRPr="008D31A4">
        <w:t xml:space="preserve">Clause </w:t>
      </w:r>
      <w:r w:rsidRPr="008D31A4">
        <w:fldChar w:fldCharType="begin"/>
      </w:r>
      <w:r w:rsidRPr="008D31A4">
        <w:instrText xml:space="preserve"> REF _Ref68173605 \r \h </w:instrText>
      </w:r>
      <w:r w:rsidR="00EA3141" w:rsidRPr="008D31A4">
        <w:instrText xml:space="preserve"> \* MERGEFORMAT </w:instrText>
      </w:r>
      <w:r w:rsidRPr="008D31A4">
        <w:fldChar w:fldCharType="separate"/>
      </w:r>
      <w:r w:rsidR="006E16E9" w:rsidRPr="008D31A4">
        <w:t>12.35</w:t>
      </w:r>
      <w:r w:rsidRPr="008D31A4">
        <w:fldChar w:fldCharType="end"/>
      </w:r>
      <w:r w:rsidR="00EF6F13" w:rsidRPr="008D31A4">
        <w:t>.</w:t>
      </w:r>
    </w:p>
    <w:p w14:paraId="4B046A9E" w14:textId="3283D606" w:rsidR="00AE43B9" w:rsidRPr="008D31A4" w:rsidRDefault="00250A42" w:rsidP="002239A6">
      <w:pPr>
        <w:pStyle w:val="Heading1"/>
      </w:pPr>
      <w:bookmarkStart w:id="170" w:name="_Ref67996313"/>
      <w:bookmarkStart w:id="171" w:name="_Toc123829616"/>
      <w:r w:rsidRPr="008D31A4">
        <w:t>Stressing</w:t>
      </w:r>
      <w:bookmarkEnd w:id="170"/>
      <w:bookmarkEnd w:id="171"/>
    </w:p>
    <w:p w14:paraId="3695C655" w14:textId="3D498C41" w:rsidR="008F6395" w:rsidRPr="008D31A4" w:rsidRDefault="00FF5154" w:rsidP="0017759F">
      <w:pPr>
        <w:pStyle w:val="Heading2"/>
      </w:pPr>
      <w:bookmarkStart w:id="172" w:name="_Toc123829617"/>
      <w:r w:rsidRPr="008D31A4">
        <w:t>Commencement of Stressing Operations</w:t>
      </w:r>
      <w:bookmarkEnd w:id="172"/>
    </w:p>
    <w:p w14:paraId="2AE67E0E" w14:textId="77777777" w:rsidR="008F6395" w:rsidRPr="008D31A4" w:rsidRDefault="008F6395" w:rsidP="00AE2001">
      <w:pPr>
        <w:pStyle w:val="Bodynumbered1"/>
        <w:ind w:left="567" w:hanging="567"/>
      </w:pPr>
      <w:bookmarkStart w:id="173" w:name="_Ref69207202"/>
      <w:r w:rsidRPr="008D31A4">
        <w:t>Stressing of ground anchors is a Critical Anchor Activity that must be carried out under the supervision of the Anchor Supervisor.</w:t>
      </w:r>
      <w:bookmarkEnd w:id="173"/>
    </w:p>
    <w:tbl>
      <w:tblPr>
        <w:tblStyle w:val="TMTable"/>
        <w:tblW w:w="4705" w:type="pct"/>
        <w:tblInd w:w="55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75"/>
        <w:gridCol w:w="6855"/>
      </w:tblGrid>
      <w:tr w:rsidR="00677ABB" w:rsidRPr="008D31A4" w14:paraId="75CC2071" w14:textId="77777777" w:rsidTr="00366A6C">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4259"/>
            <w:tcMar>
              <w:left w:w="85" w:type="dxa"/>
              <w:right w:w="85" w:type="dxa"/>
            </w:tcMar>
            <w:hideMark/>
          </w:tcPr>
          <w:p w14:paraId="38DF9E63" w14:textId="327D04AE" w:rsidR="00677ABB" w:rsidRPr="002809E4" w:rsidRDefault="00677ABB" w:rsidP="002809E4">
            <w:pPr>
              <w:pStyle w:val="TableHeading"/>
              <w:rPr>
                <w:b/>
                <w:bCs/>
              </w:rPr>
            </w:pPr>
            <w:r w:rsidRPr="002809E4">
              <w:rPr>
                <w:b/>
                <w:bCs/>
              </w:rPr>
              <w:t>HOLD POINT </w:t>
            </w:r>
            <w:r w:rsidR="00B702F1" w:rsidRPr="002809E4">
              <w:rPr>
                <w:b/>
                <w:bCs/>
              </w:rPr>
              <w:t>4</w:t>
            </w:r>
            <w:r w:rsidRPr="002809E4">
              <w:rPr>
                <w:b/>
                <w:bCs/>
              </w:rPr>
              <w:t>.</w:t>
            </w:r>
          </w:p>
        </w:tc>
      </w:tr>
      <w:tr w:rsidR="00677ABB" w:rsidRPr="008D31A4" w14:paraId="0951156C" w14:textId="77777777" w:rsidTr="00366A6C">
        <w:tc>
          <w:tcPr>
            <w:tcW w:w="1162" w:type="pct"/>
            <w:tcMar>
              <w:left w:w="85" w:type="dxa"/>
              <w:right w:w="85" w:type="dxa"/>
            </w:tcMar>
            <w:hideMark/>
          </w:tcPr>
          <w:p w14:paraId="33057F25" w14:textId="77777777" w:rsidR="00677ABB" w:rsidRPr="008D31A4" w:rsidRDefault="00677ABB" w:rsidP="002809E4">
            <w:pPr>
              <w:pStyle w:val="TableBodyText"/>
              <w:rPr>
                <w:rFonts w:cstheme="minorBidi"/>
                <w:b/>
              </w:rPr>
            </w:pPr>
            <w:r w:rsidRPr="008D31A4">
              <w:t>Process Held</w:t>
            </w:r>
          </w:p>
        </w:tc>
        <w:tc>
          <w:tcPr>
            <w:tcW w:w="3838" w:type="pct"/>
            <w:tcMar>
              <w:left w:w="85" w:type="dxa"/>
              <w:right w:w="85" w:type="dxa"/>
            </w:tcMar>
            <w:hideMark/>
          </w:tcPr>
          <w:p w14:paraId="74EB7E16" w14:textId="0129549E" w:rsidR="00677ABB" w:rsidRPr="008D31A4" w:rsidRDefault="002F7974" w:rsidP="002809E4">
            <w:pPr>
              <w:pStyle w:val="TableBodyText"/>
              <w:rPr>
                <w:b/>
              </w:rPr>
            </w:pPr>
            <w:r w:rsidRPr="008D31A4">
              <w:t xml:space="preserve">Stressing of anchors </w:t>
            </w:r>
          </w:p>
        </w:tc>
      </w:tr>
      <w:tr w:rsidR="00677ABB" w:rsidRPr="008D31A4" w14:paraId="1C8DF314" w14:textId="77777777" w:rsidTr="00366A6C">
        <w:tc>
          <w:tcPr>
            <w:tcW w:w="1162" w:type="pct"/>
            <w:tcMar>
              <w:left w:w="85" w:type="dxa"/>
              <w:right w:w="85" w:type="dxa"/>
            </w:tcMar>
            <w:hideMark/>
          </w:tcPr>
          <w:p w14:paraId="06AF746E" w14:textId="77777777" w:rsidR="00677ABB" w:rsidRPr="008D31A4" w:rsidRDefault="00677ABB" w:rsidP="002809E4">
            <w:pPr>
              <w:pStyle w:val="TableBodyText"/>
            </w:pPr>
            <w:r w:rsidRPr="008D31A4">
              <w:t>Submission Details</w:t>
            </w:r>
          </w:p>
        </w:tc>
        <w:tc>
          <w:tcPr>
            <w:tcW w:w="3838" w:type="pct"/>
            <w:tcMar>
              <w:left w:w="85" w:type="dxa"/>
              <w:right w:w="85" w:type="dxa"/>
            </w:tcMar>
            <w:hideMark/>
          </w:tcPr>
          <w:p w14:paraId="1412492D" w14:textId="4D673AA6" w:rsidR="00677ABB" w:rsidRPr="008D31A4" w:rsidRDefault="00BD5E1B" w:rsidP="002809E4">
            <w:pPr>
              <w:pStyle w:val="TableBodyText"/>
            </w:pPr>
            <w:r w:rsidRPr="008D31A4">
              <w:t xml:space="preserve">All details proving conformity with Clauses </w:t>
            </w:r>
            <w:r w:rsidR="001655E6" w:rsidRPr="008D31A4">
              <w:fldChar w:fldCharType="begin"/>
            </w:r>
            <w:r w:rsidR="001655E6" w:rsidRPr="008D31A4">
              <w:instrText xml:space="preserve"> REF _Ref68177491 \r \h </w:instrText>
            </w:r>
            <w:r w:rsidR="00EA3141" w:rsidRPr="008D31A4">
              <w:instrText xml:space="preserve"> \* MERGEFORMAT </w:instrText>
            </w:r>
            <w:r w:rsidR="001655E6" w:rsidRPr="008D31A4">
              <w:fldChar w:fldCharType="separate"/>
            </w:r>
            <w:r w:rsidR="006E16E9" w:rsidRPr="008D31A4">
              <w:t>11.25</w:t>
            </w:r>
            <w:r w:rsidR="001655E6" w:rsidRPr="008D31A4">
              <w:fldChar w:fldCharType="end"/>
            </w:r>
            <w:r w:rsidR="001655E6" w:rsidRPr="008D31A4">
              <w:t xml:space="preserve"> and </w:t>
            </w:r>
            <w:r w:rsidR="002A1621" w:rsidRPr="008D31A4">
              <w:fldChar w:fldCharType="begin"/>
            </w:r>
            <w:r w:rsidR="002A1621" w:rsidRPr="008D31A4">
              <w:instrText xml:space="preserve"> REF _Ref67996277 \r \h </w:instrText>
            </w:r>
            <w:r w:rsidR="00EA3141" w:rsidRPr="008D31A4">
              <w:instrText xml:space="preserve"> \* MERGEFORMAT </w:instrText>
            </w:r>
            <w:r w:rsidR="002A1621" w:rsidRPr="008D31A4">
              <w:fldChar w:fldCharType="separate"/>
            </w:r>
            <w:r w:rsidR="006E16E9" w:rsidRPr="008D31A4">
              <w:t>12</w:t>
            </w:r>
            <w:r w:rsidR="002A1621" w:rsidRPr="008D31A4">
              <w:fldChar w:fldCharType="end"/>
            </w:r>
            <w:r w:rsidRPr="008D31A4">
              <w:t xml:space="preserve"> </w:t>
            </w:r>
            <w:r w:rsidR="00677ABB" w:rsidRPr="008D31A4">
              <w:t xml:space="preserve">must be provided to the Principal </w:t>
            </w:r>
            <w:r w:rsidRPr="008D31A4">
              <w:t xml:space="preserve">at least 2 working days </w:t>
            </w:r>
            <w:r w:rsidR="00800978" w:rsidRPr="008D31A4">
              <w:t>before commencing stressing</w:t>
            </w:r>
            <w:r w:rsidR="00677ABB" w:rsidRPr="008D31A4">
              <w:t>.</w:t>
            </w:r>
          </w:p>
        </w:tc>
      </w:tr>
    </w:tbl>
    <w:p w14:paraId="0B4EED34" w14:textId="77777777" w:rsidR="003B2C59" w:rsidRPr="008D31A4" w:rsidRDefault="003B2C59" w:rsidP="00AE2001">
      <w:pPr>
        <w:pStyle w:val="Bodynumbered1"/>
        <w:ind w:left="567" w:hanging="567"/>
      </w:pPr>
      <w:bookmarkStart w:id="174" w:name="_Ref69207271"/>
      <w:r w:rsidRPr="008D31A4">
        <w:t xml:space="preserve">Both the Anchor Supervisor and Stressing Technician must be suitably experienced with the equipment in use and scale of anchor being tested. </w:t>
      </w:r>
    </w:p>
    <w:p w14:paraId="3B0B499F" w14:textId="2A4F0204" w:rsidR="00CB286F" w:rsidRPr="008D31A4" w:rsidRDefault="00CC6495" w:rsidP="00AE2001">
      <w:pPr>
        <w:pStyle w:val="Bodynumbered1"/>
        <w:ind w:left="567" w:hanging="567"/>
      </w:pPr>
      <w:r w:rsidRPr="008D31A4">
        <w:t>A</w:t>
      </w:r>
      <w:r w:rsidR="00AF0C2B" w:rsidRPr="008D31A4">
        <w:t xml:space="preserve">nchors </w:t>
      </w:r>
      <w:r w:rsidRPr="008D31A4">
        <w:t xml:space="preserve">must not be stressed </w:t>
      </w:r>
      <w:r w:rsidR="00AF0C2B" w:rsidRPr="008D31A4">
        <w:t>against a concrete member until testing of cylinders representing all the concrete in the member confirms the specified transfer strength has been achieved and the concrete has reached the age of 7 days, if moist cured, or 2 days if steam cured, and the concrete has cooled to ambient temperature unless otherwise shown on the Drawings.</w:t>
      </w:r>
      <w:r w:rsidR="0071583C" w:rsidRPr="008D31A4">
        <w:t xml:space="preserve"> If the specified transfer strength is not achieved, the tendons must not be stressed until the concrete represented by the cylinder is estimated to have attained 105% of the transfer strength.</w:t>
      </w:r>
    </w:p>
    <w:p w14:paraId="60EEAD94" w14:textId="69414BA6" w:rsidR="008F6395" w:rsidRPr="008D31A4" w:rsidRDefault="00D07555" w:rsidP="00366A6C">
      <w:pPr>
        <w:pStyle w:val="Bodynumbered1"/>
        <w:keepNext/>
        <w:ind w:left="567" w:hanging="567"/>
      </w:pPr>
      <w:bookmarkStart w:id="175" w:name="_Ref107916350"/>
      <w:r w:rsidRPr="008D31A4">
        <w:lastRenderedPageBreak/>
        <w:t>A</w:t>
      </w:r>
      <w:r w:rsidR="008F6395" w:rsidRPr="008D31A4">
        <w:t xml:space="preserve">nchors </w:t>
      </w:r>
      <w:r w:rsidRPr="008D31A4">
        <w:t xml:space="preserve">must not be stressed </w:t>
      </w:r>
      <w:r w:rsidR="008F6395" w:rsidRPr="008D31A4">
        <w:t xml:space="preserve">until all the </w:t>
      </w:r>
      <w:proofErr w:type="gramStart"/>
      <w:r w:rsidR="008F6395" w:rsidRPr="008D31A4">
        <w:t>grout</w:t>
      </w:r>
      <w:proofErr w:type="gramEnd"/>
      <w:r w:rsidR="008F6395" w:rsidRPr="008D31A4">
        <w:t xml:space="preserve"> of the anchor is at least</w:t>
      </w:r>
      <w:r w:rsidRPr="008D31A4">
        <w:t xml:space="preserve"> </w:t>
      </w:r>
      <w:r w:rsidR="00730D76" w:rsidRPr="008D31A4">
        <w:t>7</w:t>
      </w:r>
      <w:r w:rsidR="008F6395" w:rsidRPr="008D31A4">
        <w:t xml:space="preserve"> days old or as accepted by the </w:t>
      </w:r>
      <w:proofErr w:type="gramStart"/>
      <w:r w:rsidR="008F6395" w:rsidRPr="008D31A4">
        <w:t>Principal</w:t>
      </w:r>
      <w:proofErr w:type="gramEnd"/>
      <w:r w:rsidR="008F6395" w:rsidRPr="008D31A4">
        <w:t xml:space="preserve"> and the average compressive strength of all the grout in the borehole is at least</w:t>
      </w:r>
      <w:r w:rsidR="00FF5154" w:rsidRPr="008D31A4">
        <w:t xml:space="preserve"> </w:t>
      </w:r>
      <w:r w:rsidR="008F6395" w:rsidRPr="008D31A4">
        <w:t>32 MPa.</w:t>
      </w:r>
      <w:bookmarkEnd w:id="174"/>
      <w:r w:rsidR="00496AA3" w:rsidRPr="008D31A4">
        <w:t xml:space="preserve"> For anchors &gt; 10,000 </w:t>
      </w:r>
      <w:proofErr w:type="spellStart"/>
      <w:r w:rsidR="00496AA3" w:rsidRPr="008D31A4">
        <w:t>kN</w:t>
      </w:r>
      <w:proofErr w:type="spellEnd"/>
      <w:r w:rsidR="00496AA3" w:rsidRPr="008D31A4">
        <w:t xml:space="preserve"> capacity the </w:t>
      </w:r>
      <w:r w:rsidR="004C7481" w:rsidRPr="008D31A4">
        <w:t xml:space="preserve">minimum </w:t>
      </w:r>
      <w:r w:rsidR="00496AA3" w:rsidRPr="008D31A4">
        <w:t xml:space="preserve">grout age is 21 days and </w:t>
      </w:r>
      <w:r w:rsidR="004C7481" w:rsidRPr="008D31A4">
        <w:t xml:space="preserve">minimum </w:t>
      </w:r>
      <w:r w:rsidR="00496AA3" w:rsidRPr="008D31A4">
        <w:t xml:space="preserve">compressive strength </w:t>
      </w:r>
      <w:r w:rsidR="004C7481" w:rsidRPr="008D31A4">
        <w:t>is</w:t>
      </w:r>
      <w:r w:rsidR="00496AA3" w:rsidRPr="008D31A4">
        <w:t xml:space="preserve"> 45MPa.</w:t>
      </w:r>
      <w:bookmarkEnd w:id="175"/>
    </w:p>
    <w:tbl>
      <w:tblPr>
        <w:tblStyle w:val="SimpleTable11"/>
        <w:tblW w:w="4701" w:type="pct"/>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24"/>
        <w:gridCol w:w="6898"/>
      </w:tblGrid>
      <w:tr w:rsidR="005F382E" w:rsidRPr="008D31A4" w14:paraId="5183E914" w14:textId="77777777" w:rsidTr="00366A6C">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004259"/>
            <w:tcMar>
              <w:left w:w="85" w:type="dxa"/>
              <w:right w:w="85" w:type="dxa"/>
            </w:tcMar>
          </w:tcPr>
          <w:p w14:paraId="697F3E3F" w14:textId="44B0E5B9" w:rsidR="005F382E" w:rsidRPr="002809E4" w:rsidRDefault="005F382E" w:rsidP="002809E4">
            <w:pPr>
              <w:pStyle w:val="TableHeading"/>
              <w:rPr>
                <w:rFonts w:eastAsia="SimSun"/>
                <w:b/>
                <w:bCs/>
              </w:rPr>
            </w:pPr>
            <w:r w:rsidRPr="002809E4">
              <w:rPr>
                <w:rFonts w:eastAsia="SimSun"/>
                <w:b/>
                <w:bCs/>
              </w:rPr>
              <w:t>WITNESS POINT </w:t>
            </w:r>
            <w:r w:rsidR="00B702F1" w:rsidRPr="002809E4">
              <w:rPr>
                <w:rFonts w:eastAsia="SimSun"/>
                <w:b/>
                <w:bCs/>
              </w:rPr>
              <w:t>2</w:t>
            </w:r>
            <w:r w:rsidRPr="002809E4">
              <w:rPr>
                <w:rFonts w:eastAsia="SimSun"/>
                <w:b/>
                <w:bCs/>
              </w:rPr>
              <w:t>.</w:t>
            </w:r>
          </w:p>
        </w:tc>
      </w:tr>
      <w:tr w:rsidR="005F382E" w:rsidRPr="008D31A4" w14:paraId="5A017121" w14:textId="77777777" w:rsidTr="00366A6C">
        <w:tc>
          <w:tcPr>
            <w:tcW w:w="1134" w:type="pct"/>
            <w:shd w:val="clear" w:color="auto" w:fill="D9D9D9" w:themeFill="background1" w:themeFillShade="D9"/>
            <w:tcMar>
              <w:left w:w="85" w:type="dxa"/>
              <w:right w:w="85" w:type="dxa"/>
            </w:tcMar>
          </w:tcPr>
          <w:p w14:paraId="4C917736" w14:textId="77777777" w:rsidR="005F382E" w:rsidRPr="008D31A4" w:rsidRDefault="005F382E" w:rsidP="002809E4">
            <w:pPr>
              <w:pStyle w:val="TableBodyText"/>
              <w:rPr>
                <w:rFonts w:eastAsia="SimSun"/>
                <w:b/>
              </w:rPr>
            </w:pPr>
            <w:r w:rsidRPr="008D31A4">
              <w:rPr>
                <w:rFonts w:eastAsia="SimSun"/>
              </w:rPr>
              <w:t xml:space="preserve">Process </w:t>
            </w:r>
          </w:p>
        </w:tc>
        <w:tc>
          <w:tcPr>
            <w:tcW w:w="3866" w:type="pct"/>
            <w:shd w:val="clear" w:color="auto" w:fill="D9D9D9" w:themeFill="background1" w:themeFillShade="D9"/>
            <w:tcMar>
              <w:left w:w="85" w:type="dxa"/>
              <w:right w:w="85" w:type="dxa"/>
            </w:tcMar>
          </w:tcPr>
          <w:p w14:paraId="03972F62" w14:textId="43B62C75" w:rsidR="005F382E" w:rsidRPr="008D31A4" w:rsidRDefault="009C64F2" w:rsidP="002809E4">
            <w:pPr>
              <w:pStyle w:val="TableBodyText"/>
              <w:rPr>
                <w:rFonts w:eastAsia="SimSun"/>
                <w:b/>
              </w:rPr>
            </w:pPr>
            <w:r w:rsidRPr="008D31A4">
              <w:rPr>
                <w:rFonts w:eastAsia="SimSun"/>
              </w:rPr>
              <w:t>Stressing of each anchor</w:t>
            </w:r>
          </w:p>
        </w:tc>
      </w:tr>
      <w:tr w:rsidR="005F382E" w:rsidRPr="008D31A4" w14:paraId="25437C9C" w14:textId="77777777" w:rsidTr="00366A6C">
        <w:tc>
          <w:tcPr>
            <w:tcW w:w="1134" w:type="pct"/>
            <w:shd w:val="clear" w:color="auto" w:fill="D9D9D9" w:themeFill="background1" w:themeFillShade="D9"/>
            <w:tcMar>
              <w:left w:w="85" w:type="dxa"/>
              <w:right w:w="85" w:type="dxa"/>
            </w:tcMar>
          </w:tcPr>
          <w:p w14:paraId="045DF77A" w14:textId="77777777" w:rsidR="005F382E" w:rsidRPr="008D31A4" w:rsidRDefault="005F382E" w:rsidP="002809E4">
            <w:pPr>
              <w:pStyle w:val="TableBodyText"/>
              <w:rPr>
                <w:rFonts w:eastAsia="SimSun"/>
              </w:rPr>
            </w:pPr>
            <w:r w:rsidRPr="008D31A4">
              <w:rPr>
                <w:rFonts w:eastAsia="SimSun"/>
              </w:rPr>
              <w:t xml:space="preserve">Notification Period </w:t>
            </w:r>
          </w:p>
        </w:tc>
        <w:tc>
          <w:tcPr>
            <w:tcW w:w="3866" w:type="pct"/>
            <w:shd w:val="clear" w:color="auto" w:fill="D9D9D9" w:themeFill="background1" w:themeFillShade="D9"/>
            <w:tcMar>
              <w:left w:w="85" w:type="dxa"/>
              <w:right w:w="85" w:type="dxa"/>
            </w:tcMar>
          </w:tcPr>
          <w:p w14:paraId="23EBB9CC" w14:textId="0B9B468B" w:rsidR="005F382E" w:rsidRPr="008D31A4" w:rsidRDefault="005F382E" w:rsidP="002809E4">
            <w:pPr>
              <w:pStyle w:val="TableBodyText"/>
              <w:rPr>
                <w:rFonts w:eastAsia="SimSun"/>
              </w:rPr>
            </w:pPr>
            <w:r w:rsidRPr="008D31A4">
              <w:rPr>
                <w:rFonts w:eastAsia="SimSun"/>
              </w:rPr>
              <w:t xml:space="preserve">At least </w:t>
            </w:r>
            <w:r w:rsidR="00E53433" w:rsidRPr="008D31A4">
              <w:rPr>
                <w:rFonts w:eastAsia="SimSun"/>
              </w:rPr>
              <w:t xml:space="preserve">1 </w:t>
            </w:r>
            <w:r w:rsidRPr="008D31A4">
              <w:rPr>
                <w:rFonts w:eastAsia="SimSun"/>
              </w:rPr>
              <w:t>working day</w:t>
            </w:r>
            <w:r w:rsidR="00E53433" w:rsidRPr="008D31A4">
              <w:rPr>
                <w:rFonts w:eastAsia="SimSun"/>
              </w:rPr>
              <w:t xml:space="preserve"> (not less than 24 hours) the stressing of each anchor</w:t>
            </w:r>
            <w:r w:rsidRPr="008D31A4">
              <w:rPr>
                <w:rFonts w:eastAsia="SimSun"/>
              </w:rPr>
              <w:t>.</w:t>
            </w:r>
          </w:p>
        </w:tc>
      </w:tr>
    </w:tbl>
    <w:p w14:paraId="5DD5CA2A" w14:textId="31A2DC9F" w:rsidR="008F6395" w:rsidRPr="008D31A4" w:rsidRDefault="00FF5154" w:rsidP="0017759F">
      <w:pPr>
        <w:pStyle w:val="Heading2"/>
      </w:pPr>
      <w:bookmarkStart w:id="176" w:name="_Toc123829618"/>
      <w:r w:rsidRPr="008D31A4">
        <w:t>Safety Precautions</w:t>
      </w:r>
      <w:bookmarkEnd w:id="176"/>
    </w:p>
    <w:p w14:paraId="648F6B9F" w14:textId="72D5E471" w:rsidR="001655E6" w:rsidRPr="008D31A4" w:rsidRDefault="001655E6" w:rsidP="00AE2001">
      <w:pPr>
        <w:pStyle w:val="Bodynumbered1"/>
        <w:ind w:left="567" w:hanging="567"/>
      </w:pPr>
      <w:r w:rsidRPr="008D31A4">
        <w:t>In addition to the safety requirements specified elsewhere in the Contract documents, the Contractor must:</w:t>
      </w:r>
    </w:p>
    <w:p w14:paraId="6DB9A644" w14:textId="4B6C3585" w:rsidR="008F6395" w:rsidRPr="008D31A4" w:rsidRDefault="001655E6" w:rsidP="00CB129E">
      <w:pPr>
        <w:pStyle w:val="Bodynumbered2"/>
        <w:numPr>
          <w:ilvl w:val="0"/>
          <w:numId w:val="56"/>
        </w:numPr>
        <w:ind w:left="993" w:hanging="426"/>
      </w:pPr>
      <w:r w:rsidRPr="008D31A4">
        <w:t>t</w:t>
      </w:r>
      <w:r w:rsidR="008F6395" w:rsidRPr="008D31A4">
        <w:t xml:space="preserve">ake care during stressing to ensure the safety of all personnel engaged on the work and of other persons in the </w:t>
      </w:r>
      <w:proofErr w:type="gramStart"/>
      <w:r w:rsidR="008F6395" w:rsidRPr="008D31A4">
        <w:t>vicinity</w:t>
      </w:r>
      <w:r w:rsidRPr="008D31A4">
        <w:t>;</w:t>
      </w:r>
      <w:proofErr w:type="gramEnd"/>
    </w:p>
    <w:p w14:paraId="59269FEC" w14:textId="2BB98CF9" w:rsidR="001655E6" w:rsidRPr="008D31A4" w:rsidRDefault="005A4B2F" w:rsidP="00CB129E">
      <w:pPr>
        <w:pStyle w:val="Bodynumbered2"/>
        <w:numPr>
          <w:ilvl w:val="0"/>
          <w:numId w:val="56"/>
        </w:numPr>
        <w:ind w:left="993" w:hanging="426"/>
      </w:pPr>
      <w:r w:rsidRPr="008D31A4">
        <w:t xml:space="preserve">ensure personnel are excluded from the risk area </w:t>
      </w:r>
      <w:r w:rsidR="009B0B74" w:rsidRPr="008D31A4">
        <w:t xml:space="preserve">in the event that </w:t>
      </w:r>
      <w:r w:rsidR="008F6395" w:rsidRPr="008D31A4">
        <w:t xml:space="preserve">the grip on the tendon </w:t>
      </w:r>
      <w:r w:rsidR="006C66BB" w:rsidRPr="008D31A4">
        <w:t>is</w:t>
      </w:r>
      <w:r w:rsidR="008F6395" w:rsidRPr="008D31A4">
        <w:t xml:space="preserve"> </w:t>
      </w:r>
      <w:proofErr w:type="gramStart"/>
      <w:r w:rsidR="008F6395" w:rsidRPr="008D31A4">
        <w:t>lost</w:t>
      </w:r>
      <w:r w:rsidR="001655E6" w:rsidRPr="008D31A4">
        <w:t>;</w:t>
      </w:r>
      <w:proofErr w:type="gramEnd"/>
    </w:p>
    <w:p w14:paraId="1CC0689E" w14:textId="77777777" w:rsidR="001655E6" w:rsidRPr="008D31A4" w:rsidRDefault="008F6395" w:rsidP="00CB129E">
      <w:pPr>
        <w:pStyle w:val="Bodynumbered2"/>
        <w:numPr>
          <w:ilvl w:val="0"/>
          <w:numId w:val="56"/>
        </w:numPr>
        <w:ind w:left="993" w:hanging="426"/>
      </w:pPr>
      <w:r w:rsidRPr="008D31A4">
        <w:t xml:space="preserve">not allow any person to stand behind the jack while tensioning is in </w:t>
      </w:r>
      <w:proofErr w:type="gramStart"/>
      <w:r w:rsidRPr="008D31A4">
        <w:t>progress</w:t>
      </w:r>
      <w:r w:rsidR="001655E6" w:rsidRPr="008D31A4">
        <w:t>;</w:t>
      </w:r>
      <w:proofErr w:type="gramEnd"/>
    </w:p>
    <w:p w14:paraId="4DFB7B2E" w14:textId="369A6F69" w:rsidR="008F6395" w:rsidRPr="008D31A4" w:rsidRDefault="001655E6" w:rsidP="00CB129E">
      <w:pPr>
        <w:pStyle w:val="Bodynumbered2"/>
        <w:numPr>
          <w:ilvl w:val="0"/>
          <w:numId w:val="56"/>
        </w:numPr>
        <w:ind w:left="993" w:hanging="426"/>
      </w:pPr>
      <w:r w:rsidRPr="008D31A4">
        <w:t>o</w:t>
      </w:r>
      <w:r w:rsidR="008F6395" w:rsidRPr="008D31A4">
        <w:t>perate the jacks,</w:t>
      </w:r>
      <w:r w:rsidRPr="008D31A4">
        <w:t xml:space="preserve"> </w:t>
      </w:r>
      <w:r w:rsidR="008F6395" w:rsidRPr="008D31A4">
        <w:t xml:space="preserve">measure the </w:t>
      </w:r>
      <w:proofErr w:type="gramStart"/>
      <w:r w:rsidR="008F6395" w:rsidRPr="008D31A4">
        <w:t>extensions</w:t>
      </w:r>
      <w:proofErr w:type="gramEnd"/>
      <w:r w:rsidR="008F6395" w:rsidRPr="008D31A4">
        <w:t xml:space="preserve"> and carry out any associated operations in a manner and from positions which ensure safety</w:t>
      </w:r>
      <w:r w:rsidRPr="008D31A4">
        <w:t>; and</w:t>
      </w:r>
    </w:p>
    <w:p w14:paraId="0A1D7C61" w14:textId="2CB60AB6" w:rsidR="008F6395" w:rsidRPr="008D31A4" w:rsidRDefault="001655E6" w:rsidP="00CB129E">
      <w:pPr>
        <w:pStyle w:val="Bodynumbered2"/>
        <w:numPr>
          <w:ilvl w:val="0"/>
          <w:numId w:val="56"/>
        </w:numPr>
        <w:ind w:left="993" w:hanging="426"/>
      </w:pPr>
      <w:r w:rsidRPr="008D31A4">
        <w:t>e</w:t>
      </w:r>
      <w:r w:rsidR="008F6395" w:rsidRPr="008D31A4">
        <w:t>rect “stressing in progress” signs and barricade off hazardous areas.</w:t>
      </w:r>
    </w:p>
    <w:p w14:paraId="39371FB0" w14:textId="0F1260B2" w:rsidR="008F6395" w:rsidRPr="008D31A4" w:rsidRDefault="00FF5154" w:rsidP="0017759F">
      <w:pPr>
        <w:pStyle w:val="Heading2"/>
      </w:pPr>
      <w:bookmarkStart w:id="177" w:name="_Toc123829619"/>
      <w:r w:rsidRPr="008D31A4">
        <w:t>Stressing Equipment</w:t>
      </w:r>
      <w:bookmarkEnd w:id="177"/>
    </w:p>
    <w:p w14:paraId="12C76E18" w14:textId="77A7C976" w:rsidR="008F6395" w:rsidRPr="008D31A4" w:rsidRDefault="00314EFA" w:rsidP="00AE2001">
      <w:pPr>
        <w:pStyle w:val="Bodynumbered1"/>
        <w:ind w:left="567" w:hanging="567"/>
      </w:pPr>
      <w:r w:rsidRPr="008D31A4">
        <w:t>The stressing equipment must have a rated load capacity greater than 85% of the specified minimum breaking load and at least 120% of the maximum predicted stressing extension of the ground anchor tendon</w:t>
      </w:r>
      <w:r w:rsidR="008F6395" w:rsidRPr="008D31A4">
        <w:t>.</w:t>
      </w:r>
    </w:p>
    <w:p w14:paraId="69245D8C" w14:textId="4990B178" w:rsidR="008F6395" w:rsidRPr="00B07F65" w:rsidRDefault="008F6395" w:rsidP="00AE2001">
      <w:pPr>
        <w:pStyle w:val="Bodynumbered1"/>
        <w:ind w:left="567" w:hanging="567"/>
        <w:rPr>
          <w:b/>
        </w:rPr>
      </w:pPr>
      <w:r w:rsidRPr="00B07F65">
        <w:t xml:space="preserve">The design of the jacking system must allow the taking of accurate measurements conforming to Clause </w:t>
      </w:r>
      <w:r w:rsidR="0061452C" w:rsidRPr="00B07F65">
        <w:fldChar w:fldCharType="begin"/>
      </w:r>
      <w:r w:rsidR="0061452C" w:rsidRPr="00B07F65">
        <w:instrText xml:space="preserve"> REF _Ref107315701 \r \h </w:instrText>
      </w:r>
      <w:r w:rsidR="00B07F65">
        <w:instrText xml:space="preserve"> \* MERGEFORMAT </w:instrText>
      </w:r>
      <w:r w:rsidR="0061452C" w:rsidRPr="00B07F65">
        <w:fldChar w:fldCharType="separate"/>
      </w:r>
      <w:r w:rsidR="0061452C" w:rsidRPr="00B07F65">
        <w:t>13.19</w:t>
      </w:r>
      <w:r w:rsidR="0061452C" w:rsidRPr="00B07F65">
        <w:fldChar w:fldCharType="end"/>
      </w:r>
    </w:p>
    <w:p w14:paraId="49A059D7" w14:textId="0D031AF0" w:rsidR="008F6395" w:rsidRPr="008D31A4" w:rsidRDefault="00E07DDB" w:rsidP="00AE2001">
      <w:pPr>
        <w:pStyle w:val="Bodynumbered1"/>
        <w:ind w:left="567" w:hanging="567"/>
      </w:pPr>
      <w:r w:rsidRPr="008D31A4">
        <w:t>T</w:t>
      </w:r>
      <w:r w:rsidR="008F6395" w:rsidRPr="008D31A4">
        <w:t xml:space="preserve">he pump </w:t>
      </w:r>
      <w:r w:rsidRPr="008D31A4">
        <w:t xml:space="preserve">must be equipped </w:t>
      </w:r>
      <w:r w:rsidR="008F6395" w:rsidRPr="008D31A4">
        <w:t>with a site-regulated pressure overload relief valve to prevent tendon damage from over tensioning.</w:t>
      </w:r>
    </w:p>
    <w:p w14:paraId="422FC968" w14:textId="77777777" w:rsidR="008F6395" w:rsidRPr="008D31A4" w:rsidRDefault="008F6395" w:rsidP="00AE2001">
      <w:pPr>
        <w:pStyle w:val="Bodynumbered1"/>
        <w:ind w:left="567" w:hanging="567"/>
      </w:pPr>
      <w:bookmarkStart w:id="178" w:name="_Ref107389517"/>
      <w:r w:rsidRPr="008D31A4">
        <w:t>All connections between the pump and the jack must have a bursting pressure of at least four times the maximum pump pressure rating.</w:t>
      </w:r>
      <w:bookmarkEnd w:id="178"/>
    </w:p>
    <w:p w14:paraId="468EDF6F" w14:textId="34BB9934" w:rsidR="004A2F80" w:rsidRPr="008D31A4" w:rsidRDefault="004A2F80" w:rsidP="00AE2001">
      <w:pPr>
        <w:pStyle w:val="Bodynumbered1"/>
        <w:ind w:left="567" w:hanging="567"/>
      </w:pPr>
      <w:r w:rsidRPr="008D31A4">
        <w:t>Pressure gauges must conform to the requirements of AS 1349. The diameter of the gauge</w:t>
      </w:r>
      <w:r w:rsidR="000F1870" w:rsidRPr="008D31A4">
        <w:t xml:space="preserve"> of the analogue type</w:t>
      </w:r>
      <w:r w:rsidRPr="008D31A4">
        <w:t xml:space="preserve"> must not be less than 150 mm and must be of such a type which will allow visual reading to the nearest 0.5 MPa or 5 bar. </w:t>
      </w:r>
      <w:r w:rsidR="00036FCB" w:rsidRPr="008D31A4">
        <w:t>D</w:t>
      </w:r>
      <w:r w:rsidRPr="008D31A4">
        <w:t>igital transducer pressure gauges may be used as the primary gauge; however</w:t>
      </w:r>
      <w:r w:rsidR="005C1433" w:rsidRPr="008D31A4">
        <w:t xml:space="preserve">, </w:t>
      </w:r>
      <w:r w:rsidRPr="008D31A4">
        <w:t xml:space="preserve">an analog gauge must also be used as a secondary gauge and verify readings are in parallel on both gauges. There is no need to record the second gauge values. Stressing or test loading </w:t>
      </w:r>
      <w:r w:rsidR="005C1433" w:rsidRPr="008D31A4">
        <w:t xml:space="preserve">must </w:t>
      </w:r>
      <w:r w:rsidRPr="008D31A4">
        <w:t xml:space="preserve">stop if there is a mismatch between the gauges and an investigation to be carried out to determine which if either of the gauges appears to be unreliable. Such a finding will require the faulty gauge to be removed from the system.  At least two gauges </w:t>
      </w:r>
      <w:r w:rsidR="009C0019" w:rsidRPr="008D31A4">
        <w:t>must</w:t>
      </w:r>
      <w:r w:rsidRPr="008D31A4">
        <w:t xml:space="preserve"> be supplied calibrated to each jack to be used.</w:t>
      </w:r>
    </w:p>
    <w:p w14:paraId="3FBE3841" w14:textId="76AFD961" w:rsidR="008F6395" w:rsidRPr="008D31A4" w:rsidRDefault="008F6395" w:rsidP="00AE2001">
      <w:pPr>
        <w:pStyle w:val="Bodynumbered1"/>
        <w:ind w:left="567" w:hanging="567"/>
      </w:pPr>
      <w:r w:rsidRPr="008D31A4">
        <w:t>When the tendon is stressed to 75% of its breaking load, the indicator must be between 50% and 75% of the full-scale reading.</w:t>
      </w:r>
      <w:r w:rsidR="00D46A17" w:rsidRPr="008D31A4">
        <w:t xml:space="preserve"> If outside of this range, </w:t>
      </w:r>
      <w:r w:rsidR="00CE133C" w:rsidRPr="008D31A4">
        <w:t xml:space="preserve">the Contractor </w:t>
      </w:r>
      <w:proofErr w:type="gramStart"/>
      <w:r w:rsidR="00CE133C" w:rsidRPr="008D31A4">
        <w:t>investigate</w:t>
      </w:r>
      <w:proofErr w:type="gramEnd"/>
      <w:r w:rsidR="00CE133C" w:rsidRPr="008D31A4">
        <w:t xml:space="preserve"> the circumstances and if appropriate, a Hold Point will apply.</w:t>
      </w:r>
    </w:p>
    <w:p w14:paraId="105AE7B9" w14:textId="01F72B85" w:rsidR="008F6395" w:rsidRPr="008D31A4" w:rsidRDefault="003A5D15" w:rsidP="00AE2001">
      <w:pPr>
        <w:pStyle w:val="Bodynumbered1"/>
        <w:ind w:left="567" w:hanging="567"/>
      </w:pPr>
      <w:r w:rsidRPr="008D31A4">
        <w:t>G</w:t>
      </w:r>
      <w:r w:rsidR="008F6395" w:rsidRPr="008D31A4">
        <w:t xml:space="preserve">auges </w:t>
      </w:r>
      <w:r w:rsidRPr="008D31A4">
        <w:t xml:space="preserve">must be fitted </w:t>
      </w:r>
      <w:r w:rsidR="008F6395" w:rsidRPr="008D31A4">
        <w:t>with a snubber or similar device to protect them against sudden release of pressure.</w:t>
      </w:r>
      <w:r w:rsidR="00F734D6" w:rsidRPr="008D31A4">
        <w:t xml:space="preserve"> If possible, the primary gauge </w:t>
      </w:r>
      <w:r w:rsidR="006E69E7" w:rsidRPr="008D31A4">
        <w:t xml:space="preserve">must be </w:t>
      </w:r>
      <w:r w:rsidR="00F734D6" w:rsidRPr="008D31A4">
        <w:t xml:space="preserve">mounted at the jack to enable the </w:t>
      </w:r>
      <w:r w:rsidR="008E1CC2" w:rsidRPr="008D31A4">
        <w:t xml:space="preserve">highest accuracy of </w:t>
      </w:r>
      <w:r w:rsidR="00F734D6" w:rsidRPr="008D31A4">
        <w:t xml:space="preserve">pressure </w:t>
      </w:r>
      <w:r w:rsidR="008E1CC2" w:rsidRPr="008D31A4">
        <w:t>recording.</w:t>
      </w:r>
    </w:p>
    <w:p w14:paraId="444D3751" w14:textId="33030031" w:rsidR="008F6395" w:rsidRPr="008D31A4" w:rsidRDefault="008F6395" w:rsidP="00AE2001">
      <w:pPr>
        <w:pStyle w:val="Bodynumbered1"/>
        <w:ind w:left="567" w:hanging="567"/>
      </w:pPr>
      <w:r w:rsidRPr="008D31A4">
        <w:lastRenderedPageBreak/>
        <w:t>When required for audit purposes,</w:t>
      </w:r>
      <w:r w:rsidR="00754D58" w:rsidRPr="008D31A4">
        <w:t xml:space="preserve"> </w:t>
      </w:r>
      <w:r w:rsidRPr="008D31A4">
        <w:t>a master gauge for checking the gauge accuracy</w:t>
      </w:r>
      <w:r w:rsidR="00754D58" w:rsidRPr="008D31A4">
        <w:t xml:space="preserve"> must be made available</w:t>
      </w:r>
      <w:r w:rsidR="00C0221A" w:rsidRPr="008D31A4">
        <w:t xml:space="preserve"> and </w:t>
      </w:r>
      <w:r w:rsidRPr="008D31A4">
        <w:t>provision for attaching this gauge for audit purposes</w:t>
      </w:r>
      <w:r w:rsidR="00C0221A" w:rsidRPr="008D31A4">
        <w:t xml:space="preserve"> made</w:t>
      </w:r>
      <w:r w:rsidRPr="008D31A4">
        <w:t>.</w:t>
      </w:r>
    </w:p>
    <w:p w14:paraId="54EB4F41" w14:textId="1988663A" w:rsidR="008F6395" w:rsidRPr="008D31A4" w:rsidRDefault="00E809F1" w:rsidP="00AE2001">
      <w:pPr>
        <w:pStyle w:val="Bodynumbered1"/>
        <w:ind w:left="567" w:hanging="567"/>
      </w:pPr>
      <w:r w:rsidRPr="008D31A4">
        <w:t xml:space="preserve">The </w:t>
      </w:r>
      <w:r w:rsidR="008F6395" w:rsidRPr="008D31A4">
        <w:t xml:space="preserve">gauges </w:t>
      </w:r>
      <w:r w:rsidRPr="008D31A4">
        <w:t xml:space="preserve">must be inspected </w:t>
      </w:r>
      <w:r w:rsidR="008F6395" w:rsidRPr="008D31A4">
        <w:t>before starting each stressing operation and if defective, replace</w:t>
      </w:r>
      <w:r w:rsidR="00EB13DC" w:rsidRPr="008D31A4">
        <w:t>d</w:t>
      </w:r>
      <w:r w:rsidR="008F6395" w:rsidRPr="008D31A4">
        <w:t xml:space="preserve"> immediately with another calibrated gauge. </w:t>
      </w:r>
      <w:r w:rsidR="00EB13DC" w:rsidRPr="008D31A4">
        <w:t>A</w:t>
      </w:r>
      <w:r w:rsidR="008F6395" w:rsidRPr="008D31A4">
        <w:t xml:space="preserve">ny gauge that has sustained hydraulic or other shock </w:t>
      </w:r>
      <w:r w:rsidR="00EB13DC" w:rsidRPr="008D31A4">
        <w:t xml:space="preserve">must be replaced </w:t>
      </w:r>
      <w:r w:rsidR="008F6395" w:rsidRPr="008D31A4">
        <w:t>with another calibrated gauge.</w:t>
      </w:r>
    </w:p>
    <w:p w14:paraId="2261265E" w14:textId="3670D9D4" w:rsidR="008F6395" w:rsidRPr="008D31A4" w:rsidRDefault="008F6395" w:rsidP="00AE2001">
      <w:pPr>
        <w:pStyle w:val="Bodynumbered1"/>
        <w:ind w:left="567" w:hanging="567"/>
      </w:pPr>
      <w:r w:rsidRPr="008D31A4">
        <w:t xml:space="preserve">Where a discrepancy occurs between the two pressure gauges, the defective gauge </w:t>
      </w:r>
      <w:r w:rsidR="00D42FC2" w:rsidRPr="008D31A4">
        <w:t xml:space="preserve">must be identified </w:t>
      </w:r>
      <w:r w:rsidRPr="008D31A4">
        <w:t>using the master gauge and dispatch</w:t>
      </w:r>
      <w:r w:rsidR="00775E5E" w:rsidRPr="008D31A4">
        <w:t>ed</w:t>
      </w:r>
      <w:r w:rsidRPr="008D31A4">
        <w:t xml:space="preserve"> for re-calibration or replacement.</w:t>
      </w:r>
    </w:p>
    <w:p w14:paraId="034935EA" w14:textId="1412752C" w:rsidR="008F6395" w:rsidRPr="008D31A4" w:rsidRDefault="008F6395" w:rsidP="00AE2001">
      <w:pPr>
        <w:pStyle w:val="Bodynumbered1"/>
        <w:ind w:left="567" w:hanging="567"/>
      </w:pPr>
      <w:r w:rsidRPr="008D31A4">
        <w:t>Alternatively, a pressure gauge as above</w:t>
      </w:r>
      <w:r w:rsidR="005954DD" w:rsidRPr="008D31A4">
        <w:t xml:space="preserve"> may be provided</w:t>
      </w:r>
      <w:r w:rsidRPr="008D31A4">
        <w:t xml:space="preserve"> and a digital load readout unit with up-to-date calibration to safeguard against load monitoring errors.</w:t>
      </w:r>
    </w:p>
    <w:p w14:paraId="40609E60" w14:textId="0EDC09B5" w:rsidR="008F6395" w:rsidRPr="008D31A4" w:rsidRDefault="008F6395" w:rsidP="00AE2001">
      <w:pPr>
        <w:pStyle w:val="Bodynumbered1"/>
        <w:ind w:left="567" w:hanging="567"/>
      </w:pPr>
      <w:r w:rsidRPr="008D31A4">
        <w:t>For electrical load cells, calibrat</w:t>
      </w:r>
      <w:r w:rsidR="00E008E7" w:rsidRPr="008D31A4">
        <w:t xml:space="preserve">ion must be undertaken </w:t>
      </w:r>
      <w:r w:rsidRPr="008D31A4">
        <w:t>using the leads that will be used on-site.</w:t>
      </w:r>
    </w:p>
    <w:p w14:paraId="6C5BC12C" w14:textId="3AB3C751" w:rsidR="002543FE" w:rsidRPr="008D31A4" w:rsidRDefault="00C218A2" w:rsidP="00AE2001">
      <w:pPr>
        <w:pStyle w:val="Bodynumbered1"/>
        <w:ind w:left="567" w:hanging="567"/>
      </w:pPr>
      <w:bookmarkStart w:id="179" w:name="_Ref107389735"/>
      <w:bookmarkStart w:id="180" w:name="_Ref69208209"/>
      <w:r w:rsidRPr="008D31A4">
        <w:t>C</w:t>
      </w:r>
      <w:r w:rsidR="008F6395" w:rsidRPr="008D31A4">
        <w:t xml:space="preserve">urrent NATA accredited calibration certificates for each load cell, jack, </w:t>
      </w:r>
      <w:r w:rsidR="008F6395" w:rsidRPr="008D31A4">
        <w:rPr>
          <w:strike/>
        </w:rPr>
        <w:t>pump</w:t>
      </w:r>
      <w:r w:rsidR="008F6395" w:rsidRPr="008D31A4">
        <w:t xml:space="preserve"> and gauge or their combinations </w:t>
      </w:r>
      <w:r w:rsidR="00960202" w:rsidRPr="008D31A4">
        <w:t xml:space="preserve">which </w:t>
      </w:r>
      <w:r w:rsidR="008F6395" w:rsidRPr="008D31A4">
        <w:t xml:space="preserve">conform to </w:t>
      </w:r>
      <w:r w:rsidR="00F346E7" w:rsidRPr="008D31A4">
        <w:t xml:space="preserve">Table </w:t>
      </w:r>
      <w:r w:rsidR="00F346E7" w:rsidRPr="008D31A4">
        <w:fldChar w:fldCharType="begin"/>
      </w:r>
      <w:r w:rsidR="00F346E7" w:rsidRPr="008D31A4">
        <w:instrText xml:space="preserve"> REF _Ref69208209 \r \h </w:instrText>
      </w:r>
      <w:r w:rsidR="00350158" w:rsidRPr="008D31A4">
        <w:instrText xml:space="preserve"> \* MERGEFORMAT </w:instrText>
      </w:r>
      <w:r w:rsidR="00F346E7" w:rsidRPr="008D31A4">
        <w:fldChar w:fldCharType="separate"/>
      </w:r>
      <w:r w:rsidR="006E16E9" w:rsidRPr="008D31A4">
        <w:t>13.17</w:t>
      </w:r>
      <w:r w:rsidR="00F346E7" w:rsidRPr="008D31A4">
        <w:fldChar w:fldCharType="end"/>
      </w:r>
      <w:bookmarkEnd w:id="179"/>
      <w:r w:rsidR="00846AC0" w:rsidRPr="008D31A4">
        <w:t xml:space="preserve"> must be provided to the </w:t>
      </w:r>
      <w:proofErr w:type="gramStart"/>
      <w:r w:rsidR="00846AC0" w:rsidRPr="008D31A4">
        <w:t>Principal</w:t>
      </w:r>
      <w:proofErr w:type="gramEnd"/>
      <w:r w:rsidR="00846AC0" w:rsidRPr="008D31A4">
        <w:t>.</w:t>
      </w:r>
    </w:p>
    <w:p w14:paraId="3EC81710" w14:textId="52E5CA2A" w:rsidR="008F6395" w:rsidRPr="008D31A4" w:rsidRDefault="002543FE" w:rsidP="00201D7F">
      <w:pPr>
        <w:pStyle w:val="Caption"/>
        <w:spacing w:before="240" w:after="120"/>
      </w:pPr>
      <w:r w:rsidRPr="008D31A4">
        <w:t xml:space="preserve">Table </w:t>
      </w:r>
      <w:r w:rsidRPr="008D31A4">
        <w:fldChar w:fldCharType="begin"/>
      </w:r>
      <w:r w:rsidRPr="008D31A4">
        <w:instrText xml:space="preserve"> REF _Ref107389735 \r \h  \* MERGEFORMAT </w:instrText>
      </w:r>
      <w:r w:rsidRPr="008D31A4">
        <w:fldChar w:fldCharType="separate"/>
      </w:r>
      <w:r w:rsidR="006E16E9" w:rsidRPr="008D31A4">
        <w:t>13.17</w:t>
      </w:r>
      <w:r w:rsidRPr="008D31A4">
        <w:fldChar w:fldCharType="end"/>
      </w:r>
      <w:r w:rsidR="008F6395" w:rsidRPr="008D31A4">
        <w:t>:</w:t>
      </w:r>
      <w:bookmarkEnd w:id="180"/>
      <w:r w:rsidR="00366A6C">
        <w:tab/>
      </w:r>
      <w:r w:rsidRPr="008D31A4">
        <w:t xml:space="preserve">Calibration </w:t>
      </w:r>
      <w:r w:rsidR="00366A6C" w:rsidRPr="00201D7F">
        <w:rPr>
          <w:lang w:val="en-US" w:bidi="en-US"/>
        </w:rPr>
        <w:t>certificates</w:t>
      </w:r>
    </w:p>
    <w:tbl>
      <w:tblPr>
        <w:tblStyle w:val="TableGrid"/>
        <w:tblW w:w="4780" w:type="pct"/>
        <w:tblInd w:w="55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ook w:val="04A0" w:firstRow="1" w:lastRow="0" w:firstColumn="1" w:lastColumn="0" w:noHBand="0" w:noVBand="1"/>
      </w:tblPr>
      <w:tblGrid>
        <w:gridCol w:w="2553"/>
        <w:gridCol w:w="6519"/>
      </w:tblGrid>
      <w:tr w:rsidR="006A7EE0" w:rsidRPr="008D31A4" w14:paraId="684B7D7F" w14:textId="77777777" w:rsidTr="004D5A8A">
        <w:trPr>
          <w:trHeight w:val="447"/>
        </w:trPr>
        <w:tc>
          <w:tcPr>
            <w:tcW w:w="1407" w:type="pct"/>
            <w:shd w:val="clear" w:color="auto" w:fill="BFBFBF" w:themeFill="background1" w:themeFillShade="BF"/>
            <w:vAlign w:val="center"/>
          </w:tcPr>
          <w:p w14:paraId="06E732FD" w14:textId="14768265" w:rsidR="006A7EE0" w:rsidRPr="009F0637" w:rsidRDefault="006A7EE0" w:rsidP="00366A6C">
            <w:pPr>
              <w:pStyle w:val="TableHeading"/>
              <w:spacing w:before="40" w:after="40" w:line="240" w:lineRule="auto"/>
              <w:rPr>
                <w:color w:val="auto"/>
              </w:rPr>
            </w:pPr>
            <w:r w:rsidRPr="009F0637">
              <w:rPr>
                <w:color w:val="auto"/>
              </w:rPr>
              <w:t>Equipment</w:t>
            </w:r>
          </w:p>
        </w:tc>
        <w:tc>
          <w:tcPr>
            <w:tcW w:w="3593" w:type="pct"/>
            <w:shd w:val="clear" w:color="auto" w:fill="BFBFBF" w:themeFill="background1" w:themeFillShade="BF"/>
            <w:vAlign w:val="center"/>
          </w:tcPr>
          <w:p w14:paraId="6E9BC117" w14:textId="13828DF0" w:rsidR="006A7EE0" w:rsidRPr="009F0637" w:rsidRDefault="00190412" w:rsidP="00366A6C">
            <w:pPr>
              <w:pStyle w:val="TableHeading"/>
              <w:spacing w:before="40" w:after="40" w:line="240" w:lineRule="auto"/>
              <w:rPr>
                <w:color w:val="auto"/>
              </w:rPr>
            </w:pPr>
            <w:r w:rsidRPr="009F0637">
              <w:rPr>
                <w:color w:val="auto"/>
              </w:rPr>
              <w:t xml:space="preserve">Calibration </w:t>
            </w:r>
            <w:r w:rsidR="00366A6C" w:rsidRPr="009F0637">
              <w:rPr>
                <w:color w:val="auto"/>
              </w:rPr>
              <w:t>certificates</w:t>
            </w:r>
          </w:p>
        </w:tc>
      </w:tr>
      <w:tr w:rsidR="001655E6" w:rsidRPr="008D31A4" w14:paraId="61713590" w14:textId="77777777" w:rsidTr="004D5A8A">
        <w:trPr>
          <w:trHeight w:val="447"/>
        </w:trPr>
        <w:tc>
          <w:tcPr>
            <w:tcW w:w="1407" w:type="pct"/>
            <w:shd w:val="clear" w:color="auto" w:fill="D9D9D9" w:themeFill="background1" w:themeFillShade="D9"/>
            <w:tcMar>
              <w:left w:w="85" w:type="dxa"/>
              <w:right w:w="85" w:type="dxa"/>
            </w:tcMar>
          </w:tcPr>
          <w:p w14:paraId="599C5B6A" w14:textId="64C8697D" w:rsidR="001655E6" w:rsidRPr="008D31A4" w:rsidRDefault="001655E6" w:rsidP="00366A6C">
            <w:pPr>
              <w:pStyle w:val="TableBodyText"/>
              <w:spacing w:before="40" w:after="40"/>
              <w:ind w:left="0"/>
            </w:pPr>
            <w:r w:rsidRPr="008D31A4">
              <w:t>Jack and gauge combinations</w:t>
            </w:r>
          </w:p>
        </w:tc>
        <w:tc>
          <w:tcPr>
            <w:tcW w:w="3593" w:type="pct"/>
            <w:shd w:val="clear" w:color="auto" w:fill="D9D9D9" w:themeFill="background1" w:themeFillShade="D9"/>
            <w:tcMar>
              <w:left w:w="85" w:type="dxa"/>
              <w:right w:w="85" w:type="dxa"/>
            </w:tcMar>
          </w:tcPr>
          <w:p w14:paraId="4DEFA130" w14:textId="74F7B3B6" w:rsidR="001655E6" w:rsidRPr="008D31A4" w:rsidRDefault="003354C4" w:rsidP="00366A6C">
            <w:pPr>
              <w:pStyle w:val="TableBodyText"/>
              <w:spacing w:before="40" w:after="40"/>
              <w:ind w:left="0"/>
            </w:pPr>
            <w:r w:rsidRPr="008D31A4">
              <w:t>Not more than one month old and six months old for digital and analogue gauges respectively.</w:t>
            </w:r>
          </w:p>
          <w:p w14:paraId="57B12EAD" w14:textId="3300D44C" w:rsidR="001655E6" w:rsidRPr="008D31A4" w:rsidRDefault="001655E6" w:rsidP="00366A6C">
            <w:pPr>
              <w:pStyle w:val="TableBodyText"/>
              <w:spacing w:before="40" w:after="40"/>
              <w:ind w:left="0"/>
            </w:pPr>
            <w:r w:rsidRPr="008D31A4">
              <w:t>Separate certificates for each combination</w:t>
            </w:r>
            <w:r w:rsidR="003354C4" w:rsidRPr="008D31A4">
              <w:t>.</w:t>
            </w:r>
          </w:p>
          <w:p w14:paraId="4C43D5E3" w14:textId="1162E662" w:rsidR="001655E6" w:rsidRPr="008D31A4" w:rsidRDefault="001655E6" w:rsidP="00366A6C">
            <w:pPr>
              <w:pStyle w:val="TableBodyText"/>
              <w:spacing w:before="40" w:after="40"/>
              <w:ind w:left="0"/>
            </w:pPr>
            <w:r w:rsidRPr="008D31A4">
              <w:t>Each certificate accompanied with a pressure versus load curve for loading and unloading over the full operating range.</w:t>
            </w:r>
          </w:p>
        </w:tc>
      </w:tr>
      <w:tr w:rsidR="001655E6" w:rsidRPr="008D31A4" w14:paraId="34EC1155" w14:textId="77777777" w:rsidTr="004D5A8A">
        <w:trPr>
          <w:trHeight w:val="447"/>
        </w:trPr>
        <w:tc>
          <w:tcPr>
            <w:tcW w:w="1407" w:type="pct"/>
            <w:shd w:val="clear" w:color="auto" w:fill="D9D9D9" w:themeFill="background1" w:themeFillShade="D9"/>
            <w:tcMar>
              <w:left w:w="85" w:type="dxa"/>
              <w:right w:w="85" w:type="dxa"/>
            </w:tcMar>
          </w:tcPr>
          <w:p w14:paraId="16DE50FA" w14:textId="6F387AB5" w:rsidR="001655E6" w:rsidRPr="008D31A4" w:rsidRDefault="001655E6" w:rsidP="00366A6C">
            <w:pPr>
              <w:pStyle w:val="TableBodyText"/>
              <w:spacing w:before="40" w:after="40"/>
              <w:ind w:left="0"/>
            </w:pPr>
            <w:r w:rsidRPr="008D31A4">
              <w:t>Load cells</w:t>
            </w:r>
          </w:p>
        </w:tc>
        <w:tc>
          <w:tcPr>
            <w:tcW w:w="3593" w:type="pct"/>
            <w:shd w:val="clear" w:color="auto" w:fill="D9D9D9" w:themeFill="background1" w:themeFillShade="D9"/>
            <w:tcMar>
              <w:left w:w="85" w:type="dxa"/>
              <w:right w:w="85" w:type="dxa"/>
            </w:tcMar>
          </w:tcPr>
          <w:p w14:paraId="4F20B5D2" w14:textId="11992A6A" w:rsidR="001655E6" w:rsidRPr="008D31A4" w:rsidRDefault="001655E6" w:rsidP="00366A6C">
            <w:pPr>
              <w:pStyle w:val="TableBodyText"/>
              <w:spacing w:before="40" w:after="40"/>
              <w:ind w:left="0"/>
            </w:pPr>
            <w:r w:rsidRPr="008D31A4">
              <w:t>Issued within the last fifty (50) stressing operations or not more 28 days old, whichever is less.</w:t>
            </w:r>
          </w:p>
        </w:tc>
      </w:tr>
      <w:tr w:rsidR="001655E6" w:rsidRPr="008D31A4" w14:paraId="41540169" w14:textId="77777777" w:rsidTr="004D5A8A">
        <w:trPr>
          <w:trHeight w:val="447"/>
        </w:trPr>
        <w:tc>
          <w:tcPr>
            <w:tcW w:w="1407" w:type="pct"/>
            <w:shd w:val="clear" w:color="auto" w:fill="D9D9D9" w:themeFill="background1" w:themeFillShade="D9"/>
            <w:tcMar>
              <w:left w:w="85" w:type="dxa"/>
              <w:right w:w="85" w:type="dxa"/>
            </w:tcMar>
          </w:tcPr>
          <w:p w14:paraId="5DCF7901" w14:textId="45768384" w:rsidR="001655E6" w:rsidRPr="008D31A4" w:rsidRDefault="001655E6" w:rsidP="00366A6C">
            <w:pPr>
              <w:pStyle w:val="TableBodyText"/>
              <w:spacing w:before="40" w:after="40"/>
              <w:ind w:left="0"/>
            </w:pPr>
            <w:r w:rsidRPr="008D31A4">
              <w:t>Dial gauges</w:t>
            </w:r>
          </w:p>
        </w:tc>
        <w:tc>
          <w:tcPr>
            <w:tcW w:w="3593" w:type="pct"/>
            <w:shd w:val="clear" w:color="auto" w:fill="D9D9D9" w:themeFill="background1" w:themeFillShade="D9"/>
            <w:tcMar>
              <w:left w:w="85" w:type="dxa"/>
              <w:right w:w="85" w:type="dxa"/>
            </w:tcMar>
          </w:tcPr>
          <w:p w14:paraId="5F61ADC3" w14:textId="6D3DCFC7" w:rsidR="001655E6" w:rsidRPr="008D31A4" w:rsidRDefault="001655E6" w:rsidP="00366A6C">
            <w:pPr>
              <w:pStyle w:val="TableBodyText"/>
              <w:spacing w:before="40" w:after="40"/>
              <w:ind w:left="0"/>
            </w:pPr>
            <w:r w:rsidRPr="008D31A4">
              <w:t>Not more than 12 months old.</w:t>
            </w:r>
          </w:p>
        </w:tc>
      </w:tr>
      <w:tr w:rsidR="001655E6" w:rsidRPr="008D31A4" w14:paraId="3E4E02C9" w14:textId="77777777" w:rsidTr="004D5A8A">
        <w:trPr>
          <w:trHeight w:val="447"/>
        </w:trPr>
        <w:tc>
          <w:tcPr>
            <w:tcW w:w="1407" w:type="pct"/>
            <w:shd w:val="clear" w:color="auto" w:fill="D9D9D9" w:themeFill="background1" w:themeFillShade="D9"/>
            <w:tcMar>
              <w:left w:w="85" w:type="dxa"/>
              <w:right w:w="85" w:type="dxa"/>
            </w:tcMar>
          </w:tcPr>
          <w:p w14:paraId="7EA7EECB" w14:textId="6EA04AB3" w:rsidR="001655E6" w:rsidRPr="008D31A4" w:rsidRDefault="001655E6" w:rsidP="00366A6C">
            <w:pPr>
              <w:pStyle w:val="TableBodyText"/>
              <w:spacing w:before="40" w:after="40"/>
              <w:ind w:left="0"/>
            </w:pPr>
            <w:r w:rsidRPr="008D31A4">
              <w:t>Flowmeters and pressure gauges used during water testing or grouting</w:t>
            </w:r>
          </w:p>
        </w:tc>
        <w:tc>
          <w:tcPr>
            <w:tcW w:w="3593" w:type="pct"/>
            <w:shd w:val="clear" w:color="auto" w:fill="D9D9D9" w:themeFill="background1" w:themeFillShade="D9"/>
            <w:tcMar>
              <w:left w:w="85" w:type="dxa"/>
              <w:right w:w="85" w:type="dxa"/>
            </w:tcMar>
          </w:tcPr>
          <w:p w14:paraId="4EC6DE61" w14:textId="106A63A7" w:rsidR="001655E6" w:rsidRPr="008D31A4" w:rsidRDefault="001655E6" w:rsidP="00366A6C">
            <w:pPr>
              <w:pStyle w:val="TableBodyText"/>
              <w:spacing w:before="40" w:after="40"/>
              <w:ind w:left="0"/>
            </w:pPr>
            <w:r w:rsidRPr="008D31A4">
              <w:t>Issued within the last 200 operations or not more than 90 days old, whichever is less.</w:t>
            </w:r>
          </w:p>
        </w:tc>
      </w:tr>
    </w:tbl>
    <w:p w14:paraId="4EDEDEFE" w14:textId="77777777" w:rsidR="00D15CBF" w:rsidRPr="008D31A4" w:rsidRDefault="00D15CBF" w:rsidP="00172F04"/>
    <w:tbl>
      <w:tblPr>
        <w:tblStyle w:val="TMTable"/>
        <w:tblW w:w="9072" w:type="dxa"/>
        <w:tblInd w:w="5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85"/>
        <w:gridCol w:w="7087"/>
      </w:tblGrid>
      <w:tr w:rsidR="00D15CBF" w:rsidRPr="008D31A4" w14:paraId="1D69AA71" w14:textId="77777777" w:rsidTr="00366A6C">
        <w:trPr>
          <w:cnfStyle w:val="100000000000" w:firstRow="1" w:lastRow="0" w:firstColumn="0" w:lastColumn="0" w:oddVBand="0" w:evenVBand="0" w:oddHBand="0" w:evenHBand="0" w:firstRowFirstColumn="0" w:firstRowLastColumn="0" w:lastRowFirstColumn="0" w:lastRowLastColumn="0"/>
        </w:trPr>
        <w:tc>
          <w:tcPr>
            <w:tcW w:w="907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4259"/>
            <w:tcMar>
              <w:left w:w="85" w:type="dxa"/>
              <w:right w:w="85" w:type="dxa"/>
            </w:tcMar>
            <w:hideMark/>
          </w:tcPr>
          <w:p w14:paraId="41921CDA" w14:textId="36001E5B" w:rsidR="00D15CBF" w:rsidRPr="008D31A4" w:rsidRDefault="00D15CBF">
            <w:pPr>
              <w:pStyle w:val="TableHeading"/>
              <w:rPr>
                <w:b/>
                <w:bCs/>
              </w:rPr>
            </w:pPr>
            <w:r w:rsidRPr="008D31A4">
              <w:rPr>
                <w:b/>
                <w:bCs/>
              </w:rPr>
              <w:t>HOLD POINT </w:t>
            </w:r>
            <w:r w:rsidR="0044127C" w:rsidRPr="008D31A4">
              <w:rPr>
                <w:b/>
                <w:bCs/>
              </w:rPr>
              <w:t>5</w:t>
            </w:r>
            <w:r w:rsidRPr="008D31A4">
              <w:rPr>
                <w:b/>
                <w:bCs/>
              </w:rPr>
              <w:t>.</w:t>
            </w:r>
          </w:p>
        </w:tc>
      </w:tr>
      <w:tr w:rsidR="00D15CBF" w:rsidRPr="008D31A4" w14:paraId="2FBC2702" w14:textId="77777777" w:rsidTr="00366A6C">
        <w:tc>
          <w:tcPr>
            <w:tcW w:w="1985" w:type="dxa"/>
            <w:tcMar>
              <w:left w:w="85" w:type="dxa"/>
              <w:right w:w="85" w:type="dxa"/>
            </w:tcMar>
            <w:hideMark/>
          </w:tcPr>
          <w:p w14:paraId="79BC8352" w14:textId="77777777" w:rsidR="00D15CBF" w:rsidRPr="008D31A4" w:rsidRDefault="00D15CBF">
            <w:pPr>
              <w:pStyle w:val="TableBodyText"/>
              <w:rPr>
                <w:rFonts w:cstheme="minorBidi"/>
                <w:b/>
              </w:rPr>
            </w:pPr>
            <w:r w:rsidRPr="008D31A4">
              <w:t>Process Held</w:t>
            </w:r>
          </w:p>
        </w:tc>
        <w:tc>
          <w:tcPr>
            <w:tcW w:w="7087" w:type="dxa"/>
            <w:tcMar>
              <w:left w:w="85" w:type="dxa"/>
              <w:right w:w="85" w:type="dxa"/>
            </w:tcMar>
            <w:hideMark/>
          </w:tcPr>
          <w:p w14:paraId="5006CB90" w14:textId="73478A0A" w:rsidR="00D15CBF" w:rsidRPr="008D31A4" w:rsidRDefault="00BD6D5D">
            <w:pPr>
              <w:pStyle w:val="TableBodyText"/>
              <w:rPr>
                <w:b/>
              </w:rPr>
            </w:pPr>
            <w:r w:rsidRPr="008D31A4">
              <w:t>Stressing of anchors</w:t>
            </w:r>
            <w:r w:rsidR="00D15CBF" w:rsidRPr="008D31A4">
              <w:t>.</w:t>
            </w:r>
          </w:p>
        </w:tc>
      </w:tr>
      <w:tr w:rsidR="00D15CBF" w:rsidRPr="008D31A4" w14:paraId="44D3E4BC" w14:textId="77777777" w:rsidTr="00366A6C">
        <w:tc>
          <w:tcPr>
            <w:tcW w:w="1985" w:type="dxa"/>
            <w:tcMar>
              <w:left w:w="85" w:type="dxa"/>
              <w:right w:w="85" w:type="dxa"/>
            </w:tcMar>
            <w:hideMark/>
          </w:tcPr>
          <w:p w14:paraId="60314D71" w14:textId="77777777" w:rsidR="00D15CBF" w:rsidRPr="008D31A4" w:rsidRDefault="00D15CBF">
            <w:pPr>
              <w:pStyle w:val="TableBodyText"/>
            </w:pPr>
            <w:r w:rsidRPr="008D31A4">
              <w:t>Submission Details</w:t>
            </w:r>
          </w:p>
        </w:tc>
        <w:tc>
          <w:tcPr>
            <w:tcW w:w="7087" w:type="dxa"/>
            <w:tcMar>
              <w:left w:w="85" w:type="dxa"/>
              <w:right w:w="85" w:type="dxa"/>
            </w:tcMar>
            <w:hideMark/>
          </w:tcPr>
          <w:p w14:paraId="2D8D7C0C" w14:textId="77777777" w:rsidR="00DC34C0" w:rsidRPr="008D31A4" w:rsidRDefault="00DC34C0">
            <w:pPr>
              <w:pStyle w:val="TableBodyText"/>
            </w:pPr>
            <w:r w:rsidRPr="008D31A4">
              <w:t xml:space="preserve">The following must be provided to the </w:t>
            </w:r>
            <w:proofErr w:type="gramStart"/>
            <w:r w:rsidRPr="008D31A4">
              <w:t>Principal</w:t>
            </w:r>
            <w:proofErr w:type="gramEnd"/>
            <w:r w:rsidRPr="008D31A4">
              <w:t xml:space="preserve"> at least 2 working days before commencing stressing:</w:t>
            </w:r>
          </w:p>
          <w:p w14:paraId="069CB61F" w14:textId="1BDF1677" w:rsidR="00DC34C0" w:rsidRPr="00366A6C" w:rsidRDefault="00FB5C5F" w:rsidP="0020058C">
            <w:pPr>
              <w:pStyle w:val="TableBullet2"/>
              <w:ind w:left="323" w:hanging="283"/>
              <w:rPr>
                <w:sz w:val="20"/>
                <w:szCs w:val="18"/>
              </w:rPr>
            </w:pPr>
            <w:r w:rsidRPr="00366A6C">
              <w:rPr>
                <w:sz w:val="20"/>
                <w:szCs w:val="18"/>
              </w:rPr>
              <w:t>Calibration certificates</w:t>
            </w:r>
            <w:r w:rsidR="00DC34C0" w:rsidRPr="00366A6C">
              <w:rPr>
                <w:sz w:val="20"/>
                <w:szCs w:val="18"/>
              </w:rPr>
              <w:t xml:space="preserve">; and </w:t>
            </w:r>
          </w:p>
          <w:p w14:paraId="5E74E076" w14:textId="2D5465C8" w:rsidR="00D15CBF" w:rsidRPr="008D31A4" w:rsidRDefault="00A3077D" w:rsidP="0020058C">
            <w:pPr>
              <w:pStyle w:val="TableBullet2"/>
              <w:ind w:left="323" w:hanging="283"/>
            </w:pPr>
            <w:r w:rsidRPr="00366A6C">
              <w:rPr>
                <w:sz w:val="20"/>
                <w:szCs w:val="18"/>
              </w:rPr>
              <w:t xml:space="preserve">Evidence of compliance with Clause </w:t>
            </w:r>
            <w:r w:rsidR="00F6353B" w:rsidRPr="00366A6C">
              <w:rPr>
                <w:sz w:val="20"/>
                <w:szCs w:val="18"/>
              </w:rPr>
              <w:fldChar w:fldCharType="begin"/>
            </w:r>
            <w:r w:rsidR="00F6353B" w:rsidRPr="00366A6C">
              <w:rPr>
                <w:sz w:val="20"/>
                <w:szCs w:val="18"/>
              </w:rPr>
              <w:instrText xml:space="preserve"> REF _Ref107315701 \r \h </w:instrText>
            </w:r>
            <w:r w:rsidR="006E25B4" w:rsidRPr="00366A6C">
              <w:rPr>
                <w:sz w:val="20"/>
                <w:szCs w:val="18"/>
              </w:rPr>
              <w:instrText xml:space="preserve"> \* MERGEFORMAT </w:instrText>
            </w:r>
            <w:r w:rsidR="00F6353B" w:rsidRPr="00366A6C">
              <w:rPr>
                <w:sz w:val="20"/>
                <w:szCs w:val="18"/>
              </w:rPr>
            </w:r>
            <w:r w:rsidR="00F6353B" w:rsidRPr="00366A6C">
              <w:rPr>
                <w:sz w:val="20"/>
                <w:szCs w:val="18"/>
              </w:rPr>
              <w:fldChar w:fldCharType="separate"/>
            </w:r>
            <w:r w:rsidR="006E16E9" w:rsidRPr="00366A6C">
              <w:rPr>
                <w:sz w:val="20"/>
                <w:szCs w:val="18"/>
              </w:rPr>
              <w:t>13.18</w:t>
            </w:r>
            <w:r w:rsidR="00F6353B" w:rsidRPr="00366A6C">
              <w:rPr>
                <w:sz w:val="20"/>
                <w:szCs w:val="18"/>
              </w:rPr>
              <w:fldChar w:fldCharType="end"/>
            </w:r>
            <w:r w:rsidR="0040649C" w:rsidRPr="00366A6C">
              <w:rPr>
                <w:sz w:val="20"/>
                <w:szCs w:val="18"/>
              </w:rPr>
              <w:t xml:space="preserve"> and </w:t>
            </w:r>
            <w:r w:rsidR="00F6353B" w:rsidRPr="00366A6C">
              <w:rPr>
                <w:sz w:val="20"/>
                <w:szCs w:val="18"/>
              </w:rPr>
              <w:fldChar w:fldCharType="begin"/>
            </w:r>
            <w:r w:rsidR="00F6353B" w:rsidRPr="00366A6C">
              <w:rPr>
                <w:sz w:val="20"/>
                <w:szCs w:val="18"/>
              </w:rPr>
              <w:instrText xml:space="preserve"> REF _Ref107315641 \r \h </w:instrText>
            </w:r>
            <w:r w:rsidR="006E25B4" w:rsidRPr="00366A6C">
              <w:rPr>
                <w:sz w:val="20"/>
                <w:szCs w:val="18"/>
              </w:rPr>
              <w:instrText xml:space="preserve"> \* MERGEFORMAT </w:instrText>
            </w:r>
            <w:r w:rsidR="00F6353B" w:rsidRPr="00366A6C">
              <w:rPr>
                <w:sz w:val="20"/>
                <w:szCs w:val="18"/>
              </w:rPr>
            </w:r>
            <w:r w:rsidR="00F6353B" w:rsidRPr="00366A6C">
              <w:rPr>
                <w:sz w:val="20"/>
                <w:szCs w:val="18"/>
              </w:rPr>
              <w:fldChar w:fldCharType="separate"/>
            </w:r>
            <w:r w:rsidR="006E16E9" w:rsidRPr="00366A6C">
              <w:rPr>
                <w:sz w:val="20"/>
                <w:szCs w:val="18"/>
              </w:rPr>
              <w:t>13.19</w:t>
            </w:r>
            <w:r w:rsidR="00F6353B" w:rsidRPr="00366A6C">
              <w:rPr>
                <w:sz w:val="20"/>
                <w:szCs w:val="18"/>
              </w:rPr>
              <w:fldChar w:fldCharType="end"/>
            </w:r>
          </w:p>
        </w:tc>
      </w:tr>
    </w:tbl>
    <w:p w14:paraId="08F8B238" w14:textId="06319FDE" w:rsidR="008F6395" w:rsidRPr="008D31A4" w:rsidRDefault="00FF5154" w:rsidP="0017759F">
      <w:pPr>
        <w:pStyle w:val="Heading2"/>
      </w:pPr>
      <w:bookmarkStart w:id="181" w:name="_Toc123829620"/>
      <w:r w:rsidRPr="008D31A4">
        <w:t>Measurement</w:t>
      </w:r>
      <w:bookmarkEnd w:id="181"/>
    </w:p>
    <w:p w14:paraId="75EA3F43" w14:textId="15E50E73" w:rsidR="008C42A2" w:rsidRPr="008D31A4" w:rsidRDefault="008C42A2" w:rsidP="00AE2001">
      <w:pPr>
        <w:pStyle w:val="Bodynumbered1"/>
        <w:ind w:left="567" w:hanging="567"/>
      </w:pPr>
      <w:bookmarkStart w:id="182" w:name="_Ref107315701"/>
      <w:r w:rsidRPr="008D31A4">
        <w:t>Movements of the jack relative to a datum must be measured within an accuracy of ± 1%.</w:t>
      </w:r>
      <w:r w:rsidR="00E83B9D" w:rsidRPr="008D31A4">
        <w:t xml:space="preserve"> </w:t>
      </w:r>
      <w:r w:rsidRPr="008D31A4">
        <w:t>Tendon loads must be measured within an accuracy of ± 1%.</w:t>
      </w:r>
      <w:bookmarkEnd w:id="182"/>
      <w:r w:rsidRPr="008D31A4">
        <w:t xml:space="preserve"> </w:t>
      </w:r>
    </w:p>
    <w:p w14:paraId="3689E6B9" w14:textId="4247FB89" w:rsidR="008C42A2" w:rsidRPr="008D31A4" w:rsidRDefault="0090096D" w:rsidP="00AE2001">
      <w:pPr>
        <w:pStyle w:val="Bodynumbered1"/>
        <w:ind w:left="567" w:hanging="567"/>
      </w:pPr>
      <w:bookmarkStart w:id="183" w:name="_Ref107315641"/>
      <w:r w:rsidRPr="008D31A4">
        <w:t>The i</w:t>
      </w:r>
      <w:r w:rsidR="008C42A2" w:rsidRPr="008D31A4">
        <w:t xml:space="preserve">nstruments for measuring load and deformation must have a readout resolution of </w:t>
      </w:r>
      <w:bookmarkStart w:id="184" w:name="_Hlk107323262"/>
      <w:r w:rsidR="008C42A2" w:rsidRPr="008D31A4">
        <w:t>0.5% of</w:t>
      </w:r>
      <w:bookmarkEnd w:id="184"/>
      <w:r w:rsidR="008C42A2" w:rsidRPr="008D31A4">
        <w:t xml:space="preserve"> TP and </w:t>
      </w:r>
      <w:r w:rsidR="009C426B" w:rsidRPr="008D31A4">
        <w:t xml:space="preserve">0.5% of </w:t>
      </w:r>
      <w:proofErr w:type="spellStart"/>
      <w:r w:rsidR="008C42A2" w:rsidRPr="008D31A4">
        <w:rPr>
          <w:i/>
          <w:iCs/>
        </w:rPr>
        <w:t>δLr</w:t>
      </w:r>
      <w:proofErr w:type="spellEnd"/>
      <w:r w:rsidR="008C42A2" w:rsidRPr="008D31A4">
        <w:t xml:space="preserve"> respectively. At least 4 instruments must be used for measuring </w:t>
      </w:r>
      <w:r w:rsidR="00194BF6" w:rsidRPr="008D31A4">
        <w:t>the</w:t>
      </w:r>
      <w:r w:rsidR="008C42A2" w:rsidRPr="008D31A4">
        <w:t xml:space="preserve"> anchor head movement.</w:t>
      </w:r>
      <w:bookmarkEnd w:id="183"/>
    </w:p>
    <w:p w14:paraId="0909FA29" w14:textId="4254D81B" w:rsidR="008F6395" w:rsidRPr="008D31A4" w:rsidRDefault="008C42A2" w:rsidP="00AE2001">
      <w:pPr>
        <w:pStyle w:val="Bodynumbered1"/>
        <w:ind w:left="567" w:hanging="567"/>
      </w:pPr>
      <w:r w:rsidRPr="008D31A4">
        <w:t>Measurements of extensions must be checked using the movement of the jack, both before and after lock-off.</w:t>
      </w:r>
    </w:p>
    <w:p w14:paraId="5ECEB7EE" w14:textId="447CB0ED" w:rsidR="008F6395" w:rsidRPr="008D31A4" w:rsidRDefault="00FF5154" w:rsidP="0017759F">
      <w:pPr>
        <w:pStyle w:val="Heading2"/>
      </w:pPr>
      <w:bookmarkStart w:id="185" w:name="_Toc123829621"/>
      <w:r w:rsidRPr="008D31A4">
        <w:lastRenderedPageBreak/>
        <w:t>Wedges</w:t>
      </w:r>
      <w:bookmarkEnd w:id="185"/>
    </w:p>
    <w:p w14:paraId="5A499C33" w14:textId="7B107E65" w:rsidR="00432A81" w:rsidRPr="008D31A4" w:rsidRDefault="00432A81" w:rsidP="00AE2001">
      <w:pPr>
        <w:pStyle w:val="Bodynumbered1"/>
        <w:ind w:left="567" w:hanging="567"/>
      </w:pPr>
      <w:r w:rsidRPr="008D31A4">
        <w:t xml:space="preserve">Wedges must not damage the tendons during successive loading and unloading of the tendons. </w:t>
      </w:r>
      <w:r w:rsidR="007C0642" w:rsidRPr="008D31A4">
        <w:t>R</w:t>
      </w:r>
      <w:r w:rsidRPr="008D31A4">
        <w:t xml:space="preserve">egripping in the same strand location is </w:t>
      </w:r>
      <w:r w:rsidR="007C0642" w:rsidRPr="008D31A4">
        <w:t>not permitted</w:t>
      </w:r>
      <w:r w:rsidRPr="008D31A4">
        <w:t xml:space="preserve">. </w:t>
      </w:r>
      <w:proofErr w:type="gramStart"/>
      <w:r w:rsidRPr="008D31A4">
        <w:t>Draw</w:t>
      </w:r>
      <w:proofErr w:type="gramEnd"/>
      <w:r w:rsidRPr="008D31A4">
        <w:t>-in to the permanent prestressing head must take place only at lock-off.</w:t>
      </w:r>
    </w:p>
    <w:p w14:paraId="54FA49FC" w14:textId="77777777" w:rsidR="00432A81" w:rsidRPr="008D31A4" w:rsidRDefault="00432A81" w:rsidP="00AE2001">
      <w:pPr>
        <w:pStyle w:val="Bodynumbered1"/>
        <w:ind w:left="567" w:hanging="567"/>
      </w:pPr>
      <w:r w:rsidRPr="008D31A4">
        <w:t>During the testing or stressing of working anchors, allow no indents resulting from tendon gripping to form in the tendon below the prestressing head and protect against damage to the corrosion protection.</w:t>
      </w:r>
    </w:p>
    <w:p w14:paraId="03ACC106" w14:textId="34A3BCC2" w:rsidR="008F6395" w:rsidRPr="008D31A4" w:rsidRDefault="00F104AB" w:rsidP="00AE2001">
      <w:pPr>
        <w:pStyle w:val="Bodynumbered1"/>
        <w:ind w:left="567" w:hanging="567"/>
      </w:pPr>
      <w:r w:rsidRPr="008D31A4">
        <w:t>W</w:t>
      </w:r>
      <w:r w:rsidR="008F6395" w:rsidRPr="008D31A4">
        <w:t xml:space="preserve">edges </w:t>
      </w:r>
      <w:r w:rsidR="003A15B8" w:rsidRPr="008D31A4">
        <w:t xml:space="preserve">must be </w:t>
      </w:r>
      <w:r w:rsidR="000C301F" w:rsidRPr="008D31A4">
        <w:t>assembled or fitted</w:t>
      </w:r>
      <w:r w:rsidR="003A15B8" w:rsidRPr="008D31A4">
        <w:t xml:space="preserve"> </w:t>
      </w:r>
      <w:r w:rsidR="008F6395" w:rsidRPr="008D31A4">
        <w:t xml:space="preserve">on each strand prior to commencing stressing. </w:t>
      </w:r>
      <w:r w:rsidR="003A15B8" w:rsidRPr="008D31A4">
        <w:t>S</w:t>
      </w:r>
      <w:r w:rsidR="008F6395" w:rsidRPr="008D31A4">
        <w:t xml:space="preserve">lippage of individual strands within each anchorage </w:t>
      </w:r>
      <w:r w:rsidR="003A15B8" w:rsidRPr="008D31A4">
        <w:t xml:space="preserve">must be detected by </w:t>
      </w:r>
      <w:r w:rsidR="008F6395" w:rsidRPr="008D31A4">
        <w:t xml:space="preserve">marking the strands with spray paint after applying the initial load, unless approved otherwise by the </w:t>
      </w:r>
      <w:proofErr w:type="gramStart"/>
      <w:r w:rsidR="008F6395" w:rsidRPr="008D31A4">
        <w:t>Principal</w:t>
      </w:r>
      <w:proofErr w:type="gramEnd"/>
      <w:r w:rsidR="008F6395" w:rsidRPr="008D31A4">
        <w:t>.</w:t>
      </w:r>
    </w:p>
    <w:p w14:paraId="600CBB47" w14:textId="62B1F736" w:rsidR="008F6395" w:rsidRPr="008D31A4" w:rsidRDefault="00FF5154" w:rsidP="0017759F">
      <w:pPr>
        <w:pStyle w:val="Heading2"/>
      </w:pPr>
      <w:bookmarkStart w:id="186" w:name="_Toc123829622"/>
      <w:r w:rsidRPr="008D31A4">
        <w:t>Preparatory Operations</w:t>
      </w:r>
      <w:bookmarkEnd w:id="186"/>
    </w:p>
    <w:p w14:paraId="63798B93" w14:textId="4EF14219" w:rsidR="008F6395" w:rsidRPr="008D31A4" w:rsidRDefault="00CF3482" w:rsidP="00AE2001">
      <w:pPr>
        <w:pStyle w:val="Bodynumbered1"/>
        <w:ind w:left="567" w:hanging="567"/>
      </w:pPr>
      <w:r w:rsidRPr="008D31A4">
        <w:t xml:space="preserve">The cavity in the </w:t>
      </w:r>
      <w:proofErr w:type="spellStart"/>
      <w:r w:rsidRPr="008D31A4">
        <w:t>underhead</w:t>
      </w:r>
      <w:proofErr w:type="spellEnd"/>
      <w:r w:rsidRPr="008D31A4">
        <w:t xml:space="preserve"> zone at the top of the anchor must be filled with corrosion inhibiting compound (CIC) as part of installing the bearing plate. Final CIC injection </w:t>
      </w:r>
      <w:r w:rsidR="009C0019" w:rsidRPr="008D31A4">
        <w:t>must</w:t>
      </w:r>
      <w:r w:rsidRPr="008D31A4">
        <w:t xml:space="preserve"> take place after </w:t>
      </w:r>
      <w:proofErr w:type="gramStart"/>
      <w:r w:rsidRPr="008D31A4">
        <w:t>stressing</w:t>
      </w:r>
      <w:proofErr w:type="gramEnd"/>
      <w:r w:rsidRPr="008D31A4">
        <w:t xml:space="preserve"> is completed.</w:t>
      </w:r>
    </w:p>
    <w:p w14:paraId="33D546EA" w14:textId="5D5F33F7" w:rsidR="008F6395" w:rsidRPr="008D31A4" w:rsidRDefault="008F6395" w:rsidP="00AE2001">
      <w:pPr>
        <w:pStyle w:val="Bodynumbered1"/>
        <w:ind w:left="567" w:hanging="567"/>
      </w:pPr>
      <w:r w:rsidRPr="008D31A4">
        <w:t xml:space="preserve">After positioning the bearing plate, the prestressing head </w:t>
      </w:r>
      <w:r w:rsidR="00117602" w:rsidRPr="008D31A4">
        <w:t xml:space="preserve">must be installed </w:t>
      </w:r>
      <w:r w:rsidRPr="008D31A4">
        <w:t xml:space="preserve">making sure that wire or strand tendons are not crossed within the free length. The bearing plate and tendon must not be in contact. Locate the prestressing head and tendon at the </w:t>
      </w:r>
      <w:proofErr w:type="spellStart"/>
      <w:r w:rsidRPr="008D31A4">
        <w:t>centre</w:t>
      </w:r>
      <w:proofErr w:type="spellEnd"/>
      <w:r w:rsidRPr="008D31A4">
        <w:t xml:space="preserve"> of the anchorage and borehole.</w:t>
      </w:r>
    </w:p>
    <w:p w14:paraId="77E6A059" w14:textId="3F6481AF" w:rsidR="008F6395" w:rsidRPr="008D31A4" w:rsidRDefault="008F6395" w:rsidP="00AE2001">
      <w:pPr>
        <w:pStyle w:val="Bodynumbered1"/>
        <w:ind w:left="567" w:hanging="567"/>
      </w:pPr>
      <w:r w:rsidRPr="008D31A4">
        <w:t xml:space="preserve">Where the bearing plate or anchorage has previously been cast in the concrete, </w:t>
      </w:r>
      <w:r w:rsidR="00D146F2" w:rsidRPr="008D31A4">
        <w:t xml:space="preserve">purpose made shims must be used to </w:t>
      </w:r>
      <w:r w:rsidRPr="008D31A4">
        <w:t>compensate for any misalignment of the plate or anchorage prior to stressing using below the prestressing head.</w:t>
      </w:r>
    </w:p>
    <w:p w14:paraId="239643EF" w14:textId="25AC4529" w:rsidR="008F6395" w:rsidRPr="008D31A4" w:rsidRDefault="00FF5154" w:rsidP="0017759F">
      <w:pPr>
        <w:pStyle w:val="Heading2"/>
      </w:pPr>
      <w:bookmarkStart w:id="187" w:name="_Toc123829623"/>
      <w:r w:rsidRPr="008D31A4">
        <w:t>Control of Stressing Operations</w:t>
      </w:r>
      <w:bookmarkEnd w:id="187"/>
    </w:p>
    <w:p w14:paraId="56B8EDCE" w14:textId="77777777" w:rsidR="008F6395" w:rsidRPr="008D31A4" w:rsidRDefault="008F6395" w:rsidP="00AE2001">
      <w:pPr>
        <w:pStyle w:val="Bodynumbered1"/>
        <w:ind w:left="567" w:hanging="567"/>
      </w:pPr>
      <w:r w:rsidRPr="008D31A4">
        <w:t>Stressing operations must be carried out only by personnel with training and experience in this type of work.</w:t>
      </w:r>
    </w:p>
    <w:p w14:paraId="6C43C053" w14:textId="14B45C10" w:rsidR="008F6395" w:rsidRPr="008D31A4" w:rsidRDefault="0062677B" w:rsidP="00AE2001">
      <w:pPr>
        <w:pStyle w:val="Bodynumbered1"/>
        <w:ind w:left="567" w:hanging="567"/>
      </w:pPr>
      <w:r w:rsidRPr="008D31A4">
        <w:t>T</w:t>
      </w:r>
      <w:r w:rsidR="008F6395" w:rsidRPr="008D31A4">
        <w:t xml:space="preserve">he anchors </w:t>
      </w:r>
      <w:r w:rsidRPr="008D31A4">
        <w:t xml:space="preserve">must be stressed </w:t>
      </w:r>
      <w:r w:rsidR="008F6395" w:rsidRPr="008D31A4">
        <w:t xml:space="preserve">in the order indicated in the Drawings or as directed by the </w:t>
      </w:r>
      <w:proofErr w:type="gramStart"/>
      <w:r w:rsidR="008F6395" w:rsidRPr="008D31A4">
        <w:t>Principal</w:t>
      </w:r>
      <w:proofErr w:type="gramEnd"/>
      <w:r w:rsidR="008F6395" w:rsidRPr="008D31A4">
        <w:t xml:space="preserve"> and in accordance with the applicable load test of Clause </w:t>
      </w:r>
      <w:r w:rsidRPr="008D31A4">
        <w:fldChar w:fldCharType="begin"/>
      </w:r>
      <w:r w:rsidRPr="008D31A4">
        <w:instrText xml:space="preserve"> REF _Ref67996277 \r \h </w:instrText>
      </w:r>
      <w:r w:rsidR="00EA3141" w:rsidRPr="008D31A4">
        <w:instrText xml:space="preserve"> \* MERGEFORMAT </w:instrText>
      </w:r>
      <w:r w:rsidRPr="008D31A4">
        <w:fldChar w:fldCharType="separate"/>
      </w:r>
      <w:r w:rsidR="006E16E9" w:rsidRPr="008D31A4">
        <w:t>12</w:t>
      </w:r>
      <w:r w:rsidRPr="008D31A4">
        <w:fldChar w:fldCharType="end"/>
      </w:r>
      <w:r w:rsidR="008F6395" w:rsidRPr="008D31A4">
        <w:t>.</w:t>
      </w:r>
    </w:p>
    <w:p w14:paraId="7ACB1FC6" w14:textId="3737ED7E" w:rsidR="008F6395" w:rsidRPr="008D31A4" w:rsidRDefault="001C6814" w:rsidP="00AE2001">
      <w:pPr>
        <w:pStyle w:val="Bodynumbered1"/>
        <w:ind w:left="567" w:hanging="567"/>
      </w:pPr>
      <w:r w:rsidRPr="008D31A4">
        <w:t>A</w:t>
      </w:r>
      <w:r w:rsidR="008F6395" w:rsidRPr="008D31A4">
        <w:t xml:space="preserve">ll strands or wires in a tendon </w:t>
      </w:r>
      <w:r w:rsidRPr="008D31A4">
        <w:t xml:space="preserve">must be stressed </w:t>
      </w:r>
      <w:r w:rsidR="008F6395" w:rsidRPr="008D31A4">
        <w:t xml:space="preserve">simultaneously and uniformly using a single jack. </w:t>
      </w:r>
      <w:r w:rsidRPr="008D31A4">
        <w:t>T</w:t>
      </w:r>
      <w:r w:rsidR="008F6395" w:rsidRPr="008D31A4">
        <w:t xml:space="preserve">he tension </w:t>
      </w:r>
      <w:r w:rsidRPr="008D31A4">
        <w:t xml:space="preserve">must be applied </w:t>
      </w:r>
      <w:r w:rsidR="008F6395" w:rsidRPr="008D31A4">
        <w:t>smoothly at an even rate</w:t>
      </w:r>
      <w:r w:rsidRPr="008D31A4">
        <w:t xml:space="preserve"> and o</w:t>
      </w:r>
      <w:r w:rsidR="008F6395" w:rsidRPr="008D31A4">
        <w:t xml:space="preserve">n completion of stressing, the jack </w:t>
      </w:r>
      <w:r w:rsidRPr="008D31A4">
        <w:t xml:space="preserve">released </w:t>
      </w:r>
      <w:r w:rsidR="008F6395" w:rsidRPr="008D31A4">
        <w:t>gradually.</w:t>
      </w:r>
    </w:p>
    <w:p w14:paraId="505EB2C0" w14:textId="4199345E" w:rsidR="008F6395" w:rsidRPr="008D31A4" w:rsidRDefault="008F6395" w:rsidP="00AE2001">
      <w:pPr>
        <w:pStyle w:val="Bodynumbered1"/>
        <w:ind w:left="567" w:hanging="567"/>
      </w:pPr>
      <w:r w:rsidRPr="008D31A4">
        <w:t>For multiple anchors, multiple jacks</w:t>
      </w:r>
      <w:r w:rsidR="00821507" w:rsidRPr="008D31A4">
        <w:t xml:space="preserve"> must be used for stressing</w:t>
      </w:r>
      <w:r w:rsidRPr="008D31A4">
        <w:t>, one at the head of each unit tendon</w:t>
      </w:r>
      <w:r w:rsidR="00140D1E" w:rsidRPr="008D31A4">
        <w:t>, which must be h</w:t>
      </w:r>
      <w:r w:rsidRPr="008D31A4">
        <w:t xml:space="preserve">ydraulically </w:t>
      </w:r>
      <w:proofErr w:type="spellStart"/>
      <w:r w:rsidRPr="008D31A4">
        <w:t>synchronise</w:t>
      </w:r>
      <w:r w:rsidR="00140D1E" w:rsidRPr="008D31A4">
        <w:t>d</w:t>
      </w:r>
      <w:proofErr w:type="spellEnd"/>
      <w:r w:rsidRPr="008D31A4">
        <w:t xml:space="preserve"> so that identical loads are applied simultaneously to each unit </w:t>
      </w:r>
      <w:r w:rsidR="00C877B6" w:rsidRPr="008D31A4">
        <w:t>while allowing different extensions of the multiple units of the anchor</w:t>
      </w:r>
      <w:r w:rsidRPr="008D31A4">
        <w:t>.</w:t>
      </w:r>
    </w:p>
    <w:p w14:paraId="5BFC5FB1" w14:textId="77777777" w:rsidR="008F6395" w:rsidRPr="008D31A4" w:rsidRDefault="008F6395" w:rsidP="00AE2001">
      <w:pPr>
        <w:pStyle w:val="Bodynumbered1"/>
        <w:ind w:left="567" w:hanging="567"/>
      </w:pPr>
      <w:r w:rsidRPr="008D31A4">
        <w:t>The unit anchor load must be the total ground anchor load divided by the number of unit anchors. Each unit anchor must satisfy the general anchor acceptance criteria.</w:t>
      </w:r>
    </w:p>
    <w:p w14:paraId="3F0BD52E" w14:textId="69092800" w:rsidR="008F6395" w:rsidRPr="008D31A4" w:rsidRDefault="00AF73CA" w:rsidP="00AE2001">
      <w:pPr>
        <w:pStyle w:val="Bodynumbered1"/>
        <w:ind w:left="567" w:hanging="567"/>
      </w:pPr>
      <w:r w:rsidRPr="008D31A4">
        <w:t>A</w:t>
      </w:r>
      <w:r w:rsidR="008F6395" w:rsidRPr="008D31A4">
        <w:t xml:space="preserve">ll anchor </w:t>
      </w:r>
      <w:proofErr w:type="gramStart"/>
      <w:r w:rsidR="008F6395" w:rsidRPr="008D31A4">
        <w:t>stressing</w:t>
      </w:r>
      <w:proofErr w:type="gramEnd"/>
      <w:r w:rsidR="008F6395" w:rsidRPr="008D31A4">
        <w:t xml:space="preserve"> </w:t>
      </w:r>
      <w:r w:rsidRPr="008D31A4">
        <w:t xml:space="preserve">must be completed </w:t>
      </w:r>
      <w:r w:rsidR="008F6395" w:rsidRPr="008D31A4">
        <w:t>without interruption in as short a time as possible.</w:t>
      </w:r>
    </w:p>
    <w:p w14:paraId="04A051D5" w14:textId="39381C1D" w:rsidR="008F6395" w:rsidRPr="008D31A4" w:rsidRDefault="0056467C" w:rsidP="00AE2001">
      <w:pPr>
        <w:pStyle w:val="Bodynumbered1"/>
        <w:ind w:left="567" w:hanging="567"/>
      </w:pPr>
      <w:r w:rsidRPr="008D31A4">
        <w:t>T</w:t>
      </w:r>
      <w:r w:rsidR="008F6395" w:rsidRPr="008D31A4">
        <w:t xml:space="preserve">he jacking force </w:t>
      </w:r>
      <w:r w:rsidR="008F6395" w:rsidRPr="008D31A4">
        <w:rPr>
          <w:i/>
          <w:iCs/>
        </w:rPr>
        <w:t>T</w:t>
      </w:r>
      <w:r w:rsidR="008F6395" w:rsidRPr="008D31A4">
        <w:rPr>
          <w:i/>
          <w:iCs/>
          <w:vertAlign w:val="subscript"/>
        </w:rPr>
        <w:t>J</w:t>
      </w:r>
      <w:r w:rsidR="008F6395" w:rsidRPr="008D31A4">
        <w:t xml:space="preserve"> </w:t>
      </w:r>
      <w:r w:rsidRPr="008D31A4">
        <w:t xml:space="preserve">must be estimated </w:t>
      </w:r>
      <w:r w:rsidR="008F6395" w:rsidRPr="008D31A4">
        <w:t>from the summation of:</w:t>
      </w:r>
    </w:p>
    <w:p w14:paraId="15701333" w14:textId="77777777" w:rsidR="008F6395" w:rsidRPr="008D31A4" w:rsidRDefault="008F6395" w:rsidP="00B0140E">
      <w:pPr>
        <w:pStyle w:val="Bodynumbered2"/>
        <w:numPr>
          <w:ilvl w:val="0"/>
          <w:numId w:val="57"/>
        </w:numPr>
        <w:tabs>
          <w:tab w:val="left" w:pos="1276"/>
        </w:tabs>
        <w:ind w:left="993" w:hanging="426"/>
      </w:pPr>
      <w:r w:rsidRPr="008D31A4">
        <w:t>loss in prestress force due to elastic shortening (where applicable</w:t>
      </w:r>
      <w:proofErr w:type="gramStart"/>
      <w:r w:rsidRPr="008D31A4">
        <w:t>);</w:t>
      </w:r>
      <w:proofErr w:type="gramEnd"/>
    </w:p>
    <w:p w14:paraId="079D558F" w14:textId="77777777" w:rsidR="008F6395" w:rsidRPr="008D31A4" w:rsidRDefault="008F6395" w:rsidP="00B0140E">
      <w:pPr>
        <w:pStyle w:val="Bodynumbered2"/>
        <w:numPr>
          <w:ilvl w:val="0"/>
          <w:numId w:val="57"/>
        </w:numPr>
        <w:tabs>
          <w:tab w:val="left" w:pos="1276"/>
        </w:tabs>
        <w:ind w:left="993" w:hanging="426"/>
      </w:pPr>
      <w:r w:rsidRPr="008D31A4">
        <w:t>draw-in; and</w:t>
      </w:r>
    </w:p>
    <w:p w14:paraId="39E8141C" w14:textId="4304B665" w:rsidR="008F6395" w:rsidRPr="008D31A4" w:rsidRDefault="008F6395" w:rsidP="00B0140E">
      <w:pPr>
        <w:pStyle w:val="Bodynumbered2"/>
        <w:numPr>
          <w:ilvl w:val="0"/>
          <w:numId w:val="57"/>
        </w:numPr>
        <w:tabs>
          <w:tab w:val="left" w:pos="1276"/>
        </w:tabs>
        <w:ind w:left="993" w:hanging="426"/>
      </w:pPr>
      <w:r w:rsidRPr="008D31A4">
        <w:t xml:space="preserve">anchorage </w:t>
      </w:r>
      <w:r w:rsidR="00EE63D8" w:rsidRPr="008D31A4">
        <w:t xml:space="preserve">and hydraulic jack </w:t>
      </w:r>
      <w:r w:rsidRPr="008D31A4">
        <w:t>friction.</w:t>
      </w:r>
    </w:p>
    <w:p w14:paraId="30058BA7" w14:textId="0FA381DC" w:rsidR="008F6395" w:rsidRPr="008D31A4" w:rsidRDefault="008F6395" w:rsidP="00AE2001">
      <w:pPr>
        <w:pStyle w:val="Bodynumbered1"/>
        <w:ind w:left="567" w:hanging="567"/>
      </w:pPr>
      <w:r w:rsidRPr="008D31A4">
        <w:t xml:space="preserve">The jacking force </w:t>
      </w:r>
      <w:r w:rsidRPr="008D31A4">
        <w:rPr>
          <w:i/>
          <w:iCs/>
        </w:rPr>
        <w:t>T</w:t>
      </w:r>
      <w:r w:rsidRPr="008D31A4">
        <w:rPr>
          <w:i/>
          <w:iCs/>
          <w:vertAlign w:val="subscript"/>
        </w:rPr>
        <w:t>J</w:t>
      </w:r>
      <w:r w:rsidRPr="008D31A4">
        <w:t xml:space="preserve"> must not exceed 80% of the nominal minimum breaking load of the tendon or the rated capacity of the stressing equipment, whichever is less, under any circumstances.</w:t>
      </w:r>
    </w:p>
    <w:p w14:paraId="181EAFC6" w14:textId="68A27015" w:rsidR="008F6395" w:rsidRPr="008D31A4" w:rsidRDefault="008558D4" w:rsidP="00AE2001">
      <w:pPr>
        <w:pStyle w:val="Bodynumbered1"/>
        <w:ind w:left="567" w:hanging="567"/>
      </w:pPr>
      <w:bookmarkStart w:id="188" w:name="_Ref69207634"/>
      <w:r w:rsidRPr="008D31A4">
        <w:lastRenderedPageBreak/>
        <w:t xml:space="preserve">The </w:t>
      </w:r>
      <w:r w:rsidR="00EC677A" w:rsidRPr="008D31A4">
        <w:t>C</w:t>
      </w:r>
      <w:r w:rsidRPr="008D31A4">
        <w:t>ontractor must c</w:t>
      </w:r>
      <w:r w:rsidR="008F6395" w:rsidRPr="008D31A4">
        <w:t xml:space="preserve">omplete and make available to the </w:t>
      </w:r>
      <w:proofErr w:type="gramStart"/>
      <w:r w:rsidR="008F6395" w:rsidRPr="008D31A4">
        <w:t>Principal</w:t>
      </w:r>
      <w:proofErr w:type="gramEnd"/>
      <w:r w:rsidR="008F6395" w:rsidRPr="008D31A4">
        <w:t xml:space="preserve"> stressing forms for each ground anchor, providing the following:</w:t>
      </w:r>
      <w:bookmarkEnd w:id="188"/>
    </w:p>
    <w:p w14:paraId="6C49EDD5" w14:textId="77777777" w:rsidR="008F6395" w:rsidRPr="008D31A4" w:rsidRDefault="008F6395" w:rsidP="00B0140E">
      <w:pPr>
        <w:pStyle w:val="Bodynumbered2"/>
        <w:numPr>
          <w:ilvl w:val="0"/>
          <w:numId w:val="58"/>
        </w:numPr>
        <w:ind w:left="993" w:hanging="426"/>
      </w:pPr>
      <w:r w:rsidRPr="008D31A4">
        <w:t xml:space="preserve">identification of </w:t>
      </w:r>
      <w:proofErr w:type="gramStart"/>
      <w:r w:rsidRPr="008D31A4">
        <w:t>anchor;</w:t>
      </w:r>
      <w:proofErr w:type="gramEnd"/>
    </w:p>
    <w:p w14:paraId="6B35F957" w14:textId="77777777" w:rsidR="008F6395" w:rsidRPr="008D31A4" w:rsidRDefault="008F6395" w:rsidP="00B0140E">
      <w:pPr>
        <w:pStyle w:val="Bodynumbered2"/>
        <w:numPr>
          <w:ilvl w:val="0"/>
          <w:numId w:val="58"/>
        </w:numPr>
        <w:ind w:left="993" w:hanging="426"/>
      </w:pPr>
      <w:r w:rsidRPr="008D31A4">
        <w:t xml:space="preserve">identification of jack and </w:t>
      </w:r>
      <w:proofErr w:type="gramStart"/>
      <w:r w:rsidRPr="008D31A4">
        <w:t>gauge;</w:t>
      </w:r>
      <w:proofErr w:type="gramEnd"/>
    </w:p>
    <w:p w14:paraId="10AB6D47" w14:textId="77777777" w:rsidR="008F6395" w:rsidRPr="008D31A4" w:rsidRDefault="008F6395" w:rsidP="00B0140E">
      <w:pPr>
        <w:pStyle w:val="Bodynumbered2"/>
        <w:numPr>
          <w:ilvl w:val="0"/>
          <w:numId w:val="58"/>
        </w:numPr>
        <w:ind w:left="993" w:hanging="426"/>
      </w:pPr>
      <w:r w:rsidRPr="008D31A4">
        <w:t xml:space="preserve">identification of load readout unit where </w:t>
      </w:r>
      <w:proofErr w:type="gramStart"/>
      <w:r w:rsidRPr="008D31A4">
        <w:t>applicable;</w:t>
      </w:r>
      <w:proofErr w:type="gramEnd"/>
    </w:p>
    <w:p w14:paraId="1B8BFB36" w14:textId="77777777" w:rsidR="008F6395" w:rsidRPr="008D31A4" w:rsidRDefault="008F6395" w:rsidP="00B0140E">
      <w:pPr>
        <w:pStyle w:val="Bodynumbered2"/>
        <w:numPr>
          <w:ilvl w:val="0"/>
          <w:numId w:val="58"/>
        </w:numPr>
        <w:ind w:left="993" w:hanging="426"/>
      </w:pPr>
      <w:r w:rsidRPr="008D31A4">
        <w:t xml:space="preserve">Minimum Breaking Load of the tendon </w:t>
      </w:r>
      <w:proofErr w:type="gramStart"/>
      <w:r w:rsidRPr="008D31A4">
        <w:rPr>
          <w:i/>
          <w:iCs/>
        </w:rPr>
        <w:t>T</w:t>
      </w:r>
      <w:r w:rsidRPr="008D31A4">
        <w:rPr>
          <w:i/>
          <w:iCs/>
          <w:vertAlign w:val="subscript"/>
        </w:rPr>
        <w:t>U</w:t>
      </w:r>
      <w:r w:rsidRPr="008D31A4">
        <w:t>;</w:t>
      </w:r>
      <w:proofErr w:type="gramEnd"/>
    </w:p>
    <w:p w14:paraId="643105DB" w14:textId="77777777" w:rsidR="008F6395" w:rsidRPr="008D31A4" w:rsidRDefault="008F6395" w:rsidP="00B0140E">
      <w:pPr>
        <w:pStyle w:val="Bodynumbered2"/>
        <w:numPr>
          <w:ilvl w:val="0"/>
          <w:numId w:val="58"/>
        </w:numPr>
        <w:ind w:left="993" w:hanging="426"/>
      </w:pPr>
      <w:r w:rsidRPr="008D31A4">
        <w:t xml:space="preserve">Lock-off Load </w:t>
      </w:r>
      <w:proofErr w:type="gramStart"/>
      <w:r w:rsidRPr="008D31A4">
        <w:rPr>
          <w:i/>
          <w:iCs/>
        </w:rPr>
        <w:t>T</w:t>
      </w:r>
      <w:r w:rsidRPr="008D31A4">
        <w:rPr>
          <w:i/>
          <w:iCs/>
          <w:vertAlign w:val="subscript"/>
        </w:rPr>
        <w:t>O</w:t>
      </w:r>
      <w:r w:rsidRPr="008D31A4">
        <w:t>;</w:t>
      </w:r>
      <w:proofErr w:type="gramEnd"/>
    </w:p>
    <w:p w14:paraId="47BA8816" w14:textId="77777777" w:rsidR="008F6395" w:rsidRPr="008D31A4" w:rsidRDefault="008F6395" w:rsidP="00B0140E">
      <w:pPr>
        <w:pStyle w:val="Bodynumbered2"/>
        <w:numPr>
          <w:ilvl w:val="0"/>
          <w:numId w:val="58"/>
        </w:numPr>
        <w:ind w:left="993" w:hanging="426"/>
      </w:pPr>
      <w:r w:rsidRPr="008D31A4">
        <w:t xml:space="preserve">Jacking Force </w:t>
      </w:r>
      <w:proofErr w:type="gramStart"/>
      <w:r w:rsidRPr="008D31A4">
        <w:rPr>
          <w:i/>
          <w:iCs/>
        </w:rPr>
        <w:t>T</w:t>
      </w:r>
      <w:r w:rsidRPr="008D31A4">
        <w:rPr>
          <w:i/>
          <w:iCs/>
          <w:vertAlign w:val="subscript"/>
        </w:rPr>
        <w:t>J</w:t>
      </w:r>
      <w:r w:rsidRPr="008D31A4">
        <w:t>;</w:t>
      </w:r>
      <w:proofErr w:type="gramEnd"/>
    </w:p>
    <w:p w14:paraId="5A03928D" w14:textId="682742D4" w:rsidR="008F6395" w:rsidRPr="008D31A4" w:rsidRDefault="008F6395" w:rsidP="00B0140E">
      <w:pPr>
        <w:pStyle w:val="Bodynumbered2"/>
        <w:numPr>
          <w:ilvl w:val="0"/>
          <w:numId w:val="58"/>
        </w:numPr>
        <w:ind w:left="993" w:hanging="426"/>
      </w:pPr>
      <w:r w:rsidRPr="008D31A4">
        <w:t xml:space="preserve">maximum applied load 0.8 </w:t>
      </w:r>
      <w:proofErr w:type="gramStart"/>
      <w:r w:rsidRPr="008D31A4">
        <w:rPr>
          <w:i/>
          <w:iCs/>
        </w:rPr>
        <w:t>T</w:t>
      </w:r>
      <w:r w:rsidRPr="008D31A4">
        <w:rPr>
          <w:i/>
          <w:iCs/>
          <w:vertAlign w:val="subscript"/>
        </w:rPr>
        <w:t>U</w:t>
      </w:r>
      <w:r w:rsidRPr="008D31A4">
        <w:t xml:space="preserve"> ;</w:t>
      </w:r>
      <w:proofErr w:type="gramEnd"/>
    </w:p>
    <w:p w14:paraId="561A0DE7" w14:textId="18C4FABE" w:rsidR="008F6395" w:rsidRPr="008D31A4" w:rsidRDefault="008F6395" w:rsidP="00B0140E">
      <w:pPr>
        <w:pStyle w:val="Bodynumbered2"/>
        <w:numPr>
          <w:ilvl w:val="0"/>
          <w:numId w:val="58"/>
        </w:numPr>
        <w:ind w:left="993" w:hanging="426"/>
      </w:pPr>
      <w:r w:rsidRPr="008D31A4">
        <w:t xml:space="preserve">calculated theoretical elastic extension of tendon </w:t>
      </w:r>
      <w:proofErr w:type="spellStart"/>
      <w:r w:rsidR="00A35E5F" w:rsidRPr="008D31A4">
        <w:rPr>
          <w:rFonts w:eastAsia="Times New Roman"/>
          <w:i/>
          <w:iCs/>
          <w:color w:val="000000"/>
          <w:lang w:eastAsia="en-US" w:bidi="ar-SA"/>
        </w:rPr>
        <w:t>δL</w:t>
      </w:r>
      <w:r w:rsidR="00A35E5F" w:rsidRPr="008D31A4">
        <w:rPr>
          <w:rFonts w:eastAsia="Times New Roman"/>
          <w:i/>
          <w:iCs/>
          <w:color w:val="000000"/>
          <w:vertAlign w:val="subscript"/>
          <w:lang w:eastAsia="en-US" w:bidi="ar-SA"/>
        </w:rPr>
        <w:t>r</w:t>
      </w:r>
      <w:proofErr w:type="spellEnd"/>
      <w:r w:rsidRPr="008D31A4">
        <w:t xml:space="preserve"> at Test Load </w:t>
      </w:r>
      <w:r w:rsidRPr="008D31A4">
        <w:rPr>
          <w:i/>
          <w:iCs/>
        </w:rPr>
        <w:t>T</w:t>
      </w:r>
      <w:r w:rsidRPr="008D31A4">
        <w:rPr>
          <w:i/>
          <w:iCs/>
          <w:vertAlign w:val="subscript"/>
        </w:rPr>
        <w:t>P</w:t>
      </w:r>
      <w:r w:rsidRPr="008D31A4">
        <w:t>;</w:t>
      </w:r>
      <w:r w:rsidR="00950DA5" w:rsidRPr="008D31A4">
        <w:t xml:space="preserve"> including correction to include for actual tendon area and Youngs modulus values, which may involve averaging in the case where strand from multiple coils has been incorporated into the tendon,</w:t>
      </w:r>
    </w:p>
    <w:p w14:paraId="1164258A" w14:textId="0C053694" w:rsidR="008F6395" w:rsidRPr="008D31A4" w:rsidRDefault="008F6395" w:rsidP="00B0140E">
      <w:pPr>
        <w:pStyle w:val="Bodynumbered2"/>
        <w:numPr>
          <w:ilvl w:val="0"/>
          <w:numId w:val="58"/>
        </w:numPr>
        <w:ind w:left="993" w:hanging="426"/>
      </w:pPr>
      <w:r w:rsidRPr="008D31A4">
        <w:t>loads recorded during stressing with corresponding gauge pressures</w:t>
      </w:r>
      <w:r w:rsidR="00441447" w:rsidRPr="008D31A4">
        <w:t>,</w:t>
      </w:r>
      <w:r w:rsidRPr="008D31A4">
        <w:t xml:space="preserve"> </w:t>
      </w:r>
      <w:r w:rsidR="008D7F05" w:rsidRPr="008D31A4">
        <w:t>i.e.,</w:t>
      </w:r>
      <w:r w:rsidRPr="008D31A4">
        <w:t xml:space="preserve"> Initial or Datum Load</w:t>
      </w:r>
      <w:r w:rsidR="00A35E5F" w:rsidRPr="008D31A4">
        <w:t xml:space="preserve"> </w:t>
      </w:r>
      <w:r w:rsidRPr="008D31A4">
        <w:rPr>
          <w:i/>
          <w:iCs/>
        </w:rPr>
        <w:t>T</w:t>
      </w:r>
      <w:r w:rsidRPr="008D31A4">
        <w:rPr>
          <w:i/>
          <w:iCs/>
          <w:vertAlign w:val="subscript"/>
        </w:rPr>
        <w:t>A</w:t>
      </w:r>
      <w:r w:rsidRPr="008D31A4">
        <w:rPr>
          <w:i/>
          <w:iCs/>
        </w:rPr>
        <w:t>,</w:t>
      </w:r>
      <w:r w:rsidRPr="008D31A4">
        <w:t xml:space="preserve"> Test Load </w:t>
      </w:r>
      <w:r w:rsidRPr="008D31A4">
        <w:rPr>
          <w:i/>
          <w:iCs/>
        </w:rPr>
        <w:t>T</w:t>
      </w:r>
      <w:r w:rsidRPr="008D31A4">
        <w:rPr>
          <w:i/>
          <w:iCs/>
          <w:vertAlign w:val="subscript"/>
        </w:rPr>
        <w:t>P</w:t>
      </w:r>
      <w:r w:rsidRPr="008D31A4">
        <w:t xml:space="preserve"> and maximum </w:t>
      </w:r>
      <w:proofErr w:type="gramStart"/>
      <w:r w:rsidRPr="008D31A4">
        <w:t>load;</w:t>
      </w:r>
      <w:proofErr w:type="gramEnd"/>
    </w:p>
    <w:p w14:paraId="4A00CCD7" w14:textId="77777777" w:rsidR="008F6395" w:rsidRPr="008D31A4" w:rsidRDefault="008F6395" w:rsidP="00B0140E">
      <w:pPr>
        <w:pStyle w:val="Bodynumbered2"/>
        <w:numPr>
          <w:ilvl w:val="0"/>
          <w:numId w:val="58"/>
        </w:numPr>
        <w:ind w:left="993" w:hanging="426"/>
      </w:pPr>
      <w:r w:rsidRPr="008D31A4">
        <w:t xml:space="preserve">measured tendon extensions corresponding to all recorded </w:t>
      </w:r>
      <w:proofErr w:type="gramStart"/>
      <w:r w:rsidRPr="008D31A4">
        <w:t>loads;</w:t>
      </w:r>
      <w:proofErr w:type="gramEnd"/>
    </w:p>
    <w:p w14:paraId="1BBF264E" w14:textId="77777777" w:rsidR="008F6395" w:rsidRPr="008D31A4" w:rsidRDefault="008F6395" w:rsidP="00B0140E">
      <w:pPr>
        <w:pStyle w:val="Bodynumbered2"/>
        <w:numPr>
          <w:ilvl w:val="0"/>
          <w:numId w:val="58"/>
        </w:numPr>
        <w:ind w:left="993" w:hanging="426"/>
      </w:pPr>
      <w:r w:rsidRPr="008D31A4">
        <w:t xml:space="preserve">measured bearing plate settlement corresponding to all recorded </w:t>
      </w:r>
      <w:proofErr w:type="gramStart"/>
      <w:r w:rsidRPr="008D31A4">
        <w:t>loads;</w:t>
      </w:r>
      <w:proofErr w:type="gramEnd"/>
    </w:p>
    <w:p w14:paraId="0F2D3BC8" w14:textId="002D7F6C" w:rsidR="008F6395" w:rsidRPr="008D31A4" w:rsidRDefault="008F6395" w:rsidP="00B0140E">
      <w:pPr>
        <w:pStyle w:val="Bodynumbered2"/>
        <w:numPr>
          <w:ilvl w:val="0"/>
          <w:numId w:val="58"/>
        </w:numPr>
        <w:ind w:left="993" w:hanging="426"/>
      </w:pPr>
      <w:r w:rsidRPr="008D31A4">
        <w:t>corrected tendon extensions</w:t>
      </w:r>
      <w:r w:rsidR="000B4392" w:rsidRPr="008D31A4">
        <w:t>,</w:t>
      </w:r>
      <w:r w:rsidRPr="008D31A4">
        <w:t xml:space="preserve"> </w:t>
      </w:r>
      <w:proofErr w:type="gramStart"/>
      <w:r w:rsidR="000B4392" w:rsidRPr="008D31A4">
        <w:t>making due</w:t>
      </w:r>
      <w:proofErr w:type="gramEnd"/>
      <w:r w:rsidRPr="008D31A4">
        <w:t xml:space="preserve"> correction for bearing plate settlement at each recorded load;</w:t>
      </w:r>
    </w:p>
    <w:p w14:paraId="555B1908" w14:textId="309C6620" w:rsidR="008F6395" w:rsidRPr="008D31A4" w:rsidRDefault="008F6395" w:rsidP="00B0140E">
      <w:pPr>
        <w:pStyle w:val="Bodynumbered2"/>
        <w:numPr>
          <w:ilvl w:val="0"/>
          <w:numId w:val="58"/>
        </w:numPr>
        <w:ind w:left="993" w:hanging="426"/>
      </w:pPr>
      <w:r w:rsidRPr="008D31A4">
        <w:t xml:space="preserve">measured load loss </w:t>
      </w:r>
      <w:r w:rsidR="00AB3680" w:rsidRPr="008D31A4">
        <w:t xml:space="preserve">or creep (as applicable) </w:t>
      </w:r>
      <w:r w:rsidRPr="008D31A4">
        <w:t xml:space="preserve">at each specified load and time period (2, 5, 10, 15 minutes </w:t>
      </w:r>
      <w:r w:rsidR="00E30463" w:rsidRPr="008D31A4">
        <w:t>etc.</w:t>
      </w:r>
      <w:proofErr w:type="gramStart"/>
      <w:r w:rsidRPr="008D31A4">
        <w:t>);</w:t>
      </w:r>
      <w:proofErr w:type="gramEnd"/>
    </w:p>
    <w:p w14:paraId="22DC3CA6" w14:textId="77777777" w:rsidR="008F6395" w:rsidRPr="008D31A4" w:rsidRDefault="008F6395" w:rsidP="00B0140E">
      <w:pPr>
        <w:pStyle w:val="Bodynumbered2"/>
        <w:numPr>
          <w:ilvl w:val="0"/>
          <w:numId w:val="58"/>
        </w:numPr>
        <w:ind w:left="993" w:hanging="426"/>
      </w:pPr>
      <w:r w:rsidRPr="008D31A4">
        <w:t xml:space="preserve">Initial Residual Load </w:t>
      </w:r>
      <w:r w:rsidRPr="008D31A4">
        <w:rPr>
          <w:i/>
          <w:iCs/>
        </w:rPr>
        <w:t>T</w:t>
      </w:r>
      <w:r w:rsidRPr="008D31A4">
        <w:rPr>
          <w:i/>
          <w:iCs/>
          <w:vertAlign w:val="subscript"/>
        </w:rPr>
        <w:t>RI</w:t>
      </w:r>
      <w:r w:rsidRPr="008D31A4">
        <w:t xml:space="preserve"> immediately after lock-off and Residual Load </w:t>
      </w:r>
      <w:r w:rsidRPr="008D31A4">
        <w:rPr>
          <w:i/>
          <w:iCs/>
        </w:rPr>
        <w:t>T</w:t>
      </w:r>
      <w:r w:rsidRPr="008D31A4">
        <w:rPr>
          <w:i/>
          <w:iCs/>
          <w:vertAlign w:val="subscript"/>
        </w:rPr>
        <w:t>R</w:t>
      </w:r>
      <w:r w:rsidRPr="008D31A4">
        <w:t xml:space="preserve"> at 48 hours </w:t>
      </w:r>
      <w:proofErr w:type="gramStart"/>
      <w:r w:rsidRPr="008D31A4">
        <w:t>etc;</w:t>
      </w:r>
      <w:proofErr w:type="gramEnd"/>
    </w:p>
    <w:p w14:paraId="760F5FA1" w14:textId="77777777" w:rsidR="008F6395" w:rsidRPr="008D31A4" w:rsidRDefault="008F6395" w:rsidP="00B0140E">
      <w:pPr>
        <w:pStyle w:val="Bodynumbered2"/>
        <w:numPr>
          <w:ilvl w:val="0"/>
          <w:numId w:val="58"/>
        </w:numPr>
        <w:ind w:left="993" w:hanging="426"/>
      </w:pPr>
      <w:r w:rsidRPr="008D31A4">
        <w:t xml:space="preserve">graph showing extensions versus loads for cyclic </w:t>
      </w:r>
      <w:proofErr w:type="gramStart"/>
      <w:r w:rsidRPr="008D31A4">
        <w:t>loading;</w:t>
      </w:r>
      <w:proofErr w:type="gramEnd"/>
    </w:p>
    <w:p w14:paraId="46D48D96" w14:textId="77777777" w:rsidR="008F6395" w:rsidRPr="008D31A4" w:rsidRDefault="008F6395" w:rsidP="00B0140E">
      <w:pPr>
        <w:pStyle w:val="Bodynumbered2"/>
        <w:numPr>
          <w:ilvl w:val="0"/>
          <w:numId w:val="58"/>
        </w:numPr>
        <w:ind w:left="993" w:hanging="426"/>
      </w:pPr>
      <w:r w:rsidRPr="008D31A4">
        <w:t>assessment of compliance with acceptance criteria.</w:t>
      </w:r>
    </w:p>
    <w:p w14:paraId="42294A3E" w14:textId="6A24E08B" w:rsidR="00EC0C42" w:rsidRPr="008D31A4" w:rsidRDefault="008F6395" w:rsidP="00AE2001">
      <w:pPr>
        <w:pStyle w:val="Bodynumbered1"/>
        <w:ind w:left="567" w:hanging="567"/>
      </w:pPr>
      <w:r w:rsidRPr="008D31A4">
        <w:t xml:space="preserve">Accompany stressing forms with graphs showing measured loads versus extensions </w:t>
      </w:r>
      <w:r w:rsidR="0014793C" w:rsidRPr="008D31A4">
        <w:rPr>
          <w:rFonts w:eastAsia="Times New Roman"/>
          <w:i/>
          <w:iCs/>
          <w:color w:val="000000"/>
          <w:lang w:val="en-AU" w:eastAsia="en-US" w:bidi="ar-SA"/>
        </w:rPr>
        <w:t>δ</w:t>
      </w:r>
      <w:r w:rsidRPr="008D31A4">
        <w:rPr>
          <w:i/>
          <w:iCs/>
        </w:rPr>
        <w:t xml:space="preserve">L, </w:t>
      </w:r>
      <w:r w:rsidR="0014793C" w:rsidRPr="008D31A4">
        <w:rPr>
          <w:rFonts w:eastAsia="Times New Roman"/>
          <w:i/>
          <w:iCs/>
          <w:color w:val="000000"/>
          <w:lang w:val="en-AU" w:eastAsia="en-US" w:bidi="ar-SA"/>
        </w:rPr>
        <w:t>δ</w:t>
      </w:r>
      <w:r w:rsidRPr="008D31A4">
        <w:rPr>
          <w:i/>
          <w:iCs/>
        </w:rPr>
        <w:t>L</w:t>
      </w:r>
      <w:r w:rsidRPr="008D31A4">
        <w:rPr>
          <w:rFonts w:eastAsia="Times New Roman"/>
          <w:i/>
          <w:iCs/>
          <w:color w:val="000000"/>
          <w:vertAlign w:val="subscript"/>
          <w:lang w:val="en-AU" w:eastAsia="en-US" w:bidi="ar-SA"/>
        </w:rPr>
        <w:t>e</w:t>
      </w:r>
      <w:r w:rsidRPr="008D31A4">
        <w:rPr>
          <w:i/>
          <w:iCs/>
        </w:rPr>
        <w:t xml:space="preserve"> </w:t>
      </w:r>
      <w:r w:rsidRPr="008D31A4">
        <w:t>and</w:t>
      </w:r>
      <w:r w:rsidRPr="008D31A4">
        <w:rPr>
          <w:i/>
          <w:iCs/>
        </w:rPr>
        <w:t xml:space="preserve"> </w:t>
      </w:r>
      <w:r w:rsidR="0014793C" w:rsidRPr="008D31A4">
        <w:rPr>
          <w:rFonts w:eastAsia="Times New Roman"/>
          <w:i/>
          <w:iCs/>
          <w:color w:val="000000"/>
          <w:lang w:val="en-AU" w:eastAsia="en-US" w:bidi="ar-SA"/>
        </w:rPr>
        <w:t>δ</w:t>
      </w:r>
      <w:r w:rsidRPr="008D31A4">
        <w:rPr>
          <w:i/>
          <w:iCs/>
        </w:rPr>
        <w:t>L</w:t>
      </w:r>
      <w:r w:rsidRPr="008D31A4">
        <w:rPr>
          <w:rFonts w:eastAsia="Times New Roman"/>
          <w:i/>
          <w:iCs/>
          <w:color w:val="000000"/>
          <w:vertAlign w:val="subscript"/>
          <w:lang w:val="en-AU" w:eastAsia="en-US" w:bidi="ar-SA"/>
        </w:rPr>
        <w:t>pl</w:t>
      </w:r>
      <w:r w:rsidR="00000FC4" w:rsidRPr="008D31A4">
        <w:rPr>
          <w:i/>
          <w:iCs/>
        </w:rPr>
        <w:t xml:space="preserve"> </w:t>
      </w:r>
      <w:r w:rsidRPr="008D31A4">
        <w:t xml:space="preserve">showing whether anchor </w:t>
      </w:r>
      <w:proofErr w:type="spellStart"/>
      <w:r w:rsidRPr="008D31A4">
        <w:t>behaviour</w:t>
      </w:r>
      <w:proofErr w:type="spellEnd"/>
      <w:r w:rsidRPr="008D31A4">
        <w:t xml:space="preserve"> is elastic or elastic</w:t>
      </w:r>
      <w:r w:rsidR="0014793C" w:rsidRPr="008D31A4">
        <w:t xml:space="preserve"> </w:t>
      </w:r>
      <w:r w:rsidRPr="008D31A4">
        <w:t>/</w:t>
      </w:r>
      <w:r w:rsidR="0014793C" w:rsidRPr="008D31A4">
        <w:t xml:space="preserve"> </w:t>
      </w:r>
      <w:r w:rsidRPr="008D31A4">
        <w:t>plastic.</w:t>
      </w:r>
    </w:p>
    <w:p w14:paraId="4511FB6C" w14:textId="31DBA48E" w:rsidR="008F6395" w:rsidRPr="008D31A4" w:rsidRDefault="00250A42" w:rsidP="002239A6">
      <w:pPr>
        <w:pStyle w:val="Heading1"/>
      </w:pPr>
      <w:bookmarkStart w:id="189" w:name="_Ref67995112"/>
      <w:bookmarkStart w:id="190" w:name="_Ref67996335"/>
      <w:bookmarkStart w:id="191" w:name="_Toc123829624"/>
      <w:r w:rsidRPr="008D31A4">
        <w:t xml:space="preserve">Cutting Off </w:t>
      </w:r>
      <w:r w:rsidR="00441AA1">
        <w:t>o</w:t>
      </w:r>
      <w:r w:rsidRPr="008D31A4">
        <w:t>f Stressed Tendons</w:t>
      </w:r>
      <w:bookmarkEnd w:id="189"/>
      <w:bookmarkEnd w:id="190"/>
      <w:bookmarkEnd w:id="191"/>
    </w:p>
    <w:p w14:paraId="2F0017C0" w14:textId="77777777" w:rsidR="008F6395" w:rsidRPr="008D31A4" w:rsidRDefault="008F6395" w:rsidP="00AE2001">
      <w:pPr>
        <w:pStyle w:val="Bodynumbered1"/>
        <w:ind w:left="567" w:hanging="567"/>
      </w:pPr>
      <w:bookmarkStart w:id="192" w:name="_Ref69207389"/>
      <w:r w:rsidRPr="008D31A4">
        <w:t xml:space="preserve">Cutting </w:t>
      </w:r>
      <w:proofErr w:type="gramStart"/>
      <w:r w:rsidRPr="008D31A4">
        <w:t>off of</w:t>
      </w:r>
      <w:proofErr w:type="gramEnd"/>
      <w:r w:rsidRPr="008D31A4">
        <w:t xml:space="preserve"> tendon and applying corrosion protection to the anchorage and </w:t>
      </w:r>
      <w:proofErr w:type="spellStart"/>
      <w:r w:rsidRPr="008D31A4">
        <w:t>underhead</w:t>
      </w:r>
      <w:proofErr w:type="spellEnd"/>
      <w:r w:rsidRPr="008D31A4">
        <w:t xml:space="preserve"> zone are Critical Anchor Activities which must be carried out under the supervision of the Anchor Supervisor.</w:t>
      </w:r>
      <w:bookmarkEnd w:id="192"/>
    </w:p>
    <w:tbl>
      <w:tblPr>
        <w:tblStyle w:val="TMTable"/>
        <w:tblW w:w="4705" w:type="pct"/>
        <w:tblInd w:w="55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84"/>
        <w:gridCol w:w="6946"/>
      </w:tblGrid>
      <w:tr w:rsidR="00E1126F" w:rsidRPr="008D31A4" w14:paraId="20EC2F9F" w14:textId="77777777" w:rsidTr="00366A6C">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4259"/>
            <w:tcMar>
              <w:left w:w="85" w:type="dxa"/>
              <w:right w:w="85" w:type="dxa"/>
            </w:tcMar>
            <w:hideMark/>
          </w:tcPr>
          <w:p w14:paraId="2FCE85B5" w14:textId="360F2417" w:rsidR="00E1126F" w:rsidRPr="00D71518" w:rsidRDefault="00E1126F" w:rsidP="00BD4A51">
            <w:pPr>
              <w:pStyle w:val="TableHeading"/>
              <w:rPr>
                <w:b/>
                <w:bCs/>
              </w:rPr>
            </w:pPr>
            <w:r w:rsidRPr="00D71518">
              <w:rPr>
                <w:b/>
                <w:bCs/>
              </w:rPr>
              <w:t>HOLD POINT </w:t>
            </w:r>
            <w:r w:rsidR="00A172CB" w:rsidRPr="00D71518">
              <w:rPr>
                <w:b/>
                <w:bCs/>
              </w:rPr>
              <w:t>6</w:t>
            </w:r>
            <w:r w:rsidRPr="00D71518">
              <w:rPr>
                <w:b/>
                <w:bCs/>
              </w:rPr>
              <w:t>.</w:t>
            </w:r>
          </w:p>
        </w:tc>
      </w:tr>
      <w:tr w:rsidR="00E1126F" w:rsidRPr="008D31A4" w14:paraId="0D08A794" w14:textId="77777777" w:rsidTr="00366A6C">
        <w:tc>
          <w:tcPr>
            <w:tcW w:w="1111" w:type="pct"/>
            <w:tcMar>
              <w:left w:w="85" w:type="dxa"/>
              <w:right w:w="85" w:type="dxa"/>
            </w:tcMar>
            <w:hideMark/>
          </w:tcPr>
          <w:p w14:paraId="1FEBA973" w14:textId="77777777" w:rsidR="00E1126F" w:rsidRPr="008D31A4" w:rsidRDefault="00E1126F" w:rsidP="00BD4A51">
            <w:pPr>
              <w:pStyle w:val="TableBodyText"/>
              <w:rPr>
                <w:rFonts w:cstheme="minorBidi"/>
                <w:b/>
              </w:rPr>
            </w:pPr>
            <w:r w:rsidRPr="008D31A4">
              <w:t>Process Held</w:t>
            </w:r>
          </w:p>
        </w:tc>
        <w:tc>
          <w:tcPr>
            <w:tcW w:w="3889" w:type="pct"/>
            <w:tcMar>
              <w:left w:w="85" w:type="dxa"/>
              <w:right w:w="85" w:type="dxa"/>
            </w:tcMar>
            <w:hideMark/>
          </w:tcPr>
          <w:p w14:paraId="2ED06D95" w14:textId="4E9AA0BA" w:rsidR="00E1126F" w:rsidRPr="008D31A4" w:rsidRDefault="00183F2F" w:rsidP="00BD4A51">
            <w:pPr>
              <w:pStyle w:val="TableBodyText"/>
              <w:rPr>
                <w:b/>
              </w:rPr>
            </w:pPr>
            <w:r w:rsidRPr="008D31A4">
              <w:t>Tendon cutting off</w:t>
            </w:r>
            <w:r w:rsidR="00E1126F" w:rsidRPr="008D31A4">
              <w:t>.</w:t>
            </w:r>
          </w:p>
        </w:tc>
      </w:tr>
      <w:tr w:rsidR="00E1126F" w:rsidRPr="008D31A4" w14:paraId="2B4B997D" w14:textId="77777777" w:rsidTr="00366A6C">
        <w:tc>
          <w:tcPr>
            <w:tcW w:w="1111" w:type="pct"/>
            <w:tcMar>
              <w:left w:w="85" w:type="dxa"/>
              <w:right w:w="85" w:type="dxa"/>
            </w:tcMar>
            <w:hideMark/>
          </w:tcPr>
          <w:p w14:paraId="20117FF5" w14:textId="77777777" w:rsidR="00E1126F" w:rsidRPr="008D31A4" w:rsidRDefault="00E1126F" w:rsidP="00BD4A51">
            <w:pPr>
              <w:pStyle w:val="TableBodyText"/>
            </w:pPr>
            <w:r w:rsidRPr="008D31A4">
              <w:t>Submission Details</w:t>
            </w:r>
          </w:p>
        </w:tc>
        <w:tc>
          <w:tcPr>
            <w:tcW w:w="3889" w:type="pct"/>
            <w:tcMar>
              <w:left w:w="85" w:type="dxa"/>
              <w:right w:w="85" w:type="dxa"/>
            </w:tcMar>
            <w:hideMark/>
          </w:tcPr>
          <w:p w14:paraId="71DD2024" w14:textId="77777777" w:rsidR="007D6B31" w:rsidRPr="008D31A4" w:rsidRDefault="007D6B31" w:rsidP="00BD4A51">
            <w:pPr>
              <w:pStyle w:val="TableBodyText"/>
            </w:pPr>
            <w:r w:rsidRPr="008D31A4">
              <w:t xml:space="preserve">The following must be provided to the </w:t>
            </w:r>
            <w:proofErr w:type="gramStart"/>
            <w:r w:rsidRPr="008D31A4">
              <w:t>Principal</w:t>
            </w:r>
            <w:proofErr w:type="gramEnd"/>
            <w:r w:rsidRPr="008D31A4">
              <w:t xml:space="preserve"> prior to cutting off:</w:t>
            </w:r>
          </w:p>
          <w:p w14:paraId="68BF7F09" w14:textId="257538B8" w:rsidR="00E1126F" w:rsidRPr="00366A6C" w:rsidRDefault="00750C2C" w:rsidP="00D71518">
            <w:pPr>
              <w:pStyle w:val="TableBullet2"/>
              <w:ind w:left="323" w:hanging="283"/>
              <w:rPr>
                <w:sz w:val="20"/>
                <w:szCs w:val="18"/>
              </w:rPr>
            </w:pPr>
            <w:r w:rsidRPr="00366A6C">
              <w:rPr>
                <w:sz w:val="20"/>
                <w:szCs w:val="18"/>
              </w:rPr>
              <w:t xml:space="preserve">All details in Clauses </w:t>
            </w:r>
            <w:r w:rsidR="006F2BFB" w:rsidRPr="00366A6C">
              <w:rPr>
                <w:sz w:val="20"/>
                <w:szCs w:val="18"/>
              </w:rPr>
              <w:fldChar w:fldCharType="begin"/>
            </w:r>
            <w:r w:rsidR="006F2BFB" w:rsidRPr="00366A6C">
              <w:rPr>
                <w:sz w:val="20"/>
                <w:szCs w:val="18"/>
              </w:rPr>
              <w:instrText xml:space="preserve"> REF _Ref68173605 \r \h </w:instrText>
            </w:r>
            <w:r w:rsidR="00EA3141" w:rsidRPr="00366A6C">
              <w:rPr>
                <w:sz w:val="20"/>
                <w:szCs w:val="18"/>
              </w:rPr>
              <w:instrText xml:space="preserve"> \* MERGEFORMAT </w:instrText>
            </w:r>
            <w:r w:rsidR="006F2BFB" w:rsidRPr="00366A6C">
              <w:rPr>
                <w:sz w:val="20"/>
                <w:szCs w:val="18"/>
              </w:rPr>
            </w:r>
            <w:r w:rsidR="006F2BFB" w:rsidRPr="00366A6C">
              <w:rPr>
                <w:sz w:val="20"/>
                <w:szCs w:val="18"/>
              </w:rPr>
              <w:fldChar w:fldCharType="separate"/>
            </w:r>
            <w:r w:rsidR="006E16E9" w:rsidRPr="00366A6C">
              <w:rPr>
                <w:sz w:val="20"/>
                <w:szCs w:val="18"/>
              </w:rPr>
              <w:t>12.35</w:t>
            </w:r>
            <w:r w:rsidR="006F2BFB" w:rsidRPr="00366A6C">
              <w:rPr>
                <w:sz w:val="20"/>
                <w:szCs w:val="18"/>
              </w:rPr>
              <w:fldChar w:fldCharType="end"/>
            </w:r>
            <w:r w:rsidRPr="00366A6C">
              <w:rPr>
                <w:sz w:val="20"/>
                <w:szCs w:val="18"/>
              </w:rPr>
              <w:t xml:space="preserve"> and </w:t>
            </w:r>
            <w:r w:rsidR="00BD69EA" w:rsidRPr="00366A6C">
              <w:rPr>
                <w:sz w:val="20"/>
                <w:szCs w:val="18"/>
              </w:rPr>
              <w:fldChar w:fldCharType="begin"/>
            </w:r>
            <w:r w:rsidR="00BD69EA" w:rsidRPr="00366A6C">
              <w:rPr>
                <w:sz w:val="20"/>
                <w:szCs w:val="18"/>
              </w:rPr>
              <w:instrText xml:space="preserve"> REF _Ref69207634 \r \h </w:instrText>
            </w:r>
            <w:r w:rsidR="00EA3141" w:rsidRPr="00366A6C">
              <w:rPr>
                <w:sz w:val="20"/>
                <w:szCs w:val="18"/>
              </w:rPr>
              <w:instrText xml:space="preserve"> \* MERGEFORMAT </w:instrText>
            </w:r>
            <w:r w:rsidR="00BD69EA" w:rsidRPr="00366A6C">
              <w:rPr>
                <w:sz w:val="20"/>
                <w:szCs w:val="18"/>
              </w:rPr>
            </w:r>
            <w:r w:rsidR="00BD69EA" w:rsidRPr="00366A6C">
              <w:rPr>
                <w:sz w:val="20"/>
                <w:szCs w:val="18"/>
              </w:rPr>
              <w:fldChar w:fldCharType="separate"/>
            </w:r>
            <w:r w:rsidR="006E16E9" w:rsidRPr="00366A6C">
              <w:rPr>
                <w:sz w:val="20"/>
                <w:szCs w:val="18"/>
              </w:rPr>
              <w:t>13.35</w:t>
            </w:r>
            <w:r w:rsidR="00BD69EA" w:rsidRPr="00366A6C">
              <w:rPr>
                <w:sz w:val="20"/>
                <w:szCs w:val="18"/>
              </w:rPr>
              <w:fldChar w:fldCharType="end"/>
            </w:r>
            <w:r w:rsidR="0022315A" w:rsidRPr="00366A6C">
              <w:rPr>
                <w:sz w:val="20"/>
                <w:szCs w:val="18"/>
              </w:rPr>
              <w:t>;</w:t>
            </w:r>
            <w:r w:rsidR="00D6430E" w:rsidRPr="00366A6C">
              <w:rPr>
                <w:sz w:val="20"/>
                <w:szCs w:val="18"/>
              </w:rPr>
              <w:t xml:space="preserve"> and</w:t>
            </w:r>
          </w:p>
          <w:p w14:paraId="5A668D67" w14:textId="24CAFE85" w:rsidR="0022315A" w:rsidRPr="008D31A4" w:rsidRDefault="00D6430E" w:rsidP="00D71518">
            <w:pPr>
              <w:pStyle w:val="TableBullet2"/>
              <w:ind w:left="323" w:hanging="283"/>
            </w:pPr>
            <w:r w:rsidRPr="00366A6C">
              <w:rPr>
                <w:sz w:val="20"/>
                <w:szCs w:val="18"/>
              </w:rPr>
              <w:t>The proposed length of protruding excess tendon from the prestressing head.</w:t>
            </w:r>
          </w:p>
        </w:tc>
      </w:tr>
    </w:tbl>
    <w:p w14:paraId="483F80A6" w14:textId="4C03D1B1" w:rsidR="008F6395" w:rsidRPr="008D31A4" w:rsidRDefault="000B4392" w:rsidP="00AE2001">
      <w:pPr>
        <w:pStyle w:val="Bodynumbered1"/>
        <w:ind w:left="567" w:hanging="567"/>
      </w:pPr>
      <w:r w:rsidRPr="008D31A4">
        <w:t>A</w:t>
      </w:r>
      <w:r w:rsidR="008F6395" w:rsidRPr="008D31A4">
        <w:t>s appropriate</w:t>
      </w:r>
      <w:r w:rsidR="004829FB" w:rsidRPr="008D31A4">
        <w:t>,</w:t>
      </w:r>
      <w:r w:rsidR="008F6395" w:rsidRPr="008D31A4">
        <w:t xml:space="preserve"> the excess tendon protruding above the prestressing head </w:t>
      </w:r>
      <w:r w:rsidRPr="008D31A4">
        <w:t xml:space="preserve">must be trimmed </w:t>
      </w:r>
      <w:r w:rsidR="008F6395" w:rsidRPr="008D31A4">
        <w:t>to a length compatible with monitoring requirements and fitting of protective caps.</w:t>
      </w:r>
    </w:p>
    <w:p w14:paraId="2B657EA2" w14:textId="0C0A83A9" w:rsidR="008F6395" w:rsidRPr="008D31A4" w:rsidRDefault="004829FB" w:rsidP="00AE2001">
      <w:pPr>
        <w:pStyle w:val="Bodynumbered1"/>
        <w:ind w:left="567" w:hanging="567"/>
      </w:pPr>
      <w:r w:rsidRPr="008D31A4">
        <w:t>S</w:t>
      </w:r>
      <w:r w:rsidR="008F6395" w:rsidRPr="008D31A4">
        <w:t xml:space="preserve">tressed tendons </w:t>
      </w:r>
      <w:r w:rsidRPr="008D31A4">
        <w:t xml:space="preserve">must be cut off </w:t>
      </w:r>
      <w:r w:rsidR="008F6395" w:rsidRPr="008D31A4">
        <w:t>with a high-speed abrasive disc or wheel.</w:t>
      </w:r>
    </w:p>
    <w:p w14:paraId="7C67ADFD" w14:textId="64A48213" w:rsidR="008F6395" w:rsidRPr="008D31A4" w:rsidRDefault="004829FB" w:rsidP="00AE2001">
      <w:pPr>
        <w:pStyle w:val="Bodynumbered1"/>
        <w:ind w:left="567" w:hanging="567"/>
      </w:pPr>
      <w:r w:rsidRPr="008D31A4">
        <w:t>T</w:t>
      </w:r>
      <w:r w:rsidR="008F6395" w:rsidRPr="008D31A4">
        <w:t xml:space="preserve">he protective cap </w:t>
      </w:r>
      <w:r w:rsidRPr="008D31A4">
        <w:t xml:space="preserve">must be fitted </w:t>
      </w:r>
      <w:r w:rsidR="008F6395" w:rsidRPr="008D31A4">
        <w:t>and fill</w:t>
      </w:r>
      <w:r w:rsidRPr="008D31A4">
        <w:t>ed</w:t>
      </w:r>
      <w:r w:rsidR="00A77828" w:rsidRPr="008D31A4">
        <w:t xml:space="preserve"> (</w:t>
      </w:r>
      <w:r w:rsidR="00A71A95" w:rsidRPr="008D31A4">
        <w:t xml:space="preserve">at the same time as the </w:t>
      </w:r>
      <w:proofErr w:type="spellStart"/>
      <w:r w:rsidR="008F6395" w:rsidRPr="008D31A4">
        <w:t>underhead</w:t>
      </w:r>
      <w:proofErr w:type="spellEnd"/>
      <w:r w:rsidR="008F6395" w:rsidRPr="008D31A4">
        <w:t xml:space="preserve"> zone</w:t>
      </w:r>
      <w:r w:rsidR="00A77828" w:rsidRPr="008D31A4">
        <w:t>)</w:t>
      </w:r>
      <w:r w:rsidR="008F6395" w:rsidRPr="008D31A4">
        <w:t xml:space="preserve"> with Corrosion Inhibiting Compound.</w:t>
      </w:r>
    </w:p>
    <w:p w14:paraId="7EF79331" w14:textId="334A9CF9" w:rsidR="008F6395" w:rsidRPr="008D31A4" w:rsidRDefault="00250A42" w:rsidP="002239A6">
      <w:pPr>
        <w:pStyle w:val="Heading1"/>
      </w:pPr>
      <w:bookmarkStart w:id="193" w:name="_Ref67997004"/>
      <w:bookmarkStart w:id="194" w:name="_Toc123829625"/>
      <w:r w:rsidRPr="008D31A4">
        <w:lastRenderedPageBreak/>
        <w:t>Monitoring</w:t>
      </w:r>
      <w:bookmarkEnd w:id="193"/>
      <w:bookmarkEnd w:id="194"/>
    </w:p>
    <w:p w14:paraId="1A73263C" w14:textId="26E409EA" w:rsidR="008F6395" w:rsidRPr="008D31A4" w:rsidRDefault="0017759F" w:rsidP="0017759F">
      <w:pPr>
        <w:pStyle w:val="Heading2"/>
      </w:pPr>
      <w:bookmarkStart w:id="195" w:name="_Toc123829626"/>
      <w:r w:rsidRPr="008D31A4">
        <w:t>General</w:t>
      </w:r>
      <w:bookmarkEnd w:id="195"/>
    </w:p>
    <w:p w14:paraId="4E8E8F02" w14:textId="77777777" w:rsidR="008F6395" w:rsidRPr="008D31A4" w:rsidRDefault="008F6395" w:rsidP="00AE2001">
      <w:pPr>
        <w:pStyle w:val="Bodynumbered1"/>
        <w:ind w:left="567" w:hanging="567"/>
      </w:pPr>
      <w:r w:rsidRPr="008D31A4">
        <w:t xml:space="preserve">Where specified, install ground anchors to enable short-term or long-term monitoring. Ground anchors where wedges are to be reseated must not be stressed to more than 75% of </w:t>
      </w:r>
      <w:r w:rsidRPr="008D31A4">
        <w:rPr>
          <w:i/>
          <w:iCs/>
        </w:rPr>
        <w:t>T</w:t>
      </w:r>
      <w:r w:rsidRPr="008D31A4">
        <w:rPr>
          <w:i/>
          <w:iCs/>
          <w:vertAlign w:val="subscript"/>
        </w:rPr>
        <w:t>U</w:t>
      </w:r>
      <w:r w:rsidRPr="008D31A4">
        <w:t>.</w:t>
      </w:r>
    </w:p>
    <w:p w14:paraId="00AA05E1" w14:textId="33E06384" w:rsidR="008F6395" w:rsidRPr="008D31A4" w:rsidRDefault="00AD4028" w:rsidP="00AE2001">
      <w:pPr>
        <w:pStyle w:val="Bodynumbered1"/>
        <w:ind w:left="567" w:hanging="567"/>
      </w:pPr>
      <w:bookmarkStart w:id="196" w:name="_Ref107914763"/>
      <w:r w:rsidRPr="008D31A4">
        <w:t>I</w:t>
      </w:r>
      <w:r w:rsidR="008F6395" w:rsidRPr="008D31A4">
        <w:t xml:space="preserve">n addition to the information specified in Clause </w:t>
      </w:r>
      <w:r w:rsidR="00995BD3" w:rsidRPr="008D31A4">
        <w:fldChar w:fldCharType="begin"/>
      </w:r>
      <w:r w:rsidR="00995BD3" w:rsidRPr="008D31A4">
        <w:instrText xml:space="preserve"> REF _Ref68170176 \r \h </w:instrText>
      </w:r>
      <w:r w:rsidR="00EA3141" w:rsidRPr="008D31A4">
        <w:instrText xml:space="preserve"> \* MERGEFORMAT </w:instrText>
      </w:r>
      <w:r w:rsidR="00995BD3" w:rsidRPr="008D31A4">
        <w:fldChar w:fldCharType="separate"/>
      </w:r>
      <w:r w:rsidR="006E16E9" w:rsidRPr="008D31A4">
        <w:t>9.1</w:t>
      </w:r>
      <w:r w:rsidR="00995BD3" w:rsidRPr="008D31A4">
        <w:fldChar w:fldCharType="end"/>
      </w:r>
      <w:r w:rsidRPr="008D31A4">
        <w:t xml:space="preserve">, </w:t>
      </w:r>
      <w:r w:rsidR="008F6395" w:rsidRPr="008D31A4">
        <w:t>drawings and cross-sections for monitorable anchors, detailing the bearing plate or anchorage casting, prestressing head, protective cap, provisions for corrosion protection and for carrying out Lift-off Tests</w:t>
      </w:r>
      <w:r w:rsidR="004E2F29" w:rsidRPr="008D31A4">
        <w:t xml:space="preserve"> must be submitted to the Principal.</w:t>
      </w:r>
      <w:bookmarkEnd w:id="196"/>
    </w:p>
    <w:p w14:paraId="23900C57" w14:textId="3B9C2038" w:rsidR="008F6395" w:rsidRPr="008D31A4" w:rsidRDefault="00D90ACF" w:rsidP="00AE2001">
      <w:pPr>
        <w:pStyle w:val="Bodynumbered1"/>
        <w:ind w:left="567" w:hanging="567"/>
      </w:pPr>
      <w:r w:rsidRPr="008D31A4">
        <w:t>P</w:t>
      </w:r>
      <w:r w:rsidR="008F6395" w:rsidRPr="008D31A4">
        <w:t xml:space="preserve">rotective caps </w:t>
      </w:r>
      <w:r w:rsidRPr="008D31A4">
        <w:t xml:space="preserve">must be provided </w:t>
      </w:r>
      <w:r w:rsidR="008F6395" w:rsidRPr="008D31A4">
        <w:t>on all monitorable anchors to enable monitoring and increasing the tendon loads at any time after installation.</w:t>
      </w:r>
    </w:p>
    <w:p w14:paraId="7F4332AA" w14:textId="7B6C2FFC" w:rsidR="008F6395" w:rsidRPr="008D31A4" w:rsidRDefault="008F6395" w:rsidP="00AE2001">
      <w:pPr>
        <w:pStyle w:val="Bodynumbered1"/>
        <w:ind w:left="567" w:hanging="567"/>
      </w:pPr>
      <w:r w:rsidRPr="008D31A4">
        <w:t>For anchors requiring controlled destressing, protruding strand lengths equal to the recorded strand extension plus approximately 300 mm and extended protective caps</w:t>
      </w:r>
      <w:r w:rsidR="00440761" w:rsidRPr="008D31A4">
        <w:t xml:space="preserve"> must be provided</w:t>
      </w:r>
      <w:r w:rsidRPr="008D31A4">
        <w:t>.</w:t>
      </w:r>
    </w:p>
    <w:p w14:paraId="00D9E80E" w14:textId="5F801EFF" w:rsidR="008F6395" w:rsidRPr="008D31A4" w:rsidRDefault="008F6395" w:rsidP="00AE2001">
      <w:pPr>
        <w:pStyle w:val="Bodynumbered1"/>
        <w:ind w:left="567" w:hanging="567"/>
      </w:pPr>
      <w:r w:rsidRPr="008D31A4">
        <w:t>Where access is difficult, anchors specified for long-term monitoring with robust electrical load cells with capacity greater than the nominal ultimate capacity of the tendon, calibrated to cope with changes in environmental conditions such as large temperature variations and grounded to protect against damage from lightning strikes</w:t>
      </w:r>
      <w:r w:rsidR="00726A04" w:rsidRPr="008D31A4">
        <w:t xml:space="preserve"> must be fitted.</w:t>
      </w:r>
    </w:p>
    <w:p w14:paraId="468B3A14" w14:textId="78000A90" w:rsidR="008F6395" w:rsidRPr="008D31A4" w:rsidRDefault="00726A04" w:rsidP="00AE2001">
      <w:pPr>
        <w:pStyle w:val="Bodynumbered1"/>
        <w:ind w:left="567" w:hanging="567"/>
      </w:pPr>
      <w:r w:rsidRPr="008D31A4">
        <w:t>S</w:t>
      </w:r>
      <w:r w:rsidR="008F6395" w:rsidRPr="008D31A4">
        <w:t xml:space="preserve">hort-term monitoring </w:t>
      </w:r>
      <w:r w:rsidRPr="008D31A4">
        <w:t xml:space="preserve">must be carried out </w:t>
      </w:r>
      <w:r w:rsidR="008F6395" w:rsidRPr="008D31A4">
        <w:t xml:space="preserve">where specified from the date of installation up to the Date of Completion. If required, the </w:t>
      </w:r>
      <w:proofErr w:type="gramStart"/>
      <w:r w:rsidR="008F6395" w:rsidRPr="008D31A4">
        <w:t>Principal</w:t>
      </w:r>
      <w:proofErr w:type="gramEnd"/>
      <w:r w:rsidR="008F6395" w:rsidRPr="008D31A4">
        <w:t xml:space="preserve"> will arrange for long-term monitoring after that date.</w:t>
      </w:r>
    </w:p>
    <w:p w14:paraId="3D987791" w14:textId="38900E83" w:rsidR="008F6395" w:rsidRPr="008D31A4" w:rsidRDefault="008F6395" w:rsidP="00AE2001">
      <w:pPr>
        <w:pStyle w:val="Bodynumbered1"/>
        <w:ind w:left="567" w:hanging="567"/>
      </w:pPr>
      <w:r w:rsidRPr="008D31A4">
        <w:t xml:space="preserve">The extent of monitoring required must be as </w:t>
      </w:r>
      <w:r w:rsidR="009964CC" w:rsidRPr="008D31A4">
        <w:t>specified in the Contract documents</w:t>
      </w:r>
      <w:r w:rsidR="00C6106D" w:rsidRPr="008D31A4">
        <w:t xml:space="preserve">. The </w:t>
      </w:r>
      <w:r w:rsidRPr="008D31A4">
        <w:t xml:space="preserve">number and/or position of the anchors specified for short term or </w:t>
      </w:r>
      <w:r w:rsidR="008D7F05" w:rsidRPr="008D31A4">
        <w:t>long-term</w:t>
      </w:r>
      <w:r w:rsidRPr="008D31A4">
        <w:t xml:space="preserve"> monitoring may be modified by the </w:t>
      </w:r>
      <w:proofErr w:type="gramStart"/>
      <w:r w:rsidRPr="008D31A4">
        <w:t>Principal</w:t>
      </w:r>
      <w:proofErr w:type="gramEnd"/>
      <w:r w:rsidRPr="008D31A4">
        <w:t xml:space="preserve"> following anchor assessment, excavations showing sub-surface conditions or other reasons.</w:t>
      </w:r>
    </w:p>
    <w:p w14:paraId="4DAED2D5" w14:textId="4D54FB72" w:rsidR="008F6395" w:rsidRPr="008D31A4" w:rsidRDefault="008F6395" w:rsidP="00AE2001">
      <w:pPr>
        <w:pStyle w:val="Bodynumbered1"/>
        <w:ind w:left="567" w:hanging="567"/>
      </w:pPr>
      <w:r w:rsidRPr="008D31A4">
        <w:t xml:space="preserve">Lift-off Tests on monitorable anchors </w:t>
      </w:r>
      <w:r w:rsidR="00C6106D" w:rsidRPr="008D31A4">
        <w:t xml:space="preserve">must be caried out </w:t>
      </w:r>
      <w:r w:rsidRPr="008D31A4">
        <w:t>by one of following methods:</w:t>
      </w:r>
    </w:p>
    <w:p w14:paraId="5DB85F72" w14:textId="3436DC73" w:rsidR="008F6395" w:rsidRPr="008D31A4" w:rsidRDefault="008F6395" w:rsidP="00B0140E">
      <w:pPr>
        <w:pStyle w:val="Bodynumbered2"/>
        <w:numPr>
          <w:ilvl w:val="0"/>
          <w:numId w:val="59"/>
        </w:numPr>
        <w:ind w:left="993" w:hanging="426"/>
      </w:pPr>
      <w:r w:rsidRPr="008D31A4">
        <w:t xml:space="preserve">If the circular prestressing head has an external thread allowing fitting of equipment for jacking, comprising a threaded tube, stressing </w:t>
      </w:r>
      <w:proofErr w:type="gramStart"/>
      <w:r w:rsidRPr="008D31A4">
        <w:t>jack</w:t>
      </w:r>
      <w:proofErr w:type="gramEnd"/>
      <w:r w:rsidRPr="008D31A4">
        <w:t xml:space="preserve"> and stressing stool, carry out at least three 0.5 mm lift-offs and record the lift-off loads from the calibrated jack and pressure gauge combination.</w:t>
      </w:r>
      <w:r w:rsidR="00F312D6" w:rsidRPr="008D31A4">
        <w:t xml:space="preserve"> </w:t>
      </w:r>
      <w:r w:rsidRPr="008D31A4">
        <w:t xml:space="preserve">If required, </w:t>
      </w:r>
      <w:r w:rsidR="00CC2D20" w:rsidRPr="008D31A4">
        <w:t xml:space="preserve">or if specified in the Contract documents, </w:t>
      </w:r>
      <w:r w:rsidRPr="008D31A4">
        <w:t xml:space="preserve">lift the prestressing head and fit purpose-made shims to increase anchor </w:t>
      </w:r>
      <w:proofErr w:type="gramStart"/>
      <w:r w:rsidRPr="008D31A4">
        <w:t>load;</w:t>
      </w:r>
      <w:proofErr w:type="gramEnd"/>
    </w:p>
    <w:p w14:paraId="053273C1" w14:textId="77777777" w:rsidR="008F6395" w:rsidRPr="008D31A4" w:rsidRDefault="008F6395" w:rsidP="00B0140E">
      <w:pPr>
        <w:pStyle w:val="Bodynumbered2"/>
        <w:numPr>
          <w:ilvl w:val="0"/>
          <w:numId w:val="59"/>
        </w:numPr>
        <w:ind w:left="993" w:hanging="426"/>
      </w:pPr>
      <w:r w:rsidRPr="008D31A4">
        <w:t xml:space="preserve">If adequate strand length beyond the prestressing head is provided within an extended protective cap, fit a stressing </w:t>
      </w:r>
      <w:proofErr w:type="gramStart"/>
      <w:r w:rsidRPr="008D31A4">
        <w:t>stool</w:t>
      </w:r>
      <w:proofErr w:type="gramEnd"/>
      <w:r w:rsidRPr="008D31A4">
        <w:t xml:space="preserve"> and jack the tendon using the same procedure used during the Works. Replace the extended protective cap following the testing to permit continued monitoring or to fit purpose-made shims or to carry out tendon </w:t>
      </w:r>
      <w:proofErr w:type="gramStart"/>
      <w:r w:rsidRPr="008D31A4">
        <w:t>distressing;</w:t>
      </w:r>
      <w:proofErr w:type="gramEnd"/>
    </w:p>
    <w:p w14:paraId="7B8F76B2" w14:textId="08278500" w:rsidR="008F6395" w:rsidRPr="008D31A4" w:rsidRDefault="008F6395" w:rsidP="00B0140E">
      <w:pPr>
        <w:pStyle w:val="Bodynumbered2"/>
        <w:numPr>
          <w:ilvl w:val="0"/>
          <w:numId w:val="59"/>
        </w:numPr>
        <w:ind w:left="993" w:hanging="426"/>
      </w:pPr>
      <w:r w:rsidRPr="008D31A4">
        <w:t xml:space="preserve">If at least 150 mm strand has been left beyond the prestressing head beneath the protective cap, check loads in individual strands using a coupler, stressing </w:t>
      </w:r>
      <w:proofErr w:type="gramStart"/>
      <w:r w:rsidRPr="008D31A4">
        <w:t>stool</w:t>
      </w:r>
      <w:proofErr w:type="gramEnd"/>
      <w:r w:rsidRPr="008D31A4">
        <w:t xml:space="preserve"> and calibrated mono</w:t>
      </w:r>
      <w:r w:rsidR="00996CC1">
        <w:t xml:space="preserve"> </w:t>
      </w:r>
      <w:r w:rsidRPr="008D31A4">
        <w:t>jack.</w:t>
      </w:r>
    </w:p>
    <w:p w14:paraId="52F58300" w14:textId="170CA3DD" w:rsidR="00762037" w:rsidRPr="008D31A4" w:rsidRDefault="008F6395" w:rsidP="00AE2001">
      <w:pPr>
        <w:pStyle w:val="Bodynumbered1"/>
        <w:ind w:left="567" w:hanging="567"/>
      </w:pPr>
      <w:r w:rsidRPr="008D31A4">
        <w:t>Note that controlled destressing of anchors is only possible using Method 2.</w:t>
      </w:r>
    </w:p>
    <w:p w14:paraId="5AF7230F" w14:textId="77777777" w:rsidR="00762037" w:rsidRPr="008D31A4" w:rsidRDefault="00762037">
      <w:pPr>
        <w:rPr>
          <w:rFonts w:ascii="Arial" w:eastAsia="Arial" w:hAnsi="Arial" w:cs="Arial"/>
          <w:sz w:val="20"/>
          <w:szCs w:val="20"/>
          <w:lang w:val="en-US" w:eastAsia="ja-JP" w:bidi="en-US"/>
        </w:rPr>
      </w:pPr>
      <w:r w:rsidRPr="008D31A4">
        <w:br w:type="page"/>
      </w:r>
    </w:p>
    <w:p w14:paraId="78691B32" w14:textId="6A9AEFA7" w:rsidR="008F6395" w:rsidRPr="008D31A4" w:rsidRDefault="0017759F" w:rsidP="0017759F">
      <w:pPr>
        <w:pStyle w:val="Heading2"/>
      </w:pPr>
      <w:bookmarkStart w:id="197" w:name="_Toc123829627"/>
      <w:r w:rsidRPr="008D31A4">
        <w:lastRenderedPageBreak/>
        <w:t>Short-Term Monitoring</w:t>
      </w:r>
      <w:bookmarkEnd w:id="197"/>
    </w:p>
    <w:p w14:paraId="4BC99C20" w14:textId="77777777" w:rsidR="00C37784" w:rsidRPr="008D31A4" w:rsidRDefault="00C37784" w:rsidP="00AE2001">
      <w:pPr>
        <w:pStyle w:val="Bodynumbered1"/>
        <w:ind w:left="567" w:hanging="567"/>
      </w:pPr>
      <w:bookmarkStart w:id="198" w:name="_Ref69207995"/>
      <w:r w:rsidRPr="008D31A4">
        <w:t>The Contractor must:</w:t>
      </w:r>
      <w:bookmarkEnd w:id="198"/>
    </w:p>
    <w:p w14:paraId="734553E2" w14:textId="0DAC4AEA" w:rsidR="008F6395" w:rsidRPr="008D31A4" w:rsidRDefault="00C37784" w:rsidP="00B0140E">
      <w:pPr>
        <w:pStyle w:val="Bodynumbered2"/>
        <w:numPr>
          <w:ilvl w:val="0"/>
          <w:numId w:val="60"/>
        </w:numPr>
        <w:ind w:left="993" w:hanging="426"/>
      </w:pPr>
      <w:r w:rsidRPr="008D31A4">
        <w:t>m</w:t>
      </w:r>
      <w:r w:rsidR="008F6395" w:rsidRPr="008D31A4">
        <w:t xml:space="preserve">onitor residual loads in the specified anchors at the frequency specified by the </w:t>
      </w:r>
      <w:proofErr w:type="gramStart"/>
      <w:r w:rsidR="008F6395" w:rsidRPr="008D31A4">
        <w:t>Principal</w:t>
      </w:r>
      <w:r w:rsidRPr="008D31A4">
        <w:t>;</w:t>
      </w:r>
      <w:proofErr w:type="gramEnd"/>
    </w:p>
    <w:p w14:paraId="0A726DFC" w14:textId="0EC519A1" w:rsidR="008F6395" w:rsidRPr="008D31A4" w:rsidRDefault="00C37784" w:rsidP="00B0140E">
      <w:pPr>
        <w:pStyle w:val="Bodynumbered2"/>
        <w:numPr>
          <w:ilvl w:val="0"/>
          <w:numId w:val="60"/>
        </w:numPr>
        <w:ind w:left="993" w:hanging="426"/>
      </w:pPr>
      <w:r w:rsidRPr="008D31A4">
        <w:t>i</w:t>
      </w:r>
      <w:r w:rsidR="008F6395" w:rsidRPr="008D31A4">
        <w:t xml:space="preserve">nspect and report on the condition of the ground or structure at the anchor, the protection cap and corrosion protection, the prestressing head and the </w:t>
      </w:r>
      <w:proofErr w:type="gramStart"/>
      <w:r w:rsidR="008F6395" w:rsidRPr="008D31A4">
        <w:t>tendon</w:t>
      </w:r>
      <w:r w:rsidRPr="008D31A4">
        <w:t>;</w:t>
      </w:r>
      <w:proofErr w:type="gramEnd"/>
    </w:p>
    <w:p w14:paraId="7E5185D6" w14:textId="2521F6A0" w:rsidR="008F6395" w:rsidRPr="008D31A4" w:rsidRDefault="00C37784" w:rsidP="00B0140E">
      <w:pPr>
        <w:pStyle w:val="Bodynumbered2"/>
        <w:numPr>
          <w:ilvl w:val="0"/>
          <w:numId w:val="60"/>
        </w:numPr>
        <w:ind w:left="993" w:hanging="426"/>
      </w:pPr>
      <w:r w:rsidRPr="008D31A4">
        <w:t>a</w:t>
      </w:r>
      <w:r w:rsidR="008F6395" w:rsidRPr="008D31A4">
        <w:t xml:space="preserve">fter the inspection, measure the Residual Load </w:t>
      </w:r>
      <w:r w:rsidR="008F6395" w:rsidRPr="008D31A4">
        <w:rPr>
          <w:i/>
          <w:iCs/>
        </w:rPr>
        <w:t>T</w:t>
      </w:r>
      <w:r w:rsidR="008F6395" w:rsidRPr="008D31A4">
        <w:rPr>
          <w:i/>
          <w:iCs/>
          <w:vertAlign w:val="subscript"/>
        </w:rPr>
        <w:t>R</w:t>
      </w:r>
      <w:r w:rsidR="008F6395" w:rsidRPr="008D31A4">
        <w:t xml:space="preserve"> by Lift-off Test or direct reading of load </w:t>
      </w:r>
      <w:proofErr w:type="gramStart"/>
      <w:r w:rsidR="008F6395" w:rsidRPr="008D31A4">
        <w:t>cells</w:t>
      </w:r>
      <w:r w:rsidR="00857DBD" w:rsidRPr="008D31A4">
        <w:t>;</w:t>
      </w:r>
      <w:proofErr w:type="gramEnd"/>
    </w:p>
    <w:p w14:paraId="583EF2B5" w14:textId="77777777" w:rsidR="00857DBD" w:rsidRPr="008D31A4" w:rsidRDefault="00857DBD" w:rsidP="00B0140E">
      <w:pPr>
        <w:pStyle w:val="Bodynumbered2"/>
        <w:numPr>
          <w:ilvl w:val="0"/>
          <w:numId w:val="60"/>
        </w:numPr>
        <w:ind w:left="993" w:hanging="426"/>
      </w:pPr>
      <w:r w:rsidRPr="008D31A4">
        <w:t>r</w:t>
      </w:r>
      <w:r w:rsidR="008F6395" w:rsidRPr="008D31A4">
        <w:t xml:space="preserve">ecalibrate, repair or replace any load cell and associated equipment that is defective and/or results in unreliable </w:t>
      </w:r>
      <w:proofErr w:type="gramStart"/>
      <w:r w:rsidR="008F6395" w:rsidRPr="008D31A4">
        <w:t>readings</w:t>
      </w:r>
      <w:r w:rsidRPr="008D31A4">
        <w:t>;</w:t>
      </w:r>
      <w:proofErr w:type="gramEnd"/>
    </w:p>
    <w:p w14:paraId="41C4A10C" w14:textId="27D8412D" w:rsidR="008F6395" w:rsidRPr="008D31A4" w:rsidRDefault="00857DBD" w:rsidP="00B0140E">
      <w:pPr>
        <w:pStyle w:val="Bodynumbered2"/>
        <w:numPr>
          <w:ilvl w:val="0"/>
          <w:numId w:val="60"/>
        </w:numPr>
        <w:ind w:left="993" w:hanging="426"/>
      </w:pPr>
      <w:r w:rsidRPr="008D31A4">
        <w:t>m</w:t>
      </w:r>
      <w:r w:rsidR="008F6395" w:rsidRPr="008D31A4">
        <w:t xml:space="preserve">easure by Lift-off Test the residual load where readings from a load cell are not </w:t>
      </w:r>
      <w:proofErr w:type="gramStart"/>
      <w:r w:rsidR="008F6395" w:rsidRPr="008D31A4">
        <w:t>reliable</w:t>
      </w:r>
      <w:r w:rsidRPr="008D31A4">
        <w:t>;</w:t>
      </w:r>
      <w:proofErr w:type="gramEnd"/>
    </w:p>
    <w:p w14:paraId="065BEEF5" w14:textId="43C2817B" w:rsidR="008F6395" w:rsidRPr="008D31A4" w:rsidRDefault="00857DBD" w:rsidP="00B0140E">
      <w:pPr>
        <w:pStyle w:val="Bodynumbered2"/>
        <w:numPr>
          <w:ilvl w:val="0"/>
          <w:numId w:val="60"/>
        </w:numPr>
        <w:ind w:left="993" w:hanging="426"/>
      </w:pPr>
      <w:r w:rsidRPr="008D31A4">
        <w:t>r</w:t>
      </w:r>
      <w:r w:rsidR="008F6395" w:rsidRPr="008D31A4">
        <w:t xml:space="preserve">einstate the corrosion protection and replace the protective </w:t>
      </w:r>
      <w:proofErr w:type="gramStart"/>
      <w:r w:rsidR="008F6395" w:rsidRPr="008D31A4">
        <w:t>cap</w:t>
      </w:r>
      <w:r w:rsidRPr="008D31A4">
        <w:t>;</w:t>
      </w:r>
      <w:proofErr w:type="gramEnd"/>
    </w:p>
    <w:p w14:paraId="40D7FEAD" w14:textId="2A283F36" w:rsidR="008F6395" w:rsidRPr="008D31A4" w:rsidRDefault="00C15FA9" w:rsidP="00B0140E">
      <w:pPr>
        <w:pStyle w:val="Bodynumbered2"/>
        <w:numPr>
          <w:ilvl w:val="0"/>
          <w:numId w:val="60"/>
        </w:numPr>
        <w:ind w:left="993" w:hanging="426"/>
      </w:pPr>
      <w:r w:rsidRPr="008D31A4">
        <w:t xml:space="preserve">if </w:t>
      </w:r>
      <w:r w:rsidR="008F6395" w:rsidRPr="008D31A4">
        <w:t xml:space="preserve">the Residual Load </w:t>
      </w:r>
      <w:r w:rsidR="008F6395" w:rsidRPr="008D31A4">
        <w:rPr>
          <w:i/>
          <w:iCs/>
        </w:rPr>
        <w:t>T</w:t>
      </w:r>
      <w:r w:rsidR="008F6395" w:rsidRPr="008D31A4">
        <w:rPr>
          <w:i/>
          <w:iCs/>
          <w:vertAlign w:val="subscript"/>
        </w:rPr>
        <w:t>R</w:t>
      </w:r>
      <w:r w:rsidR="008F6395" w:rsidRPr="008D31A4">
        <w:t xml:space="preserve"> var</w:t>
      </w:r>
      <w:r w:rsidRPr="008D31A4">
        <w:t>ies</w:t>
      </w:r>
      <w:r w:rsidR="008F6395" w:rsidRPr="008D31A4">
        <w:t xml:space="preserve"> by more than ± 10% of the Initial Residual Load </w:t>
      </w:r>
      <w:r w:rsidR="008F6395" w:rsidRPr="008D31A4">
        <w:rPr>
          <w:i/>
          <w:iCs/>
        </w:rPr>
        <w:t>T</w:t>
      </w:r>
      <w:r w:rsidR="008F6395" w:rsidRPr="008D31A4">
        <w:rPr>
          <w:i/>
          <w:iCs/>
          <w:vertAlign w:val="subscript"/>
        </w:rPr>
        <w:t>RI</w:t>
      </w:r>
      <w:r w:rsidR="008F6395" w:rsidRPr="008D31A4">
        <w:rPr>
          <w:vertAlign w:val="subscript"/>
        </w:rPr>
        <w:t xml:space="preserve"> </w:t>
      </w:r>
      <w:r w:rsidR="008F6395" w:rsidRPr="008D31A4">
        <w:t xml:space="preserve">measured immediately after lock-off, inform the </w:t>
      </w:r>
      <w:proofErr w:type="gramStart"/>
      <w:r w:rsidR="008F6395" w:rsidRPr="008D31A4">
        <w:t>Principal</w:t>
      </w:r>
      <w:proofErr w:type="gramEnd"/>
      <w:r w:rsidR="008F6395" w:rsidRPr="008D31A4">
        <w:t xml:space="preserve"> immediately</w:t>
      </w:r>
      <w:r w:rsidRPr="008D31A4">
        <w:t>; and</w:t>
      </w:r>
    </w:p>
    <w:p w14:paraId="4A71FFEA" w14:textId="559C2F24" w:rsidR="008F6395" w:rsidRPr="008D31A4" w:rsidRDefault="008F6395" w:rsidP="00B0140E">
      <w:pPr>
        <w:pStyle w:val="Bodynumbered2"/>
        <w:numPr>
          <w:ilvl w:val="0"/>
          <w:numId w:val="60"/>
        </w:numPr>
        <w:ind w:left="993" w:hanging="426"/>
      </w:pPr>
      <w:r w:rsidRPr="008D31A4">
        <w:t xml:space="preserve">Submit monitoring records for each anchor </w:t>
      </w:r>
      <w:r w:rsidR="00C15FA9" w:rsidRPr="008D31A4">
        <w:t xml:space="preserve">to the </w:t>
      </w:r>
      <w:proofErr w:type="gramStart"/>
      <w:r w:rsidR="00C15FA9" w:rsidRPr="008D31A4">
        <w:t>Principal</w:t>
      </w:r>
      <w:proofErr w:type="gramEnd"/>
      <w:r w:rsidR="00C15FA9" w:rsidRPr="008D31A4">
        <w:t xml:space="preserve"> </w:t>
      </w:r>
      <w:r w:rsidRPr="008D31A4">
        <w:t xml:space="preserve">within </w:t>
      </w:r>
      <w:r w:rsidR="00C15FA9" w:rsidRPr="008D31A4">
        <w:t xml:space="preserve">3 working </w:t>
      </w:r>
      <w:r w:rsidRPr="008D31A4">
        <w:t>days of completing the monitoring.</w:t>
      </w:r>
    </w:p>
    <w:p w14:paraId="127380AA" w14:textId="03CB9E09" w:rsidR="008F6395" w:rsidRPr="008D31A4" w:rsidRDefault="0017759F" w:rsidP="0017759F">
      <w:pPr>
        <w:pStyle w:val="Heading2"/>
      </w:pPr>
      <w:bookmarkStart w:id="199" w:name="_Toc123829628"/>
      <w:r w:rsidRPr="008D31A4">
        <w:t>Long-Term Monitoring</w:t>
      </w:r>
      <w:bookmarkEnd w:id="199"/>
    </w:p>
    <w:p w14:paraId="6473F7CD" w14:textId="0F1D6F82" w:rsidR="003F00B8" w:rsidRPr="008D31A4" w:rsidRDefault="00D71518" w:rsidP="00AE2001">
      <w:pPr>
        <w:pStyle w:val="Bodynumbered1"/>
        <w:ind w:left="567" w:hanging="567"/>
      </w:pPr>
      <w:bookmarkStart w:id="200" w:name="_Ref69208011"/>
      <w:r>
        <w:t>I</w:t>
      </w:r>
      <w:r w:rsidR="00183C19" w:rsidRPr="008D31A4">
        <w:t xml:space="preserve">f specified in the Contract documents, the Contractor must </w:t>
      </w:r>
      <w:r w:rsidR="00CB7C1B" w:rsidRPr="008D31A4">
        <w:t xml:space="preserve">submit to the </w:t>
      </w:r>
      <w:proofErr w:type="gramStart"/>
      <w:r w:rsidR="00A549CA" w:rsidRPr="008D31A4">
        <w:t>P</w:t>
      </w:r>
      <w:r w:rsidR="00CB7C1B" w:rsidRPr="008D31A4">
        <w:t>rincipal</w:t>
      </w:r>
      <w:proofErr w:type="gramEnd"/>
      <w:r w:rsidR="00CB7C1B" w:rsidRPr="008D31A4">
        <w:t>, al</w:t>
      </w:r>
      <w:r w:rsidR="008F6395" w:rsidRPr="008D31A4">
        <w:t>l information from load indicators and read-outs, together with measurement units and range, reading accuracy, long-term error, and the calibration procedures and sites for each item of the monitoring equipment</w:t>
      </w:r>
      <w:bookmarkEnd w:id="35"/>
      <w:bookmarkEnd w:id="36"/>
      <w:bookmarkEnd w:id="85"/>
      <w:bookmarkEnd w:id="86"/>
      <w:r w:rsidR="003F00B8" w:rsidRPr="008D31A4">
        <w:t>.</w:t>
      </w:r>
      <w:bookmarkEnd w:id="200"/>
    </w:p>
    <w:p w14:paraId="7E458A6A" w14:textId="4F6553C1" w:rsidR="009C0019" w:rsidRPr="008D31A4" w:rsidRDefault="009C0019" w:rsidP="00AE2001">
      <w:pPr>
        <w:pStyle w:val="Bodynumbered1"/>
        <w:ind w:left="567" w:hanging="567"/>
      </w:pPr>
      <w:r w:rsidRPr="008D31A4">
        <w:t xml:space="preserve">Where permanent load cells are integrated as non-replaceable / non removable items; the anchorage system must be designed with provision to enable a later mechanical lift off checking system to undertake load verification should the load cell results be in question. All permanent anchors incorporating a permanent load </w:t>
      </w:r>
      <w:proofErr w:type="gramStart"/>
      <w:r w:rsidRPr="008D31A4">
        <w:t>cell,</w:t>
      </w:r>
      <w:proofErr w:type="gramEnd"/>
      <w:r w:rsidRPr="008D31A4">
        <w:t xml:space="preserve"> must have the anchor head externally threaded and suited to being able to mechanically transfer at least 100% of the tendon capacity via the anchor head threads.</w:t>
      </w:r>
    </w:p>
    <w:p w14:paraId="7FBC97F5" w14:textId="41377596" w:rsidR="00A07FEF" w:rsidRPr="008D31A4" w:rsidRDefault="00A07FEF" w:rsidP="00E52654">
      <w:pPr>
        <w:pStyle w:val="AnnexureHeading"/>
        <w:ind w:left="1843" w:hanging="1843"/>
      </w:pPr>
      <w:bookmarkStart w:id="201" w:name="13.1_General"/>
      <w:bookmarkStart w:id="202" w:name="13.2_Test_and_Inspection_Reports"/>
      <w:bookmarkStart w:id="203" w:name="_bookmark11"/>
      <w:bookmarkStart w:id="204" w:name="_Toc26182495"/>
      <w:bookmarkStart w:id="205" w:name="_Toc123829629"/>
      <w:bookmarkEnd w:id="37"/>
      <w:bookmarkEnd w:id="201"/>
      <w:bookmarkEnd w:id="202"/>
      <w:bookmarkEnd w:id="203"/>
      <w:r w:rsidRPr="008D31A4">
        <w:lastRenderedPageBreak/>
        <w:t>Annexure A:</w:t>
      </w:r>
      <w:r w:rsidRPr="008D31A4">
        <w:tab/>
        <w:t>Summary of Hold Points, Witness Points and Records</w:t>
      </w:r>
      <w:bookmarkEnd w:id="204"/>
      <w:bookmarkEnd w:id="205"/>
    </w:p>
    <w:p w14:paraId="4D9D386B" w14:textId="77777777" w:rsidR="00212C0C" w:rsidRPr="008D31A4" w:rsidRDefault="00212C0C" w:rsidP="007F674F">
      <w:pPr>
        <w:keepLines/>
        <w:widowControl/>
        <w:autoSpaceDE/>
        <w:autoSpaceDN/>
        <w:spacing w:before="240" w:after="120"/>
        <w:rPr>
          <w:rFonts w:ascii="Arial" w:eastAsiaTheme="minorEastAsia" w:hAnsi="Arial"/>
          <w:sz w:val="20"/>
          <w:szCs w:val="20"/>
          <w:lang w:eastAsia="ja-JP"/>
        </w:rPr>
      </w:pPr>
      <w:r w:rsidRPr="008D31A4">
        <w:rPr>
          <w:rFonts w:ascii="Arial" w:eastAsiaTheme="minorEastAsia" w:hAnsi="Arial"/>
          <w:sz w:val="20"/>
          <w:szCs w:val="20"/>
          <w:lang w:eastAsia="ja-JP"/>
        </w:rPr>
        <w:t xml:space="preserve">The following is a summary of the Witness Points / Hold Points that apply to this Specification and the Records that the Contractor must submit to the </w:t>
      </w:r>
      <w:proofErr w:type="gramStart"/>
      <w:r w:rsidRPr="008D31A4">
        <w:rPr>
          <w:rFonts w:ascii="Arial" w:eastAsiaTheme="minorEastAsia" w:hAnsi="Arial"/>
          <w:sz w:val="20"/>
          <w:szCs w:val="20"/>
          <w:lang w:eastAsia="ja-JP"/>
        </w:rPr>
        <w:t>Principal</w:t>
      </w:r>
      <w:proofErr w:type="gramEnd"/>
      <w:r w:rsidRPr="008D31A4">
        <w:rPr>
          <w:rFonts w:ascii="Arial" w:eastAsiaTheme="minorEastAsia" w:hAnsi="Arial"/>
          <w:sz w:val="20"/>
          <w:szCs w:val="20"/>
          <w:lang w:eastAsia="ja-JP"/>
        </w:rPr>
        <w:t xml:space="preserve"> to demonstrate compliance with this Specification.</w:t>
      </w:r>
    </w:p>
    <w:tbl>
      <w:tblPr>
        <w:tblStyle w:val="MainTableStyle"/>
        <w:tblW w:w="9634" w:type="dxa"/>
        <w:tblBorders>
          <w:top w:val="none" w:sz="0" w:space="0" w:color="auto"/>
          <w:bottom w:val="single" w:sz="4" w:space="0" w:color="FFFFFF" w:themeColor="background1"/>
          <w:insideH w:val="single" w:sz="4" w:space="0" w:color="FFFFFF" w:themeColor="background1"/>
          <w:insideV w:val="single" w:sz="4" w:space="0" w:color="FFFFFF" w:themeColor="background1"/>
        </w:tblBorders>
        <w:shd w:val="clear" w:color="auto" w:fill="BFBFBF" w:themeFill="background1" w:themeFillShade="BF"/>
        <w:tblLayout w:type="fixed"/>
        <w:tblLook w:val="04A0" w:firstRow="1" w:lastRow="0" w:firstColumn="1" w:lastColumn="0" w:noHBand="0" w:noVBand="1"/>
      </w:tblPr>
      <w:tblGrid>
        <w:gridCol w:w="1555"/>
        <w:gridCol w:w="2551"/>
        <w:gridCol w:w="2410"/>
        <w:gridCol w:w="3118"/>
      </w:tblGrid>
      <w:tr w:rsidR="00A07FEF" w:rsidRPr="008D31A4" w14:paraId="7D299462" w14:textId="77777777" w:rsidTr="00191634">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FFFFFF" w:themeColor="background1"/>
            </w:tcBorders>
            <w:shd w:val="clear" w:color="auto" w:fill="004259"/>
            <w:tcMar>
              <w:left w:w="85" w:type="dxa"/>
              <w:right w:w="85" w:type="dxa"/>
            </w:tcMar>
          </w:tcPr>
          <w:p w14:paraId="5E88DB46" w14:textId="0A3E7D77" w:rsidR="00A07FEF" w:rsidRPr="007F674F" w:rsidRDefault="007F674F" w:rsidP="00A07FEF">
            <w:pPr>
              <w:pStyle w:val="TableHeading"/>
              <w:rPr>
                <w:rFonts w:eastAsia="SimSun"/>
                <w:b/>
                <w:bCs/>
                <w:color w:val="auto"/>
              </w:rPr>
            </w:pPr>
            <w:r w:rsidRPr="007F674F">
              <w:rPr>
                <w:rFonts w:eastAsia="SimSun"/>
                <w:b/>
                <w:bCs/>
                <w:color w:val="auto"/>
              </w:rPr>
              <w:t>Clause</w:t>
            </w:r>
          </w:p>
        </w:tc>
        <w:tc>
          <w:tcPr>
            <w:tcW w:w="2551" w:type="dxa"/>
            <w:tcBorders>
              <w:top w:val="single" w:sz="4" w:space="0" w:color="FFFFFF" w:themeColor="background1"/>
            </w:tcBorders>
            <w:shd w:val="clear" w:color="auto" w:fill="004259"/>
            <w:tcMar>
              <w:left w:w="85" w:type="dxa"/>
              <w:right w:w="85" w:type="dxa"/>
            </w:tcMar>
          </w:tcPr>
          <w:p w14:paraId="4350ECB6" w14:textId="12364299" w:rsidR="00A07FEF" w:rsidRPr="007F674F" w:rsidRDefault="007F674F" w:rsidP="00A07FEF">
            <w:pPr>
              <w:pStyle w:val="TableHeading"/>
              <w:rPr>
                <w:rFonts w:eastAsia="SimSun"/>
                <w:b/>
                <w:bCs/>
                <w:color w:val="auto"/>
              </w:rPr>
            </w:pPr>
            <w:r w:rsidRPr="007F674F">
              <w:rPr>
                <w:rFonts w:eastAsia="SimSun"/>
                <w:b/>
                <w:bCs/>
                <w:color w:val="auto"/>
              </w:rPr>
              <w:t xml:space="preserve">Hold </w:t>
            </w:r>
            <w:r>
              <w:rPr>
                <w:rFonts w:eastAsia="SimSun"/>
                <w:b/>
                <w:bCs/>
                <w:color w:val="auto"/>
              </w:rPr>
              <w:t>p</w:t>
            </w:r>
            <w:r w:rsidRPr="007F674F">
              <w:rPr>
                <w:rFonts w:eastAsia="SimSun"/>
                <w:b/>
                <w:bCs/>
                <w:color w:val="auto"/>
              </w:rPr>
              <w:t>oint</w:t>
            </w:r>
          </w:p>
        </w:tc>
        <w:tc>
          <w:tcPr>
            <w:tcW w:w="2410" w:type="dxa"/>
            <w:tcBorders>
              <w:top w:val="single" w:sz="4" w:space="0" w:color="FFFFFF" w:themeColor="background1"/>
            </w:tcBorders>
            <w:shd w:val="clear" w:color="auto" w:fill="004259"/>
            <w:tcMar>
              <w:left w:w="85" w:type="dxa"/>
              <w:right w:w="85" w:type="dxa"/>
            </w:tcMar>
          </w:tcPr>
          <w:p w14:paraId="1295EB9F" w14:textId="5AE6D85C" w:rsidR="00A07FEF" w:rsidRPr="007F674F" w:rsidRDefault="007F674F" w:rsidP="00A07FEF">
            <w:pPr>
              <w:pStyle w:val="TableHeading"/>
              <w:rPr>
                <w:rFonts w:eastAsia="SimSun"/>
                <w:b/>
                <w:bCs/>
                <w:color w:val="auto"/>
              </w:rPr>
            </w:pPr>
            <w:r w:rsidRPr="007F674F">
              <w:rPr>
                <w:rFonts w:eastAsia="SimSun"/>
                <w:b/>
                <w:bCs/>
                <w:color w:val="auto"/>
              </w:rPr>
              <w:t xml:space="preserve">Witness </w:t>
            </w:r>
            <w:r>
              <w:rPr>
                <w:rFonts w:eastAsia="SimSun"/>
                <w:b/>
                <w:bCs/>
                <w:color w:val="auto"/>
              </w:rPr>
              <w:t>p</w:t>
            </w:r>
            <w:r w:rsidRPr="007F674F">
              <w:rPr>
                <w:rFonts w:eastAsia="SimSun"/>
                <w:b/>
                <w:bCs/>
                <w:color w:val="auto"/>
              </w:rPr>
              <w:t>oint</w:t>
            </w:r>
          </w:p>
        </w:tc>
        <w:tc>
          <w:tcPr>
            <w:tcW w:w="3118" w:type="dxa"/>
            <w:tcBorders>
              <w:top w:val="single" w:sz="4" w:space="0" w:color="FFFFFF" w:themeColor="background1"/>
            </w:tcBorders>
            <w:shd w:val="clear" w:color="auto" w:fill="004259"/>
            <w:tcMar>
              <w:left w:w="85" w:type="dxa"/>
              <w:right w:w="85" w:type="dxa"/>
            </w:tcMar>
          </w:tcPr>
          <w:p w14:paraId="1C7CDCA6" w14:textId="16005245" w:rsidR="00A07FEF" w:rsidRPr="007F674F" w:rsidRDefault="007F674F" w:rsidP="00A07FEF">
            <w:pPr>
              <w:pStyle w:val="TableHeading"/>
              <w:rPr>
                <w:rFonts w:eastAsia="SimSun"/>
                <w:b/>
                <w:bCs/>
                <w:color w:val="auto"/>
              </w:rPr>
            </w:pPr>
            <w:r w:rsidRPr="007F674F">
              <w:rPr>
                <w:rFonts w:eastAsia="SimSun"/>
                <w:b/>
                <w:bCs/>
                <w:color w:val="auto"/>
              </w:rPr>
              <w:t>Record</w:t>
            </w:r>
          </w:p>
        </w:tc>
      </w:tr>
      <w:tr w:rsidR="00A07FEF" w:rsidRPr="008D31A4" w14:paraId="21B450B6" w14:textId="77777777" w:rsidTr="00191634">
        <w:tc>
          <w:tcPr>
            <w:tcW w:w="1555" w:type="dxa"/>
            <w:shd w:val="clear" w:color="auto" w:fill="D9D9D9" w:themeFill="background1" w:themeFillShade="D9"/>
            <w:tcMar>
              <w:left w:w="85" w:type="dxa"/>
              <w:right w:w="85" w:type="dxa"/>
            </w:tcMar>
          </w:tcPr>
          <w:p w14:paraId="3F2E69C4" w14:textId="0C817455" w:rsidR="00A07FEF" w:rsidRPr="008D31A4" w:rsidRDefault="00A07FEF" w:rsidP="001F660E">
            <w:pPr>
              <w:pStyle w:val="TableBodyText"/>
            </w:pPr>
            <w:r w:rsidRPr="008D31A4">
              <w:fldChar w:fldCharType="begin"/>
            </w:r>
            <w:r w:rsidRPr="008D31A4">
              <w:instrText xml:space="preserve"> REF _Ref9599800 \r \h  \* MERGEFORMAT </w:instrText>
            </w:r>
            <w:r w:rsidRPr="008D31A4">
              <w:fldChar w:fldCharType="separate"/>
            </w:r>
            <w:r w:rsidR="006E16E9" w:rsidRPr="008D31A4">
              <w:t>4.1</w:t>
            </w:r>
            <w:r w:rsidRPr="008D31A4">
              <w:fldChar w:fldCharType="end"/>
            </w:r>
          </w:p>
        </w:tc>
        <w:tc>
          <w:tcPr>
            <w:tcW w:w="2551" w:type="dxa"/>
            <w:shd w:val="clear" w:color="auto" w:fill="D9D9D9" w:themeFill="background1" w:themeFillShade="D9"/>
            <w:tcMar>
              <w:left w:w="85" w:type="dxa"/>
              <w:right w:w="85" w:type="dxa"/>
            </w:tcMar>
          </w:tcPr>
          <w:p w14:paraId="729C48E9" w14:textId="526DB9F6" w:rsidR="00A07FEF" w:rsidRPr="008D31A4" w:rsidRDefault="0032636C" w:rsidP="001F660E">
            <w:pPr>
              <w:pStyle w:val="TableBodyText"/>
            </w:pPr>
            <w:r w:rsidRPr="008D31A4">
              <w:t>Installation ground anchors</w:t>
            </w:r>
            <w:r w:rsidR="00EB3C5A" w:rsidRPr="008D31A4">
              <w:t xml:space="preserve"> </w:t>
            </w:r>
          </w:p>
        </w:tc>
        <w:tc>
          <w:tcPr>
            <w:tcW w:w="2410" w:type="dxa"/>
            <w:shd w:val="clear" w:color="auto" w:fill="D9D9D9" w:themeFill="background1" w:themeFillShade="D9"/>
            <w:tcMar>
              <w:left w:w="85" w:type="dxa"/>
              <w:right w:w="85" w:type="dxa"/>
            </w:tcMar>
          </w:tcPr>
          <w:p w14:paraId="70A60223" w14:textId="77777777" w:rsidR="00A07FEF" w:rsidRPr="008D31A4" w:rsidRDefault="00A07FEF" w:rsidP="001F660E">
            <w:pPr>
              <w:pStyle w:val="TableBodyText"/>
            </w:pPr>
          </w:p>
        </w:tc>
        <w:tc>
          <w:tcPr>
            <w:tcW w:w="3118" w:type="dxa"/>
            <w:shd w:val="clear" w:color="auto" w:fill="D9D9D9" w:themeFill="background1" w:themeFillShade="D9"/>
            <w:tcMar>
              <w:left w:w="85" w:type="dxa"/>
              <w:right w:w="85" w:type="dxa"/>
            </w:tcMar>
          </w:tcPr>
          <w:p w14:paraId="2BACDD58" w14:textId="55D8B42A" w:rsidR="00A07FEF" w:rsidRPr="008D31A4" w:rsidRDefault="00EB3C5A" w:rsidP="001F660E">
            <w:pPr>
              <w:pStyle w:val="TableBodyText"/>
            </w:pPr>
            <w:r w:rsidRPr="008D31A4">
              <w:t>Quality Plan</w:t>
            </w:r>
          </w:p>
        </w:tc>
      </w:tr>
      <w:tr w:rsidR="00DC3D7F" w:rsidRPr="008D31A4" w14:paraId="0085D97A" w14:textId="77777777" w:rsidTr="00191634">
        <w:tc>
          <w:tcPr>
            <w:tcW w:w="1555" w:type="dxa"/>
            <w:shd w:val="clear" w:color="auto" w:fill="D9D9D9" w:themeFill="background1" w:themeFillShade="D9"/>
            <w:tcMar>
              <w:left w:w="85" w:type="dxa"/>
              <w:right w:w="85" w:type="dxa"/>
            </w:tcMar>
          </w:tcPr>
          <w:p w14:paraId="5A0F3630" w14:textId="1DF24100" w:rsidR="00DC3D7F" w:rsidRPr="008D31A4" w:rsidRDefault="00DC3D7F" w:rsidP="001F660E">
            <w:pPr>
              <w:pStyle w:val="TableBodyText"/>
            </w:pPr>
            <w:r w:rsidRPr="008D31A4">
              <w:fldChar w:fldCharType="begin"/>
            </w:r>
            <w:r w:rsidRPr="008D31A4">
              <w:instrText xml:space="preserve"> REF _Ref107910137 \r \h </w:instrText>
            </w:r>
            <w:r w:rsidR="00350158" w:rsidRPr="008D31A4">
              <w:instrText xml:space="preserve"> \* MERGEFORMAT </w:instrText>
            </w:r>
            <w:r w:rsidRPr="008D31A4">
              <w:fldChar w:fldCharType="separate"/>
            </w:r>
            <w:r w:rsidR="006E16E9" w:rsidRPr="008D31A4">
              <w:t>6.3</w:t>
            </w:r>
            <w:r w:rsidRPr="008D31A4">
              <w:fldChar w:fldCharType="end"/>
            </w:r>
          </w:p>
        </w:tc>
        <w:tc>
          <w:tcPr>
            <w:tcW w:w="2551" w:type="dxa"/>
            <w:shd w:val="clear" w:color="auto" w:fill="D9D9D9" w:themeFill="background1" w:themeFillShade="D9"/>
            <w:tcMar>
              <w:left w:w="85" w:type="dxa"/>
              <w:right w:w="85" w:type="dxa"/>
            </w:tcMar>
          </w:tcPr>
          <w:p w14:paraId="149EA622" w14:textId="77777777" w:rsidR="00DC3D7F" w:rsidRPr="008D31A4" w:rsidRDefault="00DC3D7F" w:rsidP="001F660E">
            <w:pPr>
              <w:pStyle w:val="TableBodyText"/>
            </w:pPr>
          </w:p>
        </w:tc>
        <w:tc>
          <w:tcPr>
            <w:tcW w:w="2410" w:type="dxa"/>
            <w:shd w:val="clear" w:color="auto" w:fill="D9D9D9" w:themeFill="background1" w:themeFillShade="D9"/>
            <w:tcMar>
              <w:left w:w="85" w:type="dxa"/>
              <w:right w:w="85" w:type="dxa"/>
            </w:tcMar>
          </w:tcPr>
          <w:p w14:paraId="25581FE6" w14:textId="77777777" w:rsidR="00DC3D7F" w:rsidRPr="008D31A4" w:rsidRDefault="00DC3D7F" w:rsidP="001F660E">
            <w:pPr>
              <w:pStyle w:val="TableBodyText"/>
            </w:pPr>
          </w:p>
        </w:tc>
        <w:tc>
          <w:tcPr>
            <w:tcW w:w="3118" w:type="dxa"/>
            <w:shd w:val="clear" w:color="auto" w:fill="D9D9D9" w:themeFill="background1" w:themeFillShade="D9"/>
            <w:tcMar>
              <w:left w:w="85" w:type="dxa"/>
              <w:right w:w="85" w:type="dxa"/>
            </w:tcMar>
          </w:tcPr>
          <w:p w14:paraId="40CC8136" w14:textId="51576BD9" w:rsidR="00DC3D7F" w:rsidRPr="008D31A4" w:rsidRDefault="00A3754C" w:rsidP="001F660E">
            <w:pPr>
              <w:pStyle w:val="TableBodyText"/>
            </w:pPr>
            <w:r w:rsidRPr="008D31A4">
              <w:t xml:space="preserve">Certification and test results </w:t>
            </w:r>
            <w:r w:rsidR="005E38E6" w:rsidRPr="008D31A4">
              <w:t xml:space="preserve">of </w:t>
            </w:r>
            <w:r w:rsidR="000B4D48" w:rsidRPr="008D31A4">
              <w:t xml:space="preserve">steel prestressing </w:t>
            </w:r>
            <w:r w:rsidR="005E38E6" w:rsidRPr="008D31A4">
              <w:t>materials</w:t>
            </w:r>
          </w:p>
        </w:tc>
      </w:tr>
      <w:tr w:rsidR="005929DF" w:rsidRPr="008D31A4" w14:paraId="6B4DAA49" w14:textId="77777777" w:rsidTr="00191634">
        <w:tc>
          <w:tcPr>
            <w:tcW w:w="1555" w:type="dxa"/>
            <w:shd w:val="clear" w:color="auto" w:fill="D9D9D9" w:themeFill="background1" w:themeFillShade="D9"/>
            <w:tcMar>
              <w:left w:w="85" w:type="dxa"/>
              <w:right w:w="85" w:type="dxa"/>
            </w:tcMar>
          </w:tcPr>
          <w:p w14:paraId="1120CE67" w14:textId="71B456EB" w:rsidR="005929DF" w:rsidRPr="008D31A4" w:rsidRDefault="005929DF" w:rsidP="001F660E">
            <w:pPr>
              <w:pStyle w:val="TableBodyText"/>
            </w:pPr>
            <w:r w:rsidRPr="008D31A4">
              <w:fldChar w:fldCharType="begin"/>
            </w:r>
            <w:r w:rsidRPr="008D31A4">
              <w:instrText xml:space="preserve"> REF _Ref107911132 \r \h </w:instrText>
            </w:r>
            <w:r w:rsidR="00350158" w:rsidRPr="008D31A4">
              <w:instrText xml:space="preserve"> \* MERGEFORMAT </w:instrText>
            </w:r>
            <w:r w:rsidRPr="008D31A4">
              <w:fldChar w:fldCharType="separate"/>
            </w:r>
            <w:r w:rsidR="006E16E9" w:rsidRPr="008D31A4">
              <w:t>6.21</w:t>
            </w:r>
            <w:r w:rsidRPr="008D31A4">
              <w:fldChar w:fldCharType="end"/>
            </w:r>
          </w:p>
        </w:tc>
        <w:tc>
          <w:tcPr>
            <w:tcW w:w="2551" w:type="dxa"/>
            <w:shd w:val="clear" w:color="auto" w:fill="D9D9D9" w:themeFill="background1" w:themeFillShade="D9"/>
            <w:tcMar>
              <w:left w:w="85" w:type="dxa"/>
              <w:right w:w="85" w:type="dxa"/>
            </w:tcMar>
          </w:tcPr>
          <w:p w14:paraId="329AFCA4" w14:textId="77777777" w:rsidR="005929DF" w:rsidRPr="008D31A4" w:rsidRDefault="005929DF" w:rsidP="001F660E">
            <w:pPr>
              <w:pStyle w:val="TableBodyText"/>
            </w:pPr>
          </w:p>
        </w:tc>
        <w:tc>
          <w:tcPr>
            <w:tcW w:w="2410" w:type="dxa"/>
            <w:shd w:val="clear" w:color="auto" w:fill="D9D9D9" w:themeFill="background1" w:themeFillShade="D9"/>
            <w:tcMar>
              <w:left w:w="85" w:type="dxa"/>
              <w:right w:w="85" w:type="dxa"/>
            </w:tcMar>
          </w:tcPr>
          <w:p w14:paraId="7EDAF465" w14:textId="77777777" w:rsidR="005929DF" w:rsidRPr="008D31A4" w:rsidRDefault="005929DF" w:rsidP="001F660E">
            <w:pPr>
              <w:pStyle w:val="TableBodyText"/>
            </w:pPr>
          </w:p>
        </w:tc>
        <w:tc>
          <w:tcPr>
            <w:tcW w:w="3118" w:type="dxa"/>
            <w:shd w:val="clear" w:color="auto" w:fill="D9D9D9" w:themeFill="background1" w:themeFillShade="D9"/>
            <w:tcMar>
              <w:left w:w="85" w:type="dxa"/>
              <w:right w:w="85" w:type="dxa"/>
            </w:tcMar>
          </w:tcPr>
          <w:p w14:paraId="30DEB836" w14:textId="1103C4D4" w:rsidR="005929DF" w:rsidRPr="008D31A4" w:rsidRDefault="00516814" w:rsidP="001F660E">
            <w:pPr>
              <w:pStyle w:val="TableBodyText"/>
            </w:pPr>
            <w:r w:rsidRPr="008D31A4">
              <w:t>Calculations or other evidence substantiating the design of the bearing plates</w:t>
            </w:r>
          </w:p>
        </w:tc>
      </w:tr>
      <w:tr w:rsidR="00DE5C8D" w:rsidRPr="008D31A4" w14:paraId="63836DE7" w14:textId="77777777" w:rsidTr="00191634">
        <w:tc>
          <w:tcPr>
            <w:tcW w:w="1555" w:type="dxa"/>
            <w:shd w:val="clear" w:color="auto" w:fill="D9D9D9" w:themeFill="background1" w:themeFillShade="D9"/>
            <w:tcMar>
              <w:left w:w="85" w:type="dxa"/>
              <w:right w:w="85" w:type="dxa"/>
            </w:tcMar>
          </w:tcPr>
          <w:p w14:paraId="586C71D9" w14:textId="2E775EDF" w:rsidR="00DE5C8D" w:rsidRPr="008D31A4" w:rsidRDefault="00DE5C8D" w:rsidP="001F660E">
            <w:pPr>
              <w:pStyle w:val="TableBodyText"/>
            </w:pPr>
            <w:r w:rsidRPr="008D31A4">
              <w:fldChar w:fldCharType="begin"/>
            </w:r>
            <w:r w:rsidRPr="008D31A4">
              <w:instrText xml:space="preserve"> REF _Ref107910679 \r \h </w:instrText>
            </w:r>
            <w:r w:rsidR="00350158" w:rsidRPr="008D31A4">
              <w:instrText xml:space="preserve"> \* MERGEFORMAT </w:instrText>
            </w:r>
            <w:r w:rsidRPr="008D31A4">
              <w:fldChar w:fldCharType="separate"/>
            </w:r>
            <w:r w:rsidR="006E16E9" w:rsidRPr="008D31A4">
              <w:t>6.40</w:t>
            </w:r>
            <w:r w:rsidRPr="008D31A4">
              <w:fldChar w:fldCharType="end"/>
            </w:r>
          </w:p>
        </w:tc>
        <w:tc>
          <w:tcPr>
            <w:tcW w:w="2551" w:type="dxa"/>
            <w:shd w:val="clear" w:color="auto" w:fill="D9D9D9" w:themeFill="background1" w:themeFillShade="D9"/>
            <w:tcMar>
              <w:left w:w="85" w:type="dxa"/>
              <w:right w:w="85" w:type="dxa"/>
            </w:tcMar>
          </w:tcPr>
          <w:p w14:paraId="53587A6E" w14:textId="77777777" w:rsidR="00DE5C8D" w:rsidRPr="008D31A4" w:rsidRDefault="00DE5C8D" w:rsidP="001F660E">
            <w:pPr>
              <w:pStyle w:val="TableBodyText"/>
            </w:pPr>
          </w:p>
        </w:tc>
        <w:tc>
          <w:tcPr>
            <w:tcW w:w="2410" w:type="dxa"/>
            <w:shd w:val="clear" w:color="auto" w:fill="D9D9D9" w:themeFill="background1" w:themeFillShade="D9"/>
            <w:tcMar>
              <w:left w:w="85" w:type="dxa"/>
              <w:right w:w="85" w:type="dxa"/>
            </w:tcMar>
          </w:tcPr>
          <w:p w14:paraId="045DBDAF" w14:textId="77777777" w:rsidR="00DE5C8D" w:rsidRPr="008D31A4" w:rsidRDefault="00DE5C8D" w:rsidP="001F660E">
            <w:pPr>
              <w:pStyle w:val="TableBodyText"/>
            </w:pPr>
          </w:p>
        </w:tc>
        <w:tc>
          <w:tcPr>
            <w:tcW w:w="3118" w:type="dxa"/>
            <w:shd w:val="clear" w:color="auto" w:fill="D9D9D9" w:themeFill="background1" w:themeFillShade="D9"/>
            <w:tcMar>
              <w:left w:w="85" w:type="dxa"/>
              <w:right w:w="85" w:type="dxa"/>
            </w:tcMar>
          </w:tcPr>
          <w:p w14:paraId="1B428F62" w14:textId="5413A74C" w:rsidR="00DE5C8D" w:rsidRPr="008D31A4" w:rsidRDefault="00DC13D6" w:rsidP="001F660E">
            <w:pPr>
              <w:pStyle w:val="TableBodyText"/>
            </w:pPr>
            <w:r w:rsidRPr="008D31A4">
              <w:t xml:space="preserve">Test results demonstrating </w:t>
            </w:r>
            <w:r w:rsidR="003F13FB" w:rsidRPr="008D31A4">
              <w:t>adequate bond capacity</w:t>
            </w:r>
            <w:r w:rsidR="00A41B37" w:rsidRPr="008D31A4">
              <w:t>.</w:t>
            </w:r>
            <w:r w:rsidR="00692D11" w:rsidRPr="008D31A4">
              <w:t xml:space="preserve"> </w:t>
            </w:r>
          </w:p>
        </w:tc>
      </w:tr>
      <w:tr w:rsidR="00D105D5" w:rsidRPr="008D31A4" w14:paraId="25395968" w14:textId="77777777" w:rsidTr="00191634">
        <w:tc>
          <w:tcPr>
            <w:tcW w:w="1555" w:type="dxa"/>
            <w:shd w:val="clear" w:color="auto" w:fill="D9D9D9" w:themeFill="background1" w:themeFillShade="D9"/>
            <w:tcMar>
              <w:left w:w="85" w:type="dxa"/>
              <w:right w:w="85" w:type="dxa"/>
            </w:tcMar>
          </w:tcPr>
          <w:p w14:paraId="5530CCF5" w14:textId="347F6143" w:rsidR="00D105D5" w:rsidRPr="008D31A4" w:rsidRDefault="000442D3" w:rsidP="001F660E">
            <w:pPr>
              <w:pStyle w:val="TableBodyText"/>
            </w:pPr>
            <w:r w:rsidRPr="008D31A4">
              <w:fldChar w:fldCharType="begin"/>
            </w:r>
            <w:r w:rsidRPr="008D31A4">
              <w:instrText xml:space="preserve"> REF _Ref67483557 \r \h </w:instrText>
            </w:r>
            <w:r w:rsidR="00350158" w:rsidRPr="008D31A4">
              <w:instrText xml:space="preserve"> \* MERGEFORMAT </w:instrText>
            </w:r>
            <w:r w:rsidRPr="008D31A4">
              <w:fldChar w:fldCharType="separate"/>
            </w:r>
            <w:r w:rsidR="006E16E9" w:rsidRPr="008D31A4">
              <w:t>6.42</w:t>
            </w:r>
            <w:r w:rsidRPr="008D31A4">
              <w:fldChar w:fldCharType="end"/>
            </w:r>
          </w:p>
        </w:tc>
        <w:tc>
          <w:tcPr>
            <w:tcW w:w="2551" w:type="dxa"/>
            <w:shd w:val="clear" w:color="auto" w:fill="D9D9D9" w:themeFill="background1" w:themeFillShade="D9"/>
            <w:tcMar>
              <w:left w:w="85" w:type="dxa"/>
              <w:right w:w="85" w:type="dxa"/>
            </w:tcMar>
          </w:tcPr>
          <w:p w14:paraId="4C33B1DD" w14:textId="77777777" w:rsidR="00D105D5" w:rsidRPr="008D31A4" w:rsidRDefault="00D105D5" w:rsidP="001F660E">
            <w:pPr>
              <w:pStyle w:val="TableBodyText"/>
            </w:pPr>
          </w:p>
        </w:tc>
        <w:tc>
          <w:tcPr>
            <w:tcW w:w="2410" w:type="dxa"/>
            <w:shd w:val="clear" w:color="auto" w:fill="D9D9D9" w:themeFill="background1" w:themeFillShade="D9"/>
            <w:tcMar>
              <w:left w:w="85" w:type="dxa"/>
              <w:right w:w="85" w:type="dxa"/>
            </w:tcMar>
          </w:tcPr>
          <w:p w14:paraId="763B4379" w14:textId="77777777" w:rsidR="00D105D5" w:rsidRPr="008D31A4" w:rsidRDefault="00D105D5" w:rsidP="001F660E">
            <w:pPr>
              <w:pStyle w:val="TableBodyText"/>
            </w:pPr>
          </w:p>
        </w:tc>
        <w:tc>
          <w:tcPr>
            <w:tcW w:w="3118" w:type="dxa"/>
            <w:shd w:val="clear" w:color="auto" w:fill="D9D9D9" w:themeFill="background1" w:themeFillShade="D9"/>
            <w:tcMar>
              <w:left w:w="85" w:type="dxa"/>
              <w:right w:w="85" w:type="dxa"/>
            </w:tcMar>
          </w:tcPr>
          <w:p w14:paraId="5A987124" w14:textId="5857614D" w:rsidR="00D105D5" w:rsidRPr="008D31A4" w:rsidRDefault="000442D3" w:rsidP="001F660E">
            <w:pPr>
              <w:pStyle w:val="TableBodyText"/>
            </w:pPr>
            <w:r w:rsidRPr="008D31A4">
              <w:t>Test report certifying conformity of corrosion inhibiting compound</w:t>
            </w:r>
          </w:p>
        </w:tc>
      </w:tr>
      <w:tr w:rsidR="00DA38EE" w:rsidRPr="008D31A4" w14:paraId="60B6B949" w14:textId="77777777" w:rsidTr="00191634">
        <w:tc>
          <w:tcPr>
            <w:tcW w:w="1555" w:type="dxa"/>
            <w:shd w:val="clear" w:color="auto" w:fill="D9D9D9" w:themeFill="background1" w:themeFillShade="D9"/>
            <w:tcMar>
              <w:left w:w="85" w:type="dxa"/>
              <w:right w:w="85" w:type="dxa"/>
            </w:tcMar>
          </w:tcPr>
          <w:p w14:paraId="5B1199C8" w14:textId="15C30F6C" w:rsidR="00DA38EE" w:rsidRPr="008D31A4" w:rsidRDefault="00F13D55" w:rsidP="001F660E">
            <w:pPr>
              <w:pStyle w:val="TableBodyText"/>
            </w:pPr>
            <w:r w:rsidRPr="008D31A4">
              <w:fldChar w:fldCharType="begin"/>
            </w:r>
            <w:r w:rsidRPr="008D31A4">
              <w:instrText xml:space="preserve"> REF _Ref107912932 \r \h </w:instrText>
            </w:r>
            <w:r w:rsidR="00350158" w:rsidRPr="008D31A4">
              <w:instrText xml:space="preserve"> \* MERGEFORMAT </w:instrText>
            </w:r>
            <w:r w:rsidRPr="008D31A4">
              <w:fldChar w:fldCharType="separate"/>
            </w:r>
            <w:r w:rsidR="006E16E9" w:rsidRPr="008D31A4">
              <w:t>7.6</w:t>
            </w:r>
            <w:r w:rsidRPr="008D31A4">
              <w:fldChar w:fldCharType="end"/>
            </w:r>
          </w:p>
        </w:tc>
        <w:tc>
          <w:tcPr>
            <w:tcW w:w="2551" w:type="dxa"/>
            <w:shd w:val="clear" w:color="auto" w:fill="D9D9D9" w:themeFill="background1" w:themeFillShade="D9"/>
            <w:tcMar>
              <w:left w:w="85" w:type="dxa"/>
              <w:right w:w="85" w:type="dxa"/>
            </w:tcMar>
          </w:tcPr>
          <w:p w14:paraId="4D457941" w14:textId="77777777" w:rsidR="00DA38EE" w:rsidRPr="008D31A4" w:rsidRDefault="00DA38EE" w:rsidP="001F660E">
            <w:pPr>
              <w:pStyle w:val="TableBodyText"/>
            </w:pPr>
          </w:p>
        </w:tc>
        <w:tc>
          <w:tcPr>
            <w:tcW w:w="2410" w:type="dxa"/>
            <w:shd w:val="clear" w:color="auto" w:fill="D9D9D9" w:themeFill="background1" w:themeFillShade="D9"/>
            <w:tcMar>
              <w:left w:w="85" w:type="dxa"/>
              <w:right w:w="85" w:type="dxa"/>
            </w:tcMar>
          </w:tcPr>
          <w:p w14:paraId="7D498628" w14:textId="77777777" w:rsidR="00DA38EE" w:rsidRPr="008D31A4" w:rsidRDefault="00DA38EE" w:rsidP="001F660E">
            <w:pPr>
              <w:pStyle w:val="TableBodyText"/>
            </w:pPr>
          </w:p>
        </w:tc>
        <w:tc>
          <w:tcPr>
            <w:tcW w:w="3118" w:type="dxa"/>
            <w:shd w:val="clear" w:color="auto" w:fill="D9D9D9" w:themeFill="background1" w:themeFillShade="D9"/>
            <w:tcMar>
              <w:left w:w="85" w:type="dxa"/>
              <w:right w:w="85" w:type="dxa"/>
            </w:tcMar>
          </w:tcPr>
          <w:p w14:paraId="08AC9AAE" w14:textId="40ED1F3A" w:rsidR="00DA38EE" w:rsidRPr="008D31A4" w:rsidRDefault="00CF360C" w:rsidP="001F660E">
            <w:pPr>
              <w:pStyle w:val="TableBodyText"/>
            </w:pPr>
            <w:r w:rsidRPr="008D31A4">
              <w:t>Certification from Anchor Supervisor that work conforms to the Specification</w:t>
            </w:r>
          </w:p>
        </w:tc>
      </w:tr>
      <w:tr w:rsidR="0025622C" w:rsidRPr="008D31A4" w14:paraId="4AE7E938" w14:textId="77777777" w:rsidTr="00191634">
        <w:tc>
          <w:tcPr>
            <w:tcW w:w="1555" w:type="dxa"/>
            <w:shd w:val="clear" w:color="auto" w:fill="D9D9D9" w:themeFill="background1" w:themeFillShade="D9"/>
            <w:tcMar>
              <w:left w:w="85" w:type="dxa"/>
              <w:right w:w="85" w:type="dxa"/>
            </w:tcMar>
          </w:tcPr>
          <w:p w14:paraId="4F55BB33" w14:textId="799FCE89" w:rsidR="0025622C" w:rsidRPr="008D31A4" w:rsidRDefault="0025622C" w:rsidP="001F660E">
            <w:pPr>
              <w:pStyle w:val="TableBodyText"/>
            </w:pPr>
            <w:r w:rsidRPr="008D31A4">
              <w:fldChar w:fldCharType="begin"/>
            </w:r>
            <w:r w:rsidRPr="008D31A4">
              <w:instrText xml:space="preserve"> REF _Ref69207761 \r \h </w:instrText>
            </w:r>
            <w:r w:rsidR="0012004A" w:rsidRPr="008D31A4">
              <w:instrText xml:space="preserve"> \* MERGEFORMAT </w:instrText>
            </w:r>
            <w:r w:rsidRPr="008D31A4">
              <w:fldChar w:fldCharType="separate"/>
            </w:r>
            <w:r w:rsidR="006E16E9" w:rsidRPr="008D31A4">
              <w:t>8.1</w:t>
            </w:r>
            <w:r w:rsidRPr="008D31A4">
              <w:fldChar w:fldCharType="end"/>
            </w:r>
          </w:p>
        </w:tc>
        <w:tc>
          <w:tcPr>
            <w:tcW w:w="2551" w:type="dxa"/>
            <w:shd w:val="clear" w:color="auto" w:fill="D9D9D9" w:themeFill="background1" w:themeFillShade="D9"/>
            <w:tcMar>
              <w:left w:w="85" w:type="dxa"/>
              <w:right w:w="85" w:type="dxa"/>
            </w:tcMar>
          </w:tcPr>
          <w:p w14:paraId="26FB7D2E" w14:textId="77777777" w:rsidR="0025622C" w:rsidRPr="008D31A4" w:rsidRDefault="0025622C" w:rsidP="001F660E">
            <w:pPr>
              <w:pStyle w:val="TableBodyText"/>
            </w:pPr>
          </w:p>
        </w:tc>
        <w:tc>
          <w:tcPr>
            <w:tcW w:w="2410" w:type="dxa"/>
            <w:shd w:val="clear" w:color="auto" w:fill="D9D9D9" w:themeFill="background1" w:themeFillShade="D9"/>
            <w:tcMar>
              <w:left w:w="85" w:type="dxa"/>
              <w:right w:w="85" w:type="dxa"/>
            </w:tcMar>
          </w:tcPr>
          <w:p w14:paraId="18FE0589" w14:textId="013E5889" w:rsidR="0025622C" w:rsidRPr="008D31A4" w:rsidRDefault="0012004A" w:rsidP="001F660E">
            <w:pPr>
              <w:pStyle w:val="TableBodyText"/>
            </w:pPr>
            <w:r w:rsidRPr="008D31A4">
              <w:t>1. Drilling boreholes for and assembly of Proof and Suitability anchors</w:t>
            </w:r>
          </w:p>
        </w:tc>
        <w:tc>
          <w:tcPr>
            <w:tcW w:w="3118" w:type="dxa"/>
            <w:shd w:val="clear" w:color="auto" w:fill="D9D9D9" w:themeFill="background1" w:themeFillShade="D9"/>
            <w:tcMar>
              <w:left w:w="85" w:type="dxa"/>
              <w:right w:w="85" w:type="dxa"/>
            </w:tcMar>
          </w:tcPr>
          <w:p w14:paraId="6427189B" w14:textId="77777777" w:rsidR="0025622C" w:rsidRPr="008D31A4" w:rsidRDefault="0025622C" w:rsidP="001F660E">
            <w:pPr>
              <w:pStyle w:val="TableBodyText"/>
            </w:pPr>
          </w:p>
        </w:tc>
      </w:tr>
      <w:tr w:rsidR="006671A7" w:rsidRPr="008D31A4" w14:paraId="47F4106B" w14:textId="77777777" w:rsidTr="00191634">
        <w:tc>
          <w:tcPr>
            <w:tcW w:w="1555" w:type="dxa"/>
            <w:shd w:val="clear" w:color="auto" w:fill="D9D9D9" w:themeFill="background1" w:themeFillShade="D9"/>
            <w:tcMar>
              <w:left w:w="85" w:type="dxa"/>
              <w:right w:w="85" w:type="dxa"/>
            </w:tcMar>
          </w:tcPr>
          <w:p w14:paraId="2B74B279" w14:textId="1B6EF16A" w:rsidR="006671A7" w:rsidRPr="008D31A4" w:rsidRDefault="006671A7" w:rsidP="001F660E">
            <w:pPr>
              <w:pStyle w:val="TableBodyText"/>
            </w:pPr>
            <w:r w:rsidRPr="008D31A4">
              <w:fldChar w:fldCharType="begin"/>
            </w:r>
            <w:r w:rsidRPr="008D31A4">
              <w:instrText xml:space="preserve"> REF _Ref69207845 \r \h  \* MERGEFORMAT </w:instrText>
            </w:r>
            <w:r w:rsidRPr="008D31A4">
              <w:fldChar w:fldCharType="separate"/>
            </w:r>
            <w:r w:rsidR="006E16E9" w:rsidRPr="008D31A4">
              <w:t>10.31</w:t>
            </w:r>
            <w:r w:rsidRPr="008D31A4">
              <w:fldChar w:fldCharType="end"/>
            </w:r>
          </w:p>
        </w:tc>
        <w:tc>
          <w:tcPr>
            <w:tcW w:w="2551" w:type="dxa"/>
            <w:shd w:val="clear" w:color="auto" w:fill="D9D9D9" w:themeFill="background1" w:themeFillShade="D9"/>
            <w:tcMar>
              <w:left w:w="85" w:type="dxa"/>
              <w:right w:w="85" w:type="dxa"/>
            </w:tcMar>
          </w:tcPr>
          <w:p w14:paraId="36EF910B" w14:textId="72A72788" w:rsidR="006671A7" w:rsidRPr="008D31A4" w:rsidRDefault="006671A7" w:rsidP="001F660E">
            <w:pPr>
              <w:pStyle w:val="TableBodyText"/>
            </w:pPr>
            <w:r w:rsidRPr="008D31A4">
              <w:t>Insertion of working anchors.</w:t>
            </w:r>
          </w:p>
        </w:tc>
        <w:tc>
          <w:tcPr>
            <w:tcW w:w="2410" w:type="dxa"/>
            <w:shd w:val="clear" w:color="auto" w:fill="D9D9D9" w:themeFill="background1" w:themeFillShade="D9"/>
            <w:tcMar>
              <w:left w:w="85" w:type="dxa"/>
              <w:right w:w="85" w:type="dxa"/>
            </w:tcMar>
          </w:tcPr>
          <w:p w14:paraId="1F9C189B" w14:textId="299FD6DD" w:rsidR="006671A7" w:rsidRPr="008D31A4" w:rsidRDefault="006671A7" w:rsidP="001F660E">
            <w:pPr>
              <w:pStyle w:val="TableBodyText"/>
            </w:pPr>
          </w:p>
        </w:tc>
        <w:tc>
          <w:tcPr>
            <w:tcW w:w="3118" w:type="dxa"/>
            <w:shd w:val="clear" w:color="auto" w:fill="D9D9D9" w:themeFill="background1" w:themeFillShade="D9"/>
            <w:tcMar>
              <w:left w:w="85" w:type="dxa"/>
              <w:right w:w="85" w:type="dxa"/>
            </w:tcMar>
          </w:tcPr>
          <w:p w14:paraId="158082D1" w14:textId="77777777" w:rsidR="00BC2439" w:rsidRPr="008D31A4" w:rsidRDefault="00BC2439" w:rsidP="001F660E">
            <w:pPr>
              <w:pStyle w:val="TableBodyText"/>
            </w:pPr>
            <w:r w:rsidRPr="008D31A4">
              <w:t>Conformity records for each assembled anchor, and assembly schedule.</w:t>
            </w:r>
          </w:p>
          <w:p w14:paraId="4268C255" w14:textId="7E27501B" w:rsidR="006671A7" w:rsidRPr="008D31A4" w:rsidRDefault="00BC2439" w:rsidP="001F660E">
            <w:pPr>
              <w:pStyle w:val="TableBodyText"/>
            </w:pPr>
            <w:r w:rsidRPr="008D31A4">
              <w:t xml:space="preserve">Conformity records for drilling, </w:t>
            </w:r>
            <w:proofErr w:type="gramStart"/>
            <w:r w:rsidRPr="008D31A4">
              <w:t>cleaning</w:t>
            </w:r>
            <w:proofErr w:type="gramEnd"/>
            <w:r w:rsidRPr="008D31A4">
              <w:t xml:space="preserve"> and testing of each borehole.</w:t>
            </w:r>
          </w:p>
        </w:tc>
      </w:tr>
      <w:tr w:rsidR="00E46995" w:rsidRPr="008D31A4" w14:paraId="57F1ABB3" w14:textId="77777777" w:rsidTr="00191634">
        <w:tc>
          <w:tcPr>
            <w:tcW w:w="1555" w:type="dxa"/>
            <w:shd w:val="clear" w:color="auto" w:fill="D9D9D9" w:themeFill="background1" w:themeFillShade="D9"/>
            <w:tcMar>
              <w:left w:w="85" w:type="dxa"/>
              <w:right w:w="85" w:type="dxa"/>
            </w:tcMar>
          </w:tcPr>
          <w:p w14:paraId="7D255C46" w14:textId="77337208" w:rsidR="00E46995" w:rsidRPr="008D31A4" w:rsidRDefault="00E46995" w:rsidP="001F660E">
            <w:pPr>
              <w:pStyle w:val="TableBodyText"/>
            </w:pPr>
            <w:r w:rsidRPr="008D31A4">
              <w:fldChar w:fldCharType="begin"/>
            </w:r>
            <w:r w:rsidRPr="008D31A4">
              <w:instrText xml:space="preserve"> REF _Ref107915610 \r \h </w:instrText>
            </w:r>
            <w:r w:rsidR="00350158" w:rsidRPr="008D31A4">
              <w:instrText xml:space="preserve"> \* MERGEFORMAT </w:instrText>
            </w:r>
            <w:r w:rsidRPr="008D31A4">
              <w:fldChar w:fldCharType="separate"/>
            </w:r>
            <w:r w:rsidR="006E16E9" w:rsidRPr="008D31A4">
              <w:t>10.33</w:t>
            </w:r>
            <w:r w:rsidRPr="008D31A4">
              <w:fldChar w:fldCharType="end"/>
            </w:r>
          </w:p>
        </w:tc>
        <w:tc>
          <w:tcPr>
            <w:tcW w:w="2551" w:type="dxa"/>
            <w:shd w:val="clear" w:color="auto" w:fill="D9D9D9" w:themeFill="background1" w:themeFillShade="D9"/>
            <w:tcMar>
              <w:left w:w="85" w:type="dxa"/>
              <w:right w:w="85" w:type="dxa"/>
            </w:tcMar>
          </w:tcPr>
          <w:p w14:paraId="1D51E00B" w14:textId="77777777" w:rsidR="00E46995" w:rsidRPr="008D31A4" w:rsidRDefault="00E46995" w:rsidP="001F660E">
            <w:pPr>
              <w:pStyle w:val="TableBodyText"/>
            </w:pPr>
          </w:p>
        </w:tc>
        <w:tc>
          <w:tcPr>
            <w:tcW w:w="2410" w:type="dxa"/>
            <w:shd w:val="clear" w:color="auto" w:fill="D9D9D9" w:themeFill="background1" w:themeFillShade="D9"/>
            <w:tcMar>
              <w:left w:w="85" w:type="dxa"/>
              <w:right w:w="85" w:type="dxa"/>
            </w:tcMar>
          </w:tcPr>
          <w:p w14:paraId="690CCE26" w14:textId="77777777" w:rsidR="00E46995" w:rsidRPr="008D31A4" w:rsidRDefault="00E46995" w:rsidP="001F660E">
            <w:pPr>
              <w:pStyle w:val="TableBodyText"/>
            </w:pPr>
          </w:p>
        </w:tc>
        <w:tc>
          <w:tcPr>
            <w:tcW w:w="3118" w:type="dxa"/>
            <w:shd w:val="clear" w:color="auto" w:fill="D9D9D9" w:themeFill="background1" w:themeFillShade="D9"/>
            <w:tcMar>
              <w:left w:w="85" w:type="dxa"/>
              <w:right w:w="85" w:type="dxa"/>
            </w:tcMar>
          </w:tcPr>
          <w:p w14:paraId="2B4D84F0" w14:textId="33756605" w:rsidR="00E46995" w:rsidRPr="008D31A4" w:rsidRDefault="001B07B2" w:rsidP="001F660E">
            <w:pPr>
              <w:pStyle w:val="TableBodyText"/>
            </w:pPr>
            <w:r w:rsidRPr="008D31A4">
              <w:t>Anchor insertion and water testing records</w:t>
            </w:r>
          </w:p>
        </w:tc>
      </w:tr>
      <w:tr w:rsidR="006671A7" w:rsidRPr="008D31A4" w14:paraId="1E54319D" w14:textId="77777777" w:rsidTr="00191634">
        <w:tc>
          <w:tcPr>
            <w:tcW w:w="1555" w:type="dxa"/>
            <w:shd w:val="clear" w:color="auto" w:fill="D9D9D9" w:themeFill="background1" w:themeFillShade="D9"/>
            <w:tcMar>
              <w:left w:w="85" w:type="dxa"/>
              <w:right w:w="85" w:type="dxa"/>
            </w:tcMar>
          </w:tcPr>
          <w:p w14:paraId="02757B53" w14:textId="2F6018E5" w:rsidR="006671A7" w:rsidRPr="008D31A4" w:rsidRDefault="006671A7" w:rsidP="001F660E">
            <w:pPr>
              <w:pStyle w:val="TableBodyText"/>
            </w:pPr>
            <w:r w:rsidRPr="008D31A4">
              <w:fldChar w:fldCharType="begin"/>
            </w:r>
            <w:r w:rsidRPr="008D31A4">
              <w:instrText xml:space="preserve"> REF _Ref69206851 \r \h  \* MERGEFORMAT </w:instrText>
            </w:r>
            <w:r w:rsidRPr="008D31A4">
              <w:fldChar w:fldCharType="separate"/>
            </w:r>
            <w:r w:rsidR="006E16E9" w:rsidRPr="008D31A4">
              <w:t>11.6</w:t>
            </w:r>
            <w:r w:rsidRPr="008D31A4">
              <w:fldChar w:fldCharType="end"/>
            </w:r>
          </w:p>
        </w:tc>
        <w:tc>
          <w:tcPr>
            <w:tcW w:w="2551" w:type="dxa"/>
            <w:shd w:val="clear" w:color="auto" w:fill="D9D9D9" w:themeFill="background1" w:themeFillShade="D9"/>
            <w:tcMar>
              <w:left w:w="85" w:type="dxa"/>
              <w:right w:w="85" w:type="dxa"/>
            </w:tcMar>
          </w:tcPr>
          <w:p w14:paraId="7008CFEE" w14:textId="0B216B7C" w:rsidR="006671A7" w:rsidRPr="008D31A4" w:rsidRDefault="006671A7" w:rsidP="001F660E">
            <w:pPr>
              <w:pStyle w:val="TableBodyText"/>
            </w:pPr>
            <w:r w:rsidRPr="008D31A4">
              <w:t>Grouting of anchors.</w:t>
            </w:r>
          </w:p>
        </w:tc>
        <w:tc>
          <w:tcPr>
            <w:tcW w:w="2410" w:type="dxa"/>
            <w:shd w:val="clear" w:color="auto" w:fill="D9D9D9" w:themeFill="background1" w:themeFillShade="D9"/>
            <w:tcMar>
              <w:left w:w="85" w:type="dxa"/>
              <w:right w:w="85" w:type="dxa"/>
            </w:tcMar>
          </w:tcPr>
          <w:p w14:paraId="1D1DC0D2" w14:textId="77777777" w:rsidR="006671A7" w:rsidRPr="008D31A4" w:rsidRDefault="006671A7" w:rsidP="001F660E">
            <w:pPr>
              <w:pStyle w:val="TableBodyText"/>
            </w:pPr>
          </w:p>
        </w:tc>
        <w:tc>
          <w:tcPr>
            <w:tcW w:w="3118" w:type="dxa"/>
            <w:shd w:val="clear" w:color="auto" w:fill="D9D9D9" w:themeFill="background1" w:themeFillShade="D9"/>
            <w:tcMar>
              <w:left w:w="85" w:type="dxa"/>
              <w:right w:w="85" w:type="dxa"/>
            </w:tcMar>
          </w:tcPr>
          <w:p w14:paraId="197AFD4D" w14:textId="0F6C629F" w:rsidR="006671A7" w:rsidRPr="008D31A4" w:rsidRDefault="006671A7" w:rsidP="001F660E">
            <w:pPr>
              <w:pStyle w:val="TableBodyText"/>
            </w:pPr>
            <w:r w:rsidRPr="008D31A4">
              <w:t>Conformity records of grout materials and mix design and other details</w:t>
            </w:r>
          </w:p>
        </w:tc>
      </w:tr>
      <w:tr w:rsidR="006671A7" w:rsidRPr="008D31A4" w14:paraId="2E39BB87" w14:textId="77777777" w:rsidTr="00191634">
        <w:tc>
          <w:tcPr>
            <w:tcW w:w="1555" w:type="dxa"/>
            <w:shd w:val="clear" w:color="auto" w:fill="D9D9D9" w:themeFill="background1" w:themeFillShade="D9"/>
            <w:tcMar>
              <w:left w:w="85" w:type="dxa"/>
              <w:right w:w="85" w:type="dxa"/>
            </w:tcMar>
          </w:tcPr>
          <w:p w14:paraId="7CC600F3" w14:textId="04C3BDDA" w:rsidR="006671A7" w:rsidRPr="008D31A4" w:rsidRDefault="006671A7" w:rsidP="001F660E">
            <w:pPr>
              <w:pStyle w:val="TableBodyText"/>
            </w:pPr>
            <w:r w:rsidRPr="008D31A4">
              <w:fldChar w:fldCharType="begin"/>
            </w:r>
            <w:r w:rsidRPr="008D31A4">
              <w:instrText xml:space="preserve"> REF _Ref69207202 \r \h  \* MERGEFORMAT </w:instrText>
            </w:r>
            <w:r w:rsidRPr="008D31A4">
              <w:fldChar w:fldCharType="separate"/>
            </w:r>
            <w:r w:rsidR="006E16E9" w:rsidRPr="008D31A4">
              <w:t>13.1</w:t>
            </w:r>
            <w:r w:rsidRPr="008D31A4">
              <w:fldChar w:fldCharType="end"/>
            </w:r>
          </w:p>
        </w:tc>
        <w:tc>
          <w:tcPr>
            <w:tcW w:w="2551" w:type="dxa"/>
            <w:shd w:val="clear" w:color="auto" w:fill="D9D9D9" w:themeFill="background1" w:themeFillShade="D9"/>
            <w:tcMar>
              <w:left w:w="85" w:type="dxa"/>
              <w:right w:w="85" w:type="dxa"/>
            </w:tcMar>
          </w:tcPr>
          <w:p w14:paraId="531F5413" w14:textId="3549FE09" w:rsidR="006671A7" w:rsidRPr="008D31A4" w:rsidRDefault="006671A7" w:rsidP="001F660E">
            <w:pPr>
              <w:pStyle w:val="TableBodyText"/>
            </w:pPr>
            <w:r w:rsidRPr="008D31A4">
              <w:t>Stressing of anchors</w:t>
            </w:r>
          </w:p>
        </w:tc>
        <w:tc>
          <w:tcPr>
            <w:tcW w:w="2410" w:type="dxa"/>
            <w:shd w:val="clear" w:color="auto" w:fill="D9D9D9" w:themeFill="background1" w:themeFillShade="D9"/>
            <w:tcMar>
              <w:left w:w="85" w:type="dxa"/>
              <w:right w:w="85" w:type="dxa"/>
            </w:tcMar>
          </w:tcPr>
          <w:p w14:paraId="73E94905" w14:textId="77777777" w:rsidR="006671A7" w:rsidRPr="008D31A4" w:rsidRDefault="006671A7" w:rsidP="001F660E">
            <w:pPr>
              <w:pStyle w:val="TableBodyText"/>
            </w:pPr>
          </w:p>
        </w:tc>
        <w:tc>
          <w:tcPr>
            <w:tcW w:w="3118" w:type="dxa"/>
            <w:shd w:val="clear" w:color="auto" w:fill="D9D9D9" w:themeFill="background1" w:themeFillShade="D9"/>
            <w:tcMar>
              <w:left w:w="85" w:type="dxa"/>
              <w:right w:w="85" w:type="dxa"/>
            </w:tcMar>
          </w:tcPr>
          <w:p w14:paraId="57A34923" w14:textId="2D17C15B" w:rsidR="006671A7" w:rsidRPr="008D31A4" w:rsidRDefault="006671A7" w:rsidP="001F660E">
            <w:pPr>
              <w:pStyle w:val="TableBodyText"/>
            </w:pPr>
            <w:r w:rsidRPr="008D31A4">
              <w:t xml:space="preserve">Details proving conformity with Clauses </w:t>
            </w:r>
            <w:r w:rsidRPr="008D31A4">
              <w:fldChar w:fldCharType="begin"/>
            </w:r>
            <w:r w:rsidRPr="008D31A4">
              <w:instrText xml:space="preserve"> REF _Ref68177491 \r \h  \* MERGEFORMAT </w:instrText>
            </w:r>
            <w:r w:rsidRPr="008D31A4">
              <w:fldChar w:fldCharType="separate"/>
            </w:r>
            <w:r w:rsidR="006E16E9" w:rsidRPr="008D31A4">
              <w:t>11.25</w:t>
            </w:r>
            <w:r w:rsidRPr="008D31A4">
              <w:fldChar w:fldCharType="end"/>
            </w:r>
            <w:r w:rsidRPr="008D31A4">
              <w:t xml:space="preserve"> and </w:t>
            </w:r>
            <w:r w:rsidRPr="008D31A4">
              <w:fldChar w:fldCharType="begin"/>
            </w:r>
            <w:r w:rsidRPr="008D31A4">
              <w:instrText xml:space="preserve"> REF _Ref67996277 \r \h  \* MERGEFORMAT </w:instrText>
            </w:r>
            <w:r w:rsidRPr="008D31A4">
              <w:fldChar w:fldCharType="separate"/>
            </w:r>
            <w:r w:rsidR="006E16E9" w:rsidRPr="008D31A4">
              <w:t>12</w:t>
            </w:r>
            <w:r w:rsidRPr="008D31A4">
              <w:fldChar w:fldCharType="end"/>
            </w:r>
          </w:p>
        </w:tc>
      </w:tr>
      <w:tr w:rsidR="006671A7" w:rsidRPr="008D31A4" w14:paraId="40DB3AE3" w14:textId="77777777" w:rsidTr="00191634">
        <w:tc>
          <w:tcPr>
            <w:tcW w:w="1555" w:type="dxa"/>
            <w:shd w:val="clear" w:color="auto" w:fill="D9D9D9" w:themeFill="background1" w:themeFillShade="D9"/>
            <w:tcMar>
              <w:left w:w="85" w:type="dxa"/>
              <w:right w:w="85" w:type="dxa"/>
            </w:tcMar>
          </w:tcPr>
          <w:p w14:paraId="60553BEE" w14:textId="0BAA87E8" w:rsidR="006671A7" w:rsidRPr="008D31A4" w:rsidRDefault="004F227C" w:rsidP="001F660E">
            <w:pPr>
              <w:pStyle w:val="TableBodyText"/>
            </w:pPr>
            <w:r w:rsidRPr="008D31A4">
              <w:fldChar w:fldCharType="begin"/>
            </w:r>
            <w:r w:rsidRPr="008D31A4">
              <w:instrText xml:space="preserve"> REF _Ref107916350 \r \h </w:instrText>
            </w:r>
            <w:r w:rsidR="00350158" w:rsidRPr="008D31A4">
              <w:instrText xml:space="preserve"> \* MERGEFORMAT </w:instrText>
            </w:r>
            <w:r w:rsidRPr="008D31A4">
              <w:fldChar w:fldCharType="separate"/>
            </w:r>
            <w:r w:rsidRPr="008D31A4">
              <w:t>13.3</w:t>
            </w:r>
            <w:r w:rsidRPr="008D31A4">
              <w:fldChar w:fldCharType="end"/>
            </w:r>
          </w:p>
        </w:tc>
        <w:tc>
          <w:tcPr>
            <w:tcW w:w="2551" w:type="dxa"/>
            <w:shd w:val="clear" w:color="auto" w:fill="D9D9D9" w:themeFill="background1" w:themeFillShade="D9"/>
            <w:tcMar>
              <w:left w:w="85" w:type="dxa"/>
              <w:right w:w="85" w:type="dxa"/>
            </w:tcMar>
          </w:tcPr>
          <w:p w14:paraId="40E9135F" w14:textId="77777777" w:rsidR="006671A7" w:rsidRPr="008D31A4" w:rsidRDefault="006671A7" w:rsidP="001F660E">
            <w:pPr>
              <w:pStyle w:val="TableBodyText"/>
            </w:pPr>
          </w:p>
        </w:tc>
        <w:tc>
          <w:tcPr>
            <w:tcW w:w="2410" w:type="dxa"/>
            <w:shd w:val="clear" w:color="auto" w:fill="D9D9D9" w:themeFill="background1" w:themeFillShade="D9"/>
            <w:tcMar>
              <w:left w:w="85" w:type="dxa"/>
              <w:right w:w="85" w:type="dxa"/>
            </w:tcMar>
          </w:tcPr>
          <w:p w14:paraId="4898EB4B" w14:textId="260952B3" w:rsidR="006671A7" w:rsidRPr="008D31A4" w:rsidRDefault="00B702F1" w:rsidP="001F660E">
            <w:pPr>
              <w:pStyle w:val="TableBodyText"/>
            </w:pPr>
            <w:r w:rsidRPr="008D31A4">
              <w:t>2</w:t>
            </w:r>
            <w:r w:rsidR="006671A7" w:rsidRPr="008D31A4">
              <w:t xml:space="preserve">. </w:t>
            </w:r>
            <w:r w:rsidR="006671A7" w:rsidRPr="008D31A4">
              <w:rPr>
                <w:rFonts w:eastAsia="SimSun" w:cs="Arial"/>
              </w:rPr>
              <w:t>Stressing of each anchor</w:t>
            </w:r>
          </w:p>
        </w:tc>
        <w:tc>
          <w:tcPr>
            <w:tcW w:w="3118" w:type="dxa"/>
            <w:shd w:val="clear" w:color="auto" w:fill="D9D9D9" w:themeFill="background1" w:themeFillShade="D9"/>
            <w:tcMar>
              <w:left w:w="85" w:type="dxa"/>
              <w:right w:w="85" w:type="dxa"/>
            </w:tcMar>
          </w:tcPr>
          <w:p w14:paraId="2D877689" w14:textId="77777777" w:rsidR="006671A7" w:rsidRPr="008D31A4" w:rsidRDefault="006671A7" w:rsidP="001F660E">
            <w:pPr>
              <w:pStyle w:val="TableBodyText"/>
            </w:pPr>
          </w:p>
        </w:tc>
      </w:tr>
      <w:tr w:rsidR="006671A7" w:rsidRPr="008D31A4" w14:paraId="59374FAC" w14:textId="77777777" w:rsidTr="00191634">
        <w:tc>
          <w:tcPr>
            <w:tcW w:w="1555" w:type="dxa"/>
            <w:shd w:val="clear" w:color="auto" w:fill="D9D9D9" w:themeFill="background1" w:themeFillShade="D9"/>
            <w:tcMar>
              <w:left w:w="85" w:type="dxa"/>
              <w:right w:w="85" w:type="dxa"/>
            </w:tcMar>
          </w:tcPr>
          <w:p w14:paraId="4E0E5ABA" w14:textId="30F7F456" w:rsidR="006671A7" w:rsidRPr="008D31A4" w:rsidRDefault="006671A7" w:rsidP="001F660E">
            <w:pPr>
              <w:pStyle w:val="TableBodyText"/>
            </w:pPr>
            <w:r w:rsidRPr="008D31A4">
              <w:fldChar w:fldCharType="begin"/>
            </w:r>
            <w:r w:rsidRPr="008D31A4">
              <w:instrText xml:space="preserve"> REF _Ref69208209 \r \h  \* MERGEFORMAT </w:instrText>
            </w:r>
            <w:r w:rsidRPr="008D31A4">
              <w:fldChar w:fldCharType="separate"/>
            </w:r>
            <w:r w:rsidR="006E16E9" w:rsidRPr="008D31A4">
              <w:t>13.17</w:t>
            </w:r>
            <w:r w:rsidRPr="008D31A4">
              <w:fldChar w:fldCharType="end"/>
            </w:r>
          </w:p>
        </w:tc>
        <w:tc>
          <w:tcPr>
            <w:tcW w:w="2551" w:type="dxa"/>
            <w:shd w:val="clear" w:color="auto" w:fill="D9D9D9" w:themeFill="background1" w:themeFillShade="D9"/>
            <w:tcMar>
              <w:left w:w="85" w:type="dxa"/>
              <w:right w:w="85" w:type="dxa"/>
            </w:tcMar>
          </w:tcPr>
          <w:p w14:paraId="17BB669E" w14:textId="5493F355" w:rsidR="006671A7" w:rsidRPr="008D31A4" w:rsidRDefault="006671A7" w:rsidP="001F660E">
            <w:pPr>
              <w:pStyle w:val="TableBodyText"/>
            </w:pPr>
            <w:r w:rsidRPr="008D31A4">
              <w:t>Stressing of anchors</w:t>
            </w:r>
          </w:p>
        </w:tc>
        <w:tc>
          <w:tcPr>
            <w:tcW w:w="2410" w:type="dxa"/>
            <w:shd w:val="clear" w:color="auto" w:fill="D9D9D9" w:themeFill="background1" w:themeFillShade="D9"/>
            <w:tcMar>
              <w:left w:w="85" w:type="dxa"/>
              <w:right w:w="85" w:type="dxa"/>
            </w:tcMar>
          </w:tcPr>
          <w:p w14:paraId="0B5C7519" w14:textId="77777777" w:rsidR="006671A7" w:rsidRPr="008D31A4" w:rsidRDefault="006671A7" w:rsidP="001F660E">
            <w:pPr>
              <w:pStyle w:val="TableBodyText"/>
            </w:pPr>
          </w:p>
        </w:tc>
        <w:tc>
          <w:tcPr>
            <w:tcW w:w="3118" w:type="dxa"/>
            <w:shd w:val="clear" w:color="auto" w:fill="D9D9D9" w:themeFill="background1" w:themeFillShade="D9"/>
            <w:tcMar>
              <w:left w:w="85" w:type="dxa"/>
              <w:right w:w="85" w:type="dxa"/>
            </w:tcMar>
          </w:tcPr>
          <w:p w14:paraId="7504EE4F" w14:textId="1DAFBDED" w:rsidR="006671A7" w:rsidRPr="008D31A4" w:rsidRDefault="006671A7" w:rsidP="001F660E">
            <w:pPr>
              <w:pStyle w:val="TableBodyText"/>
            </w:pPr>
            <w:r w:rsidRPr="008D31A4">
              <w:t>Calibration certificates</w:t>
            </w:r>
          </w:p>
        </w:tc>
      </w:tr>
      <w:tr w:rsidR="006671A7" w:rsidRPr="008D31A4" w14:paraId="32B0D150" w14:textId="77777777" w:rsidTr="00191634">
        <w:tc>
          <w:tcPr>
            <w:tcW w:w="1555" w:type="dxa"/>
            <w:shd w:val="clear" w:color="auto" w:fill="D9D9D9" w:themeFill="background1" w:themeFillShade="D9"/>
            <w:tcMar>
              <w:left w:w="85" w:type="dxa"/>
              <w:right w:w="85" w:type="dxa"/>
            </w:tcMar>
          </w:tcPr>
          <w:p w14:paraId="6391D13F" w14:textId="53C5CEBD" w:rsidR="006671A7" w:rsidRPr="008D31A4" w:rsidRDefault="006671A7" w:rsidP="001F660E">
            <w:pPr>
              <w:pStyle w:val="TableBodyText"/>
            </w:pPr>
            <w:r w:rsidRPr="008D31A4">
              <w:fldChar w:fldCharType="begin"/>
            </w:r>
            <w:r w:rsidRPr="008D31A4">
              <w:instrText xml:space="preserve"> REF _Ref69207634 \r \h  \* MERGEFORMAT </w:instrText>
            </w:r>
            <w:r w:rsidRPr="008D31A4">
              <w:fldChar w:fldCharType="separate"/>
            </w:r>
            <w:r w:rsidR="006E16E9" w:rsidRPr="008D31A4">
              <w:t>13.35</w:t>
            </w:r>
            <w:r w:rsidRPr="008D31A4">
              <w:fldChar w:fldCharType="end"/>
            </w:r>
          </w:p>
        </w:tc>
        <w:tc>
          <w:tcPr>
            <w:tcW w:w="2551" w:type="dxa"/>
            <w:shd w:val="clear" w:color="auto" w:fill="D9D9D9" w:themeFill="background1" w:themeFillShade="D9"/>
            <w:tcMar>
              <w:left w:w="85" w:type="dxa"/>
              <w:right w:w="85" w:type="dxa"/>
            </w:tcMar>
          </w:tcPr>
          <w:p w14:paraId="6C1554F2" w14:textId="77777777" w:rsidR="006671A7" w:rsidRPr="008D31A4" w:rsidRDefault="006671A7" w:rsidP="001F660E">
            <w:pPr>
              <w:pStyle w:val="TableBodyText"/>
            </w:pPr>
          </w:p>
        </w:tc>
        <w:tc>
          <w:tcPr>
            <w:tcW w:w="2410" w:type="dxa"/>
            <w:shd w:val="clear" w:color="auto" w:fill="D9D9D9" w:themeFill="background1" w:themeFillShade="D9"/>
            <w:tcMar>
              <w:left w:w="85" w:type="dxa"/>
              <w:right w:w="85" w:type="dxa"/>
            </w:tcMar>
          </w:tcPr>
          <w:p w14:paraId="0968B9CF" w14:textId="77777777" w:rsidR="006671A7" w:rsidRPr="008D31A4" w:rsidRDefault="006671A7" w:rsidP="001F660E">
            <w:pPr>
              <w:pStyle w:val="TableBodyText"/>
            </w:pPr>
          </w:p>
        </w:tc>
        <w:tc>
          <w:tcPr>
            <w:tcW w:w="3118" w:type="dxa"/>
            <w:shd w:val="clear" w:color="auto" w:fill="D9D9D9" w:themeFill="background1" w:themeFillShade="D9"/>
            <w:tcMar>
              <w:left w:w="85" w:type="dxa"/>
              <w:right w:w="85" w:type="dxa"/>
            </w:tcMar>
          </w:tcPr>
          <w:p w14:paraId="11ACF146" w14:textId="4E8C9F8A" w:rsidR="006671A7" w:rsidRPr="008D31A4" w:rsidRDefault="006671A7" w:rsidP="001F660E">
            <w:pPr>
              <w:pStyle w:val="TableBodyText"/>
            </w:pPr>
            <w:r w:rsidRPr="008D31A4">
              <w:t>Stressing records</w:t>
            </w:r>
          </w:p>
        </w:tc>
      </w:tr>
      <w:tr w:rsidR="006671A7" w:rsidRPr="008D31A4" w14:paraId="779D03B7" w14:textId="77777777" w:rsidTr="00191634">
        <w:tc>
          <w:tcPr>
            <w:tcW w:w="1555" w:type="dxa"/>
            <w:shd w:val="clear" w:color="auto" w:fill="D9D9D9" w:themeFill="background1" w:themeFillShade="D9"/>
            <w:tcMar>
              <w:left w:w="85" w:type="dxa"/>
              <w:right w:w="85" w:type="dxa"/>
            </w:tcMar>
          </w:tcPr>
          <w:p w14:paraId="4ED625E5" w14:textId="192101BB" w:rsidR="006671A7" w:rsidRPr="008D31A4" w:rsidRDefault="006671A7" w:rsidP="001F660E">
            <w:pPr>
              <w:pStyle w:val="TableBodyText"/>
            </w:pPr>
            <w:r w:rsidRPr="008D31A4">
              <w:fldChar w:fldCharType="begin"/>
            </w:r>
            <w:r w:rsidRPr="008D31A4">
              <w:instrText xml:space="preserve"> REF _Ref69207389 \r \h  \* MERGEFORMAT </w:instrText>
            </w:r>
            <w:r w:rsidRPr="008D31A4">
              <w:fldChar w:fldCharType="separate"/>
            </w:r>
            <w:r w:rsidR="006E16E9" w:rsidRPr="008D31A4">
              <w:t>14.1</w:t>
            </w:r>
            <w:r w:rsidRPr="008D31A4">
              <w:fldChar w:fldCharType="end"/>
            </w:r>
          </w:p>
        </w:tc>
        <w:tc>
          <w:tcPr>
            <w:tcW w:w="2551" w:type="dxa"/>
            <w:shd w:val="clear" w:color="auto" w:fill="D9D9D9" w:themeFill="background1" w:themeFillShade="D9"/>
            <w:tcMar>
              <w:left w:w="85" w:type="dxa"/>
              <w:right w:w="85" w:type="dxa"/>
            </w:tcMar>
          </w:tcPr>
          <w:p w14:paraId="0878A074" w14:textId="1CED1762" w:rsidR="006671A7" w:rsidRPr="008D31A4" w:rsidRDefault="006671A7" w:rsidP="001F660E">
            <w:pPr>
              <w:pStyle w:val="TableBodyText"/>
            </w:pPr>
            <w:r w:rsidRPr="008D31A4">
              <w:t>Tendon Cut off</w:t>
            </w:r>
          </w:p>
        </w:tc>
        <w:tc>
          <w:tcPr>
            <w:tcW w:w="2410" w:type="dxa"/>
            <w:shd w:val="clear" w:color="auto" w:fill="D9D9D9" w:themeFill="background1" w:themeFillShade="D9"/>
            <w:tcMar>
              <w:left w:w="85" w:type="dxa"/>
              <w:right w:w="85" w:type="dxa"/>
            </w:tcMar>
          </w:tcPr>
          <w:p w14:paraId="16B048F3" w14:textId="77777777" w:rsidR="006671A7" w:rsidRPr="008D31A4" w:rsidRDefault="006671A7" w:rsidP="001F660E">
            <w:pPr>
              <w:pStyle w:val="TableBodyText"/>
            </w:pPr>
          </w:p>
        </w:tc>
        <w:tc>
          <w:tcPr>
            <w:tcW w:w="3118" w:type="dxa"/>
            <w:shd w:val="clear" w:color="auto" w:fill="D9D9D9" w:themeFill="background1" w:themeFillShade="D9"/>
            <w:tcMar>
              <w:left w:w="85" w:type="dxa"/>
              <w:right w:w="85" w:type="dxa"/>
            </w:tcMar>
          </w:tcPr>
          <w:p w14:paraId="03EB5EB5" w14:textId="5D58AAD2" w:rsidR="006671A7" w:rsidRPr="008D31A4" w:rsidRDefault="006671A7" w:rsidP="001F660E">
            <w:pPr>
              <w:pStyle w:val="TableBodyText"/>
            </w:pPr>
            <w:r w:rsidRPr="008D31A4">
              <w:t xml:space="preserve">All details in Clauses </w:t>
            </w:r>
            <w:r w:rsidRPr="008D31A4">
              <w:fldChar w:fldCharType="begin"/>
            </w:r>
            <w:r w:rsidRPr="008D31A4">
              <w:instrText xml:space="preserve"> REF _Ref68173605 \r \h  \* MERGEFORMAT </w:instrText>
            </w:r>
            <w:r w:rsidRPr="008D31A4">
              <w:fldChar w:fldCharType="separate"/>
            </w:r>
            <w:r w:rsidR="006E16E9" w:rsidRPr="008D31A4">
              <w:t>12.35</w:t>
            </w:r>
            <w:r w:rsidRPr="008D31A4">
              <w:fldChar w:fldCharType="end"/>
            </w:r>
            <w:r w:rsidRPr="008D31A4">
              <w:t xml:space="preserve"> and </w:t>
            </w:r>
            <w:r w:rsidRPr="008D31A4">
              <w:fldChar w:fldCharType="begin"/>
            </w:r>
            <w:r w:rsidRPr="008D31A4">
              <w:instrText xml:space="preserve"> REF _Ref69207634 \r \h  \* MERGEFORMAT </w:instrText>
            </w:r>
            <w:r w:rsidRPr="008D31A4">
              <w:fldChar w:fldCharType="separate"/>
            </w:r>
            <w:r w:rsidR="006E16E9" w:rsidRPr="008D31A4">
              <w:t>13.35</w:t>
            </w:r>
            <w:r w:rsidRPr="008D31A4">
              <w:fldChar w:fldCharType="end"/>
            </w:r>
          </w:p>
        </w:tc>
      </w:tr>
      <w:tr w:rsidR="00A62C0C" w:rsidRPr="008D31A4" w14:paraId="7817D20D" w14:textId="77777777" w:rsidTr="00191634">
        <w:tc>
          <w:tcPr>
            <w:tcW w:w="1555" w:type="dxa"/>
            <w:shd w:val="clear" w:color="auto" w:fill="D9D9D9" w:themeFill="background1" w:themeFillShade="D9"/>
            <w:tcMar>
              <w:left w:w="85" w:type="dxa"/>
              <w:right w:w="85" w:type="dxa"/>
            </w:tcMar>
          </w:tcPr>
          <w:p w14:paraId="743DBD06" w14:textId="282C9172" w:rsidR="00A62C0C" w:rsidRPr="008D31A4" w:rsidRDefault="00BB4188" w:rsidP="001F660E">
            <w:pPr>
              <w:pStyle w:val="TableBodyText"/>
            </w:pPr>
            <w:r w:rsidRPr="008D31A4">
              <w:fldChar w:fldCharType="begin"/>
            </w:r>
            <w:r w:rsidRPr="008D31A4">
              <w:instrText xml:space="preserve"> REF _Ref107914763 \r \h </w:instrText>
            </w:r>
            <w:r w:rsidR="00350158" w:rsidRPr="008D31A4">
              <w:instrText xml:space="preserve"> \* MERGEFORMAT </w:instrText>
            </w:r>
            <w:r w:rsidRPr="008D31A4">
              <w:fldChar w:fldCharType="separate"/>
            </w:r>
            <w:r w:rsidR="006E16E9" w:rsidRPr="008D31A4">
              <w:t>15.2</w:t>
            </w:r>
            <w:r w:rsidRPr="008D31A4">
              <w:fldChar w:fldCharType="end"/>
            </w:r>
          </w:p>
        </w:tc>
        <w:tc>
          <w:tcPr>
            <w:tcW w:w="2551" w:type="dxa"/>
            <w:shd w:val="clear" w:color="auto" w:fill="D9D9D9" w:themeFill="background1" w:themeFillShade="D9"/>
            <w:tcMar>
              <w:left w:w="85" w:type="dxa"/>
              <w:right w:w="85" w:type="dxa"/>
            </w:tcMar>
          </w:tcPr>
          <w:p w14:paraId="7F898962" w14:textId="4598C5CF" w:rsidR="00A62C0C" w:rsidRPr="008D31A4" w:rsidRDefault="003A72D6" w:rsidP="001F660E">
            <w:pPr>
              <w:pStyle w:val="TableBodyText"/>
            </w:pPr>
            <w:r w:rsidRPr="008D31A4">
              <w:t xml:space="preserve"> </w:t>
            </w:r>
          </w:p>
        </w:tc>
        <w:tc>
          <w:tcPr>
            <w:tcW w:w="2410" w:type="dxa"/>
            <w:shd w:val="clear" w:color="auto" w:fill="D9D9D9" w:themeFill="background1" w:themeFillShade="D9"/>
            <w:tcMar>
              <w:left w:w="85" w:type="dxa"/>
              <w:right w:w="85" w:type="dxa"/>
            </w:tcMar>
          </w:tcPr>
          <w:p w14:paraId="5A687EB1" w14:textId="77777777" w:rsidR="00A62C0C" w:rsidRPr="008D31A4" w:rsidRDefault="00A62C0C" w:rsidP="001F660E">
            <w:pPr>
              <w:pStyle w:val="TableBodyText"/>
            </w:pPr>
          </w:p>
        </w:tc>
        <w:tc>
          <w:tcPr>
            <w:tcW w:w="3118" w:type="dxa"/>
            <w:shd w:val="clear" w:color="auto" w:fill="D9D9D9" w:themeFill="background1" w:themeFillShade="D9"/>
            <w:tcMar>
              <w:left w:w="85" w:type="dxa"/>
              <w:right w:w="85" w:type="dxa"/>
            </w:tcMar>
          </w:tcPr>
          <w:p w14:paraId="75D14382" w14:textId="7132B1D0" w:rsidR="00A62C0C" w:rsidRPr="008D31A4" w:rsidRDefault="00BB4188" w:rsidP="001F660E">
            <w:pPr>
              <w:pStyle w:val="TableBodyText"/>
            </w:pPr>
            <w:r w:rsidRPr="008D31A4">
              <w:t xml:space="preserve">Drawings and </w:t>
            </w:r>
            <w:r w:rsidR="00860CBC" w:rsidRPr="008D31A4">
              <w:t>details for monitoring</w:t>
            </w:r>
          </w:p>
        </w:tc>
      </w:tr>
      <w:tr w:rsidR="006671A7" w:rsidRPr="008D31A4" w14:paraId="53BE1614" w14:textId="77777777" w:rsidTr="00191634">
        <w:tc>
          <w:tcPr>
            <w:tcW w:w="1555" w:type="dxa"/>
            <w:shd w:val="clear" w:color="auto" w:fill="D9D9D9" w:themeFill="background1" w:themeFillShade="D9"/>
            <w:tcMar>
              <w:left w:w="85" w:type="dxa"/>
              <w:right w:w="85" w:type="dxa"/>
            </w:tcMar>
          </w:tcPr>
          <w:p w14:paraId="2F9661B4" w14:textId="15168308" w:rsidR="006671A7" w:rsidRPr="008D31A4" w:rsidRDefault="006671A7" w:rsidP="001F660E">
            <w:pPr>
              <w:pStyle w:val="TableBodyText"/>
            </w:pPr>
            <w:r w:rsidRPr="008D31A4">
              <w:fldChar w:fldCharType="begin"/>
            </w:r>
            <w:r w:rsidRPr="008D31A4">
              <w:instrText xml:space="preserve"> REF _Ref69207995 \r \h  \* MERGEFORMAT </w:instrText>
            </w:r>
            <w:r w:rsidRPr="008D31A4">
              <w:fldChar w:fldCharType="separate"/>
            </w:r>
            <w:r w:rsidR="006E16E9" w:rsidRPr="008D31A4">
              <w:t>15.10</w:t>
            </w:r>
            <w:r w:rsidRPr="008D31A4">
              <w:fldChar w:fldCharType="end"/>
            </w:r>
          </w:p>
        </w:tc>
        <w:tc>
          <w:tcPr>
            <w:tcW w:w="2551" w:type="dxa"/>
            <w:shd w:val="clear" w:color="auto" w:fill="D9D9D9" w:themeFill="background1" w:themeFillShade="D9"/>
            <w:tcMar>
              <w:left w:w="85" w:type="dxa"/>
              <w:right w:w="85" w:type="dxa"/>
            </w:tcMar>
          </w:tcPr>
          <w:p w14:paraId="372EF329" w14:textId="77777777" w:rsidR="006671A7" w:rsidRPr="008D31A4" w:rsidRDefault="006671A7" w:rsidP="001F660E">
            <w:pPr>
              <w:pStyle w:val="TableBodyText"/>
            </w:pPr>
          </w:p>
        </w:tc>
        <w:tc>
          <w:tcPr>
            <w:tcW w:w="2410" w:type="dxa"/>
            <w:shd w:val="clear" w:color="auto" w:fill="D9D9D9" w:themeFill="background1" w:themeFillShade="D9"/>
            <w:tcMar>
              <w:left w:w="85" w:type="dxa"/>
              <w:right w:w="85" w:type="dxa"/>
            </w:tcMar>
          </w:tcPr>
          <w:p w14:paraId="1F332B49" w14:textId="77777777" w:rsidR="006671A7" w:rsidRPr="008D31A4" w:rsidRDefault="006671A7" w:rsidP="001F660E">
            <w:pPr>
              <w:pStyle w:val="TableBodyText"/>
            </w:pPr>
          </w:p>
        </w:tc>
        <w:tc>
          <w:tcPr>
            <w:tcW w:w="3118" w:type="dxa"/>
            <w:shd w:val="clear" w:color="auto" w:fill="D9D9D9" w:themeFill="background1" w:themeFillShade="D9"/>
            <w:tcMar>
              <w:left w:w="85" w:type="dxa"/>
              <w:right w:w="85" w:type="dxa"/>
            </w:tcMar>
          </w:tcPr>
          <w:p w14:paraId="09105CA0" w14:textId="628763C2" w:rsidR="006671A7" w:rsidRPr="008D31A4" w:rsidRDefault="006671A7" w:rsidP="001F660E">
            <w:pPr>
              <w:pStyle w:val="TableBodyText"/>
            </w:pPr>
            <w:r w:rsidRPr="008D31A4">
              <w:t>Short term monitoring records</w:t>
            </w:r>
          </w:p>
        </w:tc>
      </w:tr>
      <w:tr w:rsidR="006671A7" w:rsidRPr="008D31A4" w14:paraId="55040BC7" w14:textId="77777777" w:rsidTr="00191634">
        <w:tc>
          <w:tcPr>
            <w:tcW w:w="1555" w:type="dxa"/>
            <w:shd w:val="clear" w:color="auto" w:fill="D9D9D9" w:themeFill="background1" w:themeFillShade="D9"/>
            <w:tcMar>
              <w:left w:w="85" w:type="dxa"/>
              <w:right w:w="85" w:type="dxa"/>
            </w:tcMar>
          </w:tcPr>
          <w:p w14:paraId="56516A00" w14:textId="6B33F8D0" w:rsidR="006671A7" w:rsidRPr="008D31A4" w:rsidRDefault="006671A7" w:rsidP="001F660E">
            <w:pPr>
              <w:pStyle w:val="TableBodyText"/>
            </w:pPr>
            <w:r w:rsidRPr="008D31A4">
              <w:fldChar w:fldCharType="begin"/>
            </w:r>
            <w:r w:rsidRPr="008D31A4">
              <w:instrText xml:space="preserve"> REF _Ref69208011 \r \h  \* MERGEFORMAT </w:instrText>
            </w:r>
            <w:r w:rsidRPr="008D31A4">
              <w:fldChar w:fldCharType="separate"/>
            </w:r>
            <w:r w:rsidR="006E16E9" w:rsidRPr="008D31A4">
              <w:t>15.11</w:t>
            </w:r>
            <w:r w:rsidRPr="008D31A4">
              <w:fldChar w:fldCharType="end"/>
            </w:r>
          </w:p>
        </w:tc>
        <w:tc>
          <w:tcPr>
            <w:tcW w:w="2551" w:type="dxa"/>
            <w:shd w:val="clear" w:color="auto" w:fill="D9D9D9" w:themeFill="background1" w:themeFillShade="D9"/>
            <w:tcMar>
              <w:left w:w="85" w:type="dxa"/>
              <w:right w:w="85" w:type="dxa"/>
            </w:tcMar>
          </w:tcPr>
          <w:p w14:paraId="0C5C60A3" w14:textId="77777777" w:rsidR="006671A7" w:rsidRPr="008D31A4" w:rsidRDefault="006671A7" w:rsidP="001F660E">
            <w:pPr>
              <w:pStyle w:val="TableBodyText"/>
            </w:pPr>
          </w:p>
        </w:tc>
        <w:tc>
          <w:tcPr>
            <w:tcW w:w="2410" w:type="dxa"/>
            <w:shd w:val="clear" w:color="auto" w:fill="D9D9D9" w:themeFill="background1" w:themeFillShade="D9"/>
            <w:tcMar>
              <w:left w:w="85" w:type="dxa"/>
              <w:right w:w="85" w:type="dxa"/>
            </w:tcMar>
          </w:tcPr>
          <w:p w14:paraId="4EF41080" w14:textId="77777777" w:rsidR="006671A7" w:rsidRPr="008D31A4" w:rsidRDefault="006671A7" w:rsidP="001F660E">
            <w:pPr>
              <w:pStyle w:val="TableBodyText"/>
            </w:pPr>
          </w:p>
        </w:tc>
        <w:tc>
          <w:tcPr>
            <w:tcW w:w="3118" w:type="dxa"/>
            <w:shd w:val="clear" w:color="auto" w:fill="D9D9D9" w:themeFill="background1" w:themeFillShade="D9"/>
            <w:tcMar>
              <w:left w:w="85" w:type="dxa"/>
              <w:right w:w="85" w:type="dxa"/>
            </w:tcMar>
          </w:tcPr>
          <w:p w14:paraId="0429DCB0" w14:textId="774A4C8E" w:rsidR="006671A7" w:rsidRPr="008D31A4" w:rsidRDefault="006671A7" w:rsidP="001F660E">
            <w:pPr>
              <w:pStyle w:val="TableBodyText"/>
            </w:pPr>
            <w:r w:rsidRPr="008D31A4">
              <w:t>Long term monitoring records</w:t>
            </w:r>
          </w:p>
        </w:tc>
      </w:tr>
    </w:tbl>
    <w:p w14:paraId="303411DA" w14:textId="32D3A008" w:rsidR="00F31DBC" w:rsidRPr="008D31A4" w:rsidRDefault="00F31DBC" w:rsidP="00F45961">
      <w:pPr>
        <w:pStyle w:val="AnnexureHeading"/>
        <w:ind w:left="1843" w:hanging="1843"/>
      </w:pPr>
      <w:bookmarkStart w:id="206" w:name="_Hlk67489307"/>
      <w:bookmarkStart w:id="207" w:name="_Toc123829630"/>
      <w:r w:rsidRPr="008D31A4">
        <w:lastRenderedPageBreak/>
        <w:t xml:space="preserve">Annexure </w:t>
      </w:r>
      <w:r w:rsidR="005C535A" w:rsidRPr="008D31A4">
        <w:t>B</w:t>
      </w:r>
      <w:bookmarkEnd w:id="206"/>
      <w:r w:rsidRPr="008D31A4">
        <w:t>:</w:t>
      </w:r>
      <w:r w:rsidRPr="008D31A4">
        <w:tab/>
      </w:r>
      <w:r w:rsidR="005C535A" w:rsidRPr="008D31A4">
        <w:t>Explanatory Diagrams</w:t>
      </w:r>
      <w:bookmarkEnd w:id="207"/>
    </w:p>
    <w:p w14:paraId="3ADCBBB4" w14:textId="452DD743" w:rsidR="00092F1C" w:rsidRDefault="00F31DBC" w:rsidP="00C92FF5">
      <w:pPr>
        <w:pStyle w:val="BodyText"/>
      </w:pPr>
      <w:r w:rsidRPr="008D31A4">
        <w:t xml:space="preserve">The following </w:t>
      </w:r>
      <w:r w:rsidR="005C535A" w:rsidRPr="008D31A4">
        <w:t xml:space="preserve">diagrams are informative </w:t>
      </w:r>
      <w:r w:rsidR="00092F1C" w:rsidRPr="008D31A4">
        <w:t>and provide</w:t>
      </w:r>
      <w:r w:rsidR="008D7877" w:rsidRPr="008D31A4">
        <w:t>d</w:t>
      </w:r>
      <w:r w:rsidR="00092F1C" w:rsidRPr="008D31A4">
        <w:t xml:space="preserve"> to assist with the interpretation of the definitions.</w:t>
      </w:r>
    </w:p>
    <w:p w14:paraId="156EC6C8" w14:textId="7A5B1F37" w:rsidR="006C79CB" w:rsidRPr="008D31A4" w:rsidRDefault="006C79CB" w:rsidP="006C79CB">
      <w:pPr>
        <w:pStyle w:val="Caption-figure"/>
      </w:pPr>
      <w:r>
        <w:t xml:space="preserve">Figure </w:t>
      </w:r>
      <w:r w:rsidR="00CC4AE1">
        <w:t>B.</w:t>
      </w:r>
      <w:r>
        <w:t>1</w:t>
      </w:r>
      <w:r w:rsidR="00366A6C">
        <w:t>:</w:t>
      </w:r>
      <w:r w:rsidR="00366A6C">
        <w:tab/>
      </w:r>
      <w:r>
        <w:t xml:space="preserve"> Ground </w:t>
      </w:r>
      <w:r w:rsidR="00366A6C">
        <w:t>anchor nomenclature</w:t>
      </w:r>
    </w:p>
    <w:p w14:paraId="71C5AC85" w14:textId="5EF46BCE" w:rsidR="00092F1C" w:rsidRPr="008D31A4" w:rsidRDefault="00AB3A39" w:rsidP="001303C2">
      <w:pPr>
        <w:pStyle w:val="Object"/>
        <w:rPr>
          <w:sz w:val="20"/>
          <w:szCs w:val="20"/>
        </w:rPr>
      </w:pPr>
      <w:r w:rsidRPr="008D31A4">
        <w:drawing>
          <wp:inline distT="0" distB="0" distL="0" distR="0" wp14:anchorId="6FB2133C" wp14:editId="34B151A0">
            <wp:extent cx="5600065" cy="4048101"/>
            <wp:effectExtent l="19050" t="19050" r="196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818" b="11657"/>
                    <a:stretch/>
                  </pic:blipFill>
                  <pic:spPr bwMode="auto">
                    <a:xfrm>
                      <a:off x="0" y="0"/>
                      <a:ext cx="5608877" cy="4054471"/>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C22B7" w:rsidRPr="008D31A4">
        <mc:AlternateContent>
          <mc:Choice Requires="wps">
            <w:drawing>
              <wp:anchor distT="0" distB="0" distL="114300" distR="114300" simplePos="0" relativeHeight="251658241" behindDoc="0" locked="0" layoutInCell="1" allowOverlap="1" wp14:anchorId="0FEC8E91" wp14:editId="05C5AD2F">
                <wp:simplePos x="0" y="0"/>
                <wp:positionH relativeFrom="column">
                  <wp:posOffset>3292475</wp:posOffset>
                </wp:positionH>
                <wp:positionV relativeFrom="paragraph">
                  <wp:posOffset>3524885</wp:posOffset>
                </wp:positionV>
                <wp:extent cx="142875" cy="123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2BE37E7" id="Rectangle 13" o:spid="_x0000_s1026" style="position:absolute;margin-left:259.25pt;margin-top:277.55pt;width:11.2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" fillcolor="white [3212]" stroked="f" strokeweight="2pt"/>
            </w:pict>
          </mc:Fallback>
        </mc:AlternateContent>
      </w:r>
      <w:r w:rsidR="00CB499A" w:rsidRPr="008D31A4">
        <mc:AlternateContent>
          <mc:Choice Requires="wps">
            <w:drawing>
              <wp:anchor distT="0" distB="0" distL="114300" distR="114300" simplePos="0" relativeHeight="251658240" behindDoc="0" locked="0" layoutInCell="1" allowOverlap="1" wp14:anchorId="41B5FF60" wp14:editId="2E11F475">
                <wp:simplePos x="0" y="0"/>
                <wp:positionH relativeFrom="column">
                  <wp:posOffset>2368550</wp:posOffset>
                </wp:positionH>
                <wp:positionV relativeFrom="paragraph">
                  <wp:posOffset>3667760</wp:posOffset>
                </wp:positionV>
                <wp:extent cx="1190625" cy="142875"/>
                <wp:effectExtent l="0" t="0" r="9525" b="9525"/>
                <wp:wrapNone/>
                <wp:docPr id="5" name="Rectangle 5"/>
                <wp:cNvGraphicFramePr/>
                <a:graphic xmlns:a="http://schemas.openxmlformats.org/drawingml/2006/main">
                  <a:graphicData uri="http://schemas.microsoft.com/office/word/2010/wordprocessingShape">
                    <wps:wsp>
                      <wps:cNvSpPr/>
                      <wps:spPr>
                        <a:xfrm>
                          <a:off x="0" y="0"/>
                          <a:ext cx="11906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061A68C" id="Rectangle 5" o:spid="_x0000_s1026" style="position:absolute;margin-left:186.5pt;margin-top:288.8pt;width:93.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" fillcolor="white [3212]" stroked="f" strokeweight="2pt"/>
            </w:pict>
          </mc:Fallback>
        </mc:AlternateContent>
      </w:r>
    </w:p>
    <w:p w14:paraId="33F1BC23" w14:textId="696D762B" w:rsidR="001303C2" w:rsidRPr="008D31A4" w:rsidRDefault="001303C2" w:rsidP="006F0521">
      <w:pPr>
        <w:pStyle w:val="Caption-figure"/>
        <w:ind w:left="0" w:firstLine="0"/>
      </w:pPr>
      <w:bookmarkStart w:id="208" w:name="_Hlk67489385"/>
      <w:r>
        <w:lastRenderedPageBreak/>
        <w:t xml:space="preserve">Figure </w:t>
      </w:r>
      <w:r w:rsidR="00CC4AE1">
        <w:t>B.</w:t>
      </w:r>
      <w:r>
        <w:t>2</w:t>
      </w:r>
      <w:r w:rsidR="00366A6C">
        <w:t>:</w:t>
      </w:r>
      <w:r w:rsidR="00366A6C">
        <w:tab/>
      </w:r>
      <w:r w:rsidR="006F0521">
        <w:t xml:space="preserve"> Monitorable </w:t>
      </w:r>
      <w:r w:rsidR="00366A6C">
        <w:t>permanent anchorage</w:t>
      </w:r>
    </w:p>
    <w:bookmarkEnd w:id="208"/>
    <w:p w14:paraId="0976760F" w14:textId="41131CFB" w:rsidR="002536E0" w:rsidRPr="008D31A4" w:rsidRDefault="002536E0" w:rsidP="001303C2">
      <w:pPr>
        <w:pStyle w:val="Object"/>
        <w:rPr>
          <w:sz w:val="20"/>
          <w:szCs w:val="20"/>
        </w:rPr>
      </w:pPr>
      <w:r w:rsidRPr="008D31A4">
        <w:drawing>
          <wp:inline distT="0" distB="0" distL="0" distR="0" wp14:anchorId="1F24B620" wp14:editId="2A74E763">
            <wp:extent cx="6038850" cy="45148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brightnessContrast contrast="-48000"/>
                              </a14:imgEffect>
                            </a14:imgLayer>
                          </a14:imgProps>
                        </a:ext>
                      </a:extLst>
                    </a:blip>
                    <a:srcRect b="3160"/>
                    <a:stretch/>
                  </pic:blipFill>
                  <pic:spPr bwMode="auto">
                    <a:xfrm>
                      <a:off x="0" y="0"/>
                      <a:ext cx="6038850" cy="451485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C6FD45" w14:textId="7969F449" w:rsidR="00EA24DF" w:rsidRPr="008D31A4" w:rsidRDefault="00EA24DF" w:rsidP="00EA24DF">
      <w:pPr>
        <w:pStyle w:val="Caption-figure"/>
      </w:pPr>
      <w:r>
        <w:lastRenderedPageBreak/>
        <w:t xml:space="preserve">Figure </w:t>
      </w:r>
      <w:r w:rsidR="00CC4AE1">
        <w:t>B.3</w:t>
      </w:r>
      <w:r w:rsidR="00366A6C">
        <w:t>:</w:t>
      </w:r>
      <w:r w:rsidR="00366A6C">
        <w:tab/>
      </w:r>
      <w:r>
        <w:t xml:space="preserve">Tendon </w:t>
      </w:r>
      <w:r w:rsidR="00366A6C">
        <w:t>nomenclature</w:t>
      </w:r>
    </w:p>
    <w:p w14:paraId="62DB115C" w14:textId="2FB75CC3" w:rsidR="00E836F3" w:rsidRPr="008D31A4" w:rsidRDefault="00022565" w:rsidP="00F31DBC">
      <w:pPr>
        <w:rPr>
          <w:rFonts w:ascii="Arial" w:eastAsiaTheme="minorEastAsia" w:hAnsi="Arial"/>
          <w:sz w:val="20"/>
          <w:szCs w:val="20"/>
          <w:lang w:eastAsia="ja-JP"/>
        </w:rPr>
      </w:pPr>
      <w:r w:rsidRPr="008D31A4">
        <w:rPr>
          <w:noProof/>
        </w:rPr>
        <w:drawing>
          <wp:inline distT="0" distB="0" distL="0" distR="0" wp14:anchorId="0C9B4944" wp14:editId="10A95F9F">
            <wp:extent cx="6038850" cy="38385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contrast="-48000"/>
                              </a14:imgEffect>
                            </a14:imgLayer>
                          </a14:imgProps>
                        </a:ext>
                      </a:extLst>
                    </a:blip>
                    <a:srcRect t="8196" b="20003"/>
                    <a:stretch/>
                  </pic:blipFill>
                  <pic:spPr bwMode="auto">
                    <a:xfrm>
                      <a:off x="0" y="0"/>
                      <a:ext cx="6038850" cy="38385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802787" w14:textId="316C2F75" w:rsidR="00EA24DF" w:rsidRPr="008D31A4" w:rsidRDefault="00EA24DF" w:rsidP="00EA24DF">
      <w:pPr>
        <w:pStyle w:val="Caption-figure"/>
        <w:rPr>
          <w:lang w:eastAsia="ja-JP"/>
        </w:rPr>
      </w:pPr>
      <w:r>
        <w:rPr>
          <w:lang w:eastAsia="ja-JP"/>
        </w:rPr>
        <w:lastRenderedPageBreak/>
        <w:t xml:space="preserve">Figure </w:t>
      </w:r>
      <w:r w:rsidR="00CC4AE1">
        <w:rPr>
          <w:lang w:eastAsia="ja-JP"/>
        </w:rPr>
        <w:t>B.4</w:t>
      </w:r>
      <w:r w:rsidR="00366A6C">
        <w:rPr>
          <w:lang w:eastAsia="ja-JP"/>
        </w:rPr>
        <w:t>:</w:t>
      </w:r>
      <w:r w:rsidR="00366A6C">
        <w:rPr>
          <w:lang w:eastAsia="ja-JP"/>
        </w:rPr>
        <w:tab/>
      </w:r>
      <w:r>
        <w:rPr>
          <w:lang w:eastAsia="ja-JP"/>
        </w:rPr>
        <w:t xml:space="preserve">Typical </w:t>
      </w:r>
      <w:r w:rsidR="00366A6C">
        <w:rPr>
          <w:lang w:eastAsia="ja-JP"/>
        </w:rPr>
        <w:t>factory grouted tendon bond lengths</w:t>
      </w:r>
    </w:p>
    <w:p w14:paraId="74CD7A9B" w14:textId="6220FAEC" w:rsidR="00E836F3" w:rsidRPr="008D31A4" w:rsidRDefault="00BC5817" w:rsidP="00F31DBC">
      <w:pPr>
        <w:rPr>
          <w:rFonts w:ascii="Arial" w:eastAsiaTheme="minorEastAsia" w:hAnsi="Arial"/>
          <w:sz w:val="20"/>
          <w:szCs w:val="20"/>
          <w:lang w:eastAsia="ja-JP"/>
        </w:rPr>
      </w:pPr>
      <w:r w:rsidRPr="008D31A4">
        <w:rPr>
          <w:noProof/>
        </w:rPr>
        <w:drawing>
          <wp:inline distT="0" distB="0" distL="0" distR="0" wp14:anchorId="26472AD8" wp14:editId="2D76A348">
            <wp:extent cx="6038850" cy="59340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brightnessContrast contrast="-54000"/>
                              </a14:imgEffect>
                            </a14:imgLayer>
                          </a14:imgProps>
                        </a:ext>
                      </a:extLst>
                    </a:blip>
                    <a:srcRect b="9902"/>
                    <a:stretch/>
                  </pic:blipFill>
                  <pic:spPr bwMode="auto">
                    <a:xfrm>
                      <a:off x="0" y="0"/>
                      <a:ext cx="6038850" cy="59340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50C007" w14:textId="20962E69" w:rsidR="00F57AE6" w:rsidRPr="008D31A4" w:rsidRDefault="00F57AE6">
      <w:pPr>
        <w:rPr>
          <w:rFonts w:ascii="Arial" w:eastAsiaTheme="minorEastAsia" w:hAnsi="Arial"/>
          <w:sz w:val="20"/>
          <w:szCs w:val="20"/>
          <w:lang w:eastAsia="ja-JP"/>
        </w:rPr>
      </w:pPr>
      <w:r w:rsidRPr="008D31A4">
        <w:rPr>
          <w:rFonts w:ascii="Arial" w:eastAsiaTheme="minorEastAsia" w:hAnsi="Arial"/>
          <w:sz w:val="20"/>
          <w:szCs w:val="20"/>
          <w:lang w:eastAsia="ja-JP"/>
        </w:rPr>
        <w:br w:type="page"/>
      </w:r>
    </w:p>
    <w:p w14:paraId="3C7F447E" w14:textId="3F157D61" w:rsidR="008C0C75" w:rsidRPr="00EA24DF" w:rsidRDefault="00EA24DF" w:rsidP="00EA24DF">
      <w:pPr>
        <w:pStyle w:val="Caption-figure"/>
        <w:rPr>
          <w:lang w:eastAsia="ja-JP"/>
        </w:rPr>
      </w:pPr>
      <w:r>
        <w:rPr>
          <w:lang w:eastAsia="ja-JP"/>
        </w:rPr>
        <w:lastRenderedPageBreak/>
        <w:t xml:space="preserve">Figure </w:t>
      </w:r>
      <w:r w:rsidR="00CC4AE1">
        <w:rPr>
          <w:lang w:eastAsia="ja-JP"/>
        </w:rPr>
        <w:t>B.5</w:t>
      </w:r>
      <w:r w:rsidR="00366A6C">
        <w:rPr>
          <w:lang w:eastAsia="ja-JP"/>
        </w:rPr>
        <w:t>:</w:t>
      </w:r>
      <w:r w:rsidR="00366A6C">
        <w:rPr>
          <w:lang w:eastAsia="ja-JP"/>
        </w:rPr>
        <w:tab/>
      </w:r>
      <w:r>
        <w:rPr>
          <w:lang w:eastAsia="ja-JP"/>
        </w:rPr>
        <w:t xml:space="preserve">Grouted </w:t>
      </w:r>
      <w:r w:rsidR="00366A6C">
        <w:rPr>
          <w:lang w:eastAsia="ja-JP"/>
        </w:rPr>
        <w:t xml:space="preserve">in-situ tendon bond </w:t>
      </w:r>
      <w:proofErr w:type="gramStart"/>
      <w:r w:rsidR="00366A6C">
        <w:rPr>
          <w:lang w:eastAsia="ja-JP"/>
        </w:rPr>
        <w:t>length</w:t>
      </w:r>
      <w:proofErr w:type="gramEnd"/>
    </w:p>
    <w:p w14:paraId="7087372E" w14:textId="6CB16795" w:rsidR="00E836F3" w:rsidRPr="008D31A4" w:rsidRDefault="00AA553B" w:rsidP="00F31DBC">
      <w:pPr>
        <w:rPr>
          <w:rFonts w:ascii="Arial" w:eastAsiaTheme="minorEastAsia" w:hAnsi="Arial"/>
          <w:sz w:val="20"/>
          <w:szCs w:val="20"/>
          <w:lang w:eastAsia="ja-JP"/>
        </w:rPr>
      </w:pPr>
      <w:r w:rsidRPr="008D31A4">
        <w:rPr>
          <w:noProof/>
        </w:rPr>
        <w:drawing>
          <wp:inline distT="0" distB="0" distL="0" distR="0" wp14:anchorId="6CDFA87A" wp14:editId="79DD9460">
            <wp:extent cx="6038850" cy="16954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brightnessContrast contrast="-54000"/>
                              </a14:imgEffect>
                            </a14:imgLayer>
                          </a14:imgProps>
                        </a:ext>
                      </a:extLst>
                    </a:blip>
                    <a:srcRect t="13975" b="22241"/>
                    <a:stretch/>
                  </pic:blipFill>
                  <pic:spPr bwMode="auto">
                    <a:xfrm>
                      <a:off x="0" y="0"/>
                      <a:ext cx="6038850" cy="169545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5BE24C" w14:textId="45A130C2" w:rsidR="00EA24DF" w:rsidRPr="00EA24DF" w:rsidRDefault="00EA24DF" w:rsidP="00EA24DF">
      <w:pPr>
        <w:pStyle w:val="Caption-figure"/>
        <w:rPr>
          <w:lang w:eastAsia="ja-JP"/>
        </w:rPr>
      </w:pPr>
      <w:r>
        <w:rPr>
          <w:lang w:eastAsia="ja-JP"/>
        </w:rPr>
        <w:t xml:space="preserve">Figure </w:t>
      </w:r>
      <w:r w:rsidR="00CC4AE1">
        <w:rPr>
          <w:lang w:eastAsia="ja-JP"/>
        </w:rPr>
        <w:t>B.6</w:t>
      </w:r>
      <w:r w:rsidR="00366A6C">
        <w:rPr>
          <w:lang w:eastAsia="ja-JP"/>
        </w:rPr>
        <w:t>:</w:t>
      </w:r>
      <w:r w:rsidR="00366A6C">
        <w:rPr>
          <w:lang w:eastAsia="ja-JP"/>
        </w:rPr>
        <w:tab/>
      </w:r>
      <w:r>
        <w:rPr>
          <w:lang w:eastAsia="ja-JP"/>
        </w:rPr>
        <w:t xml:space="preserve">Split </w:t>
      </w:r>
      <w:r w:rsidR="00366A6C">
        <w:rPr>
          <w:lang w:eastAsia="ja-JP"/>
        </w:rPr>
        <w:t>gun-barrel test arrangement</w:t>
      </w:r>
    </w:p>
    <w:p w14:paraId="2E3DAB27" w14:textId="243C6A34" w:rsidR="00E836F3" w:rsidRPr="008D31A4" w:rsidRDefault="00E836F3" w:rsidP="00F31DBC">
      <w:pPr>
        <w:rPr>
          <w:rFonts w:ascii="Arial" w:eastAsiaTheme="minorEastAsia" w:hAnsi="Arial"/>
          <w:sz w:val="20"/>
          <w:szCs w:val="20"/>
          <w:lang w:eastAsia="ja-JP"/>
        </w:rPr>
      </w:pPr>
      <w:r w:rsidRPr="008D31A4">
        <w:rPr>
          <w:noProof/>
        </w:rPr>
        <w:drawing>
          <wp:inline distT="0" distB="0" distL="0" distR="0" wp14:anchorId="3CC307DC" wp14:editId="4759826F">
            <wp:extent cx="6038850" cy="34004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brightnessContrast contrast="-54000"/>
                              </a14:imgEffect>
                            </a14:imgLayer>
                          </a14:imgProps>
                        </a:ext>
                      </a:extLst>
                    </a:blip>
                    <a:srcRect b="21481"/>
                    <a:stretch/>
                  </pic:blipFill>
                  <pic:spPr bwMode="auto">
                    <a:xfrm>
                      <a:off x="0" y="0"/>
                      <a:ext cx="6038850" cy="340042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447308" w14:textId="59FDB9E5" w:rsidR="00E836F3" w:rsidRPr="008D31A4" w:rsidRDefault="00E836F3" w:rsidP="00F31DBC">
      <w:pPr>
        <w:rPr>
          <w:rFonts w:ascii="Arial" w:eastAsiaTheme="minorEastAsia" w:hAnsi="Arial"/>
          <w:sz w:val="20"/>
          <w:szCs w:val="20"/>
          <w:lang w:eastAsia="ja-JP"/>
        </w:rPr>
      </w:pPr>
    </w:p>
    <w:p w14:paraId="41C4AA99" w14:textId="3417EC9E" w:rsidR="00F57AE6" w:rsidRPr="008D31A4" w:rsidRDefault="00F57AE6" w:rsidP="007F674F">
      <w:pPr>
        <w:pStyle w:val="AnnexureHeading"/>
        <w:ind w:left="1843" w:hanging="1843"/>
      </w:pPr>
      <w:bookmarkStart w:id="209" w:name="_Toc123829631"/>
      <w:r w:rsidRPr="008D31A4">
        <w:lastRenderedPageBreak/>
        <w:t>Annexure C:</w:t>
      </w:r>
      <w:r w:rsidRPr="008D31A4">
        <w:tab/>
      </w:r>
      <w:r w:rsidR="000A72B9" w:rsidRPr="008D31A4">
        <w:t>Load Testing</w:t>
      </w:r>
      <w:bookmarkEnd w:id="209"/>
    </w:p>
    <w:p w14:paraId="76533B0A" w14:textId="6B90BC08" w:rsidR="00F02EE2" w:rsidRPr="008D31A4" w:rsidRDefault="00016E48" w:rsidP="008D02D4">
      <w:pPr>
        <w:pStyle w:val="Heading2"/>
      </w:pPr>
      <w:bookmarkStart w:id="210" w:name="_Toc123829632"/>
      <w:r w:rsidRPr="008D31A4">
        <w:t>C</w:t>
      </w:r>
      <w:r w:rsidR="00476007">
        <w:t>.</w:t>
      </w:r>
      <w:r w:rsidR="00F02EE2" w:rsidRPr="008D31A4">
        <w:t>1</w:t>
      </w:r>
      <w:r w:rsidR="00F02EE2" w:rsidRPr="008D31A4">
        <w:tab/>
        <w:t>Minimum Frequency of Testing</w:t>
      </w:r>
      <w:bookmarkEnd w:id="210"/>
    </w:p>
    <w:p w14:paraId="73C36A0A" w14:textId="50D484CD" w:rsidR="00F02EE2" w:rsidRPr="008D31A4" w:rsidRDefault="00F02EE2" w:rsidP="00D65867">
      <w:pPr>
        <w:pStyle w:val="BodyText"/>
        <w:ind w:left="284" w:firstLine="283"/>
      </w:pPr>
      <w:r w:rsidRPr="008D31A4">
        <w:t xml:space="preserve">Refer to Clause </w:t>
      </w:r>
      <w:r w:rsidR="0026166E" w:rsidRPr="008D31A4">
        <w:fldChar w:fldCharType="begin"/>
      </w:r>
      <w:r w:rsidR="0026166E" w:rsidRPr="008D31A4">
        <w:instrText xml:space="preserve"> REF _Ref107317271 \r \h </w:instrText>
      </w:r>
      <w:r w:rsidR="00350158" w:rsidRPr="008D31A4">
        <w:instrText xml:space="preserve"> \* MERGEFORMAT </w:instrText>
      </w:r>
      <w:r w:rsidR="0026166E" w:rsidRPr="008D31A4">
        <w:fldChar w:fldCharType="separate"/>
      </w:r>
      <w:r w:rsidR="006E16E9" w:rsidRPr="008D31A4">
        <w:t>12.3</w:t>
      </w:r>
      <w:r w:rsidR="0026166E" w:rsidRPr="008D31A4">
        <w:fldChar w:fldCharType="end"/>
      </w:r>
      <w:r w:rsidRPr="008D31A4">
        <w:t>.</w:t>
      </w:r>
    </w:p>
    <w:p w14:paraId="558845A9" w14:textId="74AFBBDB" w:rsidR="00F02EE2" w:rsidRPr="008D31A4" w:rsidRDefault="00F02EE2" w:rsidP="00201D7F">
      <w:pPr>
        <w:pStyle w:val="Caption"/>
        <w:spacing w:before="240" w:after="120"/>
      </w:pPr>
      <w:r w:rsidRPr="008D31A4">
        <w:t xml:space="preserve">Table </w:t>
      </w:r>
      <w:r w:rsidR="00AF286E" w:rsidRPr="008D31A4">
        <w:t>C</w:t>
      </w:r>
      <w:r w:rsidR="003C4BE3" w:rsidRPr="008D31A4">
        <w:t>.1</w:t>
      </w:r>
      <w:r w:rsidR="00901F59">
        <w:t>:</w:t>
      </w:r>
      <w:r w:rsidR="00366A6C">
        <w:tab/>
      </w:r>
      <w:r w:rsidRPr="008D31A4">
        <w:t xml:space="preserve">Minimum </w:t>
      </w:r>
      <w:r w:rsidR="00366A6C" w:rsidRPr="008D31A4">
        <w:t xml:space="preserve">load </w:t>
      </w:r>
      <w:r w:rsidR="00366A6C" w:rsidRPr="00201D7F">
        <w:rPr>
          <w:lang w:val="en-US" w:bidi="en-US"/>
        </w:rPr>
        <w:t>testing</w:t>
      </w:r>
      <w:r w:rsidR="00366A6C" w:rsidRPr="008D31A4">
        <w:t xml:space="preserve"> frequency</w:t>
      </w:r>
    </w:p>
    <w:tbl>
      <w:tblPr>
        <w:tblW w:w="4701" w:type="pct"/>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CellMar>
          <w:left w:w="85" w:type="dxa"/>
          <w:right w:w="85" w:type="dxa"/>
        </w:tblCellMar>
        <w:tblLook w:val="01E0" w:firstRow="1" w:lastRow="1" w:firstColumn="1" w:lastColumn="1" w:noHBand="0" w:noVBand="0"/>
      </w:tblPr>
      <w:tblGrid>
        <w:gridCol w:w="988"/>
        <w:gridCol w:w="1417"/>
        <w:gridCol w:w="2268"/>
        <w:gridCol w:w="4249"/>
      </w:tblGrid>
      <w:tr w:rsidR="00333D08" w:rsidRPr="008D31A4" w14:paraId="290B0051" w14:textId="77777777" w:rsidTr="00333D08">
        <w:trPr>
          <w:trHeight w:val="533"/>
        </w:trPr>
        <w:tc>
          <w:tcPr>
            <w:tcW w:w="554" w:type="pct"/>
            <w:shd w:val="clear" w:color="auto" w:fill="A6A6A6" w:themeFill="background1" w:themeFillShade="A6"/>
            <w:tcMar>
              <w:left w:w="85" w:type="dxa"/>
              <w:right w:w="85" w:type="dxa"/>
            </w:tcMar>
            <w:vAlign w:val="center"/>
          </w:tcPr>
          <w:p w14:paraId="366CCC42" w14:textId="77777777" w:rsidR="00DE6F1C" w:rsidRPr="008D31A4" w:rsidRDefault="00DE6F1C" w:rsidP="00366A6C">
            <w:pPr>
              <w:spacing w:before="40" w:after="40"/>
              <w:ind w:hanging="28"/>
              <w:rPr>
                <w:rFonts w:ascii="Arial" w:hAnsi="Arial" w:cs="Arial"/>
                <w:b/>
                <w:position w:val="2"/>
                <w:sz w:val="19"/>
                <w:szCs w:val="19"/>
                <w:lang w:val="en-US" w:bidi="en-US"/>
              </w:rPr>
            </w:pPr>
            <w:r w:rsidRPr="008D31A4">
              <w:rPr>
                <w:rFonts w:ascii="Arial" w:hAnsi="Arial" w:cs="Arial"/>
                <w:b/>
                <w:position w:val="2"/>
                <w:sz w:val="19"/>
                <w:szCs w:val="19"/>
                <w:lang w:val="en-US" w:bidi="en-US"/>
              </w:rPr>
              <w:t>Clause</w:t>
            </w:r>
          </w:p>
        </w:tc>
        <w:tc>
          <w:tcPr>
            <w:tcW w:w="794" w:type="pct"/>
            <w:shd w:val="clear" w:color="auto" w:fill="A6A6A6" w:themeFill="background1" w:themeFillShade="A6"/>
            <w:tcMar>
              <w:left w:w="85" w:type="dxa"/>
              <w:right w:w="85" w:type="dxa"/>
            </w:tcMar>
            <w:vAlign w:val="center"/>
          </w:tcPr>
          <w:p w14:paraId="146DF9A3" w14:textId="329BE80E" w:rsidR="00DE6F1C" w:rsidRPr="008D31A4" w:rsidRDefault="00DE6F1C" w:rsidP="00366A6C">
            <w:pPr>
              <w:spacing w:before="40" w:after="40"/>
              <w:ind w:hanging="28"/>
              <w:rPr>
                <w:rFonts w:ascii="Arial" w:hAnsi="Arial" w:cs="Arial"/>
                <w:b/>
                <w:position w:val="2"/>
                <w:sz w:val="19"/>
                <w:szCs w:val="19"/>
                <w:lang w:val="en-US" w:bidi="en-US"/>
              </w:rPr>
            </w:pPr>
            <w:r w:rsidRPr="008D31A4">
              <w:rPr>
                <w:rFonts w:ascii="Arial" w:hAnsi="Arial" w:cs="Arial"/>
                <w:b/>
                <w:position w:val="2"/>
                <w:sz w:val="19"/>
                <w:szCs w:val="19"/>
                <w:lang w:val="en-US" w:bidi="en-US"/>
              </w:rPr>
              <w:t xml:space="preserve">Type of </w:t>
            </w:r>
            <w:r w:rsidR="00366A6C" w:rsidRPr="008D31A4">
              <w:rPr>
                <w:rFonts w:ascii="Arial" w:hAnsi="Arial" w:cs="Arial"/>
                <w:b/>
                <w:position w:val="2"/>
                <w:sz w:val="19"/>
                <w:szCs w:val="19"/>
                <w:lang w:val="en-US" w:bidi="en-US"/>
              </w:rPr>
              <w:t>test</w:t>
            </w:r>
          </w:p>
        </w:tc>
        <w:tc>
          <w:tcPr>
            <w:tcW w:w="1271" w:type="pct"/>
            <w:shd w:val="clear" w:color="auto" w:fill="A6A6A6" w:themeFill="background1" w:themeFillShade="A6"/>
            <w:tcMar>
              <w:left w:w="85" w:type="dxa"/>
              <w:right w:w="85" w:type="dxa"/>
            </w:tcMar>
            <w:vAlign w:val="center"/>
          </w:tcPr>
          <w:p w14:paraId="7BB1430F" w14:textId="77777777" w:rsidR="00DE6F1C" w:rsidRPr="008D31A4" w:rsidRDefault="00DE6F1C" w:rsidP="00366A6C">
            <w:pPr>
              <w:spacing w:before="40" w:after="40"/>
              <w:ind w:hanging="28"/>
              <w:rPr>
                <w:rFonts w:ascii="Arial" w:hAnsi="Arial" w:cs="Arial"/>
                <w:b/>
                <w:position w:val="2"/>
                <w:sz w:val="19"/>
                <w:szCs w:val="19"/>
                <w:lang w:val="en-US" w:bidi="en-US"/>
              </w:rPr>
            </w:pPr>
            <w:r w:rsidRPr="008D31A4">
              <w:rPr>
                <w:rFonts w:ascii="Arial" w:hAnsi="Arial" w:cs="Arial"/>
                <w:b/>
                <w:position w:val="2"/>
                <w:sz w:val="19"/>
                <w:szCs w:val="19"/>
                <w:lang w:val="en-US" w:bidi="en-US"/>
              </w:rPr>
              <w:t>Type of ground anchor*</w:t>
            </w:r>
          </w:p>
        </w:tc>
        <w:tc>
          <w:tcPr>
            <w:tcW w:w="2381" w:type="pct"/>
            <w:shd w:val="clear" w:color="auto" w:fill="A6A6A6" w:themeFill="background1" w:themeFillShade="A6"/>
            <w:tcMar>
              <w:left w:w="85" w:type="dxa"/>
              <w:right w:w="85" w:type="dxa"/>
            </w:tcMar>
            <w:vAlign w:val="center"/>
          </w:tcPr>
          <w:p w14:paraId="5A667E60" w14:textId="77777777" w:rsidR="00DE6F1C" w:rsidRPr="008D31A4" w:rsidRDefault="00DE6F1C" w:rsidP="00366A6C">
            <w:pPr>
              <w:spacing w:before="40" w:after="40"/>
              <w:ind w:hanging="28"/>
              <w:rPr>
                <w:rFonts w:ascii="Arial" w:hAnsi="Arial" w:cs="Arial"/>
                <w:b/>
                <w:position w:val="2"/>
                <w:sz w:val="19"/>
                <w:szCs w:val="19"/>
                <w:lang w:val="en-US" w:bidi="en-US"/>
              </w:rPr>
            </w:pPr>
            <w:r w:rsidRPr="008D31A4">
              <w:rPr>
                <w:rFonts w:ascii="Arial" w:hAnsi="Arial" w:cs="Arial"/>
                <w:b/>
                <w:position w:val="2"/>
                <w:sz w:val="19"/>
                <w:szCs w:val="19"/>
                <w:lang w:val="en-US" w:bidi="en-US"/>
              </w:rPr>
              <w:t>Minimum frequency of testing for each type of ground anchor and each ground condition</w:t>
            </w:r>
          </w:p>
        </w:tc>
      </w:tr>
      <w:tr w:rsidR="00333D08" w:rsidRPr="008D31A4" w14:paraId="35258AEB" w14:textId="77777777" w:rsidTr="00333D08">
        <w:trPr>
          <w:trHeight w:val="499"/>
        </w:trPr>
        <w:tc>
          <w:tcPr>
            <w:tcW w:w="554" w:type="pct"/>
            <w:shd w:val="clear" w:color="auto" w:fill="D9D9D9" w:themeFill="background1" w:themeFillShade="D9"/>
            <w:tcMar>
              <w:left w:w="85" w:type="dxa"/>
              <w:right w:w="85" w:type="dxa"/>
            </w:tcMar>
          </w:tcPr>
          <w:p w14:paraId="2617FC4B"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9.3</w:t>
            </w:r>
          </w:p>
        </w:tc>
        <w:tc>
          <w:tcPr>
            <w:tcW w:w="794" w:type="pct"/>
            <w:shd w:val="clear" w:color="auto" w:fill="D9D9D9" w:themeFill="background1" w:themeFillShade="D9"/>
            <w:tcMar>
              <w:left w:w="85" w:type="dxa"/>
              <w:right w:w="85" w:type="dxa"/>
            </w:tcMar>
          </w:tcPr>
          <w:p w14:paraId="01368D0F"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Proof</w:t>
            </w:r>
          </w:p>
        </w:tc>
        <w:tc>
          <w:tcPr>
            <w:tcW w:w="1271" w:type="pct"/>
            <w:shd w:val="clear" w:color="auto" w:fill="D9D9D9" w:themeFill="background1" w:themeFillShade="D9"/>
            <w:tcMar>
              <w:left w:w="85" w:type="dxa"/>
              <w:right w:w="85" w:type="dxa"/>
            </w:tcMar>
          </w:tcPr>
          <w:p w14:paraId="24CE3AB0"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Exploratory or investigation</w:t>
            </w:r>
          </w:p>
        </w:tc>
        <w:tc>
          <w:tcPr>
            <w:tcW w:w="2381" w:type="pct"/>
            <w:shd w:val="clear" w:color="auto" w:fill="D9D9D9" w:themeFill="background1" w:themeFillShade="D9"/>
            <w:tcMar>
              <w:left w:w="85" w:type="dxa"/>
              <w:right w:w="85" w:type="dxa"/>
            </w:tcMar>
          </w:tcPr>
          <w:p w14:paraId="16AE3B4C" w14:textId="25AA7440"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 xml:space="preserve">As required by </w:t>
            </w:r>
            <w:r w:rsidR="007B0929" w:rsidRPr="008D31A4">
              <w:rPr>
                <w:rFonts w:ascii="Arial" w:hAnsi="Arial" w:cs="Arial"/>
                <w:bCs/>
                <w:position w:val="2"/>
                <w:sz w:val="19"/>
                <w:szCs w:val="19"/>
                <w:lang w:val="en-US" w:bidi="en-US"/>
              </w:rPr>
              <w:t xml:space="preserve">the </w:t>
            </w:r>
            <w:r w:rsidRPr="008D31A4">
              <w:rPr>
                <w:rFonts w:ascii="Arial" w:hAnsi="Arial" w:cs="Arial"/>
                <w:bCs/>
                <w:position w:val="2"/>
                <w:sz w:val="19"/>
                <w:szCs w:val="19"/>
                <w:lang w:val="en-US" w:bidi="en-US"/>
              </w:rPr>
              <w:t>designer or as specified on the Drawings</w:t>
            </w:r>
          </w:p>
        </w:tc>
      </w:tr>
      <w:tr w:rsidR="00333D08" w:rsidRPr="008D31A4" w14:paraId="4D6C4FC8" w14:textId="77777777" w:rsidTr="00333D08">
        <w:trPr>
          <w:trHeight w:val="647"/>
        </w:trPr>
        <w:tc>
          <w:tcPr>
            <w:tcW w:w="554" w:type="pct"/>
            <w:shd w:val="clear" w:color="auto" w:fill="D9D9D9" w:themeFill="background1" w:themeFillShade="D9"/>
            <w:tcMar>
              <w:left w:w="85" w:type="dxa"/>
              <w:right w:w="85" w:type="dxa"/>
            </w:tcMar>
          </w:tcPr>
          <w:p w14:paraId="7C4F3352"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9.4</w:t>
            </w:r>
          </w:p>
        </w:tc>
        <w:tc>
          <w:tcPr>
            <w:tcW w:w="794" w:type="pct"/>
            <w:shd w:val="clear" w:color="auto" w:fill="D9D9D9" w:themeFill="background1" w:themeFillShade="D9"/>
            <w:tcMar>
              <w:left w:w="85" w:type="dxa"/>
              <w:right w:w="85" w:type="dxa"/>
            </w:tcMar>
          </w:tcPr>
          <w:p w14:paraId="0570C019"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Suitability</w:t>
            </w:r>
          </w:p>
        </w:tc>
        <w:tc>
          <w:tcPr>
            <w:tcW w:w="1271" w:type="pct"/>
            <w:shd w:val="clear" w:color="auto" w:fill="D9D9D9" w:themeFill="background1" w:themeFillShade="D9"/>
            <w:tcMar>
              <w:left w:w="85" w:type="dxa"/>
              <w:right w:w="85" w:type="dxa"/>
            </w:tcMar>
          </w:tcPr>
          <w:p w14:paraId="51863F25"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Low risk and temporary</w:t>
            </w:r>
          </w:p>
        </w:tc>
        <w:tc>
          <w:tcPr>
            <w:tcW w:w="2381" w:type="pct"/>
            <w:shd w:val="clear" w:color="auto" w:fill="D9D9D9" w:themeFill="background1" w:themeFillShade="D9"/>
            <w:tcMar>
              <w:left w:w="85" w:type="dxa"/>
              <w:right w:w="85" w:type="dxa"/>
            </w:tcMar>
          </w:tcPr>
          <w:p w14:paraId="225AE91E" w14:textId="77777777" w:rsidR="008B74D8" w:rsidRPr="008D31A4" w:rsidRDefault="00015424"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The greater of:</w:t>
            </w:r>
          </w:p>
          <w:p w14:paraId="49958D0C" w14:textId="0129EB6A" w:rsidR="008B74D8" w:rsidRPr="00F61622" w:rsidRDefault="00DE6F1C" w:rsidP="00B0140E">
            <w:pPr>
              <w:pStyle w:val="ListParagraph"/>
              <w:numPr>
                <w:ilvl w:val="0"/>
                <w:numId w:val="66"/>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 xml:space="preserve">1% of installed </w:t>
            </w:r>
            <w:proofErr w:type="gramStart"/>
            <w:r w:rsidRPr="00F61622">
              <w:rPr>
                <w:rFonts w:ascii="Arial" w:hAnsi="Arial" w:cs="Arial"/>
                <w:bCs/>
                <w:position w:val="2"/>
                <w:sz w:val="19"/>
                <w:szCs w:val="19"/>
                <w:lang w:val="en-US" w:bidi="en-US"/>
              </w:rPr>
              <w:t>anchors</w:t>
            </w:r>
            <w:r w:rsidR="00F32128" w:rsidRPr="00F61622">
              <w:rPr>
                <w:rFonts w:ascii="Arial" w:hAnsi="Arial" w:cs="Arial"/>
                <w:bCs/>
                <w:position w:val="2"/>
                <w:sz w:val="19"/>
                <w:szCs w:val="19"/>
                <w:lang w:val="en-US" w:bidi="en-US"/>
              </w:rPr>
              <w:t>;</w:t>
            </w:r>
            <w:proofErr w:type="gramEnd"/>
          </w:p>
          <w:p w14:paraId="25AC72DD" w14:textId="5680BE64" w:rsidR="008B74D8" w:rsidRPr="00F61622" w:rsidRDefault="00C07FDF" w:rsidP="00B0140E">
            <w:pPr>
              <w:pStyle w:val="ListParagraph"/>
              <w:numPr>
                <w:ilvl w:val="0"/>
                <w:numId w:val="66"/>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1;</w:t>
            </w:r>
            <w:r w:rsidR="008B74D8" w:rsidRPr="00F61622">
              <w:rPr>
                <w:rFonts w:ascii="Arial" w:hAnsi="Arial" w:cs="Arial"/>
                <w:bCs/>
                <w:position w:val="2"/>
                <w:sz w:val="19"/>
                <w:szCs w:val="19"/>
                <w:lang w:val="en-US" w:bidi="en-US"/>
              </w:rPr>
              <w:t xml:space="preserve"> </w:t>
            </w:r>
            <w:r w:rsidR="00E87726" w:rsidRPr="00F61622">
              <w:rPr>
                <w:rFonts w:ascii="Arial" w:hAnsi="Arial" w:cs="Arial"/>
                <w:bCs/>
                <w:position w:val="2"/>
                <w:sz w:val="19"/>
                <w:szCs w:val="19"/>
                <w:lang w:val="en-US" w:bidi="en-US"/>
              </w:rPr>
              <w:t>or</w:t>
            </w:r>
          </w:p>
          <w:p w14:paraId="263153E5" w14:textId="48A0545C" w:rsidR="00DE6F1C" w:rsidRPr="00F61622" w:rsidRDefault="00B367BF" w:rsidP="00B0140E">
            <w:pPr>
              <w:pStyle w:val="ListParagraph"/>
              <w:numPr>
                <w:ilvl w:val="0"/>
                <w:numId w:val="66"/>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as specified on the Drawings</w:t>
            </w:r>
          </w:p>
        </w:tc>
      </w:tr>
      <w:tr w:rsidR="00333D08" w:rsidRPr="008D31A4" w14:paraId="26462D86" w14:textId="77777777" w:rsidTr="00333D08">
        <w:trPr>
          <w:trHeight w:val="740"/>
        </w:trPr>
        <w:tc>
          <w:tcPr>
            <w:tcW w:w="554" w:type="pct"/>
            <w:shd w:val="clear" w:color="auto" w:fill="D9D9D9" w:themeFill="background1" w:themeFillShade="D9"/>
            <w:tcMar>
              <w:left w:w="85" w:type="dxa"/>
              <w:right w:w="85" w:type="dxa"/>
            </w:tcMar>
          </w:tcPr>
          <w:p w14:paraId="08287470"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9.4</w:t>
            </w:r>
          </w:p>
        </w:tc>
        <w:tc>
          <w:tcPr>
            <w:tcW w:w="794" w:type="pct"/>
            <w:shd w:val="clear" w:color="auto" w:fill="D9D9D9" w:themeFill="background1" w:themeFillShade="D9"/>
            <w:tcMar>
              <w:left w:w="85" w:type="dxa"/>
              <w:right w:w="85" w:type="dxa"/>
            </w:tcMar>
          </w:tcPr>
          <w:p w14:paraId="28EB4229"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Suitability</w:t>
            </w:r>
          </w:p>
        </w:tc>
        <w:tc>
          <w:tcPr>
            <w:tcW w:w="1271" w:type="pct"/>
            <w:shd w:val="clear" w:color="auto" w:fill="D9D9D9" w:themeFill="background1" w:themeFillShade="D9"/>
            <w:tcMar>
              <w:left w:w="85" w:type="dxa"/>
              <w:right w:w="85" w:type="dxa"/>
            </w:tcMar>
          </w:tcPr>
          <w:p w14:paraId="6455EF37"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High risk and temporary</w:t>
            </w:r>
          </w:p>
          <w:p w14:paraId="4FC70664"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Normal risk and permanent</w:t>
            </w:r>
          </w:p>
        </w:tc>
        <w:tc>
          <w:tcPr>
            <w:tcW w:w="2381" w:type="pct"/>
            <w:shd w:val="clear" w:color="auto" w:fill="D9D9D9" w:themeFill="background1" w:themeFillShade="D9"/>
            <w:tcMar>
              <w:left w:w="85" w:type="dxa"/>
              <w:right w:w="85" w:type="dxa"/>
            </w:tcMar>
          </w:tcPr>
          <w:p w14:paraId="1EF5F71F" w14:textId="77777777" w:rsidR="00742922" w:rsidRPr="008D31A4" w:rsidRDefault="00742922"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The greater of:</w:t>
            </w:r>
          </w:p>
          <w:p w14:paraId="5D1622AF" w14:textId="1FA0F1FC" w:rsidR="00742922" w:rsidRPr="00F61622" w:rsidRDefault="0050337E" w:rsidP="00B0140E">
            <w:pPr>
              <w:pStyle w:val="ListParagraph"/>
              <w:numPr>
                <w:ilvl w:val="0"/>
                <w:numId w:val="67"/>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2</w:t>
            </w:r>
            <w:r w:rsidR="00742922" w:rsidRPr="00F61622">
              <w:rPr>
                <w:rFonts w:ascii="Arial" w:hAnsi="Arial" w:cs="Arial"/>
                <w:bCs/>
                <w:position w:val="2"/>
                <w:sz w:val="19"/>
                <w:szCs w:val="19"/>
                <w:lang w:val="en-US" w:bidi="en-US"/>
              </w:rPr>
              <w:t xml:space="preserve">% of installed </w:t>
            </w:r>
            <w:proofErr w:type="gramStart"/>
            <w:r w:rsidR="00742922" w:rsidRPr="00F61622">
              <w:rPr>
                <w:rFonts w:ascii="Arial" w:hAnsi="Arial" w:cs="Arial"/>
                <w:bCs/>
                <w:position w:val="2"/>
                <w:sz w:val="19"/>
                <w:szCs w:val="19"/>
                <w:lang w:val="en-US" w:bidi="en-US"/>
              </w:rPr>
              <w:t>anchors;</w:t>
            </w:r>
            <w:proofErr w:type="gramEnd"/>
          </w:p>
          <w:p w14:paraId="353D8188" w14:textId="0521CD98" w:rsidR="00742922" w:rsidRPr="00F61622" w:rsidRDefault="0050337E" w:rsidP="00B0140E">
            <w:pPr>
              <w:pStyle w:val="ListParagraph"/>
              <w:numPr>
                <w:ilvl w:val="0"/>
                <w:numId w:val="67"/>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2</w:t>
            </w:r>
            <w:r w:rsidR="00742922" w:rsidRPr="00F61622">
              <w:rPr>
                <w:rFonts w:ascii="Arial" w:hAnsi="Arial" w:cs="Arial"/>
                <w:bCs/>
                <w:position w:val="2"/>
                <w:sz w:val="19"/>
                <w:szCs w:val="19"/>
                <w:lang w:val="en-US" w:bidi="en-US"/>
              </w:rPr>
              <w:t xml:space="preserve">; </w:t>
            </w:r>
            <w:r w:rsidR="00C52C8B" w:rsidRPr="00F61622">
              <w:rPr>
                <w:rFonts w:ascii="Arial" w:hAnsi="Arial" w:cs="Arial"/>
                <w:bCs/>
                <w:position w:val="2"/>
                <w:sz w:val="19"/>
                <w:szCs w:val="19"/>
                <w:lang w:val="en-US" w:bidi="en-US"/>
              </w:rPr>
              <w:t>or</w:t>
            </w:r>
          </w:p>
          <w:p w14:paraId="214D1C5F" w14:textId="139F1A6C" w:rsidR="00DE6F1C" w:rsidRPr="00F61622" w:rsidRDefault="00742922" w:rsidP="00B0140E">
            <w:pPr>
              <w:pStyle w:val="ListParagraph"/>
              <w:numPr>
                <w:ilvl w:val="0"/>
                <w:numId w:val="67"/>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as specified on the Drawings</w:t>
            </w:r>
          </w:p>
        </w:tc>
      </w:tr>
      <w:tr w:rsidR="00333D08" w:rsidRPr="008D31A4" w14:paraId="27873C3A" w14:textId="77777777" w:rsidTr="00333D08">
        <w:trPr>
          <w:trHeight w:val="647"/>
        </w:trPr>
        <w:tc>
          <w:tcPr>
            <w:tcW w:w="554" w:type="pct"/>
            <w:shd w:val="clear" w:color="auto" w:fill="D9D9D9" w:themeFill="background1" w:themeFillShade="D9"/>
            <w:tcMar>
              <w:left w:w="85" w:type="dxa"/>
              <w:right w:w="85" w:type="dxa"/>
            </w:tcMar>
          </w:tcPr>
          <w:p w14:paraId="6D4D2C51"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9.4</w:t>
            </w:r>
          </w:p>
        </w:tc>
        <w:tc>
          <w:tcPr>
            <w:tcW w:w="794" w:type="pct"/>
            <w:shd w:val="clear" w:color="auto" w:fill="D9D9D9" w:themeFill="background1" w:themeFillShade="D9"/>
            <w:tcMar>
              <w:left w:w="85" w:type="dxa"/>
              <w:right w:w="85" w:type="dxa"/>
            </w:tcMar>
          </w:tcPr>
          <w:p w14:paraId="44AA19EF"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Suitability</w:t>
            </w:r>
          </w:p>
        </w:tc>
        <w:tc>
          <w:tcPr>
            <w:tcW w:w="1271" w:type="pct"/>
            <w:shd w:val="clear" w:color="auto" w:fill="D9D9D9" w:themeFill="background1" w:themeFillShade="D9"/>
            <w:tcMar>
              <w:left w:w="85" w:type="dxa"/>
              <w:right w:w="85" w:type="dxa"/>
            </w:tcMar>
          </w:tcPr>
          <w:p w14:paraId="4CB1BF10"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Critical and permanent</w:t>
            </w:r>
          </w:p>
        </w:tc>
        <w:tc>
          <w:tcPr>
            <w:tcW w:w="2381" w:type="pct"/>
            <w:shd w:val="clear" w:color="auto" w:fill="D9D9D9" w:themeFill="background1" w:themeFillShade="D9"/>
            <w:tcMar>
              <w:left w:w="85" w:type="dxa"/>
              <w:right w:w="85" w:type="dxa"/>
            </w:tcMar>
          </w:tcPr>
          <w:p w14:paraId="18D1DC10" w14:textId="77777777" w:rsidR="00742922" w:rsidRPr="008D31A4" w:rsidRDefault="00742922"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The greater of:</w:t>
            </w:r>
          </w:p>
          <w:p w14:paraId="45F40836" w14:textId="22199244" w:rsidR="00742922" w:rsidRPr="00F61622" w:rsidRDefault="0050337E" w:rsidP="00B0140E">
            <w:pPr>
              <w:pStyle w:val="ListParagraph"/>
              <w:numPr>
                <w:ilvl w:val="0"/>
                <w:numId w:val="68"/>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2</w:t>
            </w:r>
            <w:r w:rsidR="00742922" w:rsidRPr="00F61622">
              <w:rPr>
                <w:rFonts w:ascii="Arial" w:hAnsi="Arial" w:cs="Arial"/>
                <w:bCs/>
                <w:position w:val="2"/>
                <w:sz w:val="19"/>
                <w:szCs w:val="19"/>
                <w:lang w:val="en-US" w:bidi="en-US"/>
              </w:rPr>
              <w:t xml:space="preserve">% of installed </w:t>
            </w:r>
            <w:proofErr w:type="gramStart"/>
            <w:r w:rsidR="00742922" w:rsidRPr="00F61622">
              <w:rPr>
                <w:rFonts w:ascii="Arial" w:hAnsi="Arial" w:cs="Arial"/>
                <w:bCs/>
                <w:position w:val="2"/>
                <w:sz w:val="19"/>
                <w:szCs w:val="19"/>
                <w:lang w:val="en-US" w:bidi="en-US"/>
              </w:rPr>
              <w:t>anchors;</w:t>
            </w:r>
            <w:proofErr w:type="gramEnd"/>
          </w:p>
          <w:p w14:paraId="3DEBD483" w14:textId="2DE553A1" w:rsidR="00742922" w:rsidRPr="00F61622" w:rsidRDefault="005368CB" w:rsidP="00B0140E">
            <w:pPr>
              <w:pStyle w:val="ListParagraph"/>
              <w:numPr>
                <w:ilvl w:val="0"/>
                <w:numId w:val="68"/>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3</w:t>
            </w:r>
            <w:r w:rsidR="00742922" w:rsidRPr="00F61622">
              <w:rPr>
                <w:rFonts w:ascii="Arial" w:hAnsi="Arial" w:cs="Arial"/>
                <w:bCs/>
                <w:position w:val="2"/>
                <w:sz w:val="19"/>
                <w:szCs w:val="19"/>
                <w:lang w:val="en-US" w:bidi="en-US"/>
              </w:rPr>
              <w:t xml:space="preserve">; </w:t>
            </w:r>
            <w:r w:rsidR="00C52C8B" w:rsidRPr="00F61622">
              <w:rPr>
                <w:rFonts w:ascii="Arial" w:hAnsi="Arial" w:cs="Arial"/>
                <w:bCs/>
                <w:position w:val="2"/>
                <w:sz w:val="19"/>
                <w:szCs w:val="19"/>
                <w:lang w:val="en-US" w:bidi="en-US"/>
              </w:rPr>
              <w:t>or</w:t>
            </w:r>
          </w:p>
          <w:p w14:paraId="59FBAF77" w14:textId="1B4477B7" w:rsidR="00DE6F1C" w:rsidRPr="00F61622" w:rsidRDefault="00742922" w:rsidP="00B0140E">
            <w:pPr>
              <w:pStyle w:val="ListParagraph"/>
              <w:numPr>
                <w:ilvl w:val="0"/>
                <w:numId w:val="68"/>
              </w:numPr>
              <w:spacing w:before="40" w:after="40"/>
              <w:rPr>
                <w:rFonts w:ascii="Arial" w:hAnsi="Arial" w:cs="Arial"/>
                <w:bCs/>
                <w:position w:val="2"/>
                <w:sz w:val="19"/>
                <w:szCs w:val="19"/>
                <w:lang w:val="en-US" w:bidi="en-US"/>
              </w:rPr>
            </w:pPr>
            <w:r w:rsidRPr="00F61622">
              <w:rPr>
                <w:rFonts w:ascii="Arial" w:hAnsi="Arial" w:cs="Arial"/>
                <w:bCs/>
                <w:position w:val="2"/>
                <w:sz w:val="19"/>
                <w:szCs w:val="19"/>
                <w:lang w:val="en-US" w:bidi="en-US"/>
              </w:rPr>
              <w:t>as specified on the Drawings</w:t>
            </w:r>
          </w:p>
        </w:tc>
      </w:tr>
      <w:tr w:rsidR="00333D08" w:rsidRPr="008D31A4" w14:paraId="352CF4F8" w14:textId="77777777" w:rsidTr="00333D08">
        <w:trPr>
          <w:trHeight w:val="374"/>
        </w:trPr>
        <w:tc>
          <w:tcPr>
            <w:tcW w:w="554" w:type="pct"/>
            <w:shd w:val="clear" w:color="auto" w:fill="D9D9D9" w:themeFill="background1" w:themeFillShade="D9"/>
            <w:tcMar>
              <w:left w:w="85" w:type="dxa"/>
              <w:right w:w="85" w:type="dxa"/>
            </w:tcMar>
          </w:tcPr>
          <w:p w14:paraId="0A1E484D"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9.5</w:t>
            </w:r>
          </w:p>
        </w:tc>
        <w:tc>
          <w:tcPr>
            <w:tcW w:w="794" w:type="pct"/>
            <w:shd w:val="clear" w:color="auto" w:fill="D9D9D9" w:themeFill="background1" w:themeFillShade="D9"/>
            <w:tcMar>
              <w:left w:w="85" w:type="dxa"/>
              <w:right w:w="85" w:type="dxa"/>
            </w:tcMar>
          </w:tcPr>
          <w:p w14:paraId="46C87389"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Acceptance</w:t>
            </w:r>
          </w:p>
        </w:tc>
        <w:tc>
          <w:tcPr>
            <w:tcW w:w="1271" w:type="pct"/>
            <w:shd w:val="clear" w:color="auto" w:fill="D9D9D9" w:themeFill="background1" w:themeFillShade="D9"/>
            <w:tcMar>
              <w:left w:w="85" w:type="dxa"/>
              <w:right w:w="85" w:type="dxa"/>
            </w:tcMar>
          </w:tcPr>
          <w:p w14:paraId="13052624"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All</w:t>
            </w:r>
          </w:p>
        </w:tc>
        <w:tc>
          <w:tcPr>
            <w:tcW w:w="2381" w:type="pct"/>
            <w:shd w:val="clear" w:color="auto" w:fill="D9D9D9" w:themeFill="background1" w:themeFillShade="D9"/>
            <w:tcMar>
              <w:left w:w="85" w:type="dxa"/>
              <w:right w:w="85" w:type="dxa"/>
            </w:tcMar>
          </w:tcPr>
          <w:p w14:paraId="4794DE9D" w14:textId="77777777" w:rsidR="00DE6F1C" w:rsidRPr="008D31A4" w:rsidRDefault="00DE6F1C" w:rsidP="00366A6C">
            <w:pPr>
              <w:spacing w:before="40" w:after="40"/>
              <w:ind w:hanging="28"/>
              <w:rPr>
                <w:rFonts w:ascii="Arial" w:hAnsi="Arial" w:cs="Arial"/>
                <w:bCs/>
                <w:position w:val="2"/>
                <w:sz w:val="19"/>
                <w:szCs w:val="19"/>
                <w:lang w:val="en-US" w:bidi="en-US"/>
              </w:rPr>
            </w:pPr>
            <w:r w:rsidRPr="008D31A4">
              <w:rPr>
                <w:rFonts w:ascii="Arial" w:hAnsi="Arial" w:cs="Arial"/>
                <w:bCs/>
                <w:position w:val="2"/>
                <w:sz w:val="19"/>
                <w:szCs w:val="19"/>
                <w:lang w:val="en-US" w:bidi="en-US"/>
              </w:rPr>
              <w:t>All remaining anchors</w:t>
            </w:r>
          </w:p>
        </w:tc>
      </w:tr>
    </w:tbl>
    <w:p w14:paraId="117D89E2" w14:textId="655660AC" w:rsidR="009369A3" w:rsidRPr="008D31A4" w:rsidRDefault="00D65867" w:rsidP="00D65867">
      <w:pPr>
        <w:pStyle w:val="Notes"/>
        <w:numPr>
          <w:ilvl w:val="0"/>
          <w:numId w:val="0"/>
        </w:numPr>
        <w:ind w:left="1134" w:hanging="567"/>
      </w:pPr>
      <w:r>
        <w:t xml:space="preserve">1. </w:t>
      </w:r>
      <w:r w:rsidR="004B07D8" w:rsidRPr="008D31A4">
        <w:tab/>
      </w:r>
      <w:r w:rsidR="004B40DC" w:rsidRPr="008D31A4">
        <w:t>For guidance to classification of ground anchors, refer to AS 5100.3 and this Specification</w:t>
      </w:r>
    </w:p>
    <w:p w14:paraId="4A0CCB68" w14:textId="12C35B42" w:rsidR="00F02EE2" w:rsidRPr="008D31A4" w:rsidRDefault="003C4BE3" w:rsidP="008D02D4">
      <w:pPr>
        <w:pStyle w:val="Heading2"/>
      </w:pPr>
      <w:bookmarkStart w:id="211" w:name="_Toc123829633"/>
      <w:r w:rsidRPr="008D31A4">
        <w:t>C</w:t>
      </w:r>
      <w:r w:rsidR="00476007">
        <w:t>.</w:t>
      </w:r>
      <w:r w:rsidRPr="008D31A4">
        <w:t xml:space="preserve">2 </w:t>
      </w:r>
      <w:r w:rsidR="00FF38FA" w:rsidRPr="008D31A4">
        <w:tab/>
      </w:r>
      <w:r w:rsidR="00F02EE2" w:rsidRPr="008D31A4">
        <w:t>Proof Test</w:t>
      </w:r>
      <w:bookmarkEnd w:id="211"/>
    </w:p>
    <w:p w14:paraId="390B2DDB" w14:textId="03F783C5" w:rsidR="00F02EE2" w:rsidRPr="008D31A4" w:rsidRDefault="00F02EE2" w:rsidP="00D65867">
      <w:pPr>
        <w:pStyle w:val="BodyText"/>
        <w:ind w:left="567"/>
      </w:pPr>
      <w:r w:rsidRPr="008D31A4">
        <w:t xml:space="preserve">Refer to Clause </w:t>
      </w:r>
      <w:r w:rsidR="001145C1" w:rsidRPr="008D31A4">
        <w:fldChar w:fldCharType="begin"/>
      </w:r>
      <w:r w:rsidR="001145C1" w:rsidRPr="008D31A4">
        <w:instrText xml:space="preserve"> REF _Ref68175371 \r \h </w:instrText>
      </w:r>
      <w:r w:rsidR="00350158" w:rsidRPr="008D31A4">
        <w:instrText xml:space="preserve"> \* MERGEFORMAT </w:instrText>
      </w:r>
      <w:r w:rsidR="001145C1" w:rsidRPr="008D31A4">
        <w:fldChar w:fldCharType="separate"/>
      </w:r>
      <w:r w:rsidR="006E16E9" w:rsidRPr="008D31A4">
        <w:t>12.10</w:t>
      </w:r>
      <w:r w:rsidR="001145C1" w:rsidRPr="008D31A4">
        <w:fldChar w:fldCharType="end"/>
      </w:r>
      <w:r w:rsidRPr="008D31A4">
        <w:t>.</w:t>
      </w:r>
    </w:p>
    <w:p w14:paraId="5D6841FF" w14:textId="699FB29B" w:rsidR="00F02EE2" w:rsidRPr="008D31A4" w:rsidRDefault="00F02EE2" w:rsidP="00201D7F">
      <w:pPr>
        <w:pStyle w:val="Caption"/>
        <w:spacing w:before="240" w:after="120"/>
      </w:pPr>
      <w:r w:rsidRPr="008D31A4">
        <w:t xml:space="preserve">Table </w:t>
      </w:r>
      <w:r w:rsidR="00005EDB" w:rsidRPr="008D31A4">
        <w:t>C</w:t>
      </w:r>
      <w:r w:rsidRPr="008D31A4">
        <w:t>.2</w:t>
      </w:r>
      <w:r w:rsidR="00901F59">
        <w:t>:</w:t>
      </w:r>
      <w:r w:rsidR="00901F59">
        <w:tab/>
      </w:r>
      <w:r w:rsidRPr="008D31A4">
        <w:t xml:space="preserve">Recommended </w:t>
      </w:r>
      <w:r w:rsidR="00901F59" w:rsidRPr="008D31A4">
        <w:t xml:space="preserve">load </w:t>
      </w:r>
      <w:r w:rsidR="00901F59" w:rsidRPr="00201D7F">
        <w:rPr>
          <w:lang w:val="en-US" w:bidi="en-US"/>
        </w:rPr>
        <w:t>increments</w:t>
      </w:r>
      <w:r w:rsidR="00901F59" w:rsidRPr="008D31A4">
        <w:t xml:space="preserve"> and minimum periods of observation for proof tests</w:t>
      </w:r>
    </w:p>
    <w:tbl>
      <w:tblPr>
        <w:tblW w:w="4701" w:type="pct"/>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1E0" w:firstRow="1" w:lastRow="1" w:firstColumn="1" w:lastColumn="1" w:noHBand="0" w:noVBand="0"/>
      </w:tblPr>
      <w:tblGrid>
        <w:gridCol w:w="1016"/>
        <w:gridCol w:w="1016"/>
        <w:gridCol w:w="1015"/>
        <w:gridCol w:w="1015"/>
        <w:gridCol w:w="1015"/>
        <w:gridCol w:w="1015"/>
        <w:gridCol w:w="1417"/>
        <w:gridCol w:w="1413"/>
      </w:tblGrid>
      <w:tr w:rsidR="004E5213" w:rsidRPr="008D31A4" w14:paraId="7FF58FEC" w14:textId="77777777" w:rsidTr="00542AB0">
        <w:trPr>
          <w:trHeight w:val="377"/>
        </w:trPr>
        <w:tc>
          <w:tcPr>
            <w:tcW w:w="4207" w:type="pct"/>
            <w:gridSpan w:val="7"/>
            <w:shd w:val="clear" w:color="auto" w:fill="A6A6A6" w:themeFill="background1" w:themeFillShade="A6"/>
            <w:tcMar>
              <w:left w:w="85" w:type="dxa"/>
              <w:right w:w="85" w:type="dxa"/>
            </w:tcMar>
            <w:vAlign w:val="center"/>
          </w:tcPr>
          <w:p w14:paraId="17D8F437" w14:textId="77777777" w:rsidR="004E5213" w:rsidRPr="00F41668" w:rsidRDefault="004E5213" w:rsidP="00542AB0">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Load Increments (% of TU)</w:t>
            </w:r>
          </w:p>
        </w:tc>
        <w:tc>
          <w:tcPr>
            <w:tcW w:w="793" w:type="pct"/>
            <w:vMerge w:val="restart"/>
            <w:shd w:val="clear" w:color="auto" w:fill="A6A6A6" w:themeFill="background1" w:themeFillShade="A6"/>
            <w:tcMar>
              <w:left w:w="85" w:type="dxa"/>
              <w:right w:w="85" w:type="dxa"/>
            </w:tcMar>
          </w:tcPr>
          <w:p w14:paraId="791D9BF9" w14:textId="77266395" w:rsidR="004E5213" w:rsidRPr="00F41668" w:rsidRDefault="004E5213" w:rsidP="00F41668">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 xml:space="preserve">Minimum </w:t>
            </w:r>
            <w:r w:rsidR="00F41668" w:rsidRPr="00F41668">
              <w:rPr>
                <w:rFonts w:ascii="Arial" w:hAnsi="Arial" w:cs="Arial"/>
                <w:b/>
                <w:position w:val="2"/>
                <w:sz w:val="19"/>
                <w:szCs w:val="19"/>
                <w:lang w:val="en-US" w:bidi="en-US"/>
              </w:rPr>
              <w:t>period of observation (minutes)</w:t>
            </w:r>
          </w:p>
        </w:tc>
      </w:tr>
      <w:tr w:rsidR="00542AB0" w:rsidRPr="008D31A4" w14:paraId="2159368F" w14:textId="77777777" w:rsidTr="00542AB0">
        <w:trPr>
          <w:trHeight w:val="552"/>
        </w:trPr>
        <w:tc>
          <w:tcPr>
            <w:tcW w:w="569" w:type="pct"/>
            <w:shd w:val="clear" w:color="auto" w:fill="A6A6A6" w:themeFill="background1" w:themeFillShade="A6"/>
            <w:tcMar>
              <w:left w:w="85" w:type="dxa"/>
              <w:right w:w="85" w:type="dxa"/>
            </w:tcMar>
            <w:vAlign w:val="center"/>
          </w:tcPr>
          <w:p w14:paraId="1AE5B079" w14:textId="77777777" w:rsidR="004E5213" w:rsidRPr="00F41668" w:rsidRDefault="004E5213" w:rsidP="00542AB0">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Cycle 1</w:t>
            </w:r>
          </w:p>
        </w:tc>
        <w:tc>
          <w:tcPr>
            <w:tcW w:w="569" w:type="pct"/>
            <w:shd w:val="clear" w:color="auto" w:fill="A6A6A6" w:themeFill="background1" w:themeFillShade="A6"/>
            <w:tcMar>
              <w:left w:w="85" w:type="dxa"/>
              <w:right w:w="85" w:type="dxa"/>
            </w:tcMar>
            <w:vAlign w:val="center"/>
          </w:tcPr>
          <w:p w14:paraId="0E5AB547" w14:textId="77777777" w:rsidR="004E5213" w:rsidRPr="00F41668" w:rsidRDefault="004E5213" w:rsidP="00542AB0">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Cycle 2</w:t>
            </w:r>
          </w:p>
        </w:tc>
        <w:tc>
          <w:tcPr>
            <w:tcW w:w="569" w:type="pct"/>
            <w:shd w:val="clear" w:color="auto" w:fill="A6A6A6" w:themeFill="background1" w:themeFillShade="A6"/>
            <w:tcMar>
              <w:left w:w="85" w:type="dxa"/>
              <w:right w:w="85" w:type="dxa"/>
            </w:tcMar>
            <w:vAlign w:val="center"/>
          </w:tcPr>
          <w:p w14:paraId="335A4976" w14:textId="77777777" w:rsidR="004E5213" w:rsidRPr="00F41668" w:rsidRDefault="004E5213" w:rsidP="00542AB0">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Cycle 3</w:t>
            </w:r>
          </w:p>
        </w:tc>
        <w:tc>
          <w:tcPr>
            <w:tcW w:w="569" w:type="pct"/>
            <w:shd w:val="clear" w:color="auto" w:fill="A6A6A6" w:themeFill="background1" w:themeFillShade="A6"/>
            <w:tcMar>
              <w:left w:w="85" w:type="dxa"/>
              <w:right w:w="85" w:type="dxa"/>
            </w:tcMar>
            <w:vAlign w:val="center"/>
          </w:tcPr>
          <w:p w14:paraId="6C380172" w14:textId="77777777" w:rsidR="004E5213" w:rsidRPr="00F41668" w:rsidRDefault="004E5213" w:rsidP="00542AB0">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Cycle 4</w:t>
            </w:r>
          </w:p>
        </w:tc>
        <w:tc>
          <w:tcPr>
            <w:tcW w:w="569" w:type="pct"/>
            <w:shd w:val="clear" w:color="auto" w:fill="A6A6A6" w:themeFill="background1" w:themeFillShade="A6"/>
            <w:tcMar>
              <w:left w:w="85" w:type="dxa"/>
              <w:right w:w="85" w:type="dxa"/>
            </w:tcMar>
            <w:vAlign w:val="center"/>
          </w:tcPr>
          <w:p w14:paraId="76C7241D" w14:textId="77777777" w:rsidR="004E5213" w:rsidRPr="00F41668" w:rsidRDefault="004E5213" w:rsidP="00542AB0">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Cycle 5</w:t>
            </w:r>
          </w:p>
        </w:tc>
        <w:tc>
          <w:tcPr>
            <w:tcW w:w="569" w:type="pct"/>
            <w:shd w:val="clear" w:color="auto" w:fill="A6A6A6" w:themeFill="background1" w:themeFillShade="A6"/>
            <w:tcMar>
              <w:left w:w="85" w:type="dxa"/>
              <w:right w:w="85" w:type="dxa"/>
            </w:tcMar>
            <w:vAlign w:val="center"/>
          </w:tcPr>
          <w:p w14:paraId="28587644" w14:textId="77777777" w:rsidR="004E5213" w:rsidRPr="00F41668" w:rsidRDefault="004E5213" w:rsidP="00542AB0">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Cycle 6</w:t>
            </w:r>
          </w:p>
        </w:tc>
        <w:tc>
          <w:tcPr>
            <w:tcW w:w="794" w:type="pct"/>
            <w:shd w:val="clear" w:color="auto" w:fill="A6A6A6" w:themeFill="background1" w:themeFillShade="A6"/>
            <w:tcMar>
              <w:left w:w="85" w:type="dxa"/>
              <w:right w:w="85" w:type="dxa"/>
            </w:tcMar>
            <w:vAlign w:val="center"/>
          </w:tcPr>
          <w:p w14:paraId="64BDE35F" w14:textId="77777777" w:rsidR="004E5213" w:rsidRPr="00F41668" w:rsidRDefault="004E5213" w:rsidP="00542AB0">
            <w:pPr>
              <w:spacing w:before="40" w:after="40"/>
              <w:rPr>
                <w:rFonts w:ascii="Arial" w:hAnsi="Arial" w:cs="Arial"/>
                <w:b/>
                <w:position w:val="2"/>
                <w:sz w:val="19"/>
                <w:szCs w:val="19"/>
                <w:lang w:val="en-US" w:bidi="en-US"/>
              </w:rPr>
            </w:pPr>
            <w:r w:rsidRPr="00F41668">
              <w:rPr>
                <w:rFonts w:ascii="Arial" w:hAnsi="Arial" w:cs="Arial"/>
                <w:b/>
                <w:position w:val="2"/>
                <w:sz w:val="19"/>
                <w:szCs w:val="19"/>
                <w:lang w:val="en-US" w:bidi="en-US"/>
              </w:rPr>
              <w:t>Cycles 7 &amp; 8</w:t>
            </w:r>
          </w:p>
        </w:tc>
        <w:tc>
          <w:tcPr>
            <w:tcW w:w="793" w:type="pct"/>
            <w:vMerge/>
            <w:shd w:val="clear" w:color="auto" w:fill="A6A6A6" w:themeFill="background1" w:themeFillShade="A6"/>
            <w:tcMar>
              <w:left w:w="85" w:type="dxa"/>
              <w:right w:w="85" w:type="dxa"/>
            </w:tcMar>
          </w:tcPr>
          <w:p w14:paraId="63C89717" w14:textId="77777777" w:rsidR="004E5213" w:rsidRPr="008D31A4" w:rsidRDefault="004E5213" w:rsidP="00F41668">
            <w:pPr>
              <w:spacing w:before="40" w:after="40"/>
              <w:rPr>
                <w:rFonts w:ascii="Arial" w:hAnsi="Arial" w:cs="Arial"/>
                <w:bCs/>
                <w:position w:val="2"/>
                <w:sz w:val="19"/>
                <w:szCs w:val="19"/>
                <w:lang w:val="en-US" w:bidi="en-US"/>
              </w:rPr>
            </w:pPr>
          </w:p>
        </w:tc>
      </w:tr>
      <w:tr w:rsidR="00542AB0" w:rsidRPr="008D31A4" w14:paraId="57001498" w14:textId="77777777" w:rsidTr="00542AB0">
        <w:trPr>
          <w:trHeight w:val="136"/>
        </w:trPr>
        <w:tc>
          <w:tcPr>
            <w:tcW w:w="569" w:type="pct"/>
            <w:shd w:val="clear" w:color="auto" w:fill="D9D9D9" w:themeFill="background1" w:themeFillShade="D9"/>
            <w:tcMar>
              <w:left w:w="85" w:type="dxa"/>
              <w:right w:w="85" w:type="dxa"/>
            </w:tcMar>
          </w:tcPr>
          <w:p w14:paraId="768EC052"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5D7508B7"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6DDC494B"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36F4A2E8"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621A5E0B"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2896BBF1"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794" w:type="pct"/>
            <w:shd w:val="clear" w:color="auto" w:fill="D9D9D9" w:themeFill="background1" w:themeFillShade="D9"/>
            <w:tcMar>
              <w:left w:w="85" w:type="dxa"/>
              <w:right w:w="85" w:type="dxa"/>
            </w:tcMar>
          </w:tcPr>
          <w:p w14:paraId="39B4CE43"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793" w:type="pct"/>
            <w:shd w:val="clear" w:color="auto" w:fill="D9D9D9" w:themeFill="background1" w:themeFillShade="D9"/>
            <w:tcMar>
              <w:left w:w="85" w:type="dxa"/>
              <w:right w:w="85" w:type="dxa"/>
            </w:tcMar>
          </w:tcPr>
          <w:p w14:paraId="6859C5A4"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42AB0" w:rsidRPr="008D31A4" w14:paraId="302A83A5" w14:textId="77777777" w:rsidTr="00542AB0">
        <w:trPr>
          <w:trHeight w:val="98"/>
        </w:trPr>
        <w:tc>
          <w:tcPr>
            <w:tcW w:w="569" w:type="pct"/>
            <w:shd w:val="clear" w:color="auto" w:fill="D9D9D9" w:themeFill="background1" w:themeFillShade="D9"/>
            <w:tcMar>
              <w:left w:w="85" w:type="dxa"/>
              <w:right w:w="85" w:type="dxa"/>
            </w:tcMar>
          </w:tcPr>
          <w:p w14:paraId="3922FA43"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569" w:type="pct"/>
            <w:shd w:val="clear" w:color="auto" w:fill="D9D9D9" w:themeFill="background1" w:themeFillShade="D9"/>
            <w:tcMar>
              <w:left w:w="85" w:type="dxa"/>
              <w:right w:w="85" w:type="dxa"/>
            </w:tcMar>
          </w:tcPr>
          <w:p w14:paraId="0DE7BD86"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20</w:t>
            </w:r>
          </w:p>
        </w:tc>
        <w:tc>
          <w:tcPr>
            <w:tcW w:w="569" w:type="pct"/>
            <w:shd w:val="clear" w:color="auto" w:fill="D9D9D9" w:themeFill="background1" w:themeFillShade="D9"/>
            <w:tcMar>
              <w:left w:w="85" w:type="dxa"/>
              <w:right w:w="85" w:type="dxa"/>
            </w:tcMar>
          </w:tcPr>
          <w:p w14:paraId="0E5E87B6"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30</w:t>
            </w:r>
          </w:p>
        </w:tc>
        <w:tc>
          <w:tcPr>
            <w:tcW w:w="569" w:type="pct"/>
            <w:shd w:val="clear" w:color="auto" w:fill="D9D9D9" w:themeFill="background1" w:themeFillShade="D9"/>
            <w:tcMar>
              <w:left w:w="85" w:type="dxa"/>
              <w:right w:w="85" w:type="dxa"/>
            </w:tcMar>
          </w:tcPr>
          <w:p w14:paraId="5B891646"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569" w:type="pct"/>
            <w:shd w:val="clear" w:color="auto" w:fill="D9D9D9" w:themeFill="background1" w:themeFillShade="D9"/>
            <w:tcMar>
              <w:left w:w="85" w:type="dxa"/>
              <w:right w:w="85" w:type="dxa"/>
            </w:tcMar>
          </w:tcPr>
          <w:p w14:paraId="35286E5F"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50</w:t>
            </w:r>
          </w:p>
        </w:tc>
        <w:tc>
          <w:tcPr>
            <w:tcW w:w="569" w:type="pct"/>
            <w:shd w:val="clear" w:color="auto" w:fill="D9D9D9" w:themeFill="background1" w:themeFillShade="D9"/>
            <w:tcMar>
              <w:left w:w="85" w:type="dxa"/>
              <w:right w:w="85" w:type="dxa"/>
            </w:tcMar>
          </w:tcPr>
          <w:p w14:paraId="6B1EFE69"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60</w:t>
            </w:r>
          </w:p>
        </w:tc>
        <w:tc>
          <w:tcPr>
            <w:tcW w:w="794" w:type="pct"/>
            <w:shd w:val="clear" w:color="auto" w:fill="D9D9D9" w:themeFill="background1" w:themeFillShade="D9"/>
            <w:tcMar>
              <w:left w:w="85" w:type="dxa"/>
              <w:right w:w="85" w:type="dxa"/>
            </w:tcMar>
          </w:tcPr>
          <w:p w14:paraId="1F13026D"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70 (65*)</w:t>
            </w:r>
          </w:p>
        </w:tc>
        <w:tc>
          <w:tcPr>
            <w:tcW w:w="793" w:type="pct"/>
            <w:shd w:val="clear" w:color="auto" w:fill="D9D9D9" w:themeFill="background1" w:themeFillShade="D9"/>
            <w:tcMar>
              <w:left w:w="85" w:type="dxa"/>
              <w:right w:w="85" w:type="dxa"/>
            </w:tcMar>
          </w:tcPr>
          <w:p w14:paraId="3750C1E0"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42AB0" w:rsidRPr="008D31A4" w14:paraId="61AD7354" w14:textId="77777777" w:rsidTr="00542AB0">
        <w:trPr>
          <w:trHeight w:val="88"/>
        </w:trPr>
        <w:tc>
          <w:tcPr>
            <w:tcW w:w="569" w:type="pct"/>
            <w:shd w:val="clear" w:color="auto" w:fill="D9D9D9" w:themeFill="background1" w:themeFillShade="D9"/>
            <w:tcMar>
              <w:left w:w="85" w:type="dxa"/>
              <w:right w:w="85" w:type="dxa"/>
            </w:tcMar>
          </w:tcPr>
          <w:p w14:paraId="6A091F8A"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15</w:t>
            </w:r>
          </w:p>
        </w:tc>
        <w:tc>
          <w:tcPr>
            <w:tcW w:w="569" w:type="pct"/>
            <w:shd w:val="clear" w:color="auto" w:fill="D9D9D9" w:themeFill="background1" w:themeFillShade="D9"/>
            <w:tcMar>
              <w:left w:w="85" w:type="dxa"/>
              <w:right w:w="85" w:type="dxa"/>
            </w:tcMar>
          </w:tcPr>
          <w:p w14:paraId="7B0BDFB9"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25</w:t>
            </w:r>
          </w:p>
        </w:tc>
        <w:tc>
          <w:tcPr>
            <w:tcW w:w="569" w:type="pct"/>
            <w:shd w:val="clear" w:color="auto" w:fill="D9D9D9" w:themeFill="background1" w:themeFillShade="D9"/>
            <w:tcMar>
              <w:left w:w="85" w:type="dxa"/>
              <w:right w:w="85" w:type="dxa"/>
            </w:tcMar>
          </w:tcPr>
          <w:p w14:paraId="1192C04F"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35</w:t>
            </w:r>
          </w:p>
        </w:tc>
        <w:tc>
          <w:tcPr>
            <w:tcW w:w="569" w:type="pct"/>
            <w:shd w:val="clear" w:color="auto" w:fill="D9D9D9" w:themeFill="background1" w:themeFillShade="D9"/>
            <w:tcMar>
              <w:left w:w="85" w:type="dxa"/>
              <w:right w:w="85" w:type="dxa"/>
            </w:tcMar>
          </w:tcPr>
          <w:p w14:paraId="45E8532B"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45</w:t>
            </w:r>
          </w:p>
        </w:tc>
        <w:tc>
          <w:tcPr>
            <w:tcW w:w="569" w:type="pct"/>
            <w:shd w:val="clear" w:color="auto" w:fill="D9D9D9" w:themeFill="background1" w:themeFillShade="D9"/>
            <w:tcMar>
              <w:left w:w="85" w:type="dxa"/>
              <w:right w:w="85" w:type="dxa"/>
            </w:tcMar>
          </w:tcPr>
          <w:p w14:paraId="7CCB627F"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55</w:t>
            </w:r>
          </w:p>
        </w:tc>
        <w:tc>
          <w:tcPr>
            <w:tcW w:w="569" w:type="pct"/>
            <w:shd w:val="clear" w:color="auto" w:fill="D9D9D9" w:themeFill="background1" w:themeFillShade="D9"/>
            <w:tcMar>
              <w:left w:w="85" w:type="dxa"/>
              <w:right w:w="85" w:type="dxa"/>
            </w:tcMar>
          </w:tcPr>
          <w:p w14:paraId="218EA616"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65</w:t>
            </w:r>
          </w:p>
        </w:tc>
        <w:tc>
          <w:tcPr>
            <w:tcW w:w="794" w:type="pct"/>
            <w:shd w:val="clear" w:color="auto" w:fill="D9D9D9" w:themeFill="background1" w:themeFillShade="D9"/>
            <w:tcMar>
              <w:left w:w="85" w:type="dxa"/>
              <w:right w:w="85" w:type="dxa"/>
            </w:tcMar>
          </w:tcPr>
          <w:p w14:paraId="78866EE2"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75 (70*)</w:t>
            </w:r>
          </w:p>
        </w:tc>
        <w:tc>
          <w:tcPr>
            <w:tcW w:w="793" w:type="pct"/>
            <w:shd w:val="clear" w:color="auto" w:fill="D9D9D9" w:themeFill="background1" w:themeFillShade="D9"/>
            <w:tcMar>
              <w:left w:w="85" w:type="dxa"/>
              <w:right w:w="85" w:type="dxa"/>
            </w:tcMar>
          </w:tcPr>
          <w:p w14:paraId="5858CC96"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42AB0" w:rsidRPr="008D31A4" w14:paraId="753F9931" w14:textId="77777777" w:rsidTr="00542AB0">
        <w:trPr>
          <w:trHeight w:val="191"/>
        </w:trPr>
        <w:tc>
          <w:tcPr>
            <w:tcW w:w="569" w:type="pct"/>
            <w:shd w:val="clear" w:color="auto" w:fill="D9D9D9" w:themeFill="background1" w:themeFillShade="D9"/>
            <w:tcMar>
              <w:left w:w="85" w:type="dxa"/>
              <w:right w:w="85" w:type="dxa"/>
            </w:tcMar>
          </w:tcPr>
          <w:p w14:paraId="562E3960"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20</w:t>
            </w:r>
          </w:p>
        </w:tc>
        <w:tc>
          <w:tcPr>
            <w:tcW w:w="569" w:type="pct"/>
            <w:shd w:val="clear" w:color="auto" w:fill="D9D9D9" w:themeFill="background1" w:themeFillShade="D9"/>
            <w:tcMar>
              <w:left w:w="85" w:type="dxa"/>
              <w:right w:w="85" w:type="dxa"/>
            </w:tcMar>
          </w:tcPr>
          <w:p w14:paraId="465C0C3D"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30</w:t>
            </w:r>
          </w:p>
        </w:tc>
        <w:tc>
          <w:tcPr>
            <w:tcW w:w="569" w:type="pct"/>
            <w:shd w:val="clear" w:color="auto" w:fill="D9D9D9" w:themeFill="background1" w:themeFillShade="D9"/>
            <w:tcMar>
              <w:left w:w="85" w:type="dxa"/>
              <w:right w:w="85" w:type="dxa"/>
            </w:tcMar>
          </w:tcPr>
          <w:p w14:paraId="544E5D5F"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569" w:type="pct"/>
            <w:shd w:val="clear" w:color="auto" w:fill="D9D9D9" w:themeFill="background1" w:themeFillShade="D9"/>
            <w:tcMar>
              <w:left w:w="85" w:type="dxa"/>
              <w:right w:w="85" w:type="dxa"/>
            </w:tcMar>
          </w:tcPr>
          <w:p w14:paraId="5D60DDDA"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50</w:t>
            </w:r>
          </w:p>
        </w:tc>
        <w:tc>
          <w:tcPr>
            <w:tcW w:w="569" w:type="pct"/>
            <w:shd w:val="clear" w:color="auto" w:fill="D9D9D9" w:themeFill="background1" w:themeFillShade="D9"/>
            <w:tcMar>
              <w:left w:w="85" w:type="dxa"/>
              <w:right w:w="85" w:type="dxa"/>
            </w:tcMar>
          </w:tcPr>
          <w:p w14:paraId="682BD3F4"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60</w:t>
            </w:r>
          </w:p>
        </w:tc>
        <w:tc>
          <w:tcPr>
            <w:tcW w:w="569" w:type="pct"/>
            <w:shd w:val="clear" w:color="auto" w:fill="D9D9D9" w:themeFill="background1" w:themeFillShade="D9"/>
            <w:tcMar>
              <w:left w:w="85" w:type="dxa"/>
              <w:right w:w="85" w:type="dxa"/>
            </w:tcMar>
          </w:tcPr>
          <w:p w14:paraId="746F16B9"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70</w:t>
            </w:r>
          </w:p>
        </w:tc>
        <w:tc>
          <w:tcPr>
            <w:tcW w:w="794" w:type="pct"/>
            <w:shd w:val="clear" w:color="auto" w:fill="D9D9D9" w:themeFill="background1" w:themeFillShade="D9"/>
            <w:tcMar>
              <w:left w:w="85" w:type="dxa"/>
              <w:right w:w="85" w:type="dxa"/>
            </w:tcMar>
          </w:tcPr>
          <w:p w14:paraId="64C7A44D"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80 (75*)</w:t>
            </w:r>
          </w:p>
        </w:tc>
        <w:tc>
          <w:tcPr>
            <w:tcW w:w="793" w:type="pct"/>
            <w:shd w:val="clear" w:color="auto" w:fill="D9D9D9" w:themeFill="background1" w:themeFillShade="D9"/>
            <w:tcMar>
              <w:left w:w="85" w:type="dxa"/>
              <w:right w:w="85" w:type="dxa"/>
            </w:tcMar>
          </w:tcPr>
          <w:p w14:paraId="59F709CB"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r>
      <w:tr w:rsidR="00542AB0" w:rsidRPr="008D31A4" w14:paraId="0EDC7D8D" w14:textId="77777777" w:rsidTr="00542AB0">
        <w:trPr>
          <w:trHeight w:val="70"/>
        </w:trPr>
        <w:tc>
          <w:tcPr>
            <w:tcW w:w="569" w:type="pct"/>
            <w:shd w:val="clear" w:color="auto" w:fill="D9D9D9" w:themeFill="background1" w:themeFillShade="D9"/>
            <w:tcMar>
              <w:left w:w="85" w:type="dxa"/>
              <w:right w:w="85" w:type="dxa"/>
            </w:tcMar>
          </w:tcPr>
          <w:p w14:paraId="23E4F4F3"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15</w:t>
            </w:r>
          </w:p>
        </w:tc>
        <w:tc>
          <w:tcPr>
            <w:tcW w:w="569" w:type="pct"/>
            <w:shd w:val="clear" w:color="auto" w:fill="D9D9D9" w:themeFill="background1" w:themeFillShade="D9"/>
            <w:tcMar>
              <w:left w:w="85" w:type="dxa"/>
              <w:right w:w="85" w:type="dxa"/>
            </w:tcMar>
          </w:tcPr>
          <w:p w14:paraId="2195C367"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20</w:t>
            </w:r>
          </w:p>
        </w:tc>
        <w:tc>
          <w:tcPr>
            <w:tcW w:w="569" w:type="pct"/>
            <w:shd w:val="clear" w:color="auto" w:fill="D9D9D9" w:themeFill="background1" w:themeFillShade="D9"/>
            <w:tcMar>
              <w:left w:w="85" w:type="dxa"/>
              <w:right w:w="85" w:type="dxa"/>
            </w:tcMar>
          </w:tcPr>
          <w:p w14:paraId="097617F2"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30</w:t>
            </w:r>
          </w:p>
        </w:tc>
        <w:tc>
          <w:tcPr>
            <w:tcW w:w="569" w:type="pct"/>
            <w:shd w:val="clear" w:color="auto" w:fill="D9D9D9" w:themeFill="background1" w:themeFillShade="D9"/>
            <w:tcMar>
              <w:left w:w="85" w:type="dxa"/>
              <w:right w:w="85" w:type="dxa"/>
            </w:tcMar>
          </w:tcPr>
          <w:p w14:paraId="12814402"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569" w:type="pct"/>
            <w:shd w:val="clear" w:color="auto" w:fill="D9D9D9" w:themeFill="background1" w:themeFillShade="D9"/>
            <w:tcMar>
              <w:left w:w="85" w:type="dxa"/>
              <w:right w:w="85" w:type="dxa"/>
            </w:tcMar>
          </w:tcPr>
          <w:p w14:paraId="041AB0D6"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569" w:type="pct"/>
            <w:shd w:val="clear" w:color="auto" w:fill="D9D9D9" w:themeFill="background1" w:themeFillShade="D9"/>
            <w:tcMar>
              <w:left w:w="85" w:type="dxa"/>
              <w:right w:w="85" w:type="dxa"/>
            </w:tcMar>
          </w:tcPr>
          <w:p w14:paraId="0EFEA663"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50</w:t>
            </w:r>
          </w:p>
        </w:tc>
        <w:tc>
          <w:tcPr>
            <w:tcW w:w="794" w:type="pct"/>
            <w:shd w:val="clear" w:color="auto" w:fill="D9D9D9" w:themeFill="background1" w:themeFillShade="D9"/>
            <w:tcMar>
              <w:left w:w="85" w:type="dxa"/>
              <w:right w:w="85" w:type="dxa"/>
            </w:tcMar>
          </w:tcPr>
          <w:p w14:paraId="5A41D09F"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50</w:t>
            </w:r>
          </w:p>
        </w:tc>
        <w:tc>
          <w:tcPr>
            <w:tcW w:w="793" w:type="pct"/>
            <w:shd w:val="clear" w:color="auto" w:fill="D9D9D9" w:themeFill="background1" w:themeFillShade="D9"/>
            <w:tcMar>
              <w:left w:w="85" w:type="dxa"/>
              <w:right w:w="85" w:type="dxa"/>
            </w:tcMar>
          </w:tcPr>
          <w:p w14:paraId="29ED477E"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42AB0" w:rsidRPr="008D31A4" w14:paraId="2054A1D0" w14:textId="77777777" w:rsidTr="00542AB0">
        <w:trPr>
          <w:trHeight w:val="70"/>
        </w:trPr>
        <w:tc>
          <w:tcPr>
            <w:tcW w:w="569" w:type="pct"/>
            <w:shd w:val="clear" w:color="auto" w:fill="D9D9D9" w:themeFill="background1" w:themeFillShade="D9"/>
            <w:tcMar>
              <w:left w:w="85" w:type="dxa"/>
              <w:right w:w="85" w:type="dxa"/>
            </w:tcMar>
          </w:tcPr>
          <w:p w14:paraId="3BC9365B"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569" w:type="pct"/>
            <w:shd w:val="clear" w:color="auto" w:fill="D9D9D9" w:themeFill="background1" w:themeFillShade="D9"/>
            <w:tcMar>
              <w:left w:w="85" w:type="dxa"/>
              <w:right w:w="85" w:type="dxa"/>
            </w:tcMar>
          </w:tcPr>
          <w:p w14:paraId="31371A60"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569" w:type="pct"/>
            <w:shd w:val="clear" w:color="auto" w:fill="D9D9D9" w:themeFill="background1" w:themeFillShade="D9"/>
            <w:tcMar>
              <w:left w:w="85" w:type="dxa"/>
              <w:right w:w="85" w:type="dxa"/>
            </w:tcMar>
          </w:tcPr>
          <w:p w14:paraId="29FB9C22"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15</w:t>
            </w:r>
          </w:p>
        </w:tc>
        <w:tc>
          <w:tcPr>
            <w:tcW w:w="569" w:type="pct"/>
            <w:shd w:val="clear" w:color="auto" w:fill="D9D9D9" w:themeFill="background1" w:themeFillShade="D9"/>
            <w:tcMar>
              <w:left w:w="85" w:type="dxa"/>
              <w:right w:w="85" w:type="dxa"/>
            </w:tcMar>
          </w:tcPr>
          <w:p w14:paraId="34A1943A"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20</w:t>
            </w:r>
          </w:p>
        </w:tc>
        <w:tc>
          <w:tcPr>
            <w:tcW w:w="569" w:type="pct"/>
            <w:shd w:val="clear" w:color="auto" w:fill="D9D9D9" w:themeFill="background1" w:themeFillShade="D9"/>
            <w:tcMar>
              <w:left w:w="85" w:type="dxa"/>
              <w:right w:w="85" w:type="dxa"/>
            </w:tcMar>
          </w:tcPr>
          <w:p w14:paraId="35C040AD"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20</w:t>
            </w:r>
          </w:p>
        </w:tc>
        <w:tc>
          <w:tcPr>
            <w:tcW w:w="569" w:type="pct"/>
            <w:shd w:val="clear" w:color="auto" w:fill="D9D9D9" w:themeFill="background1" w:themeFillShade="D9"/>
            <w:tcMar>
              <w:left w:w="85" w:type="dxa"/>
              <w:right w:w="85" w:type="dxa"/>
            </w:tcMar>
          </w:tcPr>
          <w:p w14:paraId="2B7DEAE4"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30</w:t>
            </w:r>
          </w:p>
        </w:tc>
        <w:tc>
          <w:tcPr>
            <w:tcW w:w="794" w:type="pct"/>
            <w:shd w:val="clear" w:color="auto" w:fill="D9D9D9" w:themeFill="background1" w:themeFillShade="D9"/>
            <w:tcMar>
              <w:left w:w="85" w:type="dxa"/>
              <w:right w:w="85" w:type="dxa"/>
            </w:tcMar>
          </w:tcPr>
          <w:p w14:paraId="18A8EF98"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30</w:t>
            </w:r>
          </w:p>
        </w:tc>
        <w:tc>
          <w:tcPr>
            <w:tcW w:w="793" w:type="pct"/>
            <w:shd w:val="clear" w:color="auto" w:fill="D9D9D9" w:themeFill="background1" w:themeFillShade="D9"/>
            <w:tcMar>
              <w:left w:w="85" w:type="dxa"/>
              <w:right w:w="85" w:type="dxa"/>
            </w:tcMar>
          </w:tcPr>
          <w:p w14:paraId="23FC47A1"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42AB0" w:rsidRPr="008D31A4" w14:paraId="1462E50E" w14:textId="77777777" w:rsidTr="00542AB0">
        <w:trPr>
          <w:trHeight w:val="70"/>
        </w:trPr>
        <w:tc>
          <w:tcPr>
            <w:tcW w:w="569" w:type="pct"/>
            <w:shd w:val="clear" w:color="auto" w:fill="D9D9D9" w:themeFill="background1" w:themeFillShade="D9"/>
            <w:tcMar>
              <w:left w:w="85" w:type="dxa"/>
              <w:right w:w="85" w:type="dxa"/>
            </w:tcMar>
          </w:tcPr>
          <w:p w14:paraId="69D0767C"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7D5E6FA6"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2AEE3622"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0F9F6F86"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728631DB"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569" w:type="pct"/>
            <w:shd w:val="clear" w:color="auto" w:fill="D9D9D9" w:themeFill="background1" w:themeFillShade="D9"/>
            <w:tcMar>
              <w:left w:w="85" w:type="dxa"/>
              <w:right w:w="85" w:type="dxa"/>
            </w:tcMar>
          </w:tcPr>
          <w:p w14:paraId="21339805"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794" w:type="pct"/>
            <w:shd w:val="clear" w:color="auto" w:fill="D9D9D9" w:themeFill="background1" w:themeFillShade="D9"/>
            <w:tcMar>
              <w:left w:w="85" w:type="dxa"/>
              <w:right w:w="85" w:type="dxa"/>
            </w:tcMar>
          </w:tcPr>
          <w:p w14:paraId="535BBC3A"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c>
          <w:tcPr>
            <w:tcW w:w="793" w:type="pct"/>
            <w:shd w:val="clear" w:color="auto" w:fill="D9D9D9" w:themeFill="background1" w:themeFillShade="D9"/>
            <w:tcMar>
              <w:left w:w="85" w:type="dxa"/>
              <w:right w:w="85" w:type="dxa"/>
            </w:tcMar>
          </w:tcPr>
          <w:p w14:paraId="0150D0B2" w14:textId="77777777" w:rsidR="004E5213" w:rsidRPr="008D31A4" w:rsidRDefault="004E5213" w:rsidP="00F41668">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bl>
    <w:p w14:paraId="5B1D5EC2" w14:textId="77777777" w:rsidR="002812F9" w:rsidRDefault="00F02EE2" w:rsidP="00AD38EA">
      <w:pPr>
        <w:spacing w:before="120"/>
        <w:ind w:left="993" w:hanging="426"/>
        <w:rPr>
          <w:rFonts w:ascii="Arial" w:hAnsi="Arial" w:cs="Arial"/>
          <w:i/>
          <w:iCs/>
          <w:sz w:val="20"/>
          <w:szCs w:val="20"/>
        </w:rPr>
      </w:pPr>
      <w:r w:rsidRPr="002812F9">
        <w:rPr>
          <w:rStyle w:val="NoteHeadingChar"/>
        </w:rPr>
        <w:t>Note:</w:t>
      </w:r>
      <w:r w:rsidRPr="008D31A4">
        <w:rPr>
          <w:rFonts w:ascii="Arial" w:hAnsi="Arial" w:cs="Arial"/>
          <w:i/>
          <w:iCs/>
          <w:sz w:val="20"/>
          <w:szCs w:val="20"/>
        </w:rPr>
        <w:t xml:space="preserve"> </w:t>
      </w:r>
    </w:p>
    <w:p w14:paraId="668A86C5" w14:textId="23ED2125" w:rsidR="00F02EE2" w:rsidRPr="008D31A4" w:rsidRDefault="00F02EE2" w:rsidP="00961D44">
      <w:pPr>
        <w:pStyle w:val="Notes"/>
        <w:tabs>
          <w:tab w:val="clear" w:pos="1276"/>
          <w:tab w:val="left" w:pos="1134"/>
        </w:tabs>
        <w:ind w:hanging="567"/>
      </w:pPr>
      <w:r w:rsidRPr="008D31A4">
        <w:t>Plot load-displacements as the test proceeds. At an early stage observe trends and</w:t>
      </w:r>
      <w:proofErr w:type="gramStart"/>
      <w:r w:rsidRPr="008D31A4">
        <w:t>, in particular, yield</w:t>
      </w:r>
      <w:proofErr w:type="gramEnd"/>
      <w:r w:rsidRPr="008D31A4">
        <w:t xml:space="preserve"> of the bond length as failure approaches.</w:t>
      </w:r>
    </w:p>
    <w:p w14:paraId="0A28C875" w14:textId="77777777" w:rsidR="00F02EE2" w:rsidRPr="008D31A4" w:rsidRDefault="00F02EE2" w:rsidP="00961D44">
      <w:pPr>
        <w:spacing w:before="120"/>
        <w:ind w:left="1134" w:hanging="567"/>
        <w:rPr>
          <w:rFonts w:ascii="Arial" w:hAnsi="Arial" w:cs="Arial"/>
          <w:i/>
          <w:iCs/>
          <w:sz w:val="20"/>
          <w:szCs w:val="20"/>
        </w:rPr>
      </w:pPr>
      <w:r w:rsidRPr="008D31A4">
        <w:rPr>
          <w:rFonts w:ascii="Arial" w:hAnsi="Arial" w:cs="Arial"/>
          <w:i/>
          <w:iCs/>
          <w:sz w:val="20"/>
          <w:szCs w:val="20"/>
        </w:rPr>
        <w:t>*</w:t>
      </w:r>
      <w:r w:rsidRPr="008D31A4">
        <w:rPr>
          <w:rFonts w:ascii="Arial" w:hAnsi="Arial" w:cs="Arial"/>
          <w:i/>
          <w:iCs/>
          <w:sz w:val="20"/>
          <w:szCs w:val="20"/>
        </w:rPr>
        <w:tab/>
        <w:t>For bars</w:t>
      </w:r>
    </w:p>
    <w:p w14:paraId="425A464D" w14:textId="164C6708" w:rsidR="00F02EE2" w:rsidRPr="008D31A4" w:rsidRDefault="003C4BE3" w:rsidP="008D02D4">
      <w:pPr>
        <w:pStyle w:val="Heading2"/>
      </w:pPr>
      <w:bookmarkStart w:id="212" w:name="_Toc123829634"/>
      <w:r w:rsidRPr="008D31A4">
        <w:lastRenderedPageBreak/>
        <w:t>C</w:t>
      </w:r>
      <w:r w:rsidR="00F02EE2" w:rsidRPr="008D31A4">
        <w:t>.3</w:t>
      </w:r>
      <w:r w:rsidR="00F02EE2" w:rsidRPr="008D31A4">
        <w:tab/>
        <w:t>Suitability Test</w:t>
      </w:r>
      <w:bookmarkEnd w:id="212"/>
    </w:p>
    <w:p w14:paraId="090138FB" w14:textId="4986C122" w:rsidR="00F02EE2" w:rsidRPr="008D31A4" w:rsidRDefault="00F02EE2" w:rsidP="00961D44">
      <w:pPr>
        <w:pStyle w:val="BodyText"/>
        <w:ind w:left="1134" w:hanging="567"/>
      </w:pPr>
      <w:r w:rsidRPr="008D31A4">
        <w:t xml:space="preserve">Refer to Clause </w:t>
      </w:r>
      <w:r w:rsidR="002A0F12" w:rsidRPr="008D31A4">
        <w:fldChar w:fldCharType="begin"/>
      </w:r>
      <w:r w:rsidR="002A0F12" w:rsidRPr="008D31A4">
        <w:instrText xml:space="preserve"> REF _Ref107317336 \r \h </w:instrText>
      </w:r>
      <w:r w:rsidR="00350158" w:rsidRPr="008D31A4">
        <w:instrText xml:space="preserve"> \* MERGEFORMAT </w:instrText>
      </w:r>
      <w:r w:rsidR="002A0F12" w:rsidRPr="008D31A4">
        <w:fldChar w:fldCharType="separate"/>
      </w:r>
      <w:r w:rsidR="006E16E9" w:rsidRPr="008D31A4">
        <w:t>12.22</w:t>
      </w:r>
      <w:r w:rsidR="002A0F12" w:rsidRPr="008D31A4">
        <w:fldChar w:fldCharType="end"/>
      </w:r>
      <w:r w:rsidRPr="008D31A4">
        <w:t>.</w:t>
      </w:r>
    </w:p>
    <w:p w14:paraId="35F31D8C" w14:textId="77F6A5A2" w:rsidR="00F02EE2" w:rsidRPr="008D31A4" w:rsidRDefault="00F02EE2" w:rsidP="00201D7F">
      <w:pPr>
        <w:pStyle w:val="Caption"/>
        <w:spacing w:before="240" w:after="120"/>
      </w:pPr>
      <w:r w:rsidRPr="008D31A4">
        <w:t xml:space="preserve">Table </w:t>
      </w:r>
      <w:r w:rsidR="004E5213" w:rsidRPr="008D31A4">
        <w:t>C</w:t>
      </w:r>
      <w:r w:rsidRPr="008D31A4">
        <w:t>.3</w:t>
      </w:r>
      <w:r w:rsidR="00901F59">
        <w:t>:</w:t>
      </w:r>
      <w:r w:rsidR="00901F59">
        <w:tab/>
      </w:r>
      <w:r w:rsidRPr="008D31A4">
        <w:t xml:space="preserve">Recommended </w:t>
      </w:r>
      <w:r w:rsidR="00901F59" w:rsidRPr="008D31A4">
        <w:t>load increments and minimum periods of observation for</w:t>
      </w:r>
      <w:r w:rsidR="00901F59">
        <w:t xml:space="preserve"> </w:t>
      </w:r>
      <w:r w:rsidR="00901F59" w:rsidRPr="008D31A4">
        <w:t>suitability tests</w:t>
      </w:r>
    </w:p>
    <w:tbl>
      <w:tblPr>
        <w:tblW w:w="4701" w:type="pct"/>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CellMar>
          <w:left w:w="0" w:type="dxa"/>
          <w:right w:w="0" w:type="dxa"/>
        </w:tblCellMar>
        <w:tblLook w:val="01E0" w:firstRow="1" w:lastRow="1" w:firstColumn="1" w:lastColumn="1" w:noHBand="0" w:noVBand="0"/>
      </w:tblPr>
      <w:tblGrid>
        <w:gridCol w:w="1222"/>
        <w:gridCol w:w="1222"/>
        <w:gridCol w:w="1222"/>
        <w:gridCol w:w="1222"/>
        <w:gridCol w:w="1222"/>
        <w:gridCol w:w="1222"/>
        <w:gridCol w:w="1590"/>
      </w:tblGrid>
      <w:tr w:rsidR="006B00E2" w:rsidRPr="008D31A4" w14:paraId="37644D4F" w14:textId="77777777" w:rsidTr="00436982">
        <w:trPr>
          <w:trHeight w:val="509"/>
        </w:trPr>
        <w:tc>
          <w:tcPr>
            <w:tcW w:w="4108" w:type="pct"/>
            <w:gridSpan w:val="6"/>
            <w:shd w:val="clear" w:color="auto" w:fill="A6A6A6" w:themeFill="background1" w:themeFillShade="A6"/>
            <w:tcMar>
              <w:left w:w="85" w:type="dxa"/>
              <w:right w:w="85" w:type="dxa"/>
            </w:tcMar>
            <w:vAlign w:val="center"/>
          </w:tcPr>
          <w:p w14:paraId="04E49CF0" w14:textId="723EE783" w:rsidR="006B00E2" w:rsidRPr="008D31A4" w:rsidRDefault="006B00E2" w:rsidP="00436982">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 xml:space="preserve">Load Levels (% of Test Load </w:t>
            </w:r>
            <w:r w:rsidR="00D562C9" w:rsidRPr="008D31A4">
              <w:rPr>
                <w:rFonts w:ascii="Arial" w:hAnsi="Arial" w:cs="Arial"/>
                <w:i/>
                <w:iCs/>
              </w:rPr>
              <w:t>T</w:t>
            </w:r>
            <w:r w:rsidR="00D562C9" w:rsidRPr="008D31A4">
              <w:rPr>
                <w:rFonts w:ascii="Arial" w:hAnsi="Arial" w:cs="Arial"/>
                <w:i/>
                <w:iCs/>
                <w:vertAlign w:val="subscript"/>
              </w:rPr>
              <w:t>P</w:t>
            </w:r>
            <w:r w:rsidRPr="008D31A4">
              <w:rPr>
                <w:rFonts w:ascii="Arial" w:hAnsi="Arial" w:cs="Arial"/>
                <w:b/>
                <w:position w:val="2"/>
                <w:sz w:val="19"/>
                <w:szCs w:val="19"/>
                <w:lang w:val="en-US" w:bidi="en-US"/>
              </w:rPr>
              <w:t>)</w:t>
            </w:r>
          </w:p>
        </w:tc>
        <w:tc>
          <w:tcPr>
            <w:tcW w:w="892" w:type="pct"/>
            <w:vMerge w:val="restart"/>
            <w:shd w:val="clear" w:color="auto" w:fill="A6A6A6" w:themeFill="background1" w:themeFillShade="A6"/>
            <w:tcMar>
              <w:left w:w="85" w:type="dxa"/>
              <w:right w:w="85" w:type="dxa"/>
            </w:tcMar>
            <w:vAlign w:val="center"/>
          </w:tcPr>
          <w:p w14:paraId="5165546A" w14:textId="58B20D31" w:rsidR="006B00E2" w:rsidRPr="008D31A4" w:rsidRDefault="006B00E2" w:rsidP="00436982">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 xml:space="preserve">Minimum </w:t>
            </w:r>
            <w:r w:rsidR="00436982" w:rsidRPr="008D31A4">
              <w:rPr>
                <w:rFonts w:ascii="Arial" w:hAnsi="Arial" w:cs="Arial"/>
                <w:b/>
                <w:position w:val="2"/>
                <w:sz w:val="19"/>
                <w:szCs w:val="19"/>
                <w:lang w:val="en-US" w:bidi="en-US"/>
              </w:rPr>
              <w:t>period of observation (minutes)</w:t>
            </w:r>
          </w:p>
        </w:tc>
      </w:tr>
      <w:tr w:rsidR="005D1D6E" w:rsidRPr="008D31A4" w14:paraId="2DDFD113" w14:textId="77777777" w:rsidTr="00436982">
        <w:trPr>
          <w:trHeight w:val="417"/>
        </w:trPr>
        <w:tc>
          <w:tcPr>
            <w:tcW w:w="684" w:type="pct"/>
            <w:shd w:val="clear" w:color="auto" w:fill="A6A6A6" w:themeFill="background1" w:themeFillShade="A6"/>
            <w:tcMar>
              <w:left w:w="85" w:type="dxa"/>
              <w:right w:w="85" w:type="dxa"/>
            </w:tcMar>
            <w:vAlign w:val="center"/>
          </w:tcPr>
          <w:p w14:paraId="1C0956D7" w14:textId="77777777" w:rsidR="006B00E2" w:rsidRPr="008D31A4" w:rsidRDefault="006B00E2" w:rsidP="00436982">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Cycle 1</w:t>
            </w:r>
          </w:p>
        </w:tc>
        <w:tc>
          <w:tcPr>
            <w:tcW w:w="685" w:type="pct"/>
            <w:shd w:val="clear" w:color="auto" w:fill="A6A6A6" w:themeFill="background1" w:themeFillShade="A6"/>
            <w:tcMar>
              <w:left w:w="85" w:type="dxa"/>
              <w:right w:w="85" w:type="dxa"/>
            </w:tcMar>
            <w:vAlign w:val="center"/>
          </w:tcPr>
          <w:p w14:paraId="39623132" w14:textId="77777777" w:rsidR="006B00E2" w:rsidRPr="008D31A4" w:rsidRDefault="006B00E2" w:rsidP="00436982">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Cycle 2</w:t>
            </w:r>
          </w:p>
        </w:tc>
        <w:tc>
          <w:tcPr>
            <w:tcW w:w="685" w:type="pct"/>
            <w:shd w:val="clear" w:color="auto" w:fill="A6A6A6" w:themeFill="background1" w:themeFillShade="A6"/>
            <w:tcMar>
              <w:left w:w="85" w:type="dxa"/>
              <w:right w:w="85" w:type="dxa"/>
            </w:tcMar>
            <w:vAlign w:val="center"/>
          </w:tcPr>
          <w:p w14:paraId="10287BA9" w14:textId="77777777" w:rsidR="006B00E2" w:rsidRPr="008D31A4" w:rsidRDefault="006B00E2" w:rsidP="00436982">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Cycle 3</w:t>
            </w:r>
          </w:p>
        </w:tc>
        <w:tc>
          <w:tcPr>
            <w:tcW w:w="685" w:type="pct"/>
            <w:shd w:val="clear" w:color="auto" w:fill="A6A6A6" w:themeFill="background1" w:themeFillShade="A6"/>
            <w:tcMar>
              <w:left w:w="85" w:type="dxa"/>
              <w:right w:w="85" w:type="dxa"/>
            </w:tcMar>
            <w:vAlign w:val="center"/>
          </w:tcPr>
          <w:p w14:paraId="771A9F6B" w14:textId="77777777" w:rsidR="006B00E2" w:rsidRPr="008D31A4" w:rsidRDefault="006B00E2" w:rsidP="00436982">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Cycle 4</w:t>
            </w:r>
          </w:p>
        </w:tc>
        <w:tc>
          <w:tcPr>
            <w:tcW w:w="685" w:type="pct"/>
            <w:shd w:val="clear" w:color="auto" w:fill="A6A6A6" w:themeFill="background1" w:themeFillShade="A6"/>
            <w:tcMar>
              <w:left w:w="85" w:type="dxa"/>
              <w:right w:w="85" w:type="dxa"/>
            </w:tcMar>
            <w:vAlign w:val="center"/>
          </w:tcPr>
          <w:p w14:paraId="0F61507B" w14:textId="77777777" w:rsidR="006B00E2" w:rsidRPr="008D31A4" w:rsidRDefault="006B00E2" w:rsidP="00436982">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Cycle 5</w:t>
            </w:r>
          </w:p>
        </w:tc>
        <w:tc>
          <w:tcPr>
            <w:tcW w:w="685" w:type="pct"/>
            <w:shd w:val="clear" w:color="auto" w:fill="A6A6A6" w:themeFill="background1" w:themeFillShade="A6"/>
            <w:tcMar>
              <w:left w:w="85" w:type="dxa"/>
              <w:right w:w="85" w:type="dxa"/>
            </w:tcMar>
            <w:vAlign w:val="center"/>
          </w:tcPr>
          <w:p w14:paraId="31D1AA74" w14:textId="77777777" w:rsidR="006B00E2" w:rsidRPr="008D31A4" w:rsidRDefault="006B00E2" w:rsidP="00436982">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Cycle 6</w:t>
            </w:r>
          </w:p>
        </w:tc>
        <w:tc>
          <w:tcPr>
            <w:tcW w:w="892" w:type="pct"/>
            <w:vMerge/>
            <w:shd w:val="clear" w:color="auto" w:fill="A6A6A6" w:themeFill="background1" w:themeFillShade="A6"/>
            <w:tcMar>
              <w:left w:w="85" w:type="dxa"/>
              <w:right w:w="85" w:type="dxa"/>
            </w:tcMar>
          </w:tcPr>
          <w:p w14:paraId="5384EF5E" w14:textId="77777777" w:rsidR="006B00E2" w:rsidRPr="008D31A4" w:rsidRDefault="006B00E2" w:rsidP="00542AB0">
            <w:pPr>
              <w:spacing w:before="40" w:after="40"/>
              <w:rPr>
                <w:rFonts w:ascii="Arial" w:hAnsi="Arial" w:cs="Arial"/>
                <w:bCs/>
                <w:position w:val="2"/>
                <w:sz w:val="19"/>
                <w:szCs w:val="19"/>
                <w:lang w:val="en-US" w:bidi="en-US"/>
              </w:rPr>
            </w:pPr>
          </w:p>
        </w:tc>
      </w:tr>
      <w:tr w:rsidR="009369A3" w:rsidRPr="008D31A4" w14:paraId="347EB9CE" w14:textId="77777777" w:rsidTr="00436982">
        <w:trPr>
          <w:trHeight w:val="240"/>
        </w:trPr>
        <w:tc>
          <w:tcPr>
            <w:tcW w:w="684" w:type="pct"/>
            <w:shd w:val="clear" w:color="auto" w:fill="D9D9D9" w:themeFill="background1" w:themeFillShade="D9"/>
            <w:tcMar>
              <w:left w:w="85" w:type="dxa"/>
              <w:right w:w="85" w:type="dxa"/>
            </w:tcMar>
          </w:tcPr>
          <w:p w14:paraId="7E649D44"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74F231F6"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0A7398BD"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0FB75392"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070DB167"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335B7A16"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892" w:type="pct"/>
            <w:shd w:val="clear" w:color="auto" w:fill="D9D9D9" w:themeFill="background1" w:themeFillShade="D9"/>
            <w:tcMar>
              <w:left w:w="85" w:type="dxa"/>
              <w:right w:w="85" w:type="dxa"/>
            </w:tcMar>
          </w:tcPr>
          <w:p w14:paraId="57676446"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347EC" w:rsidRPr="008D31A4" w14:paraId="65468465" w14:textId="77777777" w:rsidTr="00436982">
        <w:trPr>
          <w:trHeight w:val="215"/>
        </w:trPr>
        <w:tc>
          <w:tcPr>
            <w:tcW w:w="684" w:type="pct"/>
            <w:shd w:val="clear" w:color="auto" w:fill="D9D9D9" w:themeFill="background1" w:themeFillShade="D9"/>
            <w:tcMar>
              <w:left w:w="85" w:type="dxa"/>
              <w:right w:w="85" w:type="dxa"/>
            </w:tcMar>
          </w:tcPr>
          <w:p w14:paraId="7CAAEEA5" w14:textId="77777777" w:rsidR="006B00E2" w:rsidRPr="008D31A4" w:rsidRDefault="006B00E2" w:rsidP="00542AB0">
            <w:pPr>
              <w:spacing w:before="40" w:after="40"/>
              <w:rPr>
                <w:rFonts w:ascii="Arial" w:hAnsi="Arial" w:cs="Arial"/>
                <w:bCs/>
                <w:position w:val="2"/>
                <w:sz w:val="19"/>
                <w:szCs w:val="19"/>
                <w:lang w:val="en-US" w:bidi="en-US"/>
              </w:rPr>
            </w:pPr>
          </w:p>
        </w:tc>
        <w:tc>
          <w:tcPr>
            <w:tcW w:w="685" w:type="pct"/>
            <w:shd w:val="clear" w:color="auto" w:fill="D9D9D9" w:themeFill="background1" w:themeFillShade="D9"/>
            <w:tcMar>
              <w:left w:w="85" w:type="dxa"/>
              <w:right w:w="85" w:type="dxa"/>
            </w:tcMar>
          </w:tcPr>
          <w:p w14:paraId="449235D7"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25</w:t>
            </w:r>
          </w:p>
        </w:tc>
        <w:tc>
          <w:tcPr>
            <w:tcW w:w="685" w:type="pct"/>
            <w:shd w:val="clear" w:color="auto" w:fill="D9D9D9" w:themeFill="background1" w:themeFillShade="D9"/>
            <w:tcMar>
              <w:left w:w="85" w:type="dxa"/>
              <w:right w:w="85" w:type="dxa"/>
            </w:tcMar>
          </w:tcPr>
          <w:p w14:paraId="3828435C"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685" w:type="pct"/>
            <w:shd w:val="clear" w:color="auto" w:fill="D9D9D9" w:themeFill="background1" w:themeFillShade="D9"/>
            <w:tcMar>
              <w:left w:w="85" w:type="dxa"/>
              <w:right w:w="85" w:type="dxa"/>
            </w:tcMar>
          </w:tcPr>
          <w:p w14:paraId="7BACFA7B"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55</w:t>
            </w:r>
          </w:p>
        </w:tc>
        <w:tc>
          <w:tcPr>
            <w:tcW w:w="685" w:type="pct"/>
            <w:shd w:val="clear" w:color="auto" w:fill="D9D9D9" w:themeFill="background1" w:themeFillShade="D9"/>
            <w:tcMar>
              <w:left w:w="85" w:type="dxa"/>
              <w:right w:w="85" w:type="dxa"/>
            </w:tcMar>
          </w:tcPr>
          <w:p w14:paraId="36124DA0"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70</w:t>
            </w:r>
          </w:p>
        </w:tc>
        <w:tc>
          <w:tcPr>
            <w:tcW w:w="685" w:type="pct"/>
            <w:shd w:val="clear" w:color="auto" w:fill="D9D9D9" w:themeFill="background1" w:themeFillShade="D9"/>
            <w:tcMar>
              <w:left w:w="85" w:type="dxa"/>
              <w:right w:w="85" w:type="dxa"/>
            </w:tcMar>
          </w:tcPr>
          <w:p w14:paraId="7738C039"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85</w:t>
            </w:r>
          </w:p>
        </w:tc>
        <w:tc>
          <w:tcPr>
            <w:tcW w:w="892" w:type="pct"/>
            <w:shd w:val="clear" w:color="auto" w:fill="D9D9D9" w:themeFill="background1" w:themeFillShade="D9"/>
            <w:tcMar>
              <w:left w:w="85" w:type="dxa"/>
              <w:right w:w="85" w:type="dxa"/>
            </w:tcMar>
          </w:tcPr>
          <w:p w14:paraId="57334763"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9369A3" w:rsidRPr="008D31A4" w14:paraId="690CB619" w14:textId="77777777" w:rsidTr="00436982">
        <w:trPr>
          <w:trHeight w:val="178"/>
        </w:trPr>
        <w:tc>
          <w:tcPr>
            <w:tcW w:w="684" w:type="pct"/>
            <w:shd w:val="clear" w:color="auto" w:fill="D9D9D9" w:themeFill="background1" w:themeFillShade="D9"/>
            <w:tcMar>
              <w:left w:w="85" w:type="dxa"/>
              <w:right w:w="85" w:type="dxa"/>
            </w:tcMar>
          </w:tcPr>
          <w:p w14:paraId="5D51F1F4"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25</w:t>
            </w:r>
          </w:p>
        </w:tc>
        <w:tc>
          <w:tcPr>
            <w:tcW w:w="685" w:type="pct"/>
            <w:shd w:val="clear" w:color="auto" w:fill="D9D9D9" w:themeFill="background1" w:themeFillShade="D9"/>
            <w:tcMar>
              <w:left w:w="85" w:type="dxa"/>
              <w:right w:w="85" w:type="dxa"/>
            </w:tcMar>
          </w:tcPr>
          <w:p w14:paraId="2BBC009F"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685" w:type="pct"/>
            <w:shd w:val="clear" w:color="auto" w:fill="D9D9D9" w:themeFill="background1" w:themeFillShade="D9"/>
            <w:tcMar>
              <w:left w:w="85" w:type="dxa"/>
              <w:right w:w="85" w:type="dxa"/>
            </w:tcMar>
          </w:tcPr>
          <w:p w14:paraId="6670AB93"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55</w:t>
            </w:r>
          </w:p>
        </w:tc>
        <w:tc>
          <w:tcPr>
            <w:tcW w:w="685" w:type="pct"/>
            <w:shd w:val="clear" w:color="auto" w:fill="D9D9D9" w:themeFill="background1" w:themeFillShade="D9"/>
            <w:tcMar>
              <w:left w:w="85" w:type="dxa"/>
              <w:right w:w="85" w:type="dxa"/>
            </w:tcMar>
          </w:tcPr>
          <w:p w14:paraId="0B73221D"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70</w:t>
            </w:r>
          </w:p>
        </w:tc>
        <w:tc>
          <w:tcPr>
            <w:tcW w:w="685" w:type="pct"/>
            <w:shd w:val="clear" w:color="auto" w:fill="D9D9D9" w:themeFill="background1" w:themeFillShade="D9"/>
            <w:tcMar>
              <w:left w:w="85" w:type="dxa"/>
              <w:right w:w="85" w:type="dxa"/>
            </w:tcMar>
          </w:tcPr>
          <w:p w14:paraId="5AF061BD"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85</w:t>
            </w:r>
          </w:p>
        </w:tc>
        <w:tc>
          <w:tcPr>
            <w:tcW w:w="685" w:type="pct"/>
            <w:shd w:val="clear" w:color="auto" w:fill="D9D9D9" w:themeFill="background1" w:themeFillShade="D9"/>
            <w:tcMar>
              <w:left w:w="85" w:type="dxa"/>
              <w:right w:w="85" w:type="dxa"/>
            </w:tcMar>
          </w:tcPr>
          <w:p w14:paraId="52E27A22"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100</w:t>
            </w:r>
          </w:p>
        </w:tc>
        <w:tc>
          <w:tcPr>
            <w:tcW w:w="892" w:type="pct"/>
            <w:shd w:val="clear" w:color="auto" w:fill="D9D9D9" w:themeFill="background1" w:themeFillShade="D9"/>
            <w:tcMar>
              <w:left w:w="85" w:type="dxa"/>
              <w:right w:w="85" w:type="dxa"/>
            </w:tcMar>
          </w:tcPr>
          <w:p w14:paraId="55744876"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r>
      <w:tr w:rsidR="005347EC" w:rsidRPr="008D31A4" w14:paraId="682C3FB3" w14:textId="77777777" w:rsidTr="00436982">
        <w:trPr>
          <w:trHeight w:val="139"/>
        </w:trPr>
        <w:tc>
          <w:tcPr>
            <w:tcW w:w="684" w:type="pct"/>
            <w:shd w:val="clear" w:color="auto" w:fill="D9D9D9" w:themeFill="background1" w:themeFillShade="D9"/>
            <w:tcMar>
              <w:left w:w="85" w:type="dxa"/>
              <w:right w:w="85" w:type="dxa"/>
            </w:tcMar>
          </w:tcPr>
          <w:p w14:paraId="27B2D81E" w14:textId="77777777" w:rsidR="006B00E2" w:rsidRPr="008D31A4" w:rsidRDefault="006B00E2" w:rsidP="00542AB0">
            <w:pPr>
              <w:spacing w:before="40" w:after="40"/>
              <w:rPr>
                <w:rFonts w:ascii="Arial" w:hAnsi="Arial" w:cs="Arial"/>
                <w:bCs/>
                <w:position w:val="2"/>
                <w:sz w:val="19"/>
                <w:szCs w:val="19"/>
                <w:lang w:val="en-US" w:bidi="en-US"/>
              </w:rPr>
            </w:pPr>
          </w:p>
        </w:tc>
        <w:tc>
          <w:tcPr>
            <w:tcW w:w="685" w:type="pct"/>
            <w:shd w:val="clear" w:color="auto" w:fill="D9D9D9" w:themeFill="background1" w:themeFillShade="D9"/>
            <w:tcMar>
              <w:left w:w="85" w:type="dxa"/>
              <w:right w:w="85" w:type="dxa"/>
            </w:tcMar>
          </w:tcPr>
          <w:p w14:paraId="1319B41E"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25</w:t>
            </w:r>
          </w:p>
        </w:tc>
        <w:tc>
          <w:tcPr>
            <w:tcW w:w="685" w:type="pct"/>
            <w:shd w:val="clear" w:color="auto" w:fill="D9D9D9" w:themeFill="background1" w:themeFillShade="D9"/>
            <w:tcMar>
              <w:left w:w="85" w:type="dxa"/>
              <w:right w:w="85" w:type="dxa"/>
            </w:tcMar>
          </w:tcPr>
          <w:p w14:paraId="5C1FA5BC"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685" w:type="pct"/>
            <w:shd w:val="clear" w:color="auto" w:fill="D9D9D9" w:themeFill="background1" w:themeFillShade="D9"/>
            <w:tcMar>
              <w:left w:w="85" w:type="dxa"/>
              <w:right w:w="85" w:type="dxa"/>
            </w:tcMar>
          </w:tcPr>
          <w:p w14:paraId="4525F809"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55</w:t>
            </w:r>
          </w:p>
        </w:tc>
        <w:tc>
          <w:tcPr>
            <w:tcW w:w="685" w:type="pct"/>
            <w:shd w:val="clear" w:color="auto" w:fill="D9D9D9" w:themeFill="background1" w:themeFillShade="D9"/>
            <w:tcMar>
              <w:left w:w="85" w:type="dxa"/>
              <w:right w:w="85" w:type="dxa"/>
            </w:tcMar>
          </w:tcPr>
          <w:p w14:paraId="5CA949D5"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70</w:t>
            </w:r>
          </w:p>
        </w:tc>
        <w:tc>
          <w:tcPr>
            <w:tcW w:w="685" w:type="pct"/>
            <w:shd w:val="clear" w:color="auto" w:fill="D9D9D9" w:themeFill="background1" w:themeFillShade="D9"/>
            <w:tcMar>
              <w:left w:w="85" w:type="dxa"/>
              <w:right w:w="85" w:type="dxa"/>
            </w:tcMar>
          </w:tcPr>
          <w:p w14:paraId="6582650A"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85</w:t>
            </w:r>
          </w:p>
        </w:tc>
        <w:tc>
          <w:tcPr>
            <w:tcW w:w="892" w:type="pct"/>
            <w:shd w:val="clear" w:color="auto" w:fill="D9D9D9" w:themeFill="background1" w:themeFillShade="D9"/>
            <w:tcMar>
              <w:left w:w="85" w:type="dxa"/>
              <w:right w:w="85" w:type="dxa"/>
            </w:tcMar>
          </w:tcPr>
          <w:p w14:paraId="566B29B7"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9369A3" w:rsidRPr="008D31A4" w14:paraId="19E76BF3" w14:textId="77777777" w:rsidTr="00436982">
        <w:trPr>
          <w:trHeight w:val="102"/>
        </w:trPr>
        <w:tc>
          <w:tcPr>
            <w:tcW w:w="684" w:type="pct"/>
            <w:shd w:val="clear" w:color="auto" w:fill="D9D9D9" w:themeFill="background1" w:themeFillShade="D9"/>
            <w:tcMar>
              <w:left w:w="85" w:type="dxa"/>
              <w:right w:w="85" w:type="dxa"/>
            </w:tcMar>
          </w:tcPr>
          <w:p w14:paraId="0494974A"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537C9C84"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6E8D5B5A"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3FF67F03"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6E735E8B"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685" w:type="pct"/>
            <w:shd w:val="clear" w:color="auto" w:fill="D9D9D9" w:themeFill="background1" w:themeFillShade="D9"/>
            <w:tcMar>
              <w:left w:w="85" w:type="dxa"/>
              <w:right w:w="85" w:type="dxa"/>
            </w:tcMar>
          </w:tcPr>
          <w:p w14:paraId="5AFEED23"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892" w:type="pct"/>
            <w:shd w:val="clear" w:color="auto" w:fill="D9D9D9" w:themeFill="background1" w:themeFillShade="D9"/>
            <w:tcMar>
              <w:left w:w="85" w:type="dxa"/>
              <w:right w:w="85" w:type="dxa"/>
            </w:tcMar>
          </w:tcPr>
          <w:p w14:paraId="00DC2E43" w14:textId="77777777" w:rsidR="006B00E2" w:rsidRPr="008D31A4" w:rsidRDefault="006B00E2" w:rsidP="00542AB0">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bl>
    <w:p w14:paraId="46665BB4" w14:textId="77777777" w:rsidR="00F02EE2" w:rsidRPr="008D31A4" w:rsidRDefault="00F02EE2" w:rsidP="00A90998">
      <w:pPr>
        <w:spacing w:before="120"/>
        <w:ind w:left="1134" w:hanging="567"/>
        <w:rPr>
          <w:rFonts w:ascii="Arial" w:hAnsi="Arial" w:cs="Arial"/>
          <w:i/>
          <w:iCs/>
          <w:sz w:val="20"/>
          <w:szCs w:val="20"/>
        </w:rPr>
      </w:pPr>
      <w:r w:rsidRPr="008D31A4">
        <w:rPr>
          <w:rFonts w:ascii="Arial" w:hAnsi="Arial" w:cs="Arial"/>
          <w:i/>
          <w:iCs/>
          <w:sz w:val="20"/>
          <w:szCs w:val="20"/>
        </w:rPr>
        <w:t>*</w:t>
      </w:r>
      <w:r w:rsidRPr="008D31A4">
        <w:rPr>
          <w:rFonts w:ascii="Arial" w:hAnsi="Arial" w:cs="Arial"/>
          <w:i/>
          <w:iCs/>
          <w:sz w:val="20"/>
          <w:szCs w:val="20"/>
        </w:rPr>
        <w:tab/>
        <w:t>Full unloading is permitted for installation of the permanent wedges</w:t>
      </w:r>
    </w:p>
    <w:p w14:paraId="211DA412" w14:textId="376FDC55" w:rsidR="00F02EE2" w:rsidRPr="008D31A4" w:rsidRDefault="00BC40DF" w:rsidP="008D02D4">
      <w:pPr>
        <w:pStyle w:val="Heading2"/>
      </w:pPr>
      <w:bookmarkStart w:id="213" w:name="_Toc123829635"/>
      <w:r w:rsidRPr="008D31A4">
        <w:t>C</w:t>
      </w:r>
      <w:r w:rsidR="00F02EE2" w:rsidRPr="008D31A4">
        <w:t>.4</w:t>
      </w:r>
      <w:r w:rsidR="00F02EE2" w:rsidRPr="008D31A4">
        <w:tab/>
        <w:t>Acceptance Test</w:t>
      </w:r>
      <w:bookmarkEnd w:id="213"/>
    </w:p>
    <w:p w14:paraId="7853EF6A" w14:textId="2803D6A6" w:rsidR="00F02EE2" w:rsidRPr="008D31A4" w:rsidRDefault="00F02EE2" w:rsidP="00AD38EA">
      <w:pPr>
        <w:pStyle w:val="BodyText"/>
        <w:ind w:left="1134" w:hanging="567"/>
        <w:rPr>
          <w:rFonts w:cs="Arial"/>
        </w:rPr>
      </w:pPr>
      <w:r w:rsidRPr="008D31A4">
        <w:rPr>
          <w:rFonts w:cs="Arial"/>
        </w:rPr>
        <w:t xml:space="preserve">Refer to </w:t>
      </w:r>
      <w:r w:rsidRPr="00AD38EA">
        <w:t>Clause</w:t>
      </w:r>
      <w:r w:rsidRPr="008D31A4">
        <w:rPr>
          <w:rFonts w:cs="Arial"/>
        </w:rPr>
        <w:t xml:space="preserve"> </w:t>
      </w:r>
      <w:r w:rsidR="00483138" w:rsidRPr="008D31A4">
        <w:rPr>
          <w:rFonts w:cs="Arial"/>
        </w:rPr>
        <w:fldChar w:fldCharType="begin"/>
      </w:r>
      <w:r w:rsidR="00483138" w:rsidRPr="008D31A4">
        <w:rPr>
          <w:rFonts w:cs="Arial"/>
        </w:rPr>
        <w:instrText xml:space="preserve"> REF _Ref68175464 \r \h </w:instrText>
      </w:r>
      <w:r w:rsidR="00410B8B" w:rsidRPr="008D31A4">
        <w:rPr>
          <w:rFonts w:cs="Arial"/>
        </w:rPr>
        <w:instrText xml:space="preserve"> \* MERGEFORMAT </w:instrText>
      </w:r>
      <w:r w:rsidR="00483138" w:rsidRPr="008D31A4">
        <w:rPr>
          <w:rFonts w:cs="Arial"/>
        </w:rPr>
      </w:r>
      <w:r w:rsidR="00483138" w:rsidRPr="008D31A4">
        <w:rPr>
          <w:rFonts w:cs="Arial"/>
        </w:rPr>
        <w:fldChar w:fldCharType="separate"/>
      </w:r>
      <w:r w:rsidR="006E16E9" w:rsidRPr="008D31A4">
        <w:rPr>
          <w:rFonts w:cs="Arial"/>
        </w:rPr>
        <w:t>12.31</w:t>
      </w:r>
      <w:r w:rsidR="00483138" w:rsidRPr="008D31A4">
        <w:rPr>
          <w:rFonts w:cs="Arial"/>
        </w:rPr>
        <w:fldChar w:fldCharType="end"/>
      </w:r>
      <w:r w:rsidRPr="008D31A4">
        <w:rPr>
          <w:rFonts w:cs="Arial"/>
        </w:rPr>
        <w:t>.</w:t>
      </w:r>
    </w:p>
    <w:p w14:paraId="7E41733E" w14:textId="06EC81B9" w:rsidR="00F02EE2" w:rsidRPr="008D31A4" w:rsidRDefault="00F02EE2" w:rsidP="00201D7F">
      <w:pPr>
        <w:pStyle w:val="Caption"/>
        <w:spacing w:before="240" w:after="120"/>
        <w:rPr>
          <w:b w:val="0"/>
          <w:bCs w:val="0"/>
          <w:sz w:val="20"/>
          <w:szCs w:val="20"/>
        </w:rPr>
      </w:pPr>
      <w:r w:rsidRPr="008D31A4">
        <w:rPr>
          <w:sz w:val="20"/>
          <w:szCs w:val="20"/>
        </w:rPr>
        <w:t xml:space="preserve">Table </w:t>
      </w:r>
      <w:r w:rsidR="003F2246" w:rsidRPr="008D31A4">
        <w:rPr>
          <w:sz w:val="20"/>
          <w:szCs w:val="20"/>
        </w:rPr>
        <w:t>C</w:t>
      </w:r>
      <w:r w:rsidRPr="008D31A4">
        <w:rPr>
          <w:sz w:val="20"/>
          <w:szCs w:val="20"/>
        </w:rPr>
        <w:t>.4</w:t>
      </w:r>
      <w:r w:rsidR="00901F59">
        <w:rPr>
          <w:sz w:val="20"/>
          <w:szCs w:val="20"/>
        </w:rPr>
        <w:t>:</w:t>
      </w:r>
      <w:r w:rsidR="00901F59">
        <w:rPr>
          <w:sz w:val="20"/>
          <w:szCs w:val="20"/>
        </w:rPr>
        <w:tab/>
      </w:r>
      <w:r w:rsidRPr="00D373F5">
        <w:t>Recommende</w:t>
      </w:r>
      <w:r w:rsidR="00B0140E" w:rsidRPr="00D373F5">
        <w:t>d</w:t>
      </w:r>
      <w:r w:rsidR="00B0140E" w:rsidRPr="008D31A4">
        <w:rPr>
          <w:sz w:val="20"/>
          <w:szCs w:val="20"/>
        </w:rPr>
        <w:t xml:space="preserve"> load </w:t>
      </w:r>
      <w:r w:rsidR="00B0140E" w:rsidRPr="00201D7F">
        <w:rPr>
          <w:lang w:val="en-US" w:bidi="en-US"/>
        </w:rPr>
        <w:t>increment</w:t>
      </w:r>
      <w:r w:rsidR="00B0140E" w:rsidRPr="008D31A4">
        <w:rPr>
          <w:sz w:val="20"/>
          <w:szCs w:val="20"/>
        </w:rPr>
        <w:t xml:space="preserve"> and minimum periods of observation fo</w:t>
      </w:r>
      <w:r w:rsidR="00B0140E">
        <w:rPr>
          <w:sz w:val="20"/>
          <w:szCs w:val="20"/>
        </w:rPr>
        <w:t xml:space="preserve">r </w:t>
      </w:r>
      <w:r w:rsidR="00B0140E" w:rsidRPr="008D31A4">
        <w:rPr>
          <w:sz w:val="20"/>
          <w:szCs w:val="20"/>
        </w:rPr>
        <w:t>acceptance tests</w:t>
      </w:r>
    </w:p>
    <w:tbl>
      <w:tblPr>
        <w:tblW w:w="4701" w:type="pct"/>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CellMar>
          <w:left w:w="0" w:type="dxa"/>
          <w:right w:w="0" w:type="dxa"/>
        </w:tblCellMar>
        <w:tblLook w:val="01E0" w:firstRow="1" w:lastRow="1" w:firstColumn="1" w:lastColumn="1" w:noHBand="0" w:noVBand="0"/>
      </w:tblPr>
      <w:tblGrid>
        <w:gridCol w:w="3681"/>
        <w:gridCol w:w="5241"/>
      </w:tblGrid>
      <w:tr w:rsidR="005347EC" w:rsidRPr="008D31A4" w14:paraId="70F41B96" w14:textId="77777777" w:rsidTr="00B0140E">
        <w:trPr>
          <w:trHeight w:val="452"/>
        </w:trPr>
        <w:tc>
          <w:tcPr>
            <w:tcW w:w="2063" w:type="pct"/>
            <w:shd w:val="clear" w:color="auto" w:fill="A6A6A6" w:themeFill="background1" w:themeFillShade="A6"/>
            <w:tcMar>
              <w:left w:w="85" w:type="dxa"/>
              <w:right w:w="85" w:type="dxa"/>
            </w:tcMar>
            <w:vAlign w:val="center"/>
          </w:tcPr>
          <w:p w14:paraId="6420171C" w14:textId="6583C9D2" w:rsidR="005347EC" w:rsidRPr="008D31A4" w:rsidRDefault="005347EC" w:rsidP="00B0140E">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 xml:space="preserve">Load </w:t>
            </w:r>
            <w:r w:rsidR="00B0140E" w:rsidRPr="008D31A4">
              <w:rPr>
                <w:rFonts w:ascii="Arial" w:hAnsi="Arial" w:cs="Arial"/>
                <w:b/>
                <w:position w:val="2"/>
                <w:sz w:val="19"/>
                <w:szCs w:val="19"/>
                <w:lang w:val="en-US" w:bidi="en-US"/>
              </w:rPr>
              <w:t xml:space="preserve">levels </w:t>
            </w:r>
            <w:r w:rsidRPr="008D31A4">
              <w:rPr>
                <w:rFonts w:ascii="Arial" w:hAnsi="Arial" w:cs="Arial"/>
                <w:b/>
                <w:position w:val="2"/>
                <w:sz w:val="19"/>
                <w:szCs w:val="19"/>
                <w:lang w:val="en-US" w:bidi="en-US"/>
              </w:rPr>
              <w:t xml:space="preserve">(% </w:t>
            </w:r>
            <w:r w:rsidR="00B0140E" w:rsidRPr="008D31A4">
              <w:rPr>
                <w:rFonts w:ascii="Arial" w:hAnsi="Arial" w:cs="Arial"/>
                <w:b/>
                <w:position w:val="2"/>
                <w:sz w:val="19"/>
                <w:szCs w:val="19"/>
                <w:lang w:val="en-US" w:bidi="en-US"/>
              </w:rPr>
              <w:t xml:space="preserve">test load </w:t>
            </w:r>
            <w:r w:rsidRPr="008D31A4">
              <w:rPr>
                <w:rFonts w:ascii="Arial" w:hAnsi="Arial" w:cs="Arial"/>
                <w:b/>
                <w:position w:val="2"/>
                <w:sz w:val="19"/>
                <w:szCs w:val="19"/>
                <w:lang w:val="en-US" w:bidi="en-US"/>
              </w:rPr>
              <w:t>TP)</w:t>
            </w:r>
          </w:p>
        </w:tc>
        <w:tc>
          <w:tcPr>
            <w:tcW w:w="2937" w:type="pct"/>
            <w:shd w:val="clear" w:color="auto" w:fill="A6A6A6" w:themeFill="background1" w:themeFillShade="A6"/>
            <w:tcMar>
              <w:left w:w="85" w:type="dxa"/>
              <w:right w:w="85" w:type="dxa"/>
            </w:tcMar>
            <w:vAlign w:val="center"/>
          </w:tcPr>
          <w:p w14:paraId="3E2372B3" w14:textId="6F1370D9" w:rsidR="005347EC" w:rsidRPr="008D31A4" w:rsidRDefault="005347EC" w:rsidP="00B0140E">
            <w:pPr>
              <w:spacing w:before="40" w:after="40"/>
              <w:rPr>
                <w:rFonts w:ascii="Arial" w:hAnsi="Arial" w:cs="Arial"/>
                <w:b/>
                <w:position w:val="2"/>
                <w:sz w:val="19"/>
                <w:szCs w:val="19"/>
                <w:lang w:val="en-US" w:bidi="en-US"/>
              </w:rPr>
            </w:pPr>
            <w:r w:rsidRPr="008D31A4">
              <w:rPr>
                <w:rFonts w:ascii="Arial" w:hAnsi="Arial" w:cs="Arial"/>
                <w:b/>
                <w:position w:val="2"/>
                <w:sz w:val="19"/>
                <w:szCs w:val="19"/>
                <w:lang w:val="en-US" w:bidi="en-US"/>
              </w:rPr>
              <w:t xml:space="preserve">Minimum </w:t>
            </w:r>
            <w:r w:rsidR="00B0140E" w:rsidRPr="008D31A4">
              <w:rPr>
                <w:rFonts w:ascii="Arial" w:hAnsi="Arial" w:cs="Arial"/>
                <w:b/>
                <w:position w:val="2"/>
                <w:sz w:val="19"/>
                <w:szCs w:val="19"/>
                <w:lang w:val="en-US" w:bidi="en-US"/>
              </w:rPr>
              <w:t>period of observation (minutes)</w:t>
            </w:r>
          </w:p>
        </w:tc>
      </w:tr>
      <w:tr w:rsidR="005347EC" w:rsidRPr="008D31A4" w14:paraId="4D93BA95" w14:textId="77777777" w:rsidTr="00B0140E">
        <w:trPr>
          <w:trHeight w:val="20"/>
        </w:trPr>
        <w:tc>
          <w:tcPr>
            <w:tcW w:w="2063" w:type="pct"/>
            <w:shd w:val="clear" w:color="auto" w:fill="D9D9D9" w:themeFill="background1" w:themeFillShade="D9"/>
            <w:tcMar>
              <w:left w:w="85" w:type="dxa"/>
              <w:right w:w="85" w:type="dxa"/>
            </w:tcMar>
            <w:vAlign w:val="center"/>
          </w:tcPr>
          <w:p w14:paraId="5FD32C2C"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2937" w:type="pct"/>
            <w:shd w:val="clear" w:color="auto" w:fill="D9D9D9" w:themeFill="background1" w:themeFillShade="D9"/>
            <w:tcMar>
              <w:left w:w="85" w:type="dxa"/>
              <w:right w:w="85" w:type="dxa"/>
            </w:tcMar>
            <w:vAlign w:val="center"/>
          </w:tcPr>
          <w:p w14:paraId="4352765E"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347EC" w:rsidRPr="008D31A4" w14:paraId="204FC507" w14:textId="77777777" w:rsidTr="00B0140E">
        <w:trPr>
          <w:trHeight w:val="20"/>
        </w:trPr>
        <w:tc>
          <w:tcPr>
            <w:tcW w:w="2063" w:type="pct"/>
            <w:shd w:val="clear" w:color="auto" w:fill="D9D9D9" w:themeFill="background1" w:themeFillShade="D9"/>
            <w:tcMar>
              <w:left w:w="85" w:type="dxa"/>
              <w:right w:w="85" w:type="dxa"/>
            </w:tcMar>
            <w:vAlign w:val="center"/>
          </w:tcPr>
          <w:p w14:paraId="3769B614"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2937" w:type="pct"/>
            <w:shd w:val="clear" w:color="auto" w:fill="D9D9D9" w:themeFill="background1" w:themeFillShade="D9"/>
            <w:tcMar>
              <w:left w:w="85" w:type="dxa"/>
              <w:right w:w="85" w:type="dxa"/>
            </w:tcMar>
            <w:vAlign w:val="center"/>
          </w:tcPr>
          <w:p w14:paraId="6D7AEFD6"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347EC" w:rsidRPr="008D31A4" w14:paraId="5F58B7D6" w14:textId="77777777" w:rsidTr="00B0140E">
        <w:trPr>
          <w:trHeight w:val="20"/>
        </w:trPr>
        <w:tc>
          <w:tcPr>
            <w:tcW w:w="2063" w:type="pct"/>
            <w:shd w:val="clear" w:color="auto" w:fill="D9D9D9" w:themeFill="background1" w:themeFillShade="D9"/>
            <w:tcMar>
              <w:left w:w="85" w:type="dxa"/>
              <w:right w:w="85" w:type="dxa"/>
            </w:tcMar>
            <w:vAlign w:val="center"/>
          </w:tcPr>
          <w:p w14:paraId="2F4660C1"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70</w:t>
            </w:r>
          </w:p>
        </w:tc>
        <w:tc>
          <w:tcPr>
            <w:tcW w:w="2937" w:type="pct"/>
            <w:shd w:val="clear" w:color="auto" w:fill="D9D9D9" w:themeFill="background1" w:themeFillShade="D9"/>
            <w:tcMar>
              <w:left w:w="85" w:type="dxa"/>
              <w:right w:w="85" w:type="dxa"/>
            </w:tcMar>
            <w:vAlign w:val="center"/>
          </w:tcPr>
          <w:p w14:paraId="39FAA355"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347EC" w:rsidRPr="008D31A4" w14:paraId="7F3D84FC" w14:textId="77777777" w:rsidTr="00B0140E">
        <w:trPr>
          <w:trHeight w:val="20"/>
        </w:trPr>
        <w:tc>
          <w:tcPr>
            <w:tcW w:w="2063" w:type="pct"/>
            <w:shd w:val="clear" w:color="auto" w:fill="D9D9D9" w:themeFill="background1" w:themeFillShade="D9"/>
            <w:tcMar>
              <w:left w:w="85" w:type="dxa"/>
              <w:right w:w="85" w:type="dxa"/>
            </w:tcMar>
            <w:vAlign w:val="center"/>
          </w:tcPr>
          <w:p w14:paraId="69918347"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100</w:t>
            </w:r>
          </w:p>
        </w:tc>
        <w:tc>
          <w:tcPr>
            <w:tcW w:w="2937" w:type="pct"/>
            <w:shd w:val="clear" w:color="auto" w:fill="D9D9D9" w:themeFill="background1" w:themeFillShade="D9"/>
            <w:tcMar>
              <w:left w:w="85" w:type="dxa"/>
              <w:right w:w="85" w:type="dxa"/>
            </w:tcMar>
            <w:vAlign w:val="center"/>
          </w:tcPr>
          <w:p w14:paraId="0E662246"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5</w:t>
            </w:r>
          </w:p>
        </w:tc>
      </w:tr>
      <w:tr w:rsidR="005347EC" w:rsidRPr="008D31A4" w14:paraId="3F94520F" w14:textId="77777777" w:rsidTr="00B0140E">
        <w:trPr>
          <w:trHeight w:val="20"/>
        </w:trPr>
        <w:tc>
          <w:tcPr>
            <w:tcW w:w="2063" w:type="pct"/>
            <w:shd w:val="clear" w:color="auto" w:fill="D9D9D9" w:themeFill="background1" w:themeFillShade="D9"/>
            <w:tcMar>
              <w:left w:w="85" w:type="dxa"/>
              <w:right w:w="85" w:type="dxa"/>
            </w:tcMar>
            <w:vAlign w:val="center"/>
          </w:tcPr>
          <w:p w14:paraId="7623A22B"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70</w:t>
            </w:r>
          </w:p>
        </w:tc>
        <w:tc>
          <w:tcPr>
            <w:tcW w:w="2937" w:type="pct"/>
            <w:shd w:val="clear" w:color="auto" w:fill="D9D9D9" w:themeFill="background1" w:themeFillShade="D9"/>
            <w:tcMar>
              <w:left w:w="85" w:type="dxa"/>
              <w:right w:w="85" w:type="dxa"/>
            </w:tcMar>
            <w:vAlign w:val="center"/>
          </w:tcPr>
          <w:p w14:paraId="501137BE"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347EC" w:rsidRPr="008D31A4" w14:paraId="32BFF446" w14:textId="77777777" w:rsidTr="00B0140E">
        <w:trPr>
          <w:trHeight w:val="20"/>
        </w:trPr>
        <w:tc>
          <w:tcPr>
            <w:tcW w:w="2063" w:type="pct"/>
            <w:shd w:val="clear" w:color="auto" w:fill="D9D9D9" w:themeFill="background1" w:themeFillShade="D9"/>
            <w:tcMar>
              <w:left w:w="85" w:type="dxa"/>
              <w:right w:w="85" w:type="dxa"/>
            </w:tcMar>
            <w:vAlign w:val="center"/>
          </w:tcPr>
          <w:p w14:paraId="381CE1B7"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40</w:t>
            </w:r>
          </w:p>
        </w:tc>
        <w:tc>
          <w:tcPr>
            <w:tcW w:w="2937" w:type="pct"/>
            <w:shd w:val="clear" w:color="auto" w:fill="D9D9D9" w:themeFill="background1" w:themeFillShade="D9"/>
            <w:tcMar>
              <w:left w:w="85" w:type="dxa"/>
              <w:right w:w="85" w:type="dxa"/>
            </w:tcMar>
            <w:vAlign w:val="center"/>
          </w:tcPr>
          <w:p w14:paraId="470C0245"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r w:rsidR="005347EC" w:rsidRPr="008D31A4" w14:paraId="5CED3B7A" w14:textId="77777777" w:rsidTr="00B0140E">
        <w:trPr>
          <w:trHeight w:val="20"/>
        </w:trPr>
        <w:tc>
          <w:tcPr>
            <w:tcW w:w="2063" w:type="pct"/>
            <w:shd w:val="clear" w:color="auto" w:fill="D9D9D9" w:themeFill="background1" w:themeFillShade="D9"/>
            <w:tcMar>
              <w:left w:w="85" w:type="dxa"/>
              <w:right w:w="85" w:type="dxa"/>
            </w:tcMar>
            <w:vAlign w:val="center"/>
          </w:tcPr>
          <w:p w14:paraId="090AE7CB"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10</w:t>
            </w:r>
          </w:p>
        </w:tc>
        <w:tc>
          <w:tcPr>
            <w:tcW w:w="2937" w:type="pct"/>
            <w:shd w:val="clear" w:color="auto" w:fill="D9D9D9" w:themeFill="background1" w:themeFillShade="D9"/>
            <w:tcMar>
              <w:left w:w="85" w:type="dxa"/>
              <w:right w:w="85" w:type="dxa"/>
            </w:tcMar>
            <w:vAlign w:val="center"/>
          </w:tcPr>
          <w:p w14:paraId="026AF95E" w14:textId="77777777" w:rsidR="005347EC" w:rsidRPr="008D31A4" w:rsidRDefault="005347EC" w:rsidP="00B0140E">
            <w:pPr>
              <w:spacing w:before="40" w:after="40"/>
              <w:rPr>
                <w:rFonts w:ascii="Arial" w:hAnsi="Arial" w:cs="Arial"/>
                <w:bCs/>
                <w:position w:val="2"/>
                <w:sz w:val="19"/>
                <w:szCs w:val="19"/>
                <w:lang w:val="en-US" w:bidi="en-US"/>
              </w:rPr>
            </w:pPr>
            <w:r w:rsidRPr="008D31A4">
              <w:rPr>
                <w:rFonts w:ascii="Arial" w:hAnsi="Arial" w:cs="Arial"/>
                <w:bCs/>
                <w:position w:val="2"/>
                <w:sz w:val="19"/>
                <w:szCs w:val="19"/>
                <w:lang w:val="en-US" w:bidi="en-US"/>
              </w:rPr>
              <w:t>1</w:t>
            </w:r>
          </w:p>
        </w:tc>
      </w:tr>
    </w:tbl>
    <w:p w14:paraId="4B3529A3" w14:textId="2516C11B" w:rsidR="00F57AE6" w:rsidRPr="008D31A4" w:rsidRDefault="00F57AE6" w:rsidP="00F02EE2">
      <w:r w:rsidRPr="008D31A4">
        <w:rPr>
          <w:rFonts w:ascii="Arial" w:hAnsi="Arial" w:cs="Arial"/>
          <w:sz w:val="20"/>
          <w:szCs w:val="20"/>
        </w:rPr>
        <w:br w:type="page"/>
      </w:r>
    </w:p>
    <w:p w14:paraId="669F0CBD" w14:textId="36F50F81" w:rsidR="00AF1D72" w:rsidRPr="008D31A4" w:rsidRDefault="009B5147" w:rsidP="002239A6">
      <w:pPr>
        <w:pStyle w:val="Heading1nonumber"/>
      </w:pPr>
      <w:r w:rsidRPr="008D31A4">
        <w:lastRenderedPageBreak/>
        <w:t>Amendment Record</w:t>
      </w:r>
    </w:p>
    <w:tbl>
      <w:tblPr>
        <w:tblStyle w:val="TMTable"/>
        <w:tblW w:w="4962" w:type="pct"/>
        <w:tblLayout w:type="fixed"/>
        <w:tblLook w:val="01E0" w:firstRow="1" w:lastRow="1" w:firstColumn="1" w:lastColumn="1" w:noHBand="0" w:noVBand="0"/>
      </w:tblPr>
      <w:tblGrid>
        <w:gridCol w:w="1409"/>
        <w:gridCol w:w="5103"/>
        <w:gridCol w:w="1275"/>
        <w:gridCol w:w="1631"/>
      </w:tblGrid>
      <w:tr w:rsidR="00AF1D72" w:rsidRPr="008D31A4" w14:paraId="31CB915B" w14:textId="77777777" w:rsidTr="00191634">
        <w:trPr>
          <w:cnfStyle w:val="100000000000" w:firstRow="1" w:lastRow="0" w:firstColumn="0" w:lastColumn="0" w:oddVBand="0" w:evenVBand="0" w:oddHBand="0" w:evenHBand="0" w:firstRowFirstColumn="0" w:firstRowLastColumn="0" w:lastRowFirstColumn="0" w:lastRowLastColumn="0"/>
        </w:trPr>
        <w:tc>
          <w:tcPr>
            <w:tcW w:w="748" w:type="pct"/>
            <w:tcMar>
              <w:left w:w="85" w:type="dxa"/>
              <w:right w:w="85" w:type="dxa"/>
            </w:tcMar>
          </w:tcPr>
          <w:p w14:paraId="7EB8904A" w14:textId="77777777" w:rsidR="00AF1D72" w:rsidRPr="008D31A4" w:rsidRDefault="00AF1D72" w:rsidP="001B7F72">
            <w:pPr>
              <w:pStyle w:val="TableBodyText"/>
            </w:pPr>
            <w:r w:rsidRPr="008D31A4">
              <w:t>Amendment no.</w:t>
            </w:r>
          </w:p>
        </w:tc>
        <w:tc>
          <w:tcPr>
            <w:tcW w:w="2709" w:type="pct"/>
            <w:tcMar>
              <w:left w:w="85" w:type="dxa"/>
              <w:right w:w="85" w:type="dxa"/>
            </w:tcMar>
          </w:tcPr>
          <w:p w14:paraId="09845ABA" w14:textId="77777777" w:rsidR="00AF1D72" w:rsidRPr="008D31A4" w:rsidRDefault="00AF1D72" w:rsidP="001B7F72">
            <w:pPr>
              <w:pStyle w:val="TableBodyText"/>
            </w:pPr>
            <w:r w:rsidRPr="008D31A4">
              <w:t>Clauses amended</w:t>
            </w:r>
          </w:p>
        </w:tc>
        <w:tc>
          <w:tcPr>
            <w:tcW w:w="677" w:type="pct"/>
            <w:tcMar>
              <w:left w:w="85" w:type="dxa"/>
              <w:right w:w="85" w:type="dxa"/>
            </w:tcMar>
          </w:tcPr>
          <w:p w14:paraId="35993E27" w14:textId="77777777" w:rsidR="00AF1D72" w:rsidRPr="008D31A4" w:rsidRDefault="00AF1D72" w:rsidP="001B7F72">
            <w:pPr>
              <w:pStyle w:val="TableBodyText"/>
            </w:pPr>
            <w:r w:rsidRPr="008D31A4">
              <w:t>Action</w:t>
            </w:r>
          </w:p>
        </w:tc>
        <w:tc>
          <w:tcPr>
            <w:tcW w:w="866" w:type="pct"/>
            <w:tcMar>
              <w:left w:w="85" w:type="dxa"/>
              <w:right w:w="85" w:type="dxa"/>
            </w:tcMar>
          </w:tcPr>
          <w:p w14:paraId="52F23AEE" w14:textId="77777777" w:rsidR="00AF1D72" w:rsidRPr="008D31A4" w:rsidRDefault="00AF1D72" w:rsidP="001B7F72">
            <w:pPr>
              <w:pStyle w:val="TableBodyText"/>
            </w:pPr>
            <w:r w:rsidRPr="008D31A4">
              <w:t>Date</w:t>
            </w:r>
          </w:p>
        </w:tc>
      </w:tr>
      <w:tr w:rsidR="00AF1D72" w:rsidRPr="008D31A4" w14:paraId="04352636" w14:textId="77777777" w:rsidTr="00191634">
        <w:tc>
          <w:tcPr>
            <w:tcW w:w="748" w:type="pct"/>
            <w:tcMar>
              <w:left w:w="85" w:type="dxa"/>
              <w:right w:w="85" w:type="dxa"/>
            </w:tcMar>
          </w:tcPr>
          <w:p w14:paraId="6994222E" w14:textId="483314A6" w:rsidR="00AF1D72" w:rsidRPr="008D31A4" w:rsidRDefault="00C668F6" w:rsidP="00B23DC4">
            <w:pPr>
              <w:pStyle w:val="TableBodyText"/>
              <w:rPr>
                <w:sz w:val="18"/>
                <w:szCs w:val="18"/>
              </w:rPr>
            </w:pPr>
            <w:r w:rsidRPr="008D31A4">
              <w:rPr>
                <w:sz w:val="18"/>
                <w:szCs w:val="18"/>
              </w:rPr>
              <w:t>-</w:t>
            </w:r>
          </w:p>
        </w:tc>
        <w:tc>
          <w:tcPr>
            <w:tcW w:w="2709" w:type="pct"/>
            <w:tcMar>
              <w:left w:w="85" w:type="dxa"/>
              <w:right w:w="85" w:type="dxa"/>
            </w:tcMar>
          </w:tcPr>
          <w:p w14:paraId="72F01B8B" w14:textId="26E15D64" w:rsidR="00AF1D72" w:rsidRPr="008D31A4" w:rsidRDefault="00B23DC4" w:rsidP="00B23DC4">
            <w:pPr>
              <w:pStyle w:val="TableBodyText"/>
              <w:rPr>
                <w:sz w:val="18"/>
                <w:szCs w:val="18"/>
              </w:rPr>
            </w:pPr>
            <w:r w:rsidRPr="008D31A4">
              <w:rPr>
                <w:sz w:val="18"/>
                <w:szCs w:val="18"/>
              </w:rPr>
              <w:t>New specification</w:t>
            </w:r>
          </w:p>
        </w:tc>
        <w:tc>
          <w:tcPr>
            <w:tcW w:w="677" w:type="pct"/>
            <w:tcMar>
              <w:left w:w="85" w:type="dxa"/>
              <w:right w:w="85" w:type="dxa"/>
            </w:tcMar>
          </w:tcPr>
          <w:p w14:paraId="005DA5BA" w14:textId="4C62EA11" w:rsidR="00AF1D72" w:rsidRPr="008D31A4" w:rsidRDefault="00C668F6" w:rsidP="00B23DC4">
            <w:pPr>
              <w:pStyle w:val="TableBodyText"/>
              <w:rPr>
                <w:sz w:val="18"/>
                <w:szCs w:val="18"/>
              </w:rPr>
            </w:pPr>
            <w:r w:rsidRPr="008D31A4">
              <w:rPr>
                <w:sz w:val="18"/>
                <w:szCs w:val="18"/>
              </w:rPr>
              <w:t>New</w:t>
            </w:r>
          </w:p>
        </w:tc>
        <w:tc>
          <w:tcPr>
            <w:tcW w:w="866" w:type="pct"/>
            <w:tcMar>
              <w:left w:w="85" w:type="dxa"/>
              <w:right w:w="85" w:type="dxa"/>
            </w:tcMar>
          </w:tcPr>
          <w:p w14:paraId="23AB785C" w14:textId="0356666D" w:rsidR="00AF1D72" w:rsidRPr="008D31A4" w:rsidRDefault="00B0140E" w:rsidP="00B02305">
            <w:pPr>
              <w:pStyle w:val="TableBodyText"/>
              <w:rPr>
                <w:sz w:val="18"/>
                <w:szCs w:val="18"/>
              </w:rPr>
            </w:pPr>
            <w:r>
              <w:rPr>
                <w:sz w:val="18"/>
                <w:szCs w:val="18"/>
              </w:rPr>
              <w:t>March</w:t>
            </w:r>
            <w:r w:rsidR="00976D78">
              <w:rPr>
                <w:sz w:val="18"/>
                <w:szCs w:val="18"/>
              </w:rPr>
              <w:t xml:space="preserve"> 2023</w:t>
            </w:r>
          </w:p>
        </w:tc>
      </w:tr>
      <w:tr w:rsidR="00AF1D72" w:rsidRPr="008D31A4" w14:paraId="2517FC0B" w14:textId="77777777" w:rsidTr="00191634">
        <w:tc>
          <w:tcPr>
            <w:tcW w:w="748" w:type="pct"/>
            <w:tcMar>
              <w:left w:w="85" w:type="dxa"/>
              <w:right w:w="85" w:type="dxa"/>
            </w:tcMar>
          </w:tcPr>
          <w:p w14:paraId="06079DBE" w14:textId="77777777" w:rsidR="00AF1D72" w:rsidRPr="008D31A4" w:rsidRDefault="00AF1D72" w:rsidP="00B02305">
            <w:pPr>
              <w:pStyle w:val="TableFigureCenter"/>
              <w:jc w:val="left"/>
            </w:pPr>
          </w:p>
        </w:tc>
        <w:tc>
          <w:tcPr>
            <w:tcW w:w="2709" w:type="pct"/>
            <w:tcMar>
              <w:left w:w="85" w:type="dxa"/>
              <w:right w:w="85" w:type="dxa"/>
            </w:tcMar>
          </w:tcPr>
          <w:p w14:paraId="6D3B375F" w14:textId="77777777" w:rsidR="00AF1D72" w:rsidRPr="008D31A4" w:rsidRDefault="00AF1D72" w:rsidP="00B02305">
            <w:pPr>
              <w:pStyle w:val="TableFigureLeft"/>
            </w:pPr>
          </w:p>
        </w:tc>
        <w:tc>
          <w:tcPr>
            <w:tcW w:w="677" w:type="pct"/>
            <w:tcMar>
              <w:left w:w="85" w:type="dxa"/>
              <w:right w:w="85" w:type="dxa"/>
            </w:tcMar>
          </w:tcPr>
          <w:p w14:paraId="13C81DF1" w14:textId="77777777" w:rsidR="00AF1D72" w:rsidRPr="008D31A4" w:rsidRDefault="00AF1D72" w:rsidP="00B02305">
            <w:pPr>
              <w:pStyle w:val="TableFigureCenter"/>
              <w:jc w:val="left"/>
            </w:pPr>
          </w:p>
        </w:tc>
        <w:tc>
          <w:tcPr>
            <w:tcW w:w="866" w:type="pct"/>
            <w:tcMar>
              <w:left w:w="85" w:type="dxa"/>
              <w:right w:w="85" w:type="dxa"/>
            </w:tcMar>
          </w:tcPr>
          <w:p w14:paraId="7F3165B6" w14:textId="77777777" w:rsidR="00AF1D72" w:rsidRPr="008D31A4" w:rsidRDefault="00AF1D72" w:rsidP="00B02305">
            <w:pPr>
              <w:pStyle w:val="TableFigureCenter"/>
              <w:jc w:val="left"/>
            </w:pPr>
          </w:p>
        </w:tc>
      </w:tr>
    </w:tbl>
    <w:p w14:paraId="2E7C9868" w14:textId="4B1BAE79" w:rsidR="002372EC" w:rsidRDefault="002372EC" w:rsidP="00462624">
      <w:pPr>
        <w:pStyle w:val="Paragraph"/>
        <w:tabs>
          <w:tab w:val="clear" w:pos="1134"/>
        </w:tabs>
        <w:ind w:left="0" w:firstLine="0"/>
      </w:pPr>
    </w:p>
    <w:tbl>
      <w:tblPr>
        <w:tblW w:w="5000" w:type="pct"/>
        <w:tblInd w:w="-142" w:type="dxa"/>
        <w:tblLook w:val="01E0" w:firstRow="1" w:lastRow="1" w:firstColumn="1" w:lastColumn="1" w:noHBand="0" w:noVBand="0"/>
      </w:tblPr>
      <w:tblGrid>
        <w:gridCol w:w="1290"/>
        <w:gridCol w:w="8220"/>
      </w:tblGrid>
      <w:tr w:rsidR="00436982" w:rsidRPr="008D31A4" w14:paraId="615B604E" w14:textId="77777777" w:rsidTr="00692A30">
        <w:trPr>
          <w:trHeight w:val="427"/>
        </w:trPr>
        <w:tc>
          <w:tcPr>
            <w:tcW w:w="678" w:type="pct"/>
            <w:shd w:val="clear" w:color="auto" w:fill="auto"/>
          </w:tcPr>
          <w:p w14:paraId="2DDD1881" w14:textId="77777777" w:rsidR="00436982" w:rsidRPr="008D31A4" w:rsidRDefault="00436982" w:rsidP="00692A30">
            <w:pPr>
              <w:pStyle w:val="TableBodyText"/>
              <w:rPr>
                <w:b/>
                <w:bCs w:val="0"/>
                <w:sz w:val="16"/>
              </w:rPr>
            </w:pPr>
            <w:r w:rsidRPr="008D31A4">
              <w:rPr>
                <w:b/>
                <w:bCs w:val="0"/>
              </w:rPr>
              <w:t>Key</w:t>
            </w:r>
          </w:p>
        </w:tc>
        <w:tc>
          <w:tcPr>
            <w:tcW w:w="4322" w:type="pct"/>
            <w:shd w:val="clear" w:color="auto" w:fill="auto"/>
          </w:tcPr>
          <w:p w14:paraId="1601E282" w14:textId="77777777" w:rsidR="00436982" w:rsidRPr="008D31A4" w:rsidRDefault="00436982" w:rsidP="00692A30">
            <w:pPr>
              <w:pStyle w:val="TableBodyText"/>
            </w:pPr>
          </w:p>
        </w:tc>
      </w:tr>
      <w:tr w:rsidR="00436982" w:rsidRPr="008D31A4" w14:paraId="7904F6FC" w14:textId="77777777" w:rsidTr="00692A30">
        <w:tc>
          <w:tcPr>
            <w:tcW w:w="678" w:type="pct"/>
            <w:shd w:val="clear" w:color="auto" w:fill="auto"/>
          </w:tcPr>
          <w:p w14:paraId="098A6A54" w14:textId="77777777" w:rsidR="00436982" w:rsidRPr="008D31A4" w:rsidRDefault="00436982" w:rsidP="00692A30">
            <w:pPr>
              <w:pStyle w:val="TableBodyText"/>
            </w:pPr>
            <w:r w:rsidRPr="008D31A4">
              <w:t>Format</w:t>
            </w:r>
          </w:p>
        </w:tc>
        <w:tc>
          <w:tcPr>
            <w:tcW w:w="4322" w:type="pct"/>
            <w:shd w:val="clear" w:color="auto" w:fill="auto"/>
          </w:tcPr>
          <w:p w14:paraId="1E1DD1C3" w14:textId="77777777" w:rsidR="00436982" w:rsidRPr="008D31A4" w:rsidRDefault="00436982" w:rsidP="00692A30">
            <w:pPr>
              <w:pStyle w:val="TableBodyText"/>
            </w:pPr>
            <w:r w:rsidRPr="008D31A4">
              <w:t>Change in format</w:t>
            </w:r>
          </w:p>
        </w:tc>
      </w:tr>
      <w:tr w:rsidR="00436982" w:rsidRPr="008D31A4" w14:paraId="00E19239" w14:textId="77777777" w:rsidTr="00692A30">
        <w:tc>
          <w:tcPr>
            <w:tcW w:w="678" w:type="pct"/>
            <w:shd w:val="clear" w:color="auto" w:fill="auto"/>
          </w:tcPr>
          <w:p w14:paraId="4E8416E2" w14:textId="77777777" w:rsidR="00436982" w:rsidRPr="008D31A4" w:rsidRDefault="00436982" w:rsidP="00692A30">
            <w:pPr>
              <w:pStyle w:val="TableBodyText"/>
            </w:pPr>
            <w:r w:rsidRPr="008D31A4">
              <w:t>Substitution</w:t>
            </w:r>
          </w:p>
        </w:tc>
        <w:tc>
          <w:tcPr>
            <w:tcW w:w="4322" w:type="pct"/>
            <w:shd w:val="clear" w:color="auto" w:fill="auto"/>
          </w:tcPr>
          <w:p w14:paraId="3C6EC753" w14:textId="77777777" w:rsidR="00436982" w:rsidRPr="008D31A4" w:rsidRDefault="00436982" w:rsidP="00692A30">
            <w:pPr>
              <w:pStyle w:val="TableBodyText"/>
            </w:pPr>
            <w:r w:rsidRPr="008D31A4">
              <w:t>Old clause removed and replaced with new clause</w:t>
            </w:r>
          </w:p>
        </w:tc>
      </w:tr>
      <w:tr w:rsidR="00436982" w:rsidRPr="008D31A4" w14:paraId="524E0886" w14:textId="77777777" w:rsidTr="00692A30">
        <w:tc>
          <w:tcPr>
            <w:tcW w:w="678" w:type="pct"/>
            <w:shd w:val="clear" w:color="auto" w:fill="auto"/>
          </w:tcPr>
          <w:p w14:paraId="68B34ABA" w14:textId="77777777" w:rsidR="00436982" w:rsidRPr="008D31A4" w:rsidRDefault="00436982" w:rsidP="00692A30">
            <w:pPr>
              <w:pStyle w:val="TableBodyText"/>
            </w:pPr>
            <w:r w:rsidRPr="008D31A4">
              <w:t>New</w:t>
            </w:r>
          </w:p>
        </w:tc>
        <w:tc>
          <w:tcPr>
            <w:tcW w:w="4322" w:type="pct"/>
            <w:shd w:val="clear" w:color="auto" w:fill="auto"/>
          </w:tcPr>
          <w:p w14:paraId="4146C05A" w14:textId="77777777" w:rsidR="00436982" w:rsidRPr="008D31A4" w:rsidRDefault="00436982" w:rsidP="00692A30">
            <w:pPr>
              <w:pStyle w:val="TableBodyText"/>
            </w:pPr>
            <w:r w:rsidRPr="008D31A4">
              <w:t>Insertion of new clause</w:t>
            </w:r>
          </w:p>
        </w:tc>
      </w:tr>
      <w:tr w:rsidR="00436982" w14:paraId="097B1E5D" w14:textId="77777777" w:rsidTr="00692A30">
        <w:tc>
          <w:tcPr>
            <w:tcW w:w="678" w:type="pct"/>
            <w:shd w:val="clear" w:color="auto" w:fill="auto"/>
          </w:tcPr>
          <w:p w14:paraId="16A9CFA1" w14:textId="77777777" w:rsidR="00436982" w:rsidRPr="008D31A4" w:rsidRDefault="00436982" w:rsidP="00692A30">
            <w:pPr>
              <w:pStyle w:val="TableBodyText"/>
            </w:pPr>
            <w:r w:rsidRPr="008D31A4">
              <w:t>Removed</w:t>
            </w:r>
          </w:p>
        </w:tc>
        <w:tc>
          <w:tcPr>
            <w:tcW w:w="4322" w:type="pct"/>
            <w:shd w:val="clear" w:color="auto" w:fill="auto"/>
          </w:tcPr>
          <w:p w14:paraId="0B8F09E4" w14:textId="77777777" w:rsidR="00436982" w:rsidRPr="00E6543E" w:rsidRDefault="00436982" w:rsidP="00692A30">
            <w:pPr>
              <w:pStyle w:val="TableBodyText"/>
            </w:pPr>
            <w:r w:rsidRPr="008D31A4">
              <w:t>Old clauses removed</w:t>
            </w:r>
          </w:p>
        </w:tc>
      </w:tr>
    </w:tbl>
    <w:p w14:paraId="7A29BA4D" w14:textId="77777777" w:rsidR="00436982" w:rsidRPr="00462624" w:rsidRDefault="00436982" w:rsidP="00462624">
      <w:pPr>
        <w:pStyle w:val="Paragraph"/>
        <w:tabs>
          <w:tab w:val="clear" w:pos="1134"/>
        </w:tabs>
        <w:ind w:left="0" w:firstLine="0"/>
      </w:pPr>
    </w:p>
    <w:sectPr w:rsidR="00436982" w:rsidRPr="00462624" w:rsidSect="00866122">
      <w:headerReference w:type="default" r:id="rId31"/>
      <w:type w:val="continuous"/>
      <w:pgSz w:w="11910" w:h="16850"/>
      <w:pgMar w:top="709" w:right="1420" w:bottom="1040" w:left="980" w:header="794" w:footer="6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A7D25" w14:textId="77777777" w:rsidR="00E31961" w:rsidRDefault="00E31961">
      <w:r>
        <w:separator/>
      </w:r>
    </w:p>
  </w:endnote>
  <w:endnote w:type="continuationSeparator" w:id="0">
    <w:p w14:paraId="11062C4A" w14:textId="77777777" w:rsidR="00E31961" w:rsidRDefault="00E31961">
      <w:r>
        <w:continuationSeparator/>
      </w:r>
    </w:p>
  </w:endnote>
  <w:endnote w:type="continuationNotice" w:id="1">
    <w:p w14:paraId="3BE15FA7" w14:textId="77777777" w:rsidR="00E31961" w:rsidRDefault="00E319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F2B3" w14:textId="4F64FAEE" w:rsidR="00BD4A51" w:rsidRDefault="00BD4A51" w:rsidP="001E7290">
    <w:pPr>
      <w:pStyle w:val="Style6"/>
    </w:pPr>
    <w:r>
      <w:rPr>
        <w:noProof/>
      </w:rPr>
      <mc:AlternateContent>
        <mc:Choice Requires="wps">
          <w:drawing>
            <wp:anchor distT="0" distB="0" distL="114300" distR="114300" simplePos="0" relativeHeight="251658240" behindDoc="1" locked="0" layoutInCell="1" allowOverlap="1" wp14:anchorId="7FA9F319" wp14:editId="291CC2AC">
              <wp:simplePos x="0" y="0"/>
              <wp:positionH relativeFrom="page">
                <wp:posOffset>701040</wp:posOffset>
              </wp:positionH>
              <wp:positionV relativeFrom="page">
                <wp:posOffset>9986645</wp:posOffset>
              </wp:positionV>
              <wp:extent cx="5797550" cy="0"/>
              <wp:effectExtent l="5715" t="13970" r="6985" b="508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4ACB391" id="Line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86.35pt" to="511.7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7FA9F31A" wp14:editId="37CE5F11">
              <wp:simplePos x="0" y="0"/>
              <wp:positionH relativeFrom="page">
                <wp:posOffset>706755</wp:posOffset>
              </wp:positionH>
              <wp:positionV relativeFrom="page">
                <wp:posOffset>10030460</wp:posOffset>
              </wp:positionV>
              <wp:extent cx="153670" cy="165735"/>
              <wp:effectExtent l="1905"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A" w14:textId="77777777" w:rsidR="00BD4A51" w:rsidRDefault="00BD4A51">
                          <w:pPr>
                            <w:spacing w:before="10"/>
                            <w:ind w:left="20"/>
                            <w:rPr>
                              <w:sz w:val="20"/>
                            </w:rPr>
                          </w:pPr>
                          <w:r>
                            <w:rPr>
                              <w:sz w:val="2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9F31A" id="_x0000_t202" coordsize="21600,21600" o:spt="202" path="m,l,21600r21600,l21600,xe">
              <v:stroke joinstyle="miter"/>
              <v:path gradientshapeok="t" o:connecttype="rect"/>
            </v:shapetype>
            <v:shape id="Text Box 4" o:spid="_x0000_s1026" type="#_x0000_t202" style="position:absolute;left:0;text-align:left;margin-left:55.65pt;margin-top:789.8pt;width:12.1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" filled="f" stroked="f">
              <v:textbox inset="0,0,0,0">
                <w:txbxContent>
                  <w:p w14:paraId="7FA9F3DA" w14:textId="77777777" w:rsidR="00BD4A51" w:rsidRDefault="00BD4A51">
                    <w:pPr>
                      <w:spacing w:before="10"/>
                      <w:ind w:left="20"/>
                      <w:rPr>
                        <w:sz w:val="20"/>
                      </w:rPr>
                    </w:pPr>
                    <w:r>
                      <w:rPr>
                        <w:sz w:val="20"/>
                      </w:rPr>
                      <w:t>60</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7FA9F31B" wp14:editId="64A1F620">
              <wp:simplePos x="0" y="0"/>
              <wp:positionH relativeFrom="page">
                <wp:posOffset>5831840</wp:posOffset>
              </wp:positionH>
              <wp:positionV relativeFrom="page">
                <wp:posOffset>10030460</wp:posOffset>
              </wp:positionV>
              <wp:extent cx="660400" cy="165735"/>
              <wp:effectExtent l="2540" t="63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B" w14:textId="77777777" w:rsidR="00BD4A51" w:rsidRDefault="00BD4A51">
                          <w:pPr>
                            <w:spacing w:before="10"/>
                            <w:ind w:left="20"/>
                            <w:rPr>
                              <w:sz w:val="20"/>
                            </w:rPr>
                          </w:pPr>
                          <w:r>
                            <w:rPr>
                              <w:sz w:val="20"/>
                            </w:rPr>
                            <w:t>Ed 1 / Rev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F31B" id="Text Box 2" o:spid="_x0000_s1027" type="#_x0000_t202" style="position:absolute;left:0;text-align:left;margin-left:459.2pt;margin-top:789.8pt;width:52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" filled="f" stroked="f">
              <v:textbox inset="0,0,0,0">
                <w:txbxContent>
                  <w:p w14:paraId="7FA9F3DB" w14:textId="77777777" w:rsidR="00BD4A51" w:rsidRDefault="00BD4A51">
                    <w:pPr>
                      <w:spacing w:before="10"/>
                      <w:ind w:left="20"/>
                      <w:rPr>
                        <w:sz w:val="20"/>
                      </w:rPr>
                    </w:pPr>
                    <w:r>
                      <w:rPr>
                        <w:sz w:val="20"/>
                      </w:rPr>
                      <w:t>Ed 1 / Rev 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5E90" w14:textId="1846B8C7" w:rsidR="00BD4A51" w:rsidRDefault="00BD4A51">
    <w:pPr>
      <w:pStyle w:val="Footer"/>
    </w:pPr>
  </w:p>
  <w:p w14:paraId="6C2B5812" w14:textId="295D922D" w:rsidR="00BD4A51" w:rsidRPr="005252CA" w:rsidRDefault="00BD4A51" w:rsidP="005252CA">
    <w:pPr>
      <w:widowControl/>
      <w:pBdr>
        <w:top w:val="dotted" w:sz="4" w:space="1" w:color="auto"/>
      </w:pBdr>
      <w:tabs>
        <w:tab w:val="center" w:pos="4513"/>
        <w:tab w:val="right" w:pos="9026"/>
      </w:tabs>
      <w:autoSpaceDE/>
      <w:autoSpaceDN/>
      <w:jc w:val="right"/>
      <w:rPr>
        <w:rFonts w:ascii="Arial" w:eastAsia="SimSun" w:hAnsi="Arial" w:cs="Arial"/>
        <w:bCs/>
        <w:noProof/>
        <w:color w:val="6F7C87"/>
        <w:sz w:val="20"/>
        <w:lang w:eastAsia="ja-JP"/>
      </w:rPr>
    </w:pPr>
    <w:r>
      <w:rPr>
        <w:rFonts w:ascii="Arial" w:eastAsia="SimSun" w:hAnsi="Arial" w:cs="Arial"/>
        <w:b/>
        <w:sz w:val="16"/>
        <w:szCs w:val="16"/>
        <w:lang w:eastAsia="ja-JP"/>
      </w:rPr>
      <w:br/>
    </w:r>
    <w:r w:rsidRPr="005252CA">
      <w:rPr>
        <w:rFonts w:ascii="Arial" w:eastAsia="SimSun" w:hAnsi="Arial" w:cs="Arial"/>
        <w:bCs/>
        <w:sz w:val="16"/>
        <w:szCs w:val="16"/>
        <w:lang w:eastAsia="ja-JP"/>
      </w:rPr>
      <w:t>Edition</w:t>
    </w:r>
    <w:r>
      <w:rPr>
        <w:rFonts w:ascii="Arial" w:eastAsia="SimSun" w:hAnsi="Arial" w:cs="Arial"/>
        <w:bCs/>
        <w:sz w:val="16"/>
        <w:szCs w:val="16"/>
        <w:lang w:eastAsia="ja-JP"/>
      </w:rPr>
      <w:t xml:space="preserve">: </w:t>
    </w:r>
    <w:r w:rsidR="00F5289D">
      <w:rPr>
        <w:rFonts w:ascii="Arial" w:eastAsia="SimSun" w:hAnsi="Arial" w:cs="Arial"/>
        <w:bCs/>
        <w:sz w:val="16"/>
        <w:szCs w:val="16"/>
        <w:lang w:eastAsia="ja-JP"/>
      </w:rPr>
      <w:t xml:space="preserve">1.0 </w:t>
    </w:r>
    <w:r w:rsidR="00E77BE8">
      <w:rPr>
        <w:rFonts w:ascii="Arial" w:eastAsia="SimSun" w:hAnsi="Arial" w:cs="Arial"/>
        <w:bCs/>
        <w:sz w:val="16"/>
        <w:szCs w:val="16"/>
        <w:lang w:eastAsia="ja-JP"/>
      </w:rPr>
      <w:t>March</w:t>
    </w:r>
    <w:r w:rsidR="00F5289D">
      <w:rPr>
        <w:rFonts w:ascii="Arial" w:eastAsia="SimSun" w:hAnsi="Arial" w:cs="Arial"/>
        <w:bCs/>
        <w:sz w:val="16"/>
        <w:szCs w:val="16"/>
        <w:lang w:eastAsia="ja-JP"/>
      </w:rPr>
      <w:t xml:space="preserve"> </w:t>
    </w:r>
    <w:r>
      <w:rPr>
        <w:rFonts w:ascii="Arial" w:eastAsia="SimSun" w:hAnsi="Arial" w:cs="Arial"/>
        <w:bCs/>
        <w:sz w:val="16"/>
        <w:szCs w:val="16"/>
        <w:lang w:eastAsia="ja-JP"/>
      </w:rPr>
      <w:t>202</w:t>
    </w:r>
    <w:r w:rsidR="00F5289D">
      <w:rPr>
        <w:rFonts w:ascii="Arial" w:eastAsia="SimSun" w:hAnsi="Arial" w:cs="Arial"/>
        <w:bCs/>
        <w:sz w:val="16"/>
        <w:szCs w:val="16"/>
        <w:lang w:eastAsia="ja-JP"/>
      </w:rPr>
      <w:t>3</w:t>
    </w:r>
    <w:r w:rsidR="009900D0">
      <w:rPr>
        <w:rFonts w:ascii="Arial" w:eastAsia="SimSun" w:hAnsi="Arial" w:cs="Arial"/>
        <w:bCs/>
        <w:sz w:val="16"/>
        <w:szCs w:val="16"/>
        <w:lang w:eastAsia="ja-JP"/>
      </w:rPr>
      <w:t xml:space="preserve"> </w:t>
    </w:r>
    <w:r w:rsidRPr="005252CA">
      <w:rPr>
        <w:rFonts w:ascii="Arial" w:eastAsia="SimSun" w:hAnsi="Arial" w:cs="Arial"/>
        <w:bCs/>
        <w:sz w:val="16"/>
        <w:szCs w:val="16"/>
        <w:lang w:eastAsia="ja-JP"/>
      </w:rPr>
      <w:t xml:space="preserve">| page </w:t>
    </w:r>
    <w:r w:rsidRPr="005252CA">
      <w:rPr>
        <w:rFonts w:ascii="Arial" w:eastAsia="SimSun" w:hAnsi="Arial" w:cs="Arial"/>
        <w:bCs/>
        <w:sz w:val="16"/>
        <w:szCs w:val="16"/>
        <w:lang w:eastAsia="ja-JP"/>
      </w:rPr>
      <w:fldChar w:fldCharType="begin"/>
    </w:r>
    <w:r w:rsidRPr="005252CA">
      <w:rPr>
        <w:rFonts w:ascii="Arial" w:eastAsia="SimSun" w:hAnsi="Arial" w:cs="Arial"/>
        <w:bCs/>
        <w:sz w:val="16"/>
        <w:szCs w:val="16"/>
        <w:lang w:eastAsia="ja-JP"/>
      </w:rPr>
      <w:instrText xml:space="preserve"> PAGE   \* MERGEFORMAT </w:instrText>
    </w:r>
    <w:r w:rsidRPr="005252CA">
      <w:rPr>
        <w:rFonts w:ascii="Arial" w:eastAsia="SimSun" w:hAnsi="Arial" w:cs="Arial"/>
        <w:bCs/>
        <w:sz w:val="16"/>
        <w:szCs w:val="16"/>
        <w:lang w:eastAsia="ja-JP"/>
      </w:rPr>
      <w:fldChar w:fldCharType="separate"/>
    </w:r>
    <w:r w:rsidRPr="005252CA">
      <w:rPr>
        <w:rFonts w:ascii="Arial" w:eastAsia="SimSun" w:hAnsi="Arial" w:cs="Arial"/>
        <w:bCs/>
        <w:noProof/>
        <w:sz w:val="16"/>
        <w:szCs w:val="16"/>
        <w:lang w:eastAsia="ja-JP"/>
      </w:rPr>
      <w:t>7</w:t>
    </w:r>
    <w:r w:rsidRPr="005252CA">
      <w:rPr>
        <w:rFonts w:ascii="Arial" w:eastAsia="SimSun" w:hAnsi="Arial" w:cs="Arial"/>
        <w:bCs/>
        <w:noProof/>
        <w:sz w:val="16"/>
        <w:szCs w:val="16"/>
        <w:lang w:eastAsia="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1EE4" w14:textId="79F7048C" w:rsidR="00BD4A51" w:rsidRDefault="00BD4A51">
    <w:pPr>
      <w:pStyle w:val="Footer"/>
    </w:pPr>
  </w:p>
  <w:p w14:paraId="53E5821A" w14:textId="60BB040C" w:rsidR="00BD4A51" w:rsidRPr="004A7CAA" w:rsidRDefault="00BD4A51" w:rsidP="003F7623">
    <w:pPr>
      <w:widowControl/>
      <w:pBdr>
        <w:top w:val="dotted" w:sz="4" w:space="1" w:color="auto"/>
      </w:pBdr>
      <w:tabs>
        <w:tab w:val="center" w:pos="4513"/>
        <w:tab w:val="right" w:pos="9026"/>
      </w:tabs>
      <w:autoSpaceDE/>
      <w:autoSpaceDN/>
      <w:jc w:val="right"/>
      <w:rPr>
        <w:rFonts w:ascii="Arial" w:eastAsia="SimSun" w:hAnsi="Arial" w:cs="Arial"/>
        <w:noProof/>
        <w:color w:val="6F7C87"/>
        <w:sz w:val="20"/>
        <w:lang w:eastAsia="ja-JP"/>
      </w:rPr>
    </w:pPr>
    <w:r>
      <w:rPr>
        <w:rFonts w:ascii="Arial" w:eastAsia="SimSun" w:hAnsi="Arial" w:cs="Arial"/>
        <w:color w:val="6F7C87"/>
        <w:sz w:val="16"/>
        <w:szCs w:val="16"/>
        <w:lang w:eastAsia="ja-JP"/>
      </w:rPr>
      <w:tab/>
    </w:r>
    <w:r>
      <w:rPr>
        <w:rFonts w:ascii="Arial" w:eastAsia="SimSun" w:hAnsi="Arial" w:cs="Arial"/>
        <w:color w:val="6F7C87"/>
        <w:sz w:val="16"/>
        <w:szCs w:val="16"/>
        <w:lang w:eastAsia="ja-JP"/>
      </w:rPr>
      <w:tab/>
    </w:r>
    <w:r>
      <w:rPr>
        <w:rFonts w:ascii="Arial" w:eastAsia="SimSun" w:hAnsi="Arial" w:cs="Arial"/>
        <w:color w:val="6F7C87"/>
        <w:sz w:val="16"/>
        <w:szCs w:val="16"/>
        <w:lang w:eastAsia="ja-JP"/>
      </w:rPr>
      <w:br/>
    </w:r>
    <w:r w:rsidRPr="005252CA">
      <w:rPr>
        <w:rFonts w:ascii="Arial" w:eastAsia="SimSun" w:hAnsi="Arial" w:cs="Arial"/>
        <w:bCs/>
        <w:sz w:val="16"/>
        <w:szCs w:val="16"/>
        <w:lang w:eastAsia="ja-JP"/>
      </w:rPr>
      <w:t>Edition 1.0</w:t>
    </w:r>
    <w:r>
      <w:rPr>
        <w:rFonts w:ascii="Arial" w:eastAsia="SimSun" w:hAnsi="Arial" w:cs="Arial"/>
        <w:bCs/>
        <w:sz w:val="16"/>
        <w:szCs w:val="16"/>
        <w:lang w:eastAsia="ja-JP"/>
      </w:rPr>
      <w:t xml:space="preserve"> Jan 2021</w:t>
    </w:r>
    <w:r w:rsidRPr="003F7623">
      <w:rPr>
        <w:rFonts w:ascii="Arial" w:eastAsia="SimSun" w:hAnsi="Arial" w:cs="Arial"/>
        <w:sz w:val="16"/>
        <w:szCs w:val="16"/>
        <w:lang w:eastAsia="ja-JP"/>
      </w:rPr>
      <w:t xml:space="preserve">| page </w:t>
    </w:r>
    <w:r w:rsidRPr="003F7623">
      <w:rPr>
        <w:rFonts w:ascii="Arial" w:eastAsia="SimSun" w:hAnsi="Arial" w:cs="Arial"/>
        <w:sz w:val="16"/>
        <w:szCs w:val="16"/>
        <w:lang w:eastAsia="ja-JP"/>
      </w:rPr>
      <w:fldChar w:fldCharType="begin"/>
    </w:r>
    <w:r w:rsidRPr="003F7623">
      <w:rPr>
        <w:rFonts w:ascii="Arial" w:eastAsia="SimSun" w:hAnsi="Arial" w:cs="Arial"/>
        <w:sz w:val="16"/>
        <w:szCs w:val="16"/>
        <w:lang w:eastAsia="ja-JP"/>
      </w:rPr>
      <w:instrText xml:space="preserve"> PAGE   \* MERGEFORMAT </w:instrText>
    </w:r>
    <w:r w:rsidRPr="003F7623">
      <w:rPr>
        <w:rFonts w:ascii="Arial" w:eastAsia="SimSun" w:hAnsi="Arial" w:cs="Arial"/>
        <w:sz w:val="16"/>
        <w:szCs w:val="16"/>
        <w:lang w:eastAsia="ja-JP"/>
      </w:rPr>
      <w:fldChar w:fldCharType="separate"/>
    </w:r>
    <w:r w:rsidRPr="003F7623">
      <w:rPr>
        <w:rFonts w:ascii="Arial" w:eastAsia="SimSun" w:hAnsi="Arial" w:cs="Arial"/>
        <w:noProof/>
        <w:sz w:val="16"/>
        <w:szCs w:val="16"/>
        <w:lang w:eastAsia="ja-JP"/>
      </w:rPr>
      <w:t>1</w:t>
    </w:r>
    <w:r w:rsidRPr="003F7623">
      <w:rPr>
        <w:rFonts w:ascii="Arial" w:eastAsia="SimSun" w:hAnsi="Arial" w:cs="Arial"/>
        <w:noProof/>
        <w:sz w:val="16"/>
        <w:szCs w:val="16"/>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D5B61" w14:textId="77777777" w:rsidR="00E31961" w:rsidRDefault="00E31961">
      <w:r>
        <w:separator/>
      </w:r>
    </w:p>
  </w:footnote>
  <w:footnote w:type="continuationSeparator" w:id="0">
    <w:p w14:paraId="7B854862" w14:textId="77777777" w:rsidR="00E31961" w:rsidRDefault="00E31961">
      <w:r>
        <w:continuationSeparator/>
      </w:r>
    </w:p>
  </w:footnote>
  <w:footnote w:type="continuationNotice" w:id="1">
    <w:p w14:paraId="2AED80FB" w14:textId="77777777" w:rsidR="00E31961" w:rsidRDefault="00E319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9544" w14:textId="0852E6B9" w:rsidR="00BD4A51" w:rsidRDefault="00BD4A51">
    <w:pPr>
      <w:pStyle w:val="Header"/>
    </w:pPr>
  </w:p>
  <w:p w14:paraId="53F80914" w14:textId="77777777" w:rsidR="00BD4A51" w:rsidRDefault="00BD4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E2E9" w14:textId="62A273EB" w:rsidR="00BD4A51" w:rsidRPr="003F7623" w:rsidRDefault="00BD4A51" w:rsidP="003F7623">
    <w:pPr>
      <w:widowControl/>
      <w:pBdr>
        <w:bottom w:val="dotted" w:sz="4" w:space="1" w:color="auto"/>
      </w:pBdr>
      <w:tabs>
        <w:tab w:val="center" w:pos="4513"/>
        <w:tab w:val="right" w:pos="9026"/>
      </w:tabs>
      <w:autoSpaceDE/>
      <w:autoSpaceDN/>
      <w:jc w:val="right"/>
      <w:rPr>
        <w:rFonts w:ascii="Arial" w:eastAsia="SimSun" w:hAnsi="Arial" w:cs="Arial"/>
        <w:b/>
        <w:sz w:val="16"/>
        <w:szCs w:val="16"/>
        <w:lang w:eastAsia="ja-JP"/>
      </w:rPr>
    </w:pPr>
    <w:r w:rsidRPr="003F7623">
      <w:rPr>
        <w:rFonts w:ascii="Arial" w:eastAsia="SimSun" w:hAnsi="Arial" w:cs="Arial"/>
        <w:b/>
        <w:sz w:val="16"/>
        <w:szCs w:val="16"/>
        <w:lang w:eastAsia="ja-JP"/>
      </w:rPr>
      <w:t xml:space="preserve">ATS </w:t>
    </w:r>
    <w:r>
      <w:rPr>
        <w:rFonts w:ascii="Arial" w:eastAsia="SimSun" w:hAnsi="Arial" w:cs="Arial"/>
        <w:b/>
        <w:sz w:val="16"/>
        <w:szCs w:val="16"/>
        <w:lang w:eastAsia="ja-JP"/>
      </w:rPr>
      <w:t xml:space="preserve">5140 </w:t>
    </w:r>
    <w:r w:rsidRPr="00353313">
      <w:rPr>
        <w:rFonts w:ascii="Arial" w:eastAsia="SimSun" w:hAnsi="Arial" w:cs="Arial"/>
        <w:b/>
        <w:sz w:val="16"/>
        <w:szCs w:val="16"/>
        <w:lang w:eastAsia="ja-JP"/>
      </w:rPr>
      <w:t>Post-Tensioned Ground Anchors</w:t>
    </w:r>
  </w:p>
  <w:p w14:paraId="0E7AB37A" w14:textId="77777777" w:rsidR="00BD4A51" w:rsidRPr="00AE427D" w:rsidRDefault="00BD4A51" w:rsidP="00AE427D">
    <w:pPr>
      <w:pStyle w:val="Header"/>
      <w:jc w:val="right"/>
      <w:rPr>
        <w:rFonts w:ascii="Arial" w:hAnsi="Arial" w:cs="Arial"/>
        <w:sz w:val="18"/>
        <w:szCs w:val="18"/>
      </w:rPr>
    </w:pPr>
  </w:p>
  <w:p w14:paraId="144416F4" w14:textId="77777777" w:rsidR="00BD4A51" w:rsidRPr="00AE427D" w:rsidRDefault="00BD4A51" w:rsidP="00AE427D">
    <w:pPr>
      <w:pStyle w:val="Header"/>
      <w:jc w:val="right"/>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087"/>
    <w:multiLevelType w:val="multilevel"/>
    <w:tmpl w:val="47DAC88A"/>
    <w:lvl w:ilvl="0">
      <w:start w:val="1"/>
      <w:numFmt w:val="bullet"/>
      <w:pStyle w:val="PubTableBullet1"/>
      <w:lvlText w:val=""/>
      <w:lvlJc w:val="left"/>
      <w:pPr>
        <w:ind w:left="340" w:hanging="340"/>
      </w:pPr>
      <w:rPr>
        <w:rFonts w:ascii="Symbol" w:hAnsi="Symbol" w:hint="default"/>
        <w:b w:val="0"/>
        <w:i w:val="0"/>
        <w:color w:val="6F7C87"/>
        <w:sz w:val="18"/>
      </w:rPr>
    </w:lvl>
    <w:lvl w:ilvl="1">
      <w:start w:val="1"/>
      <w:numFmt w:val="bullet"/>
      <w:pStyle w:val="TableBullet2"/>
      <w:lvlText w:val="-"/>
      <w:lvlJc w:val="left"/>
      <w:pPr>
        <w:ind w:left="680" w:hanging="340"/>
      </w:pPr>
      <w:rPr>
        <w:rFonts w:ascii="Arial" w:hAnsi="Arial" w:hint="default"/>
        <w:b w:val="0"/>
        <w:i w:val="0"/>
        <w:color w:val="auto"/>
        <w:sz w:val="18"/>
      </w:rPr>
    </w:lvl>
    <w:lvl w:ilvl="2">
      <w:start w:val="1"/>
      <w:numFmt w:val="bullet"/>
      <w:pStyle w:val="TableBullet3"/>
      <w:lvlText w:val="-"/>
      <w:lvlJc w:val="left"/>
      <w:pPr>
        <w:ind w:left="1020" w:hanging="340"/>
      </w:pPr>
      <w:rPr>
        <w:rFonts w:ascii="Arial" w:hAnsi="Arial" w:hint="default"/>
        <w:b w:val="0"/>
        <w:i w:val="0"/>
        <w:color w:val="auto"/>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 w15:restartNumberingAfterBreak="0">
    <w:nsid w:val="027F7F66"/>
    <w:multiLevelType w:val="multilevel"/>
    <w:tmpl w:val="CC5EB1C2"/>
    <w:styleLink w:val="Style8"/>
    <w:lvl w:ilvl="0">
      <w:start w:val="1"/>
      <w:numFmt w:val="upperLetter"/>
      <w:lvlText w:val="Appendix %1"/>
      <w:lvlJc w:val="left"/>
      <w:pPr>
        <w:tabs>
          <w:tab w:val="num" w:pos="2835"/>
        </w:tabs>
        <w:ind w:left="2835" w:hanging="2835"/>
      </w:pPr>
      <w:rPr>
        <w:rFonts w:ascii="Arial Bold" w:hAnsi="Arial Bold" w:cs="Arial" w:hint="default"/>
        <w:b/>
        <w:bCs w:val="0"/>
        <w:i w:val="0"/>
        <w:iCs w:val="0"/>
        <w:caps w:val="0"/>
        <w:smallCaps w:val="0"/>
        <w:strike w:val="0"/>
        <w:dstrike w:val="0"/>
        <w:noProof w:val="0"/>
        <w:vanish w:val="0"/>
        <w:color w:val="FDB913"/>
        <w:spacing w:val="0"/>
        <w:w w:val="100"/>
        <w:kern w:val="0"/>
        <w:position w:val="0"/>
        <w:sz w:val="40"/>
        <w:u w:val="none"/>
        <w:effect w:val="none"/>
        <w:vertAlign w:val="baseline"/>
        <w:em w:val="none"/>
        <w:specVanish w:val="0"/>
      </w:rPr>
    </w:lvl>
    <w:lvl w:ilvl="1">
      <w:start w:val="1"/>
      <w:numFmt w:val="decimal"/>
      <w:lvlText w:val="%1.%2"/>
      <w:lvlJc w:val="left"/>
      <w:pPr>
        <w:tabs>
          <w:tab w:val="num" w:pos="851"/>
        </w:tabs>
        <w:ind w:left="851" w:hanging="851"/>
      </w:pPr>
      <w:rPr>
        <w:rFonts w:ascii="Arial" w:hAnsi="Arial" w:cs="Arial" w:hint="default"/>
      </w:rPr>
    </w:lvl>
    <w:lvl w:ilvl="2">
      <w:start w:val="1"/>
      <w:numFmt w:val="decimal"/>
      <w:lvlText w:val="%1.%2.%3"/>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DFC389C"/>
    <w:multiLevelType w:val="hybridMultilevel"/>
    <w:tmpl w:val="09D46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23F46D89"/>
    <w:multiLevelType w:val="multilevel"/>
    <w:tmpl w:val="E2906688"/>
    <w:lvl w:ilvl="0">
      <w:start w:val="1"/>
      <w:numFmt w:val="lowerLetter"/>
      <w:pStyle w:val="Style12"/>
      <w:lvlText w:val="%1)"/>
      <w:lvlJc w:val="left"/>
      <w:pPr>
        <w:ind w:left="2976" w:hanging="567"/>
      </w:pPr>
      <w:rPr>
        <w:rFonts w:ascii="Arial" w:hAnsi="Arial" w:hint="default"/>
        <w:b w:val="0"/>
        <w:i w:val="0"/>
        <w:w w:val="100"/>
        <w:sz w:val="18"/>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6" w15:restartNumberingAfterBreak="0">
    <w:nsid w:val="247C51A8"/>
    <w:multiLevelType w:val="multilevel"/>
    <w:tmpl w:val="E4960832"/>
    <w:lvl w:ilvl="0">
      <w:start w:val="1"/>
      <w:numFmt w:val="decimal"/>
      <w:pStyle w:val="Notes"/>
      <w:lvlText w:val="%1."/>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7" w15:restartNumberingAfterBreak="0">
    <w:nsid w:val="29C410E9"/>
    <w:multiLevelType w:val="multilevel"/>
    <w:tmpl w:val="45F4FA74"/>
    <w:lvl w:ilvl="0">
      <w:start w:val="1"/>
      <w:numFmt w:val="none"/>
      <w:pStyle w:val="Subheading"/>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3."/>
      <w:lvlJc w:val="left"/>
      <w:pPr>
        <w:tabs>
          <w:tab w:val="num" w:pos="1134"/>
        </w:tabs>
        <w:ind w:left="1134" w:hanging="425"/>
      </w:pPr>
      <w:rPr>
        <w:rFonts w:hint="default"/>
        <w:b w:val="0"/>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8" w15:restartNumberingAfterBreak="0">
    <w:nsid w:val="2E5F1B9D"/>
    <w:multiLevelType w:val="multilevel"/>
    <w:tmpl w:val="4EB61BDA"/>
    <w:lvl w:ilvl="0">
      <w:start w:val="1"/>
      <w:numFmt w:val="lowerRoman"/>
      <w:pStyle w:val="Style9"/>
      <w:lvlText w:val="%1)"/>
      <w:lvlJc w:val="left"/>
      <w:pPr>
        <w:ind w:left="3075" w:hanging="567"/>
      </w:pPr>
      <w:rPr>
        <w:rFonts w:ascii="Arial" w:hAnsi="Arial" w:hint="default"/>
        <w:b w:val="0"/>
        <w:i w:val="0"/>
        <w:w w:val="100"/>
        <w:sz w:val="20"/>
        <w:szCs w:val="22"/>
      </w:rPr>
    </w:lvl>
    <w:lvl w:ilvl="1">
      <w:numFmt w:val="bullet"/>
      <w:lvlText w:val="•"/>
      <w:lvlJc w:val="left"/>
      <w:pPr>
        <w:ind w:left="3933" w:hanging="567"/>
      </w:pPr>
      <w:rPr>
        <w:rFonts w:hint="default"/>
      </w:rPr>
    </w:lvl>
    <w:lvl w:ilvl="2">
      <w:numFmt w:val="bullet"/>
      <w:lvlText w:val="•"/>
      <w:lvlJc w:val="left"/>
      <w:pPr>
        <w:ind w:left="4800" w:hanging="567"/>
      </w:pPr>
      <w:rPr>
        <w:rFonts w:hint="default"/>
      </w:rPr>
    </w:lvl>
    <w:lvl w:ilvl="3">
      <w:numFmt w:val="bullet"/>
      <w:lvlText w:val="•"/>
      <w:lvlJc w:val="left"/>
      <w:pPr>
        <w:ind w:left="5666" w:hanging="567"/>
      </w:pPr>
      <w:rPr>
        <w:rFonts w:hint="default"/>
      </w:rPr>
    </w:lvl>
    <w:lvl w:ilvl="4">
      <w:numFmt w:val="bullet"/>
      <w:lvlText w:val="•"/>
      <w:lvlJc w:val="left"/>
      <w:pPr>
        <w:ind w:left="6533" w:hanging="567"/>
      </w:pPr>
      <w:rPr>
        <w:rFonts w:hint="default"/>
      </w:rPr>
    </w:lvl>
    <w:lvl w:ilvl="5">
      <w:numFmt w:val="bullet"/>
      <w:lvlText w:val="•"/>
      <w:lvlJc w:val="left"/>
      <w:pPr>
        <w:ind w:left="7400" w:hanging="567"/>
      </w:pPr>
      <w:rPr>
        <w:rFonts w:hint="default"/>
      </w:rPr>
    </w:lvl>
    <w:lvl w:ilvl="6">
      <w:numFmt w:val="bullet"/>
      <w:lvlText w:val="•"/>
      <w:lvlJc w:val="left"/>
      <w:pPr>
        <w:ind w:left="8266" w:hanging="567"/>
      </w:pPr>
      <w:rPr>
        <w:rFonts w:hint="default"/>
      </w:rPr>
    </w:lvl>
    <w:lvl w:ilvl="7">
      <w:numFmt w:val="bullet"/>
      <w:lvlText w:val="•"/>
      <w:lvlJc w:val="left"/>
      <w:pPr>
        <w:ind w:left="9133" w:hanging="567"/>
      </w:pPr>
      <w:rPr>
        <w:rFonts w:hint="default"/>
      </w:rPr>
    </w:lvl>
    <w:lvl w:ilvl="8">
      <w:numFmt w:val="bullet"/>
      <w:lvlText w:val="•"/>
      <w:lvlJc w:val="left"/>
      <w:pPr>
        <w:ind w:left="10000" w:hanging="567"/>
      </w:pPr>
      <w:rPr>
        <w:rFonts w:hint="default"/>
      </w:rPr>
    </w:lvl>
  </w:abstractNum>
  <w:abstractNum w:abstractNumId="9" w15:restartNumberingAfterBreak="0">
    <w:nsid w:val="3561176C"/>
    <w:multiLevelType w:val="hybridMultilevel"/>
    <w:tmpl w:val="836C5EE2"/>
    <w:lvl w:ilvl="0" w:tplc="A2C61698">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B823A66"/>
    <w:multiLevelType w:val="hybridMultilevel"/>
    <w:tmpl w:val="581A4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15D490B"/>
    <w:multiLevelType w:val="multilevel"/>
    <w:tmpl w:val="B6521D96"/>
    <w:styleLink w:val="Style5"/>
    <w:lvl w:ilvl="0">
      <w:start w:val="1"/>
      <w:numFmt w:val="decimal"/>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12"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E455653"/>
    <w:multiLevelType w:val="multilevel"/>
    <w:tmpl w:val="8B302852"/>
    <w:lvl w:ilvl="0">
      <w:start w:val="1"/>
      <w:numFmt w:val="decimal"/>
      <w:pStyle w:val="Heading1"/>
      <w:lvlText w:val="%1."/>
      <w:lvlJc w:val="left"/>
      <w:pPr>
        <w:ind w:left="999" w:hanging="432"/>
      </w:pPr>
      <w:rPr>
        <w:specVanish w:val="0"/>
      </w:rPr>
    </w:lvl>
    <w:lvl w:ilvl="1">
      <w:start w:val="1"/>
      <w:numFmt w:val="decimal"/>
      <w:pStyle w:val="Style6"/>
      <w:lvlText w:val="%1.%2"/>
      <w:lvlJc w:val="left"/>
      <w:pPr>
        <w:ind w:left="576" w:hanging="576"/>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3422961"/>
    <w:multiLevelType w:val="multilevel"/>
    <w:tmpl w:val="B84CCA64"/>
    <w:lvl w:ilvl="0">
      <w:start w:val="1"/>
      <w:numFmt w:val="lowerLetter"/>
      <w:pStyle w:val="Style4"/>
      <w:lvlText w:val="%1)"/>
      <w:lvlJc w:val="left"/>
      <w:pPr>
        <w:ind w:left="2976" w:hanging="567"/>
      </w:pPr>
      <w:rPr>
        <w:rFonts w:ascii="Arial" w:hAnsi="Arial" w:hint="default"/>
        <w:b w:val="0"/>
        <w:i w:val="0"/>
        <w:w w:val="100"/>
        <w:sz w:val="20"/>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15" w15:restartNumberingAfterBreak="0">
    <w:nsid w:val="70025376"/>
    <w:multiLevelType w:val="hybridMultilevel"/>
    <w:tmpl w:val="79D8CF40"/>
    <w:lvl w:ilvl="0" w:tplc="424268B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2812A6"/>
    <w:multiLevelType w:val="multilevel"/>
    <w:tmpl w:val="4BAC8940"/>
    <w:styleLink w:val="Style7"/>
    <w:lvl w:ilvl="0">
      <w:start w:val="1"/>
      <w:numFmt w:val="lowerLetter"/>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17" w15:restartNumberingAfterBreak="0">
    <w:nsid w:val="75E535F4"/>
    <w:multiLevelType w:val="hybridMultilevel"/>
    <w:tmpl w:val="42E479CC"/>
    <w:lvl w:ilvl="0" w:tplc="1C32EF1C">
      <w:start w:val="1"/>
      <w:numFmt w:val="lowerRoman"/>
      <w:pStyle w:val="Bodynumbered3"/>
      <w:lvlText w:val="%1)"/>
      <w:lvlJc w:val="left"/>
      <w:pPr>
        <w:ind w:left="213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781757E3"/>
    <w:multiLevelType w:val="multilevel"/>
    <w:tmpl w:val="7AC0933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19" w15:restartNumberingAfterBreak="0">
    <w:nsid w:val="795D4465"/>
    <w:multiLevelType w:val="hybridMultilevel"/>
    <w:tmpl w:val="B6521D96"/>
    <w:lvl w:ilvl="0" w:tplc="45C87EAE">
      <w:start w:val="1"/>
      <w:numFmt w:val="decimal"/>
      <w:pStyle w:val="Style3"/>
      <w:lvlText w:val="%1."/>
      <w:lvlJc w:val="left"/>
      <w:pPr>
        <w:ind w:left="708" w:hanging="567"/>
      </w:pPr>
      <w:rPr>
        <w:rFonts w:hint="default"/>
        <w:w w:val="100"/>
        <w:sz w:val="22"/>
        <w:szCs w:val="22"/>
      </w:rPr>
    </w:lvl>
    <w:lvl w:ilvl="1" w:tplc="EED87FA2">
      <w:numFmt w:val="bullet"/>
      <w:lvlText w:val="•"/>
      <w:lvlJc w:val="left"/>
      <w:pPr>
        <w:ind w:left="1566" w:hanging="567"/>
      </w:pPr>
      <w:rPr>
        <w:rFonts w:hint="default"/>
      </w:rPr>
    </w:lvl>
    <w:lvl w:ilvl="2" w:tplc="DB74A0EA">
      <w:numFmt w:val="bullet"/>
      <w:lvlText w:val="•"/>
      <w:lvlJc w:val="left"/>
      <w:pPr>
        <w:ind w:left="2433" w:hanging="567"/>
      </w:pPr>
      <w:rPr>
        <w:rFonts w:hint="default"/>
      </w:rPr>
    </w:lvl>
    <w:lvl w:ilvl="3" w:tplc="C2D02A40">
      <w:numFmt w:val="bullet"/>
      <w:lvlText w:val="•"/>
      <w:lvlJc w:val="left"/>
      <w:pPr>
        <w:ind w:left="3299" w:hanging="567"/>
      </w:pPr>
      <w:rPr>
        <w:rFonts w:hint="default"/>
      </w:rPr>
    </w:lvl>
    <w:lvl w:ilvl="4" w:tplc="64A8DFF0">
      <w:numFmt w:val="bullet"/>
      <w:lvlText w:val="•"/>
      <w:lvlJc w:val="left"/>
      <w:pPr>
        <w:ind w:left="4166" w:hanging="567"/>
      </w:pPr>
      <w:rPr>
        <w:rFonts w:hint="default"/>
      </w:rPr>
    </w:lvl>
    <w:lvl w:ilvl="5" w:tplc="942CD49E">
      <w:numFmt w:val="bullet"/>
      <w:lvlText w:val="•"/>
      <w:lvlJc w:val="left"/>
      <w:pPr>
        <w:ind w:left="5033" w:hanging="567"/>
      </w:pPr>
      <w:rPr>
        <w:rFonts w:hint="default"/>
      </w:rPr>
    </w:lvl>
    <w:lvl w:ilvl="6" w:tplc="6F00D4F0">
      <w:numFmt w:val="bullet"/>
      <w:lvlText w:val="•"/>
      <w:lvlJc w:val="left"/>
      <w:pPr>
        <w:ind w:left="5899" w:hanging="567"/>
      </w:pPr>
      <w:rPr>
        <w:rFonts w:hint="default"/>
      </w:rPr>
    </w:lvl>
    <w:lvl w:ilvl="7" w:tplc="73F60A88">
      <w:numFmt w:val="bullet"/>
      <w:lvlText w:val="•"/>
      <w:lvlJc w:val="left"/>
      <w:pPr>
        <w:ind w:left="6766" w:hanging="567"/>
      </w:pPr>
      <w:rPr>
        <w:rFonts w:hint="default"/>
      </w:rPr>
    </w:lvl>
    <w:lvl w:ilvl="8" w:tplc="4DA875F0">
      <w:numFmt w:val="bullet"/>
      <w:lvlText w:val="•"/>
      <w:lvlJc w:val="left"/>
      <w:pPr>
        <w:ind w:left="7633" w:hanging="567"/>
      </w:pPr>
      <w:rPr>
        <w:rFonts w:hint="default"/>
      </w:rPr>
    </w:lvl>
  </w:abstractNum>
  <w:abstractNum w:abstractNumId="20" w15:restartNumberingAfterBreak="0">
    <w:nsid w:val="7AD101E3"/>
    <w:multiLevelType w:val="hybridMultilevel"/>
    <w:tmpl w:val="324CD61C"/>
    <w:lvl w:ilvl="0" w:tplc="9A960E2C">
      <w:start w:val="1"/>
      <w:numFmt w:val="lowerLetter"/>
      <w:pStyle w:val="Bodynumbered2"/>
      <w:lvlText w:val="%1)"/>
      <w:lvlJc w:val="left"/>
      <w:pPr>
        <w:ind w:left="786" w:hanging="360"/>
      </w:pPr>
      <w:rPr>
        <w:rFonts w:hint="default"/>
      </w:rPr>
    </w:lvl>
    <w:lvl w:ilvl="1" w:tplc="0C090019" w:tentative="1">
      <w:start w:val="1"/>
      <w:numFmt w:val="lowerLetter"/>
      <w:lvlText w:val="%2."/>
      <w:lvlJc w:val="left"/>
      <w:pPr>
        <w:ind w:left="1866" w:hanging="360"/>
      </w:pPr>
    </w:lvl>
    <w:lvl w:ilvl="2" w:tplc="CFB25FB6">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1" w15:restartNumberingAfterBreak="0">
    <w:nsid w:val="7E001F90"/>
    <w:multiLevelType w:val="hybridMultilevel"/>
    <w:tmpl w:val="1FFEB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80555508">
    <w:abstractNumId w:val="19"/>
  </w:num>
  <w:num w:numId="2" w16cid:durableId="1572887659">
    <w:abstractNumId w:val="11"/>
  </w:num>
  <w:num w:numId="3" w16cid:durableId="1267467324">
    <w:abstractNumId w:val="16"/>
  </w:num>
  <w:num w:numId="4" w16cid:durableId="66849968">
    <w:abstractNumId w:val="7"/>
  </w:num>
  <w:num w:numId="5" w16cid:durableId="1254706810">
    <w:abstractNumId w:val="1"/>
  </w:num>
  <w:num w:numId="6" w16cid:durableId="644697283">
    <w:abstractNumId w:val="15"/>
  </w:num>
  <w:num w:numId="7" w16cid:durableId="368651482">
    <w:abstractNumId w:val="8"/>
  </w:num>
  <w:num w:numId="8" w16cid:durableId="2121753181">
    <w:abstractNumId w:val="14"/>
  </w:num>
  <w:num w:numId="9" w16cid:durableId="1740864600">
    <w:abstractNumId w:val="4"/>
  </w:num>
  <w:num w:numId="10" w16cid:durableId="1765878470">
    <w:abstractNumId w:val="13"/>
  </w:num>
  <w:num w:numId="11" w16cid:durableId="2050569098">
    <w:abstractNumId w:val="18"/>
  </w:num>
  <w:num w:numId="12" w16cid:durableId="844788075">
    <w:abstractNumId w:val="17"/>
  </w:num>
  <w:num w:numId="13" w16cid:durableId="1107770395">
    <w:abstractNumId w:val="6"/>
  </w:num>
  <w:num w:numId="14" w16cid:durableId="858646">
    <w:abstractNumId w:val="0"/>
  </w:num>
  <w:num w:numId="15" w16cid:durableId="1984967705">
    <w:abstractNumId w:val="2"/>
  </w:num>
  <w:num w:numId="16" w16cid:durableId="236134845">
    <w:abstractNumId w:val="5"/>
  </w:num>
  <w:num w:numId="17" w16cid:durableId="1016153472">
    <w:abstractNumId w:val="9"/>
  </w:num>
  <w:num w:numId="18" w16cid:durableId="940188419">
    <w:abstractNumId w:val="20"/>
  </w:num>
  <w:num w:numId="19" w16cid:durableId="1540899636">
    <w:abstractNumId w:val="12"/>
  </w:num>
  <w:num w:numId="20" w16cid:durableId="877203549">
    <w:abstractNumId w:val="20"/>
    <w:lvlOverride w:ilvl="0">
      <w:startOverride w:val="1"/>
    </w:lvlOverride>
  </w:num>
  <w:num w:numId="21" w16cid:durableId="1135487913">
    <w:abstractNumId w:val="20"/>
    <w:lvlOverride w:ilvl="0">
      <w:startOverride w:val="1"/>
    </w:lvlOverride>
  </w:num>
  <w:num w:numId="22" w16cid:durableId="1238368597">
    <w:abstractNumId w:val="20"/>
    <w:lvlOverride w:ilvl="0">
      <w:startOverride w:val="1"/>
    </w:lvlOverride>
  </w:num>
  <w:num w:numId="23" w16cid:durableId="610670839">
    <w:abstractNumId w:val="20"/>
    <w:lvlOverride w:ilvl="0">
      <w:startOverride w:val="1"/>
    </w:lvlOverride>
  </w:num>
  <w:num w:numId="24" w16cid:durableId="1829399463">
    <w:abstractNumId w:val="20"/>
    <w:lvlOverride w:ilvl="0">
      <w:startOverride w:val="1"/>
    </w:lvlOverride>
  </w:num>
  <w:num w:numId="25" w16cid:durableId="250237669">
    <w:abstractNumId w:val="20"/>
    <w:lvlOverride w:ilvl="0">
      <w:startOverride w:val="1"/>
    </w:lvlOverride>
  </w:num>
  <w:num w:numId="26" w16cid:durableId="1491368671">
    <w:abstractNumId w:val="20"/>
    <w:lvlOverride w:ilvl="0">
      <w:startOverride w:val="1"/>
    </w:lvlOverride>
  </w:num>
  <w:num w:numId="27" w16cid:durableId="3292562">
    <w:abstractNumId w:val="20"/>
    <w:lvlOverride w:ilvl="0">
      <w:startOverride w:val="1"/>
    </w:lvlOverride>
  </w:num>
  <w:num w:numId="28" w16cid:durableId="1567760327">
    <w:abstractNumId w:val="20"/>
    <w:lvlOverride w:ilvl="0">
      <w:startOverride w:val="1"/>
    </w:lvlOverride>
  </w:num>
  <w:num w:numId="29" w16cid:durableId="1621842065">
    <w:abstractNumId w:val="20"/>
    <w:lvlOverride w:ilvl="0">
      <w:startOverride w:val="1"/>
    </w:lvlOverride>
  </w:num>
  <w:num w:numId="30" w16cid:durableId="2081101438">
    <w:abstractNumId w:val="20"/>
    <w:lvlOverride w:ilvl="0">
      <w:startOverride w:val="1"/>
    </w:lvlOverride>
  </w:num>
  <w:num w:numId="31" w16cid:durableId="632515886">
    <w:abstractNumId w:val="20"/>
    <w:lvlOverride w:ilvl="0">
      <w:startOverride w:val="1"/>
    </w:lvlOverride>
  </w:num>
  <w:num w:numId="32" w16cid:durableId="409499458">
    <w:abstractNumId w:val="20"/>
    <w:lvlOverride w:ilvl="0">
      <w:startOverride w:val="1"/>
    </w:lvlOverride>
  </w:num>
  <w:num w:numId="33" w16cid:durableId="1977181551">
    <w:abstractNumId w:val="20"/>
    <w:lvlOverride w:ilvl="0">
      <w:startOverride w:val="1"/>
    </w:lvlOverride>
  </w:num>
  <w:num w:numId="34" w16cid:durableId="154802285">
    <w:abstractNumId w:val="20"/>
    <w:lvlOverride w:ilvl="0">
      <w:startOverride w:val="1"/>
    </w:lvlOverride>
  </w:num>
  <w:num w:numId="35" w16cid:durableId="1155485537">
    <w:abstractNumId w:val="20"/>
    <w:lvlOverride w:ilvl="0">
      <w:startOverride w:val="1"/>
    </w:lvlOverride>
  </w:num>
  <w:num w:numId="36" w16cid:durableId="634604223">
    <w:abstractNumId w:val="17"/>
    <w:lvlOverride w:ilvl="0">
      <w:startOverride w:val="1"/>
    </w:lvlOverride>
  </w:num>
  <w:num w:numId="37" w16cid:durableId="1995639915">
    <w:abstractNumId w:val="20"/>
    <w:lvlOverride w:ilvl="0">
      <w:startOverride w:val="1"/>
    </w:lvlOverride>
  </w:num>
  <w:num w:numId="38" w16cid:durableId="1782987602">
    <w:abstractNumId w:val="20"/>
    <w:lvlOverride w:ilvl="0">
      <w:startOverride w:val="1"/>
    </w:lvlOverride>
  </w:num>
  <w:num w:numId="39" w16cid:durableId="1451626311">
    <w:abstractNumId w:val="20"/>
    <w:lvlOverride w:ilvl="0">
      <w:startOverride w:val="1"/>
    </w:lvlOverride>
  </w:num>
  <w:num w:numId="40" w16cid:durableId="1047877832">
    <w:abstractNumId w:val="20"/>
    <w:lvlOverride w:ilvl="0">
      <w:startOverride w:val="1"/>
    </w:lvlOverride>
  </w:num>
  <w:num w:numId="41" w16cid:durableId="864906947">
    <w:abstractNumId w:val="20"/>
    <w:lvlOverride w:ilvl="0">
      <w:startOverride w:val="1"/>
    </w:lvlOverride>
  </w:num>
  <w:num w:numId="42" w16cid:durableId="1109006319">
    <w:abstractNumId w:val="20"/>
    <w:lvlOverride w:ilvl="0">
      <w:startOverride w:val="1"/>
    </w:lvlOverride>
  </w:num>
  <w:num w:numId="43" w16cid:durableId="1698651982">
    <w:abstractNumId w:val="20"/>
    <w:lvlOverride w:ilvl="0">
      <w:startOverride w:val="1"/>
    </w:lvlOverride>
  </w:num>
  <w:num w:numId="44" w16cid:durableId="1521819389">
    <w:abstractNumId w:val="20"/>
    <w:lvlOverride w:ilvl="0">
      <w:startOverride w:val="1"/>
    </w:lvlOverride>
  </w:num>
  <w:num w:numId="45" w16cid:durableId="1463036040">
    <w:abstractNumId w:val="20"/>
    <w:lvlOverride w:ilvl="0">
      <w:startOverride w:val="1"/>
    </w:lvlOverride>
  </w:num>
  <w:num w:numId="46" w16cid:durableId="1917401905">
    <w:abstractNumId w:val="20"/>
    <w:lvlOverride w:ilvl="0">
      <w:startOverride w:val="1"/>
    </w:lvlOverride>
  </w:num>
  <w:num w:numId="47" w16cid:durableId="826625917">
    <w:abstractNumId w:val="20"/>
    <w:lvlOverride w:ilvl="0">
      <w:startOverride w:val="1"/>
    </w:lvlOverride>
  </w:num>
  <w:num w:numId="48" w16cid:durableId="819616345">
    <w:abstractNumId w:val="20"/>
    <w:lvlOverride w:ilvl="0">
      <w:startOverride w:val="1"/>
    </w:lvlOverride>
  </w:num>
  <w:num w:numId="49" w16cid:durableId="1688824319">
    <w:abstractNumId w:val="20"/>
    <w:lvlOverride w:ilvl="0">
      <w:startOverride w:val="1"/>
    </w:lvlOverride>
  </w:num>
  <w:num w:numId="50" w16cid:durableId="1382707928">
    <w:abstractNumId w:val="20"/>
    <w:lvlOverride w:ilvl="0">
      <w:startOverride w:val="1"/>
    </w:lvlOverride>
  </w:num>
  <w:num w:numId="51" w16cid:durableId="570702324">
    <w:abstractNumId w:val="20"/>
    <w:lvlOverride w:ilvl="0">
      <w:startOverride w:val="1"/>
    </w:lvlOverride>
  </w:num>
  <w:num w:numId="52" w16cid:durableId="1284380110">
    <w:abstractNumId w:val="20"/>
    <w:lvlOverride w:ilvl="0">
      <w:startOverride w:val="1"/>
    </w:lvlOverride>
  </w:num>
  <w:num w:numId="53" w16cid:durableId="1417749926">
    <w:abstractNumId w:val="20"/>
    <w:lvlOverride w:ilvl="0">
      <w:startOverride w:val="1"/>
    </w:lvlOverride>
  </w:num>
  <w:num w:numId="54" w16cid:durableId="377049901">
    <w:abstractNumId w:val="20"/>
    <w:lvlOverride w:ilvl="0">
      <w:startOverride w:val="1"/>
    </w:lvlOverride>
  </w:num>
  <w:num w:numId="55" w16cid:durableId="1137722670">
    <w:abstractNumId w:val="20"/>
    <w:lvlOverride w:ilvl="0">
      <w:startOverride w:val="1"/>
    </w:lvlOverride>
  </w:num>
  <w:num w:numId="56" w16cid:durableId="952707701">
    <w:abstractNumId w:val="20"/>
    <w:lvlOverride w:ilvl="0">
      <w:startOverride w:val="1"/>
    </w:lvlOverride>
  </w:num>
  <w:num w:numId="57" w16cid:durableId="52630236">
    <w:abstractNumId w:val="20"/>
    <w:lvlOverride w:ilvl="0">
      <w:startOverride w:val="1"/>
    </w:lvlOverride>
  </w:num>
  <w:num w:numId="58" w16cid:durableId="1618416123">
    <w:abstractNumId w:val="20"/>
    <w:lvlOverride w:ilvl="0">
      <w:startOverride w:val="1"/>
    </w:lvlOverride>
  </w:num>
  <w:num w:numId="59" w16cid:durableId="1473139613">
    <w:abstractNumId w:val="20"/>
    <w:lvlOverride w:ilvl="0">
      <w:startOverride w:val="1"/>
    </w:lvlOverride>
  </w:num>
  <w:num w:numId="60" w16cid:durableId="111480412">
    <w:abstractNumId w:val="20"/>
    <w:lvlOverride w:ilvl="0">
      <w:startOverride w:val="1"/>
    </w:lvlOverride>
  </w:num>
  <w:num w:numId="61" w16cid:durableId="1665278865">
    <w:abstractNumId w:val="20"/>
    <w:lvlOverride w:ilvl="0">
      <w:startOverride w:val="1"/>
    </w:lvlOverride>
  </w:num>
  <w:num w:numId="62" w16cid:durableId="909198697">
    <w:abstractNumId w:val="20"/>
    <w:lvlOverride w:ilvl="0">
      <w:startOverride w:val="1"/>
    </w:lvlOverride>
  </w:num>
  <w:num w:numId="63" w16cid:durableId="1191652297">
    <w:abstractNumId w:val="20"/>
    <w:lvlOverride w:ilvl="0">
      <w:startOverride w:val="1"/>
    </w:lvlOverride>
  </w:num>
  <w:num w:numId="64" w16cid:durableId="426652669">
    <w:abstractNumId w:val="20"/>
    <w:lvlOverride w:ilvl="0">
      <w:startOverride w:val="1"/>
    </w:lvlOverride>
  </w:num>
  <w:num w:numId="65" w16cid:durableId="935362434">
    <w:abstractNumId w:val="20"/>
    <w:lvlOverride w:ilvl="0">
      <w:startOverride w:val="1"/>
    </w:lvlOverride>
  </w:num>
  <w:num w:numId="66" w16cid:durableId="1055356959">
    <w:abstractNumId w:val="21"/>
  </w:num>
  <w:num w:numId="67" w16cid:durableId="1922330237">
    <w:abstractNumId w:val="3"/>
  </w:num>
  <w:num w:numId="68" w16cid:durableId="1693720575">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4D"/>
    <w:rsid w:val="00000FC4"/>
    <w:rsid w:val="00002D95"/>
    <w:rsid w:val="000030DB"/>
    <w:rsid w:val="00003330"/>
    <w:rsid w:val="000035EE"/>
    <w:rsid w:val="000035EF"/>
    <w:rsid w:val="00003BEC"/>
    <w:rsid w:val="000057FB"/>
    <w:rsid w:val="00005EDB"/>
    <w:rsid w:val="0000681F"/>
    <w:rsid w:val="00006D2F"/>
    <w:rsid w:val="000074BA"/>
    <w:rsid w:val="00007906"/>
    <w:rsid w:val="00010315"/>
    <w:rsid w:val="00011356"/>
    <w:rsid w:val="000115DE"/>
    <w:rsid w:val="00012377"/>
    <w:rsid w:val="00012880"/>
    <w:rsid w:val="0001371F"/>
    <w:rsid w:val="00014185"/>
    <w:rsid w:val="0001456B"/>
    <w:rsid w:val="00014924"/>
    <w:rsid w:val="00015164"/>
    <w:rsid w:val="00015424"/>
    <w:rsid w:val="00016E48"/>
    <w:rsid w:val="00017AC1"/>
    <w:rsid w:val="00017B04"/>
    <w:rsid w:val="00017D92"/>
    <w:rsid w:val="00020BB3"/>
    <w:rsid w:val="0002126A"/>
    <w:rsid w:val="00021A97"/>
    <w:rsid w:val="00022565"/>
    <w:rsid w:val="00022711"/>
    <w:rsid w:val="000228E6"/>
    <w:rsid w:val="00022B2E"/>
    <w:rsid w:val="000238AA"/>
    <w:rsid w:val="000239DE"/>
    <w:rsid w:val="0002521F"/>
    <w:rsid w:val="00025CC4"/>
    <w:rsid w:val="00025D9A"/>
    <w:rsid w:val="000319E7"/>
    <w:rsid w:val="00035034"/>
    <w:rsid w:val="00035F7C"/>
    <w:rsid w:val="00036FCB"/>
    <w:rsid w:val="00037DFF"/>
    <w:rsid w:val="00040884"/>
    <w:rsid w:val="00040B5B"/>
    <w:rsid w:val="00041007"/>
    <w:rsid w:val="00041404"/>
    <w:rsid w:val="00042467"/>
    <w:rsid w:val="00042A41"/>
    <w:rsid w:val="00042A86"/>
    <w:rsid w:val="00042C3C"/>
    <w:rsid w:val="000442D3"/>
    <w:rsid w:val="0004503B"/>
    <w:rsid w:val="00045CDF"/>
    <w:rsid w:val="00050542"/>
    <w:rsid w:val="0005099A"/>
    <w:rsid w:val="00052BEA"/>
    <w:rsid w:val="00053113"/>
    <w:rsid w:val="0005406E"/>
    <w:rsid w:val="0005420C"/>
    <w:rsid w:val="00054391"/>
    <w:rsid w:val="000546DE"/>
    <w:rsid w:val="0005537B"/>
    <w:rsid w:val="000561B6"/>
    <w:rsid w:val="00056B46"/>
    <w:rsid w:val="00057CE9"/>
    <w:rsid w:val="000612AF"/>
    <w:rsid w:val="00061317"/>
    <w:rsid w:val="00062399"/>
    <w:rsid w:val="00063099"/>
    <w:rsid w:val="000639B5"/>
    <w:rsid w:val="00064A56"/>
    <w:rsid w:val="00064F5A"/>
    <w:rsid w:val="00065AA8"/>
    <w:rsid w:val="00066FF7"/>
    <w:rsid w:val="000708DF"/>
    <w:rsid w:val="00071A2D"/>
    <w:rsid w:val="0007277F"/>
    <w:rsid w:val="00073319"/>
    <w:rsid w:val="0007352D"/>
    <w:rsid w:val="00073A3D"/>
    <w:rsid w:val="00074061"/>
    <w:rsid w:val="00074E38"/>
    <w:rsid w:val="00075012"/>
    <w:rsid w:val="000750A5"/>
    <w:rsid w:val="000751DD"/>
    <w:rsid w:val="00075737"/>
    <w:rsid w:val="000758E3"/>
    <w:rsid w:val="000769D5"/>
    <w:rsid w:val="00076A6C"/>
    <w:rsid w:val="00077815"/>
    <w:rsid w:val="000806B9"/>
    <w:rsid w:val="00080AB7"/>
    <w:rsid w:val="0008133C"/>
    <w:rsid w:val="000814C2"/>
    <w:rsid w:val="00082B1B"/>
    <w:rsid w:val="00083531"/>
    <w:rsid w:val="0008368C"/>
    <w:rsid w:val="000839F3"/>
    <w:rsid w:val="00083DD0"/>
    <w:rsid w:val="00085392"/>
    <w:rsid w:val="000900DB"/>
    <w:rsid w:val="00090BB5"/>
    <w:rsid w:val="00090C01"/>
    <w:rsid w:val="00092F1C"/>
    <w:rsid w:val="000934BE"/>
    <w:rsid w:val="00093B73"/>
    <w:rsid w:val="00093D5C"/>
    <w:rsid w:val="00093FDC"/>
    <w:rsid w:val="000940DD"/>
    <w:rsid w:val="0009533B"/>
    <w:rsid w:val="00095B6D"/>
    <w:rsid w:val="00096137"/>
    <w:rsid w:val="000A222F"/>
    <w:rsid w:val="000A24A5"/>
    <w:rsid w:val="000A28B9"/>
    <w:rsid w:val="000A2BD7"/>
    <w:rsid w:val="000A3ECF"/>
    <w:rsid w:val="000A4160"/>
    <w:rsid w:val="000A4617"/>
    <w:rsid w:val="000A4BE4"/>
    <w:rsid w:val="000A4D8F"/>
    <w:rsid w:val="000A51A0"/>
    <w:rsid w:val="000A5362"/>
    <w:rsid w:val="000A5607"/>
    <w:rsid w:val="000A5626"/>
    <w:rsid w:val="000A6357"/>
    <w:rsid w:val="000A72B9"/>
    <w:rsid w:val="000A7CAC"/>
    <w:rsid w:val="000B0F15"/>
    <w:rsid w:val="000B17C7"/>
    <w:rsid w:val="000B1F50"/>
    <w:rsid w:val="000B262B"/>
    <w:rsid w:val="000B2831"/>
    <w:rsid w:val="000B3CF1"/>
    <w:rsid w:val="000B4392"/>
    <w:rsid w:val="000B4D48"/>
    <w:rsid w:val="000B5520"/>
    <w:rsid w:val="000B621B"/>
    <w:rsid w:val="000B7B69"/>
    <w:rsid w:val="000C089A"/>
    <w:rsid w:val="000C1C06"/>
    <w:rsid w:val="000C1D99"/>
    <w:rsid w:val="000C2190"/>
    <w:rsid w:val="000C301F"/>
    <w:rsid w:val="000C45AB"/>
    <w:rsid w:val="000C66E4"/>
    <w:rsid w:val="000C6EAC"/>
    <w:rsid w:val="000C74CC"/>
    <w:rsid w:val="000D04AC"/>
    <w:rsid w:val="000D20EE"/>
    <w:rsid w:val="000D626D"/>
    <w:rsid w:val="000D6ABF"/>
    <w:rsid w:val="000D71B8"/>
    <w:rsid w:val="000D76D6"/>
    <w:rsid w:val="000D79CC"/>
    <w:rsid w:val="000E0BA6"/>
    <w:rsid w:val="000E2031"/>
    <w:rsid w:val="000E2E65"/>
    <w:rsid w:val="000E4426"/>
    <w:rsid w:val="000E4CE8"/>
    <w:rsid w:val="000E508E"/>
    <w:rsid w:val="000E5A77"/>
    <w:rsid w:val="000E5AE2"/>
    <w:rsid w:val="000E5E53"/>
    <w:rsid w:val="000E66B7"/>
    <w:rsid w:val="000E6E2F"/>
    <w:rsid w:val="000E731F"/>
    <w:rsid w:val="000E77A3"/>
    <w:rsid w:val="000F00D5"/>
    <w:rsid w:val="000F09D1"/>
    <w:rsid w:val="000F0BCF"/>
    <w:rsid w:val="000F1870"/>
    <w:rsid w:val="000F1A98"/>
    <w:rsid w:val="000F1AB8"/>
    <w:rsid w:val="000F2137"/>
    <w:rsid w:val="000F317D"/>
    <w:rsid w:val="000F600D"/>
    <w:rsid w:val="000F633D"/>
    <w:rsid w:val="000F6AB8"/>
    <w:rsid w:val="000F76C4"/>
    <w:rsid w:val="001002DE"/>
    <w:rsid w:val="00102D5F"/>
    <w:rsid w:val="00103709"/>
    <w:rsid w:val="00104578"/>
    <w:rsid w:val="0010527E"/>
    <w:rsid w:val="0010568B"/>
    <w:rsid w:val="001058EC"/>
    <w:rsid w:val="00106602"/>
    <w:rsid w:val="00106951"/>
    <w:rsid w:val="00107C98"/>
    <w:rsid w:val="00107CDA"/>
    <w:rsid w:val="00107D8E"/>
    <w:rsid w:val="00107DE8"/>
    <w:rsid w:val="00110C63"/>
    <w:rsid w:val="001116D0"/>
    <w:rsid w:val="001119AB"/>
    <w:rsid w:val="0011207E"/>
    <w:rsid w:val="0011234D"/>
    <w:rsid w:val="00113069"/>
    <w:rsid w:val="0011360D"/>
    <w:rsid w:val="00113D64"/>
    <w:rsid w:val="001145C1"/>
    <w:rsid w:val="0011467B"/>
    <w:rsid w:val="0011479C"/>
    <w:rsid w:val="00114D7E"/>
    <w:rsid w:val="00116C35"/>
    <w:rsid w:val="00116F61"/>
    <w:rsid w:val="00117602"/>
    <w:rsid w:val="0011774C"/>
    <w:rsid w:val="0012004A"/>
    <w:rsid w:val="0012027C"/>
    <w:rsid w:val="001205D6"/>
    <w:rsid w:val="001214E4"/>
    <w:rsid w:val="001216A8"/>
    <w:rsid w:val="00121877"/>
    <w:rsid w:val="00121FED"/>
    <w:rsid w:val="0012369F"/>
    <w:rsid w:val="001239B4"/>
    <w:rsid w:val="001240F6"/>
    <w:rsid w:val="0012420A"/>
    <w:rsid w:val="001249C1"/>
    <w:rsid w:val="00124A48"/>
    <w:rsid w:val="0012515A"/>
    <w:rsid w:val="00125659"/>
    <w:rsid w:val="001258BE"/>
    <w:rsid w:val="00125972"/>
    <w:rsid w:val="0012640C"/>
    <w:rsid w:val="00126962"/>
    <w:rsid w:val="00126E9F"/>
    <w:rsid w:val="001303C2"/>
    <w:rsid w:val="001307E1"/>
    <w:rsid w:val="00131524"/>
    <w:rsid w:val="00131F4B"/>
    <w:rsid w:val="00132598"/>
    <w:rsid w:val="00133F15"/>
    <w:rsid w:val="001344CC"/>
    <w:rsid w:val="0013488A"/>
    <w:rsid w:val="00134C35"/>
    <w:rsid w:val="00136BB5"/>
    <w:rsid w:val="001406EE"/>
    <w:rsid w:val="00140795"/>
    <w:rsid w:val="00140C1C"/>
    <w:rsid w:val="00140D1E"/>
    <w:rsid w:val="0014109A"/>
    <w:rsid w:val="001420B4"/>
    <w:rsid w:val="00142385"/>
    <w:rsid w:val="00142825"/>
    <w:rsid w:val="00144616"/>
    <w:rsid w:val="00144B73"/>
    <w:rsid w:val="00145118"/>
    <w:rsid w:val="0014592C"/>
    <w:rsid w:val="001474AB"/>
    <w:rsid w:val="00147797"/>
    <w:rsid w:val="0014793C"/>
    <w:rsid w:val="00150894"/>
    <w:rsid w:val="00151296"/>
    <w:rsid w:val="00151648"/>
    <w:rsid w:val="00151CD8"/>
    <w:rsid w:val="00151D07"/>
    <w:rsid w:val="00155A1F"/>
    <w:rsid w:val="001569C9"/>
    <w:rsid w:val="00156C84"/>
    <w:rsid w:val="001605ED"/>
    <w:rsid w:val="00160992"/>
    <w:rsid w:val="00162279"/>
    <w:rsid w:val="001639B9"/>
    <w:rsid w:val="00163BA1"/>
    <w:rsid w:val="0016403A"/>
    <w:rsid w:val="001655E6"/>
    <w:rsid w:val="00167188"/>
    <w:rsid w:val="00167824"/>
    <w:rsid w:val="001679FB"/>
    <w:rsid w:val="00167BDA"/>
    <w:rsid w:val="00170376"/>
    <w:rsid w:val="00170812"/>
    <w:rsid w:val="00171EA3"/>
    <w:rsid w:val="00172F04"/>
    <w:rsid w:val="00172F66"/>
    <w:rsid w:val="00174BC5"/>
    <w:rsid w:val="00174D7F"/>
    <w:rsid w:val="00176137"/>
    <w:rsid w:val="001767BC"/>
    <w:rsid w:val="00176931"/>
    <w:rsid w:val="0017727E"/>
    <w:rsid w:val="0017759F"/>
    <w:rsid w:val="00177CA8"/>
    <w:rsid w:val="00177D96"/>
    <w:rsid w:val="00180042"/>
    <w:rsid w:val="0018026C"/>
    <w:rsid w:val="0018067B"/>
    <w:rsid w:val="00180E5F"/>
    <w:rsid w:val="001822DA"/>
    <w:rsid w:val="00182A90"/>
    <w:rsid w:val="00182D76"/>
    <w:rsid w:val="00183C19"/>
    <w:rsid w:val="00183F2F"/>
    <w:rsid w:val="00184024"/>
    <w:rsid w:val="001852C3"/>
    <w:rsid w:val="00185CFD"/>
    <w:rsid w:val="00186392"/>
    <w:rsid w:val="00186CF0"/>
    <w:rsid w:val="001872B3"/>
    <w:rsid w:val="00190034"/>
    <w:rsid w:val="00190412"/>
    <w:rsid w:val="00190942"/>
    <w:rsid w:val="00191634"/>
    <w:rsid w:val="00191F45"/>
    <w:rsid w:val="00193333"/>
    <w:rsid w:val="00193DE3"/>
    <w:rsid w:val="00193ECF"/>
    <w:rsid w:val="00194BF6"/>
    <w:rsid w:val="00195AD8"/>
    <w:rsid w:val="00196F52"/>
    <w:rsid w:val="001970AC"/>
    <w:rsid w:val="001A0594"/>
    <w:rsid w:val="001A0FBC"/>
    <w:rsid w:val="001A2137"/>
    <w:rsid w:val="001A2692"/>
    <w:rsid w:val="001A2BE5"/>
    <w:rsid w:val="001A2C82"/>
    <w:rsid w:val="001A3236"/>
    <w:rsid w:val="001A351F"/>
    <w:rsid w:val="001A36E5"/>
    <w:rsid w:val="001A3BE4"/>
    <w:rsid w:val="001A3C09"/>
    <w:rsid w:val="001A3F71"/>
    <w:rsid w:val="001A598B"/>
    <w:rsid w:val="001A5DF5"/>
    <w:rsid w:val="001A61DC"/>
    <w:rsid w:val="001A6F16"/>
    <w:rsid w:val="001A71B2"/>
    <w:rsid w:val="001B0059"/>
    <w:rsid w:val="001B07B2"/>
    <w:rsid w:val="001B0E77"/>
    <w:rsid w:val="001B1016"/>
    <w:rsid w:val="001B2322"/>
    <w:rsid w:val="001B2930"/>
    <w:rsid w:val="001B45FD"/>
    <w:rsid w:val="001B4EFB"/>
    <w:rsid w:val="001B6331"/>
    <w:rsid w:val="001B7E19"/>
    <w:rsid w:val="001B7F72"/>
    <w:rsid w:val="001C01FB"/>
    <w:rsid w:val="001C0583"/>
    <w:rsid w:val="001C18F8"/>
    <w:rsid w:val="001C2754"/>
    <w:rsid w:val="001C2E62"/>
    <w:rsid w:val="001C305D"/>
    <w:rsid w:val="001C332F"/>
    <w:rsid w:val="001C3AF9"/>
    <w:rsid w:val="001C45C9"/>
    <w:rsid w:val="001C5350"/>
    <w:rsid w:val="001C573F"/>
    <w:rsid w:val="001C6814"/>
    <w:rsid w:val="001C7621"/>
    <w:rsid w:val="001D03BE"/>
    <w:rsid w:val="001D0B84"/>
    <w:rsid w:val="001D2B73"/>
    <w:rsid w:val="001D3865"/>
    <w:rsid w:val="001D3B33"/>
    <w:rsid w:val="001D3D85"/>
    <w:rsid w:val="001D41EE"/>
    <w:rsid w:val="001D4A4F"/>
    <w:rsid w:val="001D4AD4"/>
    <w:rsid w:val="001D4E20"/>
    <w:rsid w:val="001D52BF"/>
    <w:rsid w:val="001D58BD"/>
    <w:rsid w:val="001D5D28"/>
    <w:rsid w:val="001E0967"/>
    <w:rsid w:val="001E317B"/>
    <w:rsid w:val="001E503A"/>
    <w:rsid w:val="001E561E"/>
    <w:rsid w:val="001E5BFB"/>
    <w:rsid w:val="001E619E"/>
    <w:rsid w:val="001E6684"/>
    <w:rsid w:val="001E7290"/>
    <w:rsid w:val="001E784C"/>
    <w:rsid w:val="001F02DF"/>
    <w:rsid w:val="001F1124"/>
    <w:rsid w:val="001F144E"/>
    <w:rsid w:val="001F154F"/>
    <w:rsid w:val="001F256F"/>
    <w:rsid w:val="001F27A1"/>
    <w:rsid w:val="001F3EA3"/>
    <w:rsid w:val="001F4726"/>
    <w:rsid w:val="001F4B33"/>
    <w:rsid w:val="001F56F0"/>
    <w:rsid w:val="001F59F1"/>
    <w:rsid w:val="001F631B"/>
    <w:rsid w:val="001F647A"/>
    <w:rsid w:val="001F660E"/>
    <w:rsid w:val="001F7F4A"/>
    <w:rsid w:val="0020058C"/>
    <w:rsid w:val="00200E66"/>
    <w:rsid w:val="002017CC"/>
    <w:rsid w:val="00201D7F"/>
    <w:rsid w:val="00202253"/>
    <w:rsid w:val="00203410"/>
    <w:rsid w:val="002034F5"/>
    <w:rsid w:val="0020350C"/>
    <w:rsid w:val="00203BDB"/>
    <w:rsid w:val="00205A11"/>
    <w:rsid w:val="00205E75"/>
    <w:rsid w:val="0020620E"/>
    <w:rsid w:val="00206C29"/>
    <w:rsid w:val="00206F64"/>
    <w:rsid w:val="00207067"/>
    <w:rsid w:val="0020725E"/>
    <w:rsid w:val="00210A01"/>
    <w:rsid w:val="00211052"/>
    <w:rsid w:val="0021143C"/>
    <w:rsid w:val="0021183C"/>
    <w:rsid w:val="002118F2"/>
    <w:rsid w:val="00212C0C"/>
    <w:rsid w:val="00212F13"/>
    <w:rsid w:val="00213218"/>
    <w:rsid w:val="00213893"/>
    <w:rsid w:val="002149D1"/>
    <w:rsid w:val="00215333"/>
    <w:rsid w:val="00215EE6"/>
    <w:rsid w:val="00215FCD"/>
    <w:rsid w:val="0021629A"/>
    <w:rsid w:val="0021632F"/>
    <w:rsid w:val="002173DB"/>
    <w:rsid w:val="0021781B"/>
    <w:rsid w:val="00221A8B"/>
    <w:rsid w:val="00222A4F"/>
    <w:rsid w:val="00222A53"/>
    <w:rsid w:val="0022315A"/>
    <w:rsid w:val="002239A6"/>
    <w:rsid w:val="00224029"/>
    <w:rsid w:val="00226BEA"/>
    <w:rsid w:val="00230C99"/>
    <w:rsid w:val="00233516"/>
    <w:rsid w:val="002353B1"/>
    <w:rsid w:val="00235A53"/>
    <w:rsid w:val="002364A3"/>
    <w:rsid w:val="002365F7"/>
    <w:rsid w:val="002372EC"/>
    <w:rsid w:val="00237B4E"/>
    <w:rsid w:val="00240D20"/>
    <w:rsid w:val="002416AD"/>
    <w:rsid w:val="002423B2"/>
    <w:rsid w:val="002431C4"/>
    <w:rsid w:val="00244311"/>
    <w:rsid w:val="00244DCA"/>
    <w:rsid w:val="00245CF3"/>
    <w:rsid w:val="00246432"/>
    <w:rsid w:val="00250A42"/>
    <w:rsid w:val="0025330C"/>
    <w:rsid w:val="00253470"/>
    <w:rsid w:val="002536E0"/>
    <w:rsid w:val="00253861"/>
    <w:rsid w:val="00253B43"/>
    <w:rsid w:val="002541F5"/>
    <w:rsid w:val="002543FE"/>
    <w:rsid w:val="002548B8"/>
    <w:rsid w:val="00254D30"/>
    <w:rsid w:val="0025622C"/>
    <w:rsid w:val="00257186"/>
    <w:rsid w:val="00257A8E"/>
    <w:rsid w:val="00257F5C"/>
    <w:rsid w:val="00260643"/>
    <w:rsid w:val="002609EA"/>
    <w:rsid w:val="002613F6"/>
    <w:rsid w:val="0026166E"/>
    <w:rsid w:val="002616C5"/>
    <w:rsid w:val="002618A3"/>
    <w:rsid w:val="00262436"/>
    <w:rsid w:val="00262A39"/>
    <w:rsid w:val="002631FA"/>
    <w:rsid w:val="002646A8"/>
    <w:rsid w:val="00264B4E"/>
    <w:rsid w:val="002652B9"/>
    <w:rsid w:val="002654CE"/>
    <w:rsid w:val="00265C46"/>
    <w:rsid w:val="00265E28"/>
    <w:rsid w:val="002667EF"/>
    <w:rsid w:val="00267CD6"/>
    <w:rsid w:val="00271260"/>
    <w:rsid w:val="00272EF7"/>
    <w:rsid w:val="00274373"/>
    <w:rsid w:val="0027453C"/>
    <w:rsid w:val="0027553C"/>
    <w:rsid w:val="00276D1D"/>
    <w:rsid w:val="0028073F"/>
    <w:rsid w:val="002809E4"/>
    <w:rsid w:val="002812F9"/>
    <w:rsid w:val="002824FC"/>
    <w:rsid w:val="0028284E"/>
    <w:rsid w:val="00282914"/>
    <w:rsid w:val="00282B2D"/>
    <w:rsid w:val="002838F2"/>
    <w:rsid w:val="00283DE1"/>
    <w:rsid w:val="002845DF"/>
    <w:rsid w:val="00284B0C"/>
    <w:rsid w:val="00284BD6"/>
    <w:rsid w:val="002852C2"/>
    <w:rsid w:val="0028665F"/>
    <w:rsid w:val="002915F1"/>
    <w:rsid w:val="002921DB"/>
    <w:rsid w:val="00292D3B"/>
    <w:rsid w:val="0029362E"/>
    <w:rsid w:val="00293C79"/>
    <w:rsid w:val="0029447F"/>
    <w:rsid w:val="00295930"/>
    <w:rsid w:val="002A015A"/>
    <w:rsid w:val="002A01BE"/>
    <w:rsid w:val="002A03F6"/>
    <w:rsid w:val="002A0F12"/>
    <w:rsid w:val="002A11EB"/>
    <w:rsid w:val="002A1236"/>
    <w:rsid w:val="002A13EF"/>
    <w:rsid w:val="002A1621"/>
    <w:rsid w:val="002A1D36"/>
    <w:rsid w:val="002A1D93"/>
    <w:rsid w:val="002A3C50"/>
    <w:rsid w:val="002A447F"/>
    <w:rsid w:val="002A5133"/>
    <w:rsid w:val="002A5934"/>
    <w:rsid w:val="002A5FE2"/>
    <w:rsid w:val="002A7121"/>
    <w:rsid w:val="002A7591"/>
    <w:rsid w:val="002A7F8A"/>
    <w:rsid w:val="002B1188"/>
    <w:rsid w:val="002B1BEB"/>
    <w:rsid w:val="002B1F6A"/>
    <w:rsid w:val="002B3553"/>
    <w:rsid w:val="002B3F0F"/>
    <w:rsid w:val="002B3F3F"/>
    <w:rsid w:val="002B4A84"/>
    <w:rsid w:val="002B649A"/>
    <w:rsid w:val="002B66EB"/>
    <w:rsid w:val="002C13AF"/>
    <w:rsid w:val="002C34A7"/>
    <w:rsid w:val="002C3A6D"/>
    <w:rsid w:val="002C46FD"/>
    <w:rsid w:val="002C4A3C"/>
    <w:rsid w:val="002C5250"/>
    <w:rsid w:val="002C74E9"/>
    <w:rsid w:val="002D082A"/>
    <w:rsid w:val="002D09CA"/>
    <w:rsid w:val="002D17E9"/>
    <w:rsid w:val="002D1BA4"/>
    <w:rsid w:val="002D22C9"/>
    <w:rsid w:val="002D32FB"/>
    <w:rsid w:val="002D38E3"/>
    <w:rsid w:val="002D4C1C"/>
    <w:rsid w:val="002D6572"/>
    <w:rsid w:val="002D6C0F"/>
    <w:rsid w:val="002D6C9F"/>
    <w:rsid w:val="002D70AA"/>
    <w:rsid w:val="002D71F5"/>
    <w:rsid w:val="002E3CCE"/>
    <w:rsid w:val="002E4E55"/>
    <w:rsid w:val="002E5235"/>
    <w:rsid w:val="002E540D"/>
    <w:rsid w:val="002E5D4C"/>
    <w:rsid w:val="002E643F"/>
    <w:rsid w:val="002E7870"/>
    <w:rsid w:val="002E7CDE"/>
    <w:rsid w:val="002F0386"/>
    <w:rsid w:val="002F1B01"/>
    <w:rsid w:val="002F2A52"/>
    <w:rsid w:val="002F2D3C"/>
    <w:rsid w:val="002F4517"/>
    <w:rsid w:val="002F4AA6"/>
    <w:rsid w:val="002F5D17"/>
    <w:rsid w:val="002F6570"/>
    <w:rsid w:val="002F659A"/>
    <w:rsid w:val="002F76E4"/>
    <w:rsid w:val="002F7974"/>
    <w:rsid w:val="00300679"/>
    <w:rsid w:val="00300DD1"/>
    <w:rsid w:val="00301089"/>
    <w:rsid w:val="003017AC"/>
    <w:rsid w:val="003026C0"/>
    <w:rsid w:val="00302829"/>
    <w:rsid w:val="00302E98"/>
    <w:rsid w:val="00303261"/>
    <w:rsid w:val="00303332"/>
    <w:rsid w:val="00303A16"/>
    <w:rsid w:val="00303EA1"/>
    <w:rsid w:val="00304976"/>
    <w:rsid w:val="0030539F"/>
    <w:rsid w:val="00305A4F"/>
    <w:rsid w:val="003072DE"/>
    <w:rsid w:val="00310369"/>
    <w:rsid w:val="00311A04"/>
    <w:rsid w:val="003125F8"/>
    <w:rsid w:val="00314EFA"/>
    <w:rsid w:val="003166E0"/>
    <w:rsid w:val="00316B96"/>
    <w:rsid w:val="00316C88"/>
    <w:rsid w:val="003173C9"/>
    <w:rsid w:val="00317B88"/>
    <w:rsid w:val="00321170"/>
    <w:rsid w:val="003215D5"/>
    <w:rsid w:val="003227B6"/>
    <w:rsid w:val="00323181"/>
    <w:rsid w:val="00324240"/>
    <w:rsid w:val="003244CB"/>
    <w:rsid w:val="0032636C"/>
    <w:rsid w:val="00326FA1"/>
    <w:rsid w:val="0032770C"/>
    <w:rsid w:val="00330BDF"/>
    <w:rsid w:val="00331E90"/>
    <w:rsid w:val="003321D9"/>
    <w:rsid w:val="00333742"/>
    <w:rsid w:val="00333D08"/>
    <w:rsid w:val="00333FDE"/>
    <w:rsid w:val="003354C4"/>
    <w:rsid w:val="00335811"/>
    <w:rsid w:val="00335CBA"/>
    <w:rsid w:val="00335CFE"/>
    <w:rsid w:val="003373CF"/>
    <w:rsid w:val="00341503"/>
    <w:rsid w:val="0034353E"/>
    <w:rsid w:val="003447F6"/>
    <w:rsid w:val="00345E67"/>
    <w:rsid w:val="00346E78"/>
    <w:rsid w:val="00347297"/>
    <w:rsid w:val="003475E7"/>
    <w:rsid w:val="00350158"/>
    <w:rsid w:val="00350345"/>
    <w:rsid w:val="0035268D"/>
    <w:rsid w:val="00353313"/>
    <w:rsid w:val="00353904"/>
    <w:rsid w:val="0035456C"/>
    <w:rsid w:val="00354C13"/>
    <w:rsid w:val="00356525"/>
    <w:rsid w:val="00357AC1"/>
    <w:rsid w:val="00357BD6"/>
    <w:rsid w:val="0036198E"/>
    <w:rsid w:val="0036248F"/>
    <w:rsid w:val="00362E86"/>
    <w:rsid w:val="003645B6"/>
    <w:rsid w:val="0036499C"/>
    <w:rsid w:val="00364DE9"/>
    <w:rsid w:val="00364DF8"/>
    <w:rsid w:val="0036519C"/>
    <w:rsid w:val="00366A6C"/>
    <w:rsid w:val="0037122F"/>
    <w:rsid w:val="00371700"/>
    <w:rsid w:val="0037296D"/>
    <w:rsid w:val="00372FE5"/>
    <w:rsid w:val="003737E1"/>
    <w:rsid w:val="00373AF2"/>
    <w:rsid w:val="003740E7"/>
    <w:rsid w:val="003753A4"/>
    <w:rsid w:val="003756C7"/>
    <w:rsid w:val="003758D3"/>
    <w:rsid w:val="003770AF"/>
    <w:rsid w:val="003772BF"/>
    <w:rsid w:val="00377DE1"/>
    <w:rsid w:val="00380A33"/>
    <w:rsid w:val="00380DC4"/>
    <w:rsid w:val="003825DE"/>
    <w:rsid w:val="003828D4"/>
    <w:rsid w:val="00382D26"/>
    <w:rsid w:val="00382DC9"/>
    <w:rsid w:val="00383EA0"/>
    <w:rsid w:val="003851D2"/>
    <w:rsid w:val="003859D0"/>
    <w:rsid w:val="00386E00"/>
    <w:rsid w:val="00387410"/>
    <w:rsid w:val="003877BF"/>
    <w:rsid w:val="00387A4A"/>
    <w:rsid w:val="00387FB9"/>
    <w:rsid w:val="00392FF7"/>
    <w:rsid w:val="00393EDA"/>
    <w:rsid w:val="0039443B"/>
    <w:rsid w:val="00396510"/>
    <w:rsid w:val="00397CB2"/>
    <w:rsid w:val="003A0677"/>
    <w:rsid w:val="003A0C6A"/>
    <w:rsid w:val="003A15B8"/>
    <w:rsid w:val="003A1F38"/>
    <w:rsid w:val="003A30F9"/>
    <w:rsid w:val="003A36BB"/>
    <w:rsid w:val="003A36E4"/>
    <w:rsid w:val="003A5D15"/>
    <w:rsid w:val="003A6F00"/>
    <w:rsid w:val="003A72D6"/>
    <w:rsid w:val="003B14F3"/>
    <w:rsid w:val="003B1C1F"/>
    <w:rsid w:val="003B206E"/>
    <w:rsid w:val="003B2C59"/>
    <w:rsid w:val="003B31A4"/>
    <w:rsid w:val="003B406F"/>
    <w:rsid w:val="003B4784"/>
    <w:rsid w:val="003B51C2"/>
    <w:rsid w:val="003B51CD"/>
    <w:rsid w:val="003B76B8"/>
    <w:rsid w:val="003B7DCB"/>
    <w:rsid w:val="003C0358"/>
    <w:rsid w:val="003C05BC"/>
    <w:rsid w:val="003C0D55"/>
    <w:rsid w:val="003C1FE5"/>
    <w:rsid w:val="003C35DA"/>
    <w:rsid w:val="003C4BE3"/>
    <w:rsid w:val="003C6751"/>
    <w:rsid w:val="003C6B1F"/>
    <w:rsid w:val="003C768B"/>
    <w:rsid w:val="003C7AB2"/>
    <w:rsid w:val="003D2005"/>
    <w:rsid w:val="003D2A92"/>
    <w:rsid w:val="003D2C2F"/>
    <w:rsid w:val="003D30B9"/>
    <w:rsid w:val="003D39BA"/>
    <w:rsid w:val="003D3BDA"/>
    <w:rsid w:val="003D3FDF"/>
    <w:rsid w:val="003D5D65"/>
    <w:rsid w:val="003D6950"/>
    <w:rsid w:val="003D7B9E"/>
    <w:rsid w:val="003D7FA0"/>
    <w:rsid w:val="003E0011"/>
    <w:rsid w:val="003E0DCC"/>
    <w:rsid w:val="003E1278"/>
    <w:rsid w:val="003E1EC5"/>
    <w:rsid w:val="003E292B"/>
    <w:rsid w:val="003E31BA"/>
    <w:rsid w:val="003E4EF2"/>
    <w:rsid w:val="003E6415"/>
    <w:rsid w:val="003E7B6B"/>
    <w:rsid w:val="003F00B8"/>
    <w:rsid w:val="003F0183"/>
    <w:rsid w:val="003F0D0A"/>
    <w:rsid w:val="003F13FB"/>
    <w:rsid w:val="003F2246"/>
    <w:rsid w:val="003F2542"/>
    <w:rsid w:val="003F2CC2"/>
    <w:rsid w:val="003F2CEE"/>
    <w:rsid w:val="003F38BB"/>
    <w:rsid w:val="003F3BBE"/>
    <w:rsid w:val="003F3D88"/>
    <w:rsid w:val="003F3ED1"/>
    <w:rsid w:val="003F4149"/>
    <w:rsid w:val="003F4501"/>
    <w:rsid w:val="003F466B"/>
    <w:rsid w:val="003F7623"/>
    <w:rsid w:val="003F7940"/>
    <w:rsid w:val="003F7CD0"/>
    <w:rsid w:val="00400F6C"/>
    <w:rsid w:val="004014BB"/>
    <w:rsid w:val="00401B70"/>
    <w:rsid w:val="00401E9A"/>
    <w:rsid w:val="00402097"/>
    <w:rsid w:val="00402E39"/>
    <w:rsid w:val="004039E5"/>
    <w:rsid w:val="00403C5B"/>
    <w:rsid w:val="00404300"/>
    <w:rsid w:val="00404E2C"/>
    <w:rsid w:val="004050CD"/>
    <w:rsid w:val="00405407"/>
    <w:rsid w:val="00405C15"/>
    <w:rsid w:val="0040649C"/>
    <w:rsid w:val="004065B8"/>
    <w:rsid w:val="00407753"/>
    <w:rsid w:val="004079E4"/>
    <w:rsid w:val="00407BC8"/>
    <w:rsid w:val="0041075A"/>
    <w:rsid w:val="0041093A"/>
    <w:rsid w:val="00410B8B"/>
    <w:rsid w:val="00411FBE"/>
    <w:rsid w:val="00412462"/>
    <w:rsid w:val="00413E09"/>
    <w:rsid w:val="00413E55"/>
    <w:rsid w:val="00413EF4"/>
    <w:rsid w:val="0041738E"/>
    <w:rsid w:val="0041743B"/>
    <w:rsid w:val="00422B6C"/>
    <w:rsid w:val="00423529"/>
    <w:rsid w:val="004237A6"/>
    <w:rsid w:val="00424687"/>
    <w:rsid w:val="0042514A"/>
    <w:rsid w:val="004262AA"/>
    <w:rsid w:val="00426C2C"/>
    <w:rsid w:val="004271CD"/>
    <w:rsid w:val="004274C4"/>
    <w:rsid w:val="004276AF"/>
    <w:rsid w:val="00431A4B"/>
    <w:rsid w:val="00432A81"/>
    <w:rsid w:val="004330D7"/>
    <w:rsid w:val="00434CE8"/>
    <w:rsid w:val="00435EDE"/>
    <w:rsid w:val="0043661F"/>
    <w:rsid w:val="00436982"/>
    <w:rsid w:val="004369C2"/>
    <w:rsid w:val="00436AFA"/>
    <w:rsid w:val="00437250"/>
    <w:rsid w:val="00437C48"/>
    <w:rsid w:val="0044018C"/>
    <w:rsid w:val="00440761"/>
    <w:rsid w:val="0044127C"/>
    <w:rsid w:val="00441447"/>
    <w:rsid w:val="0044158B"/>
    <w:rsid w:val="00441AA1"/>
    <w:rsid w:val="00441EF0"/>
    <w:rsid w:val="00442A67"/>
    <w:rsid w:val="004430C0"/>
    <w:rsid w:val="0044402B"/>
    <w:rsid w:val="00445AAA"/>
    <w:rsid w:val="00450C88"/>
    <w:rsid w:val="00450F14"/>
    <w:rsid w:val="00451EB5"/>
    <w:rsid w:val="00452570"/>
    <w:rsid w:val="00453734"/>
    <w:rsid w:val="004550EC"/>
    <w:rsid w:val="004555A0"/>
    <w:rsid w:val="00455AED"/>
    <w:rsid w:val="004561B8"/>
    <w:rsid w:val="00456BAA"/>
    <w:rsid w:val="00457BA3"/>
    <w:rsid w:val="0046156B"/>
    <w:rsid w:val="00461A2B"/>
    <w:rsid w:val="00462624"/>
    <w:rsid w:val="0046275D"/>
    <w:rsid w:val="0046331D"/>
    <w:rsid w:val="00464510"/>
    <w:rsid w:val="004646A1"/>
    <w:rsid w:val="00465684"/>
    <w:rsid w:val="004659E6"/>
    <w:rsid w:val="00465A9E"/>
    <w:rsid w:val="00470CE0"/>
    <w:rsid w:val="00470FAC"/>
    <w:rsid w:val="0047167E"/>
    <w:rsid w:val="00471795"/>
    <w:rsid w:val="00471AF6"/>
    <w:rsid w:val="00471CC0"/>
    <w:rsid w:val="0047208D"/>
    <w:rsid w:val="0047210C"/>
    <w:rsid w:val="00473217"/>
    <w:rsid w:val="00473368"/>
    <w:rsid w:val="00473782"/>
    <w:rsid w:val="00474004"/>
    <w:rsid w:val="00476007"/>
    <w:rsid w:val="00482039"/>
    <w:rsid w:val="0048264D"/>
    <w:rsid w:val="004829F9"/>
    <w:rsid w:val="004829FB"/>
    <w:rsid w:val="00482EA2"/>
    <w:rsid w:val="00483138"/>
    <w:rsid w:val="004841AD"/>
    <w:rsid w:val="004845D9"/>
    <w:rsid w:val="00484793"/>
    <w:rsid w:val="0048492D"/>
    <w:rsid w:val="00485BEE"/>
    <w:rsid w:val="00485E41"/>
    <w:rsid w:val="004860D5"/>
    <w:rsid w:val="004868FA"/>
    <w:rsid w:val="004905F8"/>
    <w:rsid w:val="004916F1"/>
    <w:rsid w:val="00492622"/>
    <w:rsid w:val="0049269A"/>
    <w:rsid w:val="00492F77"/>
    <w:rsid w:val="00492F96"/>
    <w:rsid w:val="004946A8"/>
    <w:rsid w:val="004950F7"/>
    <w:rsid w:val="00495509"/>
    <w:rsid w:val="00496423"/>
    <w:rsid w:val="0049654A"/>
    <w:rsid w:val="00496983"/>
    <w:rsid w:val="00496A7E"/>
    <w:rsid w:val="00496AA3"/>
    <w:rsid w:val="00496EE6"/>
    <w:rsid w:val="00497204"/>
    <w:rsid w:val="004973A9"/>
    <w:rsid w:val="004A00F7"/>
    <w:rsid w:val="004A1D66"/>
    <w:rsid w:val="004A2083"/>
    <w:rsid w:val="004A2379"/>
    <w:rsid w:val="004A2F80"/>
    <w:rsid w:val="004A302A"/>
    <w:rsid w:val="004A4023"/>
    <w:rsid w:val="004A480C"/>
    <w:rsid w:val="004A4EB0"/>
    <w:rsid w:val="004A5BA0"/>
    <w:rsid w:val="004A6FF7"/>
    <w:rsid w:val="004A7182"/>
    <w:rsid w:val="004A7CAA"/>
    <w:rsid w:val="004A7F22"/>
    <w:rsid w:val="004B07D8"/>
    <w:rsid w:val="004B07FD"/>
    <w:rsid w:val="004B10CB"/>
    <w:rsid w:val="004B1AA7"/>
    <w:rsid w:val="004B1D5B"/>
    <w:rsid w:val="004B213E"/>
    <w:rsid w:val="004B2367"/>
    <w:rsid w:val="004B23C7"/>
    <w:rsid w:val="004B28EE"/>
    <w:rsid w:val="004B2DEA"/>
    <w:rsid w:val="004B3759"/>
    <w:rsid w:val="004B3841"/>
    <w:rsid w:val="004B3AA9"/>
    <w:rsid w:val="004B3ACF"/>
    <w:rsid w:val="004B40DC"/>
    <w:rsid w:val="004B56E9"/>
    <w:rsid w:val="004B5EA2"/>
    <w:rsid w:val="004B629B"/>
    <w:rsid w:val="004B6FA0"/>
    <w:rsid w:val="004B72BD"/>
    <w:rsid w:val="004C0A60"/>
    <w:rsid w:val="004C0DEA"/>
    <w:rsid w:val="004C2651"/>
    <w:rsid w:val="004C3B9E"/>
    <w:rsid w:val="004C50CF"/>
    <w:rsid w:val="004C5B70"/>
    <w:rsid w:val="004C6570"/>
    <w:rsid w:val="004C7481"/>
    <w:rsid w:val="004C7A53"/>
    <w:rsid w:val="004D2074"/>
    <w:rsid w:val="004D5A1A"/>
    <w:rsid w:val="004D5A8A"/>
    <w:rsid w:val="004D78FD"/>
    <w:rsid w:val="004D7B74"/>
    <w:rsid w:val="004E0C55"/>
    <w:rsid w:val="004E130E"/>
    <w:rsid w:val="004E2059"/>
    <w:rsid w:val="004E215B"/>
    <w:rsid w:val="004E293C"/>
    <w:rsid w:val="004E2F29"/>
    <w:rsid w:val="004E455B"/>
    <w:rsid w:val="004E4E46"/>
    <w:rsid w:val="004E4FB1"/>
    <w:rsid w:val="004E5213"/>
    <w:rsid w:val="004E634D"/>
    <w:rsid w:val="004E6B76"/>
    <w:rsid w:val="004E7B7F"/>
    <w:rsid w:val="004F200B"/>
    <w:rsid w:val="004F227C"/>
    <w:rsid w:val="004F2C4D"/>
    <w:rsid w:val="004F2C7D"/>
    <w:rsid w:val="004F39EE"/>
    <w:rsid w:val="004F3C82"/>
    <w:rsid w:val="004F48F2"/>
    <w:rsid w:val="004F4E39"/>
    <w:rsid w:val="004F51AA"/>
    <w:rsid w:val="004F5974"/>
    <w:rsid w:val="004F59D9"/>
    <w:rsid w:val="004F70EE"/>
    <w:rsid w:val="00501BD1"/>
    <w:rsid w:val="00502381"/>
    <w:rsid w:val="0050337E"/>
    <w:rsid w:val="0050433D"/>
    <w:rsid w:val="005060D1"/>
    <w:rsid w:val="00507C24"/>
    <w:rsid w:val="00510256"/>
    <w:rsid w:val="005113F9"/>
    <w:rsid w:val="0051153F"/>
    <w:rsid w:val="005115C7"/>
    <w:rsid w:val="00511EF5"/>
    <w:rsid w:val="00512C74"/>
    <w:rsid w:val="0051411B"/>
    <w:rsid w:val="005146FA"/>
    <w:rsid w:val="00514D64"/>
    <w:rsid w:val="0051540A"/>
    <w:rsid w:val="005154B9"/>
    <w:rsid w:val="00516814"/>
    <w:rsid w:val="005172A1"/>
    <w:rsid w:val="00517C2B"/>
    <w:rsid w:val="00517D7B"/>
    <w:rsid w:val="0052098C"/>
    <w:rsid w:val="005214CF"/>
    <w:rsid w:val="00522C55"/>
    <w:rsid w:val="005230B1"/>
    <w:rsid w:val="00524A04"/>
    <w:rsid w:val="005252CA"/>
    <w:rsid w:val="005262B4"/>
    <w:rsid w:val="00526AD4"/>
    <w:rsid w:val="00526E2C"/>
    <w:rsid w:val="00526F85"/>
    <w:rsid w:val="00530A1E"/>
    <w:rsid w:val="00533017"/>
    <w:rsid w:val="00533226"/>
    <w:rsid w:val="0053429B"/>
    <w:rsid w:val="005347EC"/>
    <w:rsid w:val="00536228"/>
    <w:rsid w:val="005366E4"/>
    <w:rsid w:val="005368CB"/>
    <w:rsid w:val="00537A89"/>
    <w:rsid w:val="00540242"/>
    <w:rsid w:val="00540A85"/>
    <w:rsid w:val="00541015"/>
    <w:rsid w:val="005417E9"/>
    <w:rsid w:val="0054257F"/>
    <w:rsid w:val="00542AB0"/>
    <w:rsid w:val="00543EF6"/>
    <w:rsid w:val="00545C4B"/>
    <w:rsid w:val="00545D61"/>
    <w:rsid w:val="00545DF6"/>
    <w:rsid w:val="005468C4"/>
    <w:rsid w:val="00546A4D"/>
    <w:rsid w:val="00546A7E"/>
    <w:rsid w:val="00547389"/>
    <w:rsid w:val="005477CC"/>
    <w:rsid w:val="0055050F"/>
    <w:rsid w:val="0055097B"/>
    <w:rsid w:val="00552A7E"/>
    <w:rsid w:val="0055316D"/>
    <w:rsid w:val="00553576"/>
    <w:rsid w:val="00553714"/>
    <w:rsid w:val="00554CE3"/>
    <w:rsid w:val="00556793"/>
    <w:rsid w:val="00556C06"/>
    <w:rsid w:val="00556D69"/>
    <w:rsid w:val="00557601"/>
    <w:rsid w:val="00560BC4"/>
    <w:rsid w:val="00560D94"/>
    <w:rsid w:val="005613FE"/>
    <w:rsid w:val="0056195E"/>
    <w:rsid w:val="00562A7C"/>
    <w:rsid w:val="00562DE5"/>
    <w:rsid w:val="00563984"/>
    <w:rsid w:val="00563A58"/>
    <w:rsid w:val="00563EE0"/>
    <w:rsid w:val="00564555"/>
    <w:rsid w:val="0056467C"/>
    <w:rsid w:val="0056469D"/>
    <w:rsid w:val="00564CBD"/>
    <w:rsid w:val="00565DFA"/>
    <w:rsid w:val="005675C1"/>
    <w:rsid w:val="0057244B"/>
    <w:rsid w:val="00572948"/>
    <w:rsid w:val="00572C17"/>
    <w:rsid w:val="005739C7"/>
    <w:rsid w:val="00573BEE"/>
    <w:rsid w:val="00575444"/>
    <w:rsid w:val="0057647B"/>
    <w:rsid w:val="005764D1"/>
    <w:rsid w:val="00577ABE"/>
    <w:rsid w:val="00577C67"/>
    <w:rsid w:val="00580551"/>
    <w:rsid w:val="00581973"/>
    <w:rsid w:val="00582820"/>
    <w:rsid w:val="00584083"/>
    <w:rsid w:val="00584125"/>
    <w:rsid w:val="00584F99"/>
    <w:rsid w:val="0058513C"/>
    <w:rsid w:val="0058543E"/>
    <w:rsid w:val="00585752"/>
    <w:rsid w:val="00585979"/>
    <w:rsid w:val="005861ED"/>
    <w:rsid w:val="00586E7A"/>
    <w:rsid w:val="0058758D"/>
    <w:rsid w:val="005911D7"/>
    <w:rsid w:val="005918FE"/>
    <w:rsid w:val="005929DF"/>
    <w:rsid w:val="00592A38"/>
    <w:rsid w:val="005932E7"/>
    <w:rsid w:val="005935AE"/>
    <w:rsid w:val="005944A8"/>
    <w:rsid w:val="005954DD"/>
    <w:rsid w:val="00595FDF"/>
    <w:rsid w:val="00597374"/>
    <w:rsid w:val="005A1063"/>
    <w:rsid w:val="005A1104"/>
    <w:rsid w:val="005A1209"/>
    <w:rsid w:val="005A1901"/>
    <w:rsid w:val="005A2635"/>
    <w:rsid w:val="005A2998"/>
    <w:rsid w:val="005A2C00"/>
    <w:rsid w:val="005A37FD"/>
    <w:rsid w:val="005A3D67"/>
    <w:rsid w:val="005A3DFC"/>
    <w:rsid w:val="005A3EEA"/>
    <w:rsid w:val="005A3FF2"/>
    <w:rsid w:val="005A4A54"/>
    <w:rsid w:val="005A4B2F"/>
    <w:rsid w:val="005A70E2"/>
    <w:rsid w:val="005A72AE"/>
    <w:rsid w:val="005A76DE"/>
    <w:rsid w:val="005B20A5"/>
    <w:rsid w:val="005B3015"/>
    <w:rsid w:val="005B3CEF"/>
    <w:rsid w:val="005B4D72"/>
    <w:rsid w:val="005B4DF1"/>
    <w:rsid w:val="005B59EE"/>
    <w:rsid w:val="005B5F62"/>
    <w:rsid w:val="005B6DA7"/>
    <w:rsid w:val="005C0086"/>
    <w:rsid w:val="005C0923"/>
    <w:rsid w:val="005C128D"/>
    <w:rsid w:val="005C1362"/>
    <w:rsid w:val="005C13F1"/>
    <w:rsid w:val="005C1433"/>
    <w:rsid w:val="005C14B1"/>
    <w:rsid w:val="005C1D9E"/>
    <w:rsid w:val="005C24F8"/>
    <w:rsid w:val="005C375B"/>
    <w:rsid w:val="005C3959"/>
    <w:rsid w:val="005C535A"/>
    <w:rsid w:val="005C732A"/>
    <w:rsid w:val="005D1156"/>
    <w:rsid w:val="005D1D6E"/>
    <w:rsid w:val="005D1FE9"/>
    <w:rsid w:val="005D2099"/>
    <w:rsid w:val="005D26A2"/>
    <w:rsid w:val="005D371E"/>
    <w:rsid w:val="005D3C59"/>
    <w:rsid w:val="005D3D31"/>
    <w:rsid w:val="005D6105"/>
    <w:rsid w:val="005D616F"/>
    <w:rsid w:val="005D62EF"/>
    <w:rsid w:val="005D63BA"/>
    <w:rsid w:val="005D7851"/>
    <w:rsid w:val="005D7ED5"/>
    <w:rsid w:val="005E04C6"/>
    <w:rsid w:val="005E2AE6"/>
    <w:rsid w:val="005E319B"/>
    <w:rsid w:val="005E38E6"/>
    <w:rsid w:val="005E445A"/>
    <w:rsid w:val="005E48DA"/>
    <w:rsid w:val="005E5319"/>
    <w:rsid w:val="005E5F61"/>
    <w:rsid w:val="005F0060"/>
    <w:rsid w:val="005F0107"/>
    <w:rsid w:val="005F034C"/>
    <w:rsid w:val="005F1BEF"/>
    <w:rsid w:val="005F208C"/>
    <w:rsid w:val="005F2533"/>
    <w:rsid w:val="005F2F98"/>
    <w:rsid w:val="005F382E"/>
    <w:rsid w:val="005F4B81"/>
    <w:rsid w:val="005F780C"/>
    <w:rsid w:val="00601022"/>
    <w:rsid w:val="00601485"/>
    <w:rsid w:val="00601E10"/>
    <w:rsid w:val="00602587"/>
    <w:rsid w:val="00605109"/>
    <w:rsid w:val="0060541E"/>
    <w:rsid w:val="00605455"/>
    <w:rsid w:val="0060703A"/>
    <w:rsid w:val="006072FF"/>
    <w:rsid w:val="00607FD1"/>
    <w:rsid w:val="00610699"/>
    <w:rsid w:val="0061151F"/>
    <w:rsid w:val="00612591"/>
    <w:rsid w:val="006132A6"/>
    <w:rsid w:val="0061342E"/>
    <w:rsid w:val="00613852"/>
    <w:rsid w:val="0061452C"/>
    <w:rsid w:val="0061511A"/>
    <w:rsid w:val="0061717F"/>
    <w:rsid w:val="00617398"/>
    <w:rsid w:val="00620A30"/>
    <w:rsid w:val="00621A87"/>
    <w:rsid w:val="006222B3"/>
    <w:rsid w:val="0062241E"/>
    <w:rsid w:val="006226ED"/>
    <w:rsid w:val="00622B75"/>
    <w:rsid w:val="00624966"/>
    <w:rsid w:val="006258D4"/>
    <w:rsid w:val="0062677B"/>
    <w:rsid w:val="006269CC"/>
    <w:rsid w:val="00627059"/>
    <w:rsid w:val="00627CFE"/>
    <w:rsid w:val="00627F6F"/>
    <w:rsid w:val="00627FA4"/>
    <w:rsid w:val="006318EE"/>
    <w:rsid w:val="00631A87"/>
    <w:rsid w:val="006320D3"/>
    <w:rsid w:val="006327AF"/>
    <w:rsid w:val="00632C58"/>
    <w:rsid w:val="00633C1C"/>
    <w:rsid w:val="006340D1"/>
    <w:rsid w:val="00634A42"/>
    <w:rsid w:val="00637261"/>
    <w:rsid w:val="006377EE"/>
    <w:rsid w:val="00637A34"/>
    <w:rsid w:val="00640E0E"/>
    <w:rsid w:val="00640E69"/>
    <w:rsid w:val="00640EC5"/>
    <w:rsid w:val="00640FD5"/>
    <w:rsid w:val="00641B13"/>
    <w:rsid w:val="0064731F"/>
    <w:rsid w:val="00647609"/>
    <w:rsid w:val="00647FF7"/>
    <w:rsid w:val="006505EA"/>
    <w:rsid w:val="00650A7F"/>
    <w:rsid w:val="00650B9E"/>
    <w:rsid w:val="0065153A"/>
    <w:rsid w:val="00651987"/>
    <w:rsid w:val="00652741"/>
    <w:rsid w:val="006536D7"/>
    <w:rsid w:val="006573C5"/>
    <w:rsid w:val="0065784A"/>
    <w:rsid w:val="00657A66"/>
    <w:rsid w:val="00661384"/>
    <w:rsid w:val="006627ED"/>
    <w:rsid w:val="006629F1"/>
    <w:rsid w:val="00662B61"/>
    <w:rsid w:val="00662EAC"/>
    <w:rsid w:val="006642F7"/>
    <w:rsid w:val="006653CE"/>
    <w:rsid w:val="00665788"/>
    <w:rsid w:val="006657DE"/>
    <w:rsid w:val="006670A2"/>
    <w:rsid w:val="006671A7"/>
    <w:rsid w:val="00667B0E"/>
    <w:rsid w:val="006706B6"/>
    <w:rsid w:val="006708E9"/>
    <w:rsid w:val="00671834"/>
    <w:rsid w:val="0067345E"/>
    <w:rsid w:val="006747D0"/>
    <w:rsid w:val="00674AC6"/>
    <w:rsid w:val="006750CD"/>
    <w:rsid w:val="00676D46"/>
    <w:rsid w:val="0067705E"/>
    <w:rsid w:val="0067737B"/>
    <w:rsid w:val="006776C5"/>
    <w:rsid w:val="00677ABB"/>
    <w:rsid w:val="00680148"/>
    <w:rsid w:val="00680187"/>
    <w:rsid w:val="006802F1"/>
    <w:rsid w:val="006803C0"/>
    <w:rsid w:val="00680436"/>
    <w:rsid w:val="006808F4"/>
    <w:rsid w:val="00681327"/>
    <w:rsid w:val="006830DD"/>
    <w:rsid w:val="0068414E"/>
    <w:rsid w:val="006848C3"/>
    <w:rsid w:val="00684B4C"/>
    <w:rsid w:val="00685C40"/>
    <w:rsid w:val="00690A08"/>
    <w:rsid w:val="00692658"/>
    <w:rsid w:val="00692D11"/>
    <w:rsid w:val="00693374"/>
    <w:rsid w:val="006937BE"/>
    <w:rsid w:val="00693ED8"/>
    <w:rsid w:val="0069664D"/>
    <w:rsid w:val="00696881"/>
    <w:rsid w:val="006A1435"/>
    <w:rsid w:val="006A17C4"/>
    <w:rsid w:val="006A3505"/>
    <w:rsid w:val="006A3B41"/>
    <w:rsid w:val="006A4A97"/>
    <w:rsid w:val="006A4C68"/>
    <w:rsid w:val="006A6DF3"/>
    <w:rsid w:val="006A7218"/>
    <w:rsid w:val="006A7508"/>
    <w:rsid w:val="006A7826"/>
    <w:rsid w:val="006A78FB"/>
    <w:rsid w:val="006A7BE0"/>
    <w:rsid w:val="006A7EE0"/>
    <w:rsid w:val="006B00E2"/>
    <w:rsid w:val="006B06F6"/>
    <w:rsid w:val="006B0FB5"/>
    <w:rsid w:val="006B4347"/>
    <w:rsid w:val="006B44A0"/>
    <w:rsid w:val="006B490F"/>
    <w:rsid w:val="006B49B7"/>
    <w:rsid w:val="006B51C3"/>
    <w:rsid w:val="006B55C5"/>
    <w:rsid w:val="006B5C10"/>
    <w:rsid w:val="006B6B4F"/>
    <w:rsid w:val="006B6F9C"/>
    <w:rsid w:val="006C183A"/>
    <w:rsid w:val="006C1A15"/>
    <w:rsid w:val="006C36B6"/>
    <w:rsid w:val="006C3B3F"/>
    <w:rsid w:val="006C40F9"/>
    <w:rsid w:val="006C497B"/>
    <w:rsid w:val="006C4DDF"/>
    <w:rsid w:val="006C534F"/>
    <w:rsid w:val="006C55D5"/>
    <w:rsid w:val="006C58F4"/>
    <w:rsid w:val="006C5BE9"/>
    <w:rsid w:val="006C66BB"/>
    <w:rsid w:val="006C66E9"/>
    <w:rsid w:val="006C7078"/>
    <w:rsid w:val="006C769B"/>
    <w:rsid w:val="006C77EE"/>
    <w:rsid w:val="006C79CB"/>
    <w:rsid w:val="006D0CD8"/>
    <w:rsid w:val="006D1DDC"/>
    <w:rsid w:val="006D34F0"/>
    <w:rsid w:val="006D487B"/>
    <w:rsid w:val="006D4A3B"/>
    <w:rsid w:val="006D4C46"/>
    <w:rsid w:val="006D4CBA"/>
    <w:rsid w:val="006D687A"/>
    <w:rsid w:val="006D6F11"/>
    <w:rsid w:val="006E16E9"/>
    <w:rsid w:val="006E17EB"/>
    <w:rsid w:val="006E2495"/>
    <w:rsid w:val="006E25B4"/>
    <w:rsid w:val="006E2B0F"/>
    <w:rsid w:val="006E4496"/>
    <w:rsid w:val="006E4589"/>
    <w:rsid w:val="006E559F"/>
    <w:rsid w:val="006E5888"/>
    <w:rsid w:val="006E6067"/>
    <w:rsid w:val="006E69E7"/>
    <w:rsid w:val="006E7122"/>
    <w:rsid w:val="006E71F2"/>
    <w:rsid w:val="006E74C2"/>
    <w:rsid w:val="006F0521"/>
    <w:rsid w:val="006F0B20"/>
    <w:rsid w:val="006F12B6"/>
    <w:rsid w:val="006F23C5"/>
    <w:rsid w:val="006F2BFB"/>
    <w:rsid w:val="006F2F1A"/>
    <w:rsid w:val="006F6A42"/>
    <w:rsid w:val="006F6DF9"/>
    <w:rsid w:val="006F78DA"/>
    <w:rsid w:val="0070040C"/>
    <w:rsid w:val="00700A13"/>
    <w:rsid w:val="0070198D"/>
    <w:rsid w:val="00703242"/>
    <w:rsid w:val="00704213"/>
    <w:rsid w:val="00704770"/>
    <w:rsid w:val="00704FB2"/>
    <w:rsid w:val="007052A6"/>
    <w:rsid w:val="007069E1"/>
    <w:rsid w:val="00706D3A"/>
    <w:rsid w:val="00706D9C"/>
    <w:rsid w:val="007079C6"/>
    <w:rsid w:val="00710F28"/>
    <w:rsid w:val="00712D89"/>
    <w:rsid w:val="007130DF"/>
    <w:rsid w:val="0071360F"/>
    <w:rsid w:val="0071364D"/>
    <w:rsid w:val="007143AF"/>
    <w:rsid w:val="007143C8"/>
    <w:rsid w:val="00714595"/>
    <w:rsid w:val="00714B45"/>
    <w:rsid w:val="0071583C"/>
    <w:rsid w:val="00715F90"/>
    <w:rsid w:val="00716130"/>
    <w:rsid w:val="0071678E"/>
    <w:rsid w:val="00721598"/>
    <w:rsid w:val="0072241F"/>
    <w:rsid w:val="00722D93"/>
    <w:rsid w:val="00723A64"/>
    <w:rsid w:val="007240C3"/>
    <w:rsid w:val="007244BC"/>
    <w:rsid w:val="007246FE"/>
    <w:rsid w:val="00725426"/>
    <w:rsid w:val="00725B6B"/>
    <w:rsid w:val="00725E9F"/>
    <w:rsid w:val="007261D3"/>
    <w:rsid w:val="00726A04"/>
    <w:rsid w:val="00727352"/>
    <w:rsid w:val="00730D76"/>
    <w:rsid w:val="00730FF1"/>
    <w:rsid w:val="00733163"/>
    <w:rsid w:val="0073440A"/>
    <w:rsid w:val="00735F38"/>
    <w:rsid w:val="00735FBC"/>
    <w:rsid w:val="00736509"/>
    <w:rsid w:val="007366E7"/>
    <w:rsid w:val="00740269"/>
    <w:rsid w:val="00740D88"/>
    <w:rsid w:val="00741372"/>
    <w:rsid w:val="007421D3"/>
    <w:rsid w:val="00742922"/>
    <w:rsid w:val="00742DD6"/>
    <w:rsid w:val="00744A5C"/>
    <w:rsid w:val="0074545A"/>
    <w:rsid w:val="00750190"/>
    <w:rsid w:val="00750C2C"/>
    <w:rsid w:val="0075167B"/>
    <w:rsid w:val="00752524"/>
    <w:rsid w:val="007526CF"/>
    <w:rsid w:val="00753BD7"/>
    <w:rsid w:val="00754128"/>
    <w:rsid w:val="00754D58"/>
    <w:rsid w:val="00754E24"/>
    <w:rsid w:val="007553D2"/>
    <w:rsid w:val="007555C0"/>
    <w:rsid w:val="00756C78"/>
    <w:rsid w:val="007576FC"/>
    <w:rsid w:val="00760801"/>
    <w:rsid w:val="00760A37"/>
    <w:rsid w:val="00760D5D"/>
    <w:rsid w:val="00761330"/>
    <w:rsid w:val="00762037"/>
    <w:rsid w:val="007639D8"/>
    <w:rsid w:val="00765197"/>
    <w:rsid w:val="0076531E"/>
    <w:rsid w:val="0076643A"/>
    <w:rsid w:val="00767516"/>
    <w:rsid w:val="00770ACC"/>
    <w:rsid w:val="00770D4C"/>
    <w:rsid w:val="00770F8C"/>
    <w:rsid w:val="00771612"/>
    <w:rsid w:val="00771D7B"/>
    <w:rsid w:val="00772294"/>
    <w:rsid w:val="00773BD5"/>
    <w:rsid w:val="007750D1"/>
    <w:rsid w:val="007753C2"/>
    <w:rsid w:val="0077570A"/>
    <w:rsid w:val="00775817"/>
    <w:rsid w:val="00775E5E"/>
    <w:rsid w:val="0077604E"/>
    <w:rsid w:val="0077620C"/>
    <w:rsid w:val="00776284"/>
    <w:rsid w:val="007764A8"/>
    <w:rsid w:val="007769CC"/>
    <w:rsid w:val="00776E79"/>
    <w:rsid w:val="0078081C"/>
    <w:rsid w:val="00781035"/>
    <w:rsid w:val="00781482"/>
    <w:rsid w:val="007820CB"/>
    <w:rsid w:val="007828D9"/>
    <w:rsid w:val="007829E1"/>
    <w:rsid w:val="00783F83"/>
    <w:rsid w:val="00784100"/>
    <w:rsid w:val="00785CD0"/>
    <w:rsid w:val="00787F76"/>
    <w:rsid w:val="007904F3"/>
    <w:rsid w:val="007909EF"/>
    <w:rsid w:val="0079298D"/>
    <w:rsid w:val="00792D9C"/>
    <w:rsid w:val="00795981"/>
    <w:rsid w:val="00795BF2"/>
    <w:rsid w:val="00796412"/>
    <w:rsid w:val="007966A3"/>
    <w:rsid w:val="007A1BBE"/>
    <w:rsid w:val="007A1E2F"/>
    <w:rsid w:val="007A287A"/>
    <w:rsid w:val="007A37FA"/>
    <w:rsid w:val="007A45CD"/>
    <w:rsid w:val="007B0929"/>
    <w:rsid w:val="007B18F2"/>
    <w:rsid w:val="007B1AD9"/>
    <w:rsid w:val="007B34B6"/>
    <w:rsid w:val="007B3625"/>
    <w:rsid w:val="007B4B5C"/>
    <w:rsid w:val="007B6E35"/>
    <w:rsid w:val="007B76FA"/>
    <w:rsid w:val="007C0642"/>
    <w:rsid w:val="007C0FFC"/>
    <w:rsid w:val="007C1A22"/>
    <w:rsid w:val="007C1F03"/>
    <w:rsid w:val="007C2A68"/>
    <w:rsid w:val="007C2D09"/>
    <w:rsid w:val="007C37F6"/>
    <w:rsid w:val="007C4230"/>
    <w:rsid w:val="007C5839"/>
    <w:rsid w:val="007C5DC9"/>
    <w:rsid w:val="007C729C"/>
    <w:rsid w:val="007D0410"/>
    <w:rsid w:val="007D0A1C"/>
    <w:rsid w:val="007D0E21"/>
    <w:rsid w:val="007D1458"/>
    <w:rsid w:val="007D180B"/>
    <w:rsid w:val="007D3448"/>
    <w:rsid w:val="007D3615"/>
    <w:rsid w:val="007D3951"/>
    <w:rsid w:val="007D459E"/>
    <w:rsid w:val="007D4BC2"/>
    <w:rsid w:val="007D58C4"/>
    <w:rsid w:val="007D5BD1"/>
    <w:rsid w:val="007D5E65"/>
    <w:rsid w:val="007D6AF9"/>
    <w:rsid w:val="007D6B31"/>
    <w:rsid w:val="007D737F"/>
    <w:rsid w:val="007E0190"/>
    <w:rsid w:val="007E1615"/>
    <w:rsid w:val="007E1B97"/>
    <w:rsid w:val="007E1CFA"/>
    <w:rsid w:val="007E50B4"/>
    <w:rsid w:val="007E7067"/>
    <w:rsid w:val="007E74F7"/>
    <w:rsid w:val="007E7E85"/>
    <w:rsid w:val="007E7EC1"/>
    <w:rsid w:val="007F1337"/>
    <w:rsid w:val="007F18BF"/>
    <w:rsid w:val="007F1B48"/>
    <w:rsid w:val="007F25E1"/>
    <w:rsid w:val="007F5AC3"/>
    <w:rsid w:val="007F61D8"/>
    <w:rsid w:val="007F674F"/>
    <w:rsid w:val="007F6C82"/>
    <w:rsid w:val="007F6DDA"/>
    <w:rsid w:val="00800978"/>
    <w:rsid w:val="00802051"/>
    <w:rsid w:val="00802250"/>
    <w:rsid w:val="00802A5E"/>
    <w:rsid w:val="00802D15"/>
    <w:rsid w:val="00802FD2"/>
    <w:rsid w:val="00803193"/>
    <w:rsid w:val="0080541F"/>
    <w:rsid w:val="00805E9C"/>
    <w:rsid w:val="0080791E"/>
    <w:rsid w:val="00807CA8"/>
    <w:rsid w:val="00810E26"/>
    <w:rsid w:val="00811495"/>
    <w:rsid w:val="00812D2E"/>
    <w:rsid w:val="0081481A"/>
    <w:rsid w:val="008154D7"/>
    <w:rsid w:val="00815895"/>
    <w:rsid w:val="00816F07"/>
    <w:rsid w:val="00817B9F"/>
    <w:rsid w:val="00817CE2"/>
    <w:rsid w:val="00821507"/>
    <w:rsid w:val="00821D6B"/>
    <w:rsid w:val="00821E92"/>
    <w:rsid w:val="00821F86"/>
    <w:rsid w:val="0082496E"/>
    <w:rsid w:val="00824C0E"/>
    <w:rsid w:val="0082570A"/>
    <w:rsid w:val="00827FCF"/>
    <w:rsid w:val="008303AC"/>
    <w:rsid w:val="00830D14"/>
    <w:rsid w:val="00830E2A"/>
    <w:rsid w:val="00831763"/>
    <w:rsid w:val="008324FD"/>
    <w:rsid w:val="008332BE"/>
    <w:rsid w:val="00833F82"/>
    <w:rsid w:val="008346CA"/>
    <w:rsid w:val="00835559"/>
    <w:rsid w:val="008358DB"/>
    <w:rsid w:val="0083703A"/>
    <w:rsid w:val="00837CA4"/>
    <w:rsid w:val="008405F7"/>
    <w:rsid w:val="008409A1"/>
    <w:rsid w:val="00840A04"/>
    <w:rsid w:val="00841A9B"/>
    <w:rsid w:val="00841D5F"/>
    <w:rsid w:val="00841F17"/>
    <w:rsid w:val="00842C98"/>
    <w:rsid w:val="00843508"/>
    <w:rsid w:val="00843F60"/>
    <w:rsid w:val="00845113"/>
    <w:rsid w:val="00845940"/>
    <w:rsid w:val="00845B5D"/>
    <w:rsid w:val="00846925"/>
    <w:rsid w:val="00846AC0"/>
    <w:rsid w:val="00847240"/>
    <w:rsid w:val="00847DBB"/>
    <w:rsid w:val="00847E7D"/>
    <w:rsid w:val="0085049D"/>
    <w:rsid w:val="00851544"/>
    <w:rsid w:val="00851BBB"/>
    <w:rsid w:val="00852091"/>
    <w:rsid w:val="0085309E"/>
    <w:rsid w:val="008545AF"/>
    <w:rsid w:val="008558D4"/>
    <w:rsid w:val="00856F31"/>
    <w:rsid w:val="00857DBD"/>
    <w:rsid w:val="00860CBC"/>
    <w:rsid w:val="00862130"/>
    <w:rsid w:val="00863722"/>
    <w:rsid w:val="0086419D"/>
    <w:rsid w:val="0086443D"/>
    <w:rsid w:val="008658A8"/>
    <w:rsid w:val="00866122"/>
    <w:rsid w:val="0086612A"/>
    <w:rsid w:val="00866E4E"/>
    <w:rsid w:val="00866E92"/>
    <w:rsid w:val="00867E67"/>
    <w:rsid w:val="00872164"/>
    <w:rsid w:val="00872A67"/>
    <w:rsid w:val="00873BA3"/>
    <w:rsid w:val="008746BE"/>
    <w:rsid w:val="0087479A"/>
    <w:rsid w:val="00875BAF"/>
    <w:rsid w:val="008766F2"/>
    <w:rsid w:val="0087697A"/>
    <w:rsid w:val="00877BB2"/>
    <w:rsid w:val="00882342"/>
    <w:rsid w:val="008834AF"/>
    <w:rsid w:val="00883BAC"/>
    <w:rsid w:val="008845D7"/>
    <w:rsid w:val="008850AA"/>
    <w:rsid w:val="00885442"/>
    <w:rsid w:val="00885D61"/>
    <w:rsid w:val="00885E5F"/>
    <w:rsid w:val="0088631E"/>
    <w:rsid w:val="00886401"/>
    <w:rsid w:val="008879BA"/>
    <w:rsid w:val="00887D7F"/>
    <w:rsid w:val="00887E19"/>
    <w:rsid w:val="00887EC6"/>
    <w:rsid w:val="00890348"/>
    <w:rsid w:val="00890527"/>
    <w:rsid w:val="00890C98"/>
    <w:rsid w:val="00890D14"/>
    <w:rsid w:val="0089179E"/>
    <w:rsid w:val="00891B3A"/>
    <w:rsid w:val="008931D4"/>
    <w:rsid w:val="00893587"/>
    <w:rsid w:val="008948B4"/>
    <w:rsid w:val="00894A14"/>
    <w:rsid w:val="008951A6"/>
    <w:rsid w:val="00895DA9"/>
    <w:rsid w:val="0089659D"/>
    <w:rsid w:val="0089665A"/>
    <w:rsid w:val="00897350"/>
    <w:rsid w:val="00897B04"/>
    <w:rsid w:val="00897DC5"/>
    <w:rsid w:val="008A0059"/>
    <w:rsid w:val="008A09BB"/>
    <w:rsid w:val="008A0F7F"/>
    <w:rsid w:val="008A27AA"/>
    <w:rsid w:val="008A32B2"/>
    <w:rsid w:val="008A3896"/>
    <w:rsid w:val="008A4185"/>
    <w:rsid w:val="008A4276"/>
    <w:rsid w:val="008A4323"/>
    <w:rsid w:val="008A5E24"/>
    <w:rsid w:val="008A7481"/>
    <w:rsid w:val="008A7B73"/>
    <w:rsid w:val="008A7D4A"/>
    <w:rsid w:val="008B1A39"/>
    <w:rsid w:val="008B2FCF"/>
    <w:rsid w:val="008B3A03"/>
    <w:rsid w:val="008B40CA"/>
    <w:rsid w:val="008B424E"/>
    <w:rsid w:val="008B462B"/>
    <w:rsid w:val="008B6C55"/>
    <w:rsid w:val="008B726F"/>
    <w:rsid w:val="008B74D8"/>
    <w:rsid w:val="008C016C"/>
    <w:rsid w:val="008C0C75"/>
    <w:rsid w:val="008C1C54"/>
    <w:rsid w:val="008C209E"/>
    <w:rsid w:val="008C22D7"/>
    <w:rsid w:val="008C27C2"/>
    <w:rsid w:val="008C3589"/>
    <w:rsid w:val="008C3ABD"/>
    <w:rsid w:val="008C41A3"/>
    <w:rsid w:val="008C42A2"/>
    <w:rsid w:val="008C5383"/>
    <w:rsid w:val="008C555A"/>
    <w:rsid w:val="008C6876"/>
    <w:rsid w:val="008C752E"/>
    <w:rsid w:val="008C76BF"/>
    <w:rsid w:val="008D01EF"/>
    <w:rsid w:val="008D02D4"/>
    <w:rsid w:val="008D2926"/>
    <w:rsid w:val="008D31A4"/>
    <w:rsid w:val="008D3237"/>
    <w:rsid w:val="008D4AB6"/>
    <w:rsid w:val="008D51BD"/>
    <w:rsid w:val="008D6532"/>
    <w:rsid w:val="008D694B"/>
    <w:rsid w:val="008D7877"/>
    <w:rsid w:val="008D7E39"/>
    <w:rsid w:val="008D7F05"/>
    <w:rsid w:val="008E0194"/>
    <w:rsid w:val="008E0C77"/>
    <w:rsid w:val="008E1CC2"/>
    <w:rsid w:val="008E733C"/>
    <w:rsid w:val="008F06AA"/>
    <w:rsid w:val="008F2263"/>
    <w:rsid w:val="008F2BA6"/>
    <w:rsid w:val="008F428E"/>
    <w:rsid w:val="008F445D"/>
    <w:rsid w:val="008F472B"/>
    <w:rsid w:val="008F55B7"/>
    <w:rsid w:val="008F56ED"/>
    <w:rsid w:val="008F5A70"/>
    <w:rsid w:val="008F5F4F"/>
    <w:rsid w:val="008F6395"/>
    <w:rsid w:val="008F672B"/>
    <w:rsid w:val="008F6888"/>
    <w:rsid w:val="008F7E20"/>
    <w:rsid w:val="0090096D"/>
    <w:rsid w:val="00901F59"/>
    <w:rsid w:val="0090207A"/>
    <w:rsid w:val="009031ED"/>
    <w:rsid w:val="00906646"/>
    <w:rsid w:val="00906B72"/>
    <w:rsid w:val="009071ED"/>
    <w:rsid w:val="009076C3"/>
    <w:rsid w:val="00910EC1"/>
    <w:rsid w:val="00912C73"/>
    <w:rsid w:val="00913B66"/>
    <w:rsid w:val="00915487"/>
    <w:rsid w:val="00915D13"/>
    <w:rsid w:val="009201A1"/>
    <w:rsid w:val="009206B9"/>
    <w:rsid w:val="00920B43"/>
    <w:rsid w:val="00921485"/>
    <w:rsid w:val="009235DC"/>
    <w:rsid w:val="00923DD4"/>
    <w:rsid w:val="0092527C"/>
    <w:rsid w:val="0092556B"/>
    <w:rsid w:val="00926939"/>
    <w:rsid w:val="00926D0A"/>
    <w:rsid w:val="0092719C"/>
    <w:rsid w:val="00930969"/>
    <w:rsid w:val="00930F92"/>
    <w:rsid w:val="009314A7"/>
    <w:rsid w:val="00933C96"/>
    <w:rsid w:val="00934071"/>
    <w:rsid w:val="00935E20"/>
    <w:rsid w:val="00936429"/>
    <w:rsid w:val="009369A3"/>
    <w:rsid w:val="00937134"/>
    <w:rsid w:val="009374EB"/>
    <w:rsid w:val="00937703"/>
    <w:rsid w:val="0093778D"/>
    <w:rsid w:val="00937B27"/>
    <w:rsid w:val="00941159"/>
    <w:rsid w:val="009420CF"/>
    <w:rsid w:val="00943364"/>
    <w:rsid w:val="0094489A"/>
    <w:rsid w:val="00945044"/>
    <w:rsid w:val="009464F9"/>
    <w:rsid w:val="00947689"/>
    <w:rsid w:val="00947C4A"/>
    <w:rsid w:val="00950912"/>
    <w:rsid w:val="00950DA5"/>
    <w:rsid w:val="00960202"/>
    <w:rsid w:val="0096047B"/>
    <w:rsid w:val="00960D20"/>
    <w:rsid w:val="009617DF"/>
    <w:rsid w:val="00961D44"/>
    <w:rsid w:val="00961FBB"/>
    <w:rsid w:val="009623A7"/>
    <w:rsid w:val="00962A19"/>
    <w:rsid w:val="00962A44"/>
    <w:rsid w:val="009665B4"/>
    <w:rsid w:val="00966D0C"/>
    <w:rsid w:val="009671F0"/>
    <w:rsid w:val="00971602"/>
    <w:rsid w:val="00971D75"/>
    <w:rsid w:val="00972027"/>
    <w:rsid w:val="009720F2"/>
    <w:rsid w:val="009722CE"/>
    <w:rsid w:val="00974D54"/>
    <w:rsid w:val="00975DFD"/>
    <w:rsid w:val="0097607E"/>
    <w:rsid w:val="00976788"/>
    <w:rsid w:val="00976D19"/>
    <w:rsid w:val="00976D78"/>
    <w:rsid w:val="00977CB3"/>
    <w:rsid w:val="0098044B"/>
    <w:rsid w:val="009815B3"/>
    <w:rsid w:val="009819E3"/>
    <w:rsid w:val="00982032"/>
    <w:rsid w:val="00982545"/>
    <w:rsid w:val="0098385F"/>
    <w:rsid w:val="0098422C"/>
    <w:rsid w:val="00984261"/>
    <w:rsid w:val="009900D0"/>
    <w:rsid w:val="00990972"/>
    <w:rsid w:val="00990C77"/>
    <w:rsid w:val="00990F9D"/>
    <w:rsid w:val="00991627"/>
    <w:rsid w:val="00991F4D"/>
    <w:rsid w:val="00992E32"/>
    <w:rsid w:val="00995BD3"/>
    <w:rsid w:val="009964CC"/>
    <w:rsid w:val="00996CC1"/>
    <w:rsid w:val="009A1B00"/>
    <w:rsid w:val="009A1FE7"/>
    <w:rsid w:val="009A43D4"/>
    <w:rsid w:val="009A4F89"/>
    <w:rsid w:val="009A5044"/>
    <w:rsid w:val="009A5139"/>
    <w:rsid w:val="009A64EC"/>
    <w:rsid w:val="009A68D4"/>
    <w:rsid w:val="009A72FA"/>
    <w:rsid w:val="009B005D"/>
    <w:rsid w:val="009B0B74"/>
    <w:rsid w:val="009B1195"/>
    <w:rsid w:val="009B17FF"/>
    <w:rsid w:val="009B2053"/>
    <w:rsid w:val="009B3689"/>
    <w:rsid w:val="009B3C89"/>
    <w:rsid w:val="009B4A99"/>
    <w:rsid w:val="009B5147"/>
    <w:rsid w:val="009B54EE"/>
    <w:rsid w:val="009B5834"/>
    <w:rsid w:val="009B5B31"/>
    <w:rsid w:val="009B7BD7"/>
    <w:rsid w:val="009C0019"/>
    <w:rsid w:val="009C07FC"/>
    <w:rsid w:val="009C147C"/>
    <w:rsid w:val="009C1D78"/>
    <w:rsid w:val="009C207F"/>
    <w:rsid w:val="009C38B6"/>
    <w:rsid w:val="009C426B"/>
    <w:rsid w:val="009C4562"/>
    <w:rsid w:val="009C49D1"/>
    <w:rsid w:val="009C4B72"/>
    <w:rsid w:val="009C4F68"/>
    <w:rsid w:val="009C5AA5"/>
    <w:rsid w:val="009C5AB2"/>
    <w:rsid w:val="009C64F2"/>
    <w:rsid w:val="009C7E67"/>
    <w:rsid w:val="009D0CBA"/>
    <w:rsid w:val="009D179E"/>
    <w:rsid w:val="009D4B57"/>
    <w:rsid w:val="009D6280"/>
    <w:rsid w:val="009D6530"/>
    <w:rsid w:val="009D687A"/>
    <w:rsid w:val="009D6F5B"/>
    <w:rsid w:val="009D7356"/>
    <w:rsid w:val="009E0204"/>
    <w:rsid w:val="009E0844"/>
    <w:rsid w:val="009E0DEA"/>
    <w:rsid w:val="009E1699"/>
    <w:rsid w:val="009E1F92"/>
    <w:rsid w:val="009E2B62"/>
    <w:rsid w:val="009E32C6"/>
    <w:rsid w:val="009E3349"/>
    <w:rsid w:val="009E38BA"/>
    <w:rsid w:val="009E452B"/>
    <w:rsid w:val="009E521D"/>
    <w:rsid w:val="009E6A70"/>
    <w:rsid w:val="009E6F16"/>
    <w:rsid w:val="009E7768"/>
    <w:rsid w:val="009E7E5E"/>
    <w:rsid w:val="009F0637"/>
    <w:rsid w:val="009F08ED"/>
    <w:rsid w:val="009F1187"/>
    <w:rsid w:val="009F175B"/>
    <w:rsid w:val="009F1982"/>
    <w:rsid w:val="009F1A0E"/>
    <w:rsid w:val="009F2184"/>
    <w:rsid w:val="009F25CB"/>
    <w:rsid w:val="009F28F9"/>
    <w:rsid w:val="009F29C8"/>
    <w:rsid w:val="009F41DB"/>
    <w:rsid w:val="009F486D"/>
    <w:rsid w:val="009F4B86"/>
    <w:rsid w:val="00A0094D"/>
    <w:rsid w:val="00A016F3"/>
    <w:rsid w:val="00A01B18"/>
    <w:rsid w:val="00A02127"/>
    <w:rsid w:val="00A0440C"/>
    <w:rsid w:val="00A0568E"/>
    <w:rsid w:val="00A05F6E"/>
    <w:rsid w:val="00A068B6"/>
    <w:rsid w:val="00A069C9"/>
    <w:rsid w:val="00A070F3"/>
    <w:rsid w:val="00A07116"/>
    <w:rsid w:val="00A07552"/>
    <w:rsid w:val="00A07844"/>
    <w:rsid w:val="00A07FEF"/>
    <w:rsid w:val="00A11E91"/>
    <w:rsid w:val="00A13027"/>
    <w:rsid w:val="00A138EA"/>
    <w:rsid w:val="00A13A6F"/>
    <w:rsid w:val="00A13A70"/>
    <w:rsid w:val="00A171B7"/>
    <w:rsid w:val="00A172CB"/>
    <w:rsid w:val="00A17FEA"/>
    <w:rsid w:val="00A20400"/>
    <w:rsid w:val="00A204BA"/>
    <w:rsid w:val="00A23C08"/>
    <w:rsid w:val="00A23D9B"/>
    <w:rsid w:val="00A24134"/>
    <w:rsid w:val="00A251CE"/>
    <w:rsid w:val="00A2649E"/>
    <w:rsid w:val="00A26B3F"/>
    <w:rsid w:val="00A27029"/>
    <w:rsid w:val="00A3077D"/>
    <w:rsid w:val="00A31232"/>
    <w:rsid w:val="00A312CA"/>
    <w:rsid w:val="00A31CCA"/>
    <w:rsid w:val="00A32032"/>
    <w:rsid w:val="00A32489"/>
    <w:rsid w:val="00A32512"/>
    <w:rsid w:val="00A32A8B"/>
    <w:rsid w:val="00A333C5"/>
    <w:rsid w:val="00A33AF6"/>
    <w:rsid w:val="00A33B26"/>
    <w:rsid w:val="00A34119"/>
    <w:rsid w:val="00A34A45"/>
    <w:rsid w:val="00A3550C"/>
    <w:rsid w:val="00A35E5F"/>
    <w:rsid w:val="00A3664A"/>
    <w:rsid w:val="00A373F8"/>
    <w:rsid w:val="00A3754C"/>
    <w:rsid w:val="00A37B7E"/>
    <w:rsid w:val="00A37DF8"/>
    <w:rsid w:val="00A37EC3"/>
    <w:rsid w:val="00A4073D"/>
    <w:rsid w:val="00A416F7"/>
    <w:rsid w:val="00A41A40"/>
    <w:rsid w:val="00A41B37"/>
    <w:rsid w:val="00A4254F"/>
    <w:rsid w:val="00A4392E"/>
    <w:rsid w:val="00A43A2F"/>
    <w:rsid w:val="00A45373"/>
    <w:rsid w:val="00A457EA"/>
    <w:rsid w:val="00A460F1"/>
    <w:rsid w:val="00A50483"/>
    <w:rsid w:val="00A5124D"/>
    <w:rsid w:val="00A5213B"/>
    <w:rsid w:val="00A53022"/>
    <w:rsid w:val="00A542C9"/>
    <w:rsid w:val="00A549CA"/>
    <w:rsid w:val="00A54A3F"/>
    <w:rsid w:val="00A54B68"/>
    <w:rsid w:val="00A54C0A"/>
    <w:rsid w:val="00A54DA7"/>
    <w:rsid w:val="00A557C3"/>
    <w:rsid w:val="00A5656B"/>
    <w:rsid w:val="00A565F5"/>
    <w:rsid w:val="00A56DA4"/>
    <w:rsid w:val="00A601D7"/>
    <w:rsid w:val="00A61AC9"/>
    <w:rsid w:val="00A61F3E"/>
    <w:rsid w:val="00A6224D"/>
    <w:rsid w:val="00A62C0C"/>
    <w:rsid w:val="00A62D33"/>
    <w:rsid w:val="00A631EC"/>
    <w:rsid w:val="00A632C2"/>
    <w:rsid w:val="00A64438"/>
    <w:rsid w:val="00A64AA3"/>
    <w:rsid w:val="00A67C42"/>
    <w:rsid w:val="00A70B2D"/>
    <w:rsid w:val="00A71A95"/>
    <w:rsid w:val="00A7273E"/>
    <w:rsid w:val="00A73A97"/>
    <w:rsid w:val="00A73EEE"/>
    <w:rsid w:val="00A74FBF"/>
    <w:rsid w:val="00A75791"/>
    <w:rsid w:val="00A77540"/>
    <w:rsid w:val="00A77828"/>
    <w:rsid w:val="00A77D4D"/>
    <w:rsid w:val="00A77DE4"/>
    <w:rsid w:val="00A77DF0"/>
    <w:rsid w:val="00A80BA9"/>
    <w:rsid w:val="00A817D3"/>
    <w:rsid w:val="00A8338C"/>
    <w:rsid w:val="00A83A5B"/>
    <w:rsid w:val="00A8504B"/>
    <w:rsid w:val="00A8519B"/>
    <w:rsid w:val="00A851FE"/>
    <w:rsid w:val="00A8695F"/>
    <w:rsid w:val="00A86B82"/>
    <w:rsid w:val="00A9007F"/>
    <w:rsid w:val="00A90998"/>
    <w:rsid w:val="00A935D1"/>
    <w:rsid w:val="00A93F70"/>
    <w:rsid w:val="00A96549"/>
    <w:rsid w:val="00A96A6D"/>
    <w:rsid w:val="00A96B62"/>
    <w:rsid w:val="00A972AD"/>
    <w:rsid w:val="00AA00FA"/>
    <w:rsid w:val="00AA1678"/>
    <w:rsid w:val="00AA1A86"/>
    <w:rsid w:val="00AA1F4F"/>
    <w:rsid w:val="00AA241E"/>
    <w:rsid w:val="00AA2454"/>
    <w:rsid w:val="00AA27BD"/>
    <w:rsid w:val="00AA2805"/>
    <w:rsid w:val="00AA2E66"/>
    <w:rsid w:val="00AA3B1B"/>
    <w:rsid w:val="00AA461C"/>
    <w:rsid w:val="00AA5053"/>
    <w:rsid w:val="00AA553B"/>
    <w:rsid w:val="00AA578B"/>
    <w:rsid w:val="00AA642B"/>
    <w:rsid w:val="00AA7173"/>
    <w:rsid w:val="00AA7263"/>
    <w:rsid w:val="00AA7568"/>
    <w:rsid w:val="00AB0254"/>
    <w:rsid w:val="00AB107D"/>
    <w:rsid w:val="00AB1FD5"/>
    <w:rsid w:val="00AB2694"/>
    <w:rsid w:val="00AB3680"/>
    <w:rsid w:val="00AB3A39"/>
    <w:rsid w:val="00AB4E8E"/>
    <w:rsid w:val="00AB7863"/>
    <w:rsid w:val="00AC0921"/>
    <w:rsid w:val="00AC14F8"/>
    <w:rsid w:val="00AC1C36"/>
    <w:rsid w:val="00AC1DBB"/>
    <w:rsid w:val="00AC5B45"/>
    <w:rsid w:val="00AC6309"/>
    <w:rsid w:val="00AC65F9"/>
    <w:rsid w:val="00AC7D06"/>
    <w:rsid w:val="00AC7F84"/>
    <w:rsid w:val="00AD1BAC"/>
    <w:rsid w:val="00AD1DEC"/>
    <w:rsid w:val="00AD2384"/>
    <w:rsid w:val="00AD249D"/>
    <w:rsid w:val="00AD2B2D"/>
    <w:rsid w:val="00AD2C4F"/>
    <w:rsid w:val="00AD331F"/>
    <w:rsid w:val="00AD35F7"/>
    <w:rsid w:val="00AD38EA"/>
    <w:rsid w:val="00AD4028"/>
    <w:rsid w:val="00AD41AD"/>
    <w:rsid w:val="00AD54C1"/>
    <w:rsid w:val="00AD5A14"/>
    <w:rsid w:val="00AD613A"/>
    <w:rsid w:val="00AD64B9"/>
    <w:rsid w:val="00AD6D65"/>
    <w:rsid w:val="00AD7891"/>
    <w:rsid w:val="00AE17EB"/>
    <w:rsid w:val="00AE2001"/>
    <w:rsid w:val="00AE2404"/>
    <w:rsid w:val="00AE255F"/>
    <w:rsid w:val="00AE2782"/>
    <w:rsid w:val="00AE2B56"/>
    <w:rsid w:val="00AE3E71"/>
    <w:rsid w:val="00AE41F9"/>
    <w:rsid w:val="00AE41FA"/>
    <w:rsid w:val="00AE427D"/>
    <w:rsid w:val="00AE43B9"/>
    <w:rsid w:val="00AE53DF"/>
    <w:rsid w:val="00AE57ED"/>
    <w:rsid w:val="00AE6938"/>
    <w:rsid w:val="00AE6F16"/>
    <w:rsid w:val="00AE74C3"/>
    <w:rsid w:val="00AE7626"/>
    <w:rsid w:val="00AE7EB7"/>
    <w:rsid w:val="00AF06A6"/>
    <w:rsid w:val="00AF0C2B"/>
    <w:rsid w:val="00AF149C"/>
    <w:rsid w:val="00AF1D72"/>
    <w:rsid w:val="00AF286E"/>
    <w:rsid w:val="00AF2A22"/>
    <w:rsid w:val="00AF2CE3"/>
    <w:rsid w:val="00AF32DF"/>
    <w:rsid w:val="00AF33A1"/>
    <w:rsid w:val="00AF4051"/>
    <w:rsid w:val="00AF46DA"/>
    <w:rsid w:val="00AF51A1"/>
    <w:rsid w:val="00AF5456"/>
    <w:rsid w:val="00AF60AC"/>
    <w:rsid w:val="00AF66C9"/>
    <w:rsid w:val="00AF6ACB"/>
    <w:rsid w:val="00AF73CA"/>
    <w:rsid w:val="00B00522"/>
    <w:rsid w:val="00B00DB3"/>
    <w:rsid w:val="00B01234"/>
    <w:rsid w:val="00B0140E"/>
    <w:rsid w:val="00B01718"/>
    <w:rsid w:val="00B02305"/>
    <w:rsid w:val="00B0332B"/>
    <w:rsid w:val="00B03DFD"/>
    <w:rsid w:val="00B04080"/>
    <w:rsid w:val="00B045DE"/>
    <w:rsid w:val="00B05161"/>
    <w:rsid w:val="00B05AA3"/>
    <w:rsid w:val="00B06410"/>
    <w:rsid w:val="00B069D0"/>
    <w:rsid w:val="00B07F65"/>
    <w:rsid w:val="00B129F3"/>
    <w:rsid w:val="00B12AE7"/>
    <w:rsid w:val="00B12BEE"/>
    <w:rsid w:val="00B1347F"/>
    <w:rsid w:val="00B1368C"/>
    <w:rsid w:val="00B14381"/>
    <w:rsid w:val="00B152F9"/>
    <w:rsid w:val="00B162A1"/>
    <w:rsid w:val="00B16920"/>
    <w:rsid w:val="00B20DC3"/>
    <w:rsid w:val="00B20F29"/>
    <w:rsid w:val="00B21CC0"/>
    <w:rsid w:val="00B21EE8"/>
    <w:rsid w:val="00B21F52"/>
    <w:rsid w:val="00B22AAE"/>
    <w:rsid w:val="00B22DD3"/>
    <w:rsid w:val="00B230D1"/>
    <w:rsid w:val="00B23DC4"/>
    <w:rsid w:val="00B30201"/>
    <w:rsid w:val="00B31081"/>
    <w:rsid w:val="00B3135A"/>
    <w:rsid w:val="00B315A4"/>
    <w:rsid w:val="00B31A7B"/>
    <w:rsid w:val="00B33168"/>
    <w:rsid w:val="00B331B5"/>
    <w:rsid w:val="00B34286"/>
    <w:rsid w:val="00B34D52"/>
    <w:rsid w:val="00B367BF"/>
    <w:rsid w:val="00B36BFD"/>
    <w:rsid w:val="00B36C44"/>
    <w:rsid w:val="00B36C8E"/>
    <w:rsid w:val="00B403DB"/>
    <w:rsid w:val="00B42F7F"/>
    <w:rsid w:val="00B43F72"/>
    <w:rsid w:val="00B440B0"/>
    <w:rsid w:val="00B442F4"/>
    <w:rsid w:val="00B44670"/>
    <w:rsid w:val="00B467EE"/>
    <w:rsid w:val="00B47B97"/>
    <w:rsid w:val="00B508BF"/>
    <w:rsid w:val="00B50A4D"/>
    <w:rsid w:val="00B51D5C"/>
    <w:rsid w:val="00B53CA8"/>
    <w:rsid w:val="00B53CB5"/>
    <w:rsid w:val="00B5652C"/>
    <w:rsid w:val="00B57303"/>
    <w:rsid w:val="00B577B7"/>
    <w:rsid w:val="00B600E8"/>
    <w:rsid w:val="00B61572"/>
    <w:rsid w:val="00B63C4A"/>
    <w:rsid w:val="00B663C8"/>
    <w:rsid w:val="00B702F1"/>
    <w:rsid w:val="00B70482"/>
    <w:rsid w:val="00B709EA"/>
    <w:rsid w:val="00B70C4E"/>
    <w:rsid w:val="00B71310"/>
    <w:rsid w:val="00B71E34"/>
    <w:rsid w:val="00B72F1A"/>
    <w:rsid w:val="00B73317"/>
    <w:rsid w:val="00B75258"/>
    <w:rsid w:val="00B772A4"/>
    <w:rsid w:val="00B77570"/>
    <w:rsid w:val="00B81398"/>
    <w:rsid w:val="00B829E6"/>
    <w:rsid w:val="00B82B62"/>
    <w:rsid w:val="00B83813"/>
    <w:rsid w:val="00B83B9C"/>
    <w:rsid w:val="00B84426"/>
    <w:rsid w:val="00B844F0"/>
    <w:rsid w:val="00B86018"/>
    <w:rsid w:val="00B8631F"/>
    <w:rsid w:val="00B86D83"/>
    <w:rsid w:val="00B87214"/>
    <w:rsid w:val="00B87C34"/>
    <w:rsid w:val="00B9000E"/>
    <w:rsid w:val="00B90AC6"/>
    <w:rsid w:val="00B9138F"/>
    <w:rsid w:val="00B914E3"/>
    <w:rsid w:val="00B92755"/>
    <w:rsid w:val="00B9379C"/>
    <w:rsid w:val="00B93D9E"/>
    <w:rsid w:val="00B94782"/>
    <w:rsid w:val="00B951C9"/>
    <w:rsid w:val="00B961F5"/>
    <w:rsid w:val="00B971FC"/>
    <w:rsid w:val="00BA014C"/>
    <w:rsid w:val="00BA034C"/>
    <w:rsid w:val="00BA195A"/>
    <w:rsid w:val="00BA2A2D"/>
    <w:rsid w:val="00BA2B90"/>
    <w:rsid w:val="00BA3517"/>
    <w:rsid w:val="00BA35A8"/>
    <w:rsid w:val="00BA3B89"/>
    <w:rsid w:val="00BA45C9"/>
    <w:rsid w:val="00BA4F48"/>
    <w:rsid w:val="00BA503F"/>
    <w:rsid w:val="00BA51A1"/>
    <w:rsid w:val="00BA5854"/>
    <w:rsid w:val="00BA623A"/>
    <w:rsid w:val="00BA6498"/>
    <w:rsid w:val="00BA71DD"/>
    <w:rsid w:val="00BB1468"/>
    <w:rsid w:val="00BB1CE5"/>
    <w:rsid w:val="00BB3BBC"/>
    <w:rsid w:val="00BB3D21"/>
    <w:rsid w:val="00BB4188"/>
    <w:rsid w:val="00BB47A6"/>
    <w:rsid w:val="00BB5514"/>
    <w:rsid w:val="00BB66C8"/>
    <w:rsid w:val="00BC1A3F"/>
    <w:rsid w:val="00BC2439"/>
    <w:rsid w:val="00BC3617"/>
    <w:rsid w:val="00BC3FF9"/>
    <w:rsid w:val="00BC40DF"/>
    <w:rsid w:val="00BC5817"/>
    <w:rsid w:val="00BC59F0"/>
    <w:rsid w:val="00BC6B1A"/>
    <w:rsid w:val="00BC6C11"/>
    <w:rsid w:val="00BC7252"/>
    <w:rsid w:val="00BC785F"/>
    <w:rsid w:val="00BC7D3F"/>
    <w:rsid w:val="00BD182A"/>
    <w:rsid w:val="00BD1EE6"/>
    <w:rsid w:val="00BD3A7F"/>
    <w:rsid w:val="00BD4A51"/>
    <w:rsid w:val="00BD5E1B"/>
    <w:rsid w:val="00BD69EA"/>
    <w:rsid w:val="00BD6CCB"/>
    <w:rsid w:val="00BD6D5D"/>
    <w:rsid w:val="00BE08D7"/>
    <w:rsid w:val="00BE12E6"/>
    <w:rsid w:val="00BE1574"/>
    <w:rsid w:val="00BE2912"/>
    <w:rsid w:val="00BE2C6C"/>
    <w:rsid w:val="00BE3093"/>
    <w:rsid w:val="00BE3095"/>
    <w:rsid w:val="00BE3D99"/>
    <w:rsid w:val="00BE5A59"/>
    <w:rsid w:val="00BE5EF7"/>
    <w:rsid w:val="00BE6BF2"/>
    <w:rsid w:val="00BE702E"/>
    <w:rsid w:val="00BF05B1"/>
    <w:rsid w:val="00BF255D"/>
    <w:rsid w:val="00BF2861"/>
    <w:rsid w:val="00BF3729"/>
    <w:rsid w:val="00BF51BA"/>
    <w:rsid w:val="00BF59D6"/>
    <w:rsid w:val="00BF6158"/>
    <w:rsid w:val="00BF6223"/>
    <w:rsid w:val="00BF6AC7"/>
    <w:rsid w:val="00BF7609"/>
    <w:rsid w:val="00BF79A7"/>
    <w:rsid w:val="00C00362"/>
    <w:rsid w:val="00C013E9"/>
    <w:rsid w:val="00C01688"/>
    <w:rsid w:val="00C0206C"/>
    <w:rsid w:val="00C0221A"/>
    <w:rsid w:val="00C036ED"/>
    <w:rsid w:val="00C03E17"/>
    <w:rsid w:val="00C042DF"/>
    <w:rsid w:val="00C054EA"/>
    <w:rsid w:val="00C05971"/>
    <w:rsid w:val="00C0641E"/>
    <w:rsid w:val="00C066F6"/>
    <w:rsid w:val="00C06779"/>
    <w:rsid w:val="00C07FDF"/>
    <w:rsid w:val="00C10D9F"/>
    <w:rsid w:val="00C12910"/>
    <w:rsid w:val="00C13343"/>
    <w:rsid w:val="00C1555A"/>
    <w:rsid w:val="00C15B87"/>
    <w:rsid w:val="00C15F99"/>
    <w:rsid w:val="00C15FA9"/>
    <w:rsid w:val="00C16074"/>
    <w:rsid w:val="00C16F12"/>
    <w:rsid w:val="00C172C5"/>
    <w:rsid w:val="00C17BA1"/>
    <w:rsid w:val="00C2036C"/>
    <w:rsid w:val="00C2045A"/>
    <w:rsid w:val="00C206BD"/>
    <w:rsid w:val="00C218A2"/>
    <w:rsid w:val="00C2233F"/>
    <w:rsid w:val="00C22738"/>
    <w:rsid w:val="00C23008"/>
    <w:rsid w:val="00C23B20"/>
    <w:rsid w:val="00C24FEA"/>
    <w:rsid w:val="00C26158"/>
    <w:rsid w:val="00C26405"/>
    <w:rsid w:val="00C276E0"/>
    <w:rsid w:val="00C32297"/>
    <w:rsid w:val="00C323F4"/>
    <w:rsid w:val="00C3259D"/>
    <w:rsid w:val="00C32C62"/>
    <w:rsid w:val="00C32D64"/>
    <w:rsid w:val="00C35764"/>
    <w:rsid w:val="00C35C17"/>
    <w:rsid w:val="00C37784"/>
    <w:rsid w:val="00C40007"/>
    <w:rsid w:val="00C41049"/>
    <w:rsid w:val="00C411A3"/>
    <w:rsid w:val="00C411E5"/>
    <w:rsid w:val="00C4186B"/>
    <w:rsid w:val="00C41AC1"/>
    <w:rsid w:val="00C427EC"/>
    <w:rsid w:val="00C42E5C"/>
    <w:rsid w:val="00C443A9"/>
    <w:rsid w:val="00C45558"/>
    <w:rsid w:val="00C468ED"/>
    <w:rsid w:val="00C472D1"/>
    <w:rsid w:val="00C50CA7"/>
    <w:rsid w:val="00C523C0"/>
    <w:rsid w:val="00C5248E"/>
    <w:rsid w:val="00C5275E"/>
    <w:rsid w:val="00C52C8B"/>
    <w:rsid w:val="00C540D7"/>
    <w:rsid w:val="00C541B5"/>
    <w:rsid w:val="00C54FE9"/>
    <w:rsid w:val="00C60C18"/>
    <w:rsid w:val="00C6106D"/>
    <w:rsid w:val="00C616B9"/>
    <w:rsid w:val="00C620DF"/>
    <w:rsid w:val="00C62A87"/>
    <w:rsid w:val="00C6531D"/>
    <w:rsid w:val="00C65440"/>
    <w:rsid w:val="00C6646B"/>
    <w:rsid w:val="00C6687D"/>
    <w:rsid w:val="00C668E6"/>
    <w:rsid w:val="00C668F6"/>
    <w:rsid w:val="00C67AF5"/>
    <w:rsid w:val="00C67DE6"/>
    <w:rsid w:val="00C71DE9"/>
    <w:rsid w:val="00C723B0"/>
    <w:rsid w:val="00C7288B"/>
    <w:rsid w:val="00C72B5B"/>
    <w:rsid w:val="00C72B6B"/>
    <w:rsid w:val="00C73AEB"/>
    <w:rsid w:val="00C741C0"/>
    <w:rsid w:val="00C76C3A"/>
    <w:rsid w:val="00C76E46"/>
    <w:rsid w:val="00C773E5"/>
    <w:rsid w:val="00C77B3C"/>
    <w:rsid w:val="00C80945"/>
    <w:rsid w:val="00C80E21"/>
    <w:rsid w:val="00C82319"/>
    <w:rsid w:val="00C83F0C"/>
    <w:rsid w:val="00C853B4"/>
    <w:rsid w:val="00C86B45"/>
    <w:rsid w:val="00C86E96"/>
    <w:rsid w:val="00C8753C"/>
    <w:rsid w:val="00C877B6"/>
    <w:rsid w:val="00C90EAD"/>
    <w:rsid w:val="00C92FF5"/>
    <w:rsid w:val="00C93019"/>
    <w:rsid w:val="00C94711"/>
    <w:rsid w:val="00C96441"/>
    <w:rsid w:val="00C96A56"/>
    <w:rsid w:val="00C9787A"/>
    <w:rsid w:val="00CA0CD8"/>
    <w:rsid w:val="00CA0EA6"/>
    <w:rsid w:val="00CA1974"/>
    <w:rsid w:val="00CA223C"/>
    <w:rsid w:val="00CA2513"/>
    <w:rsid w:val="00CA2AC2"/>
    <w:rsid w:val="00CA2F47"/>
    <w:rsid w:val="00CA485B"/>
    <w:rsid w:val="00CA4A84"/>
    <w:rsid w:val="00CA62F4"/>
    <w:rsid w:val="00CA6C1A"/>
    <w:rsid w:val="00CB0845"/>
    <w:rsid w:val="00CB09F9"/>
    <w:rsid w:val="00CB1275"/>
    <w:rsid w:val="00CB129E"/>
    <w:rsid w:val="00CB12D5"/>
    <w:rsid w:val="00CB286F"/>
    <w:rsid w:val="00CB2E3A"/>
    <w:rsid w:val="00CB3A93"/>
    <w:rsid w:val="00CB456C"/>
    <w:rsid w:val="00CB499A"/>
    <w:rsid w:val="00CB4B83"/>
    <w:rsid w:val="00CB4DBD"/>
    <w:rsid w:val="00CB5FAF"/>
    <w:rsid w:val="00CB72C0"/>
    <w:rsid w:val="00CB771B"/>
    <w:rsid w:val="00CB7BD9"/>
    <w:rsid w:val="00CB7C1B"/>
    <w:rsid w:val="00CC202C"/>
    <w:rsid w:val="00CC227F"/>
    <w:rsid w:val="00CC2D20"/>
    <w:rsid w:val="00CC3820"/>
    <w:rsid w:val="00CC3CB6"/>
    <w:rsid w:val="00CC4AE1"/>
    <w:rsid w:val="00CC5218"/>
    <w:rsid w:val="00CC5AD2"/>
    <w:rsid w:val="00CC60D4"/>
    <w:rsid w:val="00CC6495"/>
    <w:rsid w:val="00CC6C16"/>
    <w:rsid w:val="00CD056D"/>
    <w:rsid w:val="00CD1E6B"/>
    <w:rsid w:val="00CD2080"/>
    <w:rsid w:val="00CD26E8"/>
    <w:rsid w:val="00CD2CAC"/>
    <w:rsid w:val="00CD369D"/>
    <w:rsid w:val="00CD36AC"/>
    <w:rsid w:val="00CD3A74"/>
    <w:rsid w:val="00CD54A4"/>
    <w:rsid w:val="00CD58C8"/>
    <w:rsid w:val="00CD58E1"/>
    <w:rsid w:val="00CD657E"/>
    <w:rsid w:val="00CD6F15"/>
    <w:rsid w:val="00CD726C"/>
    <w:rsid w:val="00CE0AEA"/>
    <w:rsid w:val="00CE116A"/>
    <w:rsid w:val="00CE133C"/>
    <w:rsid w:val="00CE19AD"/>
    <w:rsid w:val="00CE2928"/>
    <w:rsid w:val="00CE297A"/>
    <w:rsid w:val="00CE31C5"/>
    <w:rsid w:val="00CE4028"/>
    <w:rsid w:val="00CE4A45"/>
    <w:rsid w:val="00CE6502"/>
    <w:rsid w:val="00CE6E76"/>
    <w:rsid w:val="00CE71CC"/>
    <w:rsid w:val="00CF0183"/>
    <w:rsid w:val="00CF0962"/>
    <w:rsid w:val="00CF1E91"/>
    <w:rsid w:val="00CF1EC2"/>
    <w:rsid w:val="00CF3482"/>
    <w:rsid w:val="00CF360C"/>
    <w:rsid w:val="00CF4C78"/>
    <w:rsid w:val="00CF5370"/>
    <w:rsid w:val="00CF5D74"/>
    <w:rsid w:val="00CF6DD8"/>
    <w:rsid w:val="00CF7916"/>
    <w:rsid w:val="00D007E0"/>
    <w:rsid w:val="00D00B38"/>
    <w:rsid w:val="00D016CD"/>
    <w:rsid w:val="00D02537"/>
    <w:rsid w:val="00D0567E"/>
    <w:rsid w:val="00D065D1"/>
    <w:rsid w:val="00D06C37"/>
    <w:rsid w:val="00D07555"/>
    <w:rsid w:val="00D105D5"/>
    <w:rsid w:val="00D129FC"/>
    <w:rsid w:val="00D143E7"/>
    <w:rsid w:val="00D146F2"/>
    <w:rsid w:val="00D14F43"/>
    <w:rsid w:val="00D152DE"/>
    <w:rsid w:val="00D15A6E"/>
    <w:rsid w:val="00D15CBF"/>
    <w:rsid w:val="00D15F49"/>
    <w:rsid w:val="00D16EF4"/>
    <w:rsid w:val="00D17459"/>
    <w:rsid w:val="00D17D06"/>
    <w:rsid w:val="00D20104"/>
    <w:rsid w:val="00D2068F"/>
    <w:rsid w:val="00D20EA6"/>
    <w:rsid w:val="00D22523"/>
    <w:rsid w:val="00D22AC4"/>
    <w:rsid w:val="00D23957"/>
    <w:rsid w:val="00D24C01"/>
    <w:rsid w:val="00D265DB"/>
    <w:rsid w:val="00D31754"/>
    <w:rsid w:val="00D3244D"/>
    <w:rsid w:val="00D32834"/>
    <w:rsid w:val="00D32F3E"/>
    <w:rsid w:val="00D344F4"/>
    <w:rsid w:val="00D35436"/>
    <w:rsid w:val="00D357E2"/>
    <w:rsid w:val="00D3619B"/>
    <w:rsid w:val="00D36282"/>
    <w:rsid w:val="00D3631E"/>
    <w:rsid w:val="00D37191"/>
    <w:rsid w:val="00D3720D"/>
    <w:rsid w:val="00D373F5"/>
    <w:rsid w:val="00D402EC"/>
    <w:rsid w:val="00D42FC2"/>
    <w:rsid w:val="00D43232"/>
    <w:rsid w:val="00D436A3"/>
    <w:rsid w:val="00D43D94"/>
    <w:rsid w:val="00D4422C"/>
    <w:rsid w:val="00D4432E"/>
    <w:rsid w:val="00D44A59"/>
    <w:rsid w:val="00D44B44"/>
    <w:rsid w:val="00D45528"/>
    <w:rsid w:val="00D458A3"/>
    <w:rsid w:val="00D45D15"/>
    <w:rsid w:val="00D45D4A"/>
    <w:rsid w:val="00D4641D"/>
    <w:rsid w:val="00D46A17"/>
    <w:rsid w:val="00D47E4E"/>
    <w:rsid w:val="00D51473"/>
    <w:rsid w:val="00D51813"/>
    <w:rsid w:val="00D5207A"/>
    <w:rsid w:val="00D5209F"/>
    <w:rsid w:val="00D52C5B"/>
    <w:rsid w:val="00D53B99"/>
    <w:rsid w:val="00D53F84"/>
    <w:rsid w:val="00D55309"/>
    <w:rsid w:val="00D55501"/>
    <w:rsid w:val="00D55931"/>
    <w:rsid w:val="00D55CD5"/>
    <w:rsid w:val="00D55F43"/>
    <w:rsid w:val="00D562C9"/>
    <w:rsid w:val="00D600AB"/>
    <w:rsid w:val="00D60D6E"/>
    <w:rsid w:val="00D61154"/>
    <w:rsid w:val="00D62C11"/>
    <w:rsid w:val="00D63A5E"/>
    <w:rsid w:val="00D6430E"/>
    <w:rsid w:val="00D65867"/>
    <w:rsid w:val="00D666F5"/>
    <w:rsid w:val="00D66A27"/>
    <w:rsid w:val="00D66F97"/>
    <w:rsid w:val="00D672F3"/>
    <w:rsid w:val="00D6747C"/>
    <w:rsid w:val="00D67BF5"/>
    <w:rsid w:val="00D70C11"/>
    <w:rsid w:val="00D71518"/>
    <w:rsid w:val="00D71579"/>
    <w:rsid w:val="00D7442B"/>
    <w:rsid w:val="00D75D9D"/>
    <w:rsid w:val="00D768B7"/>
    <w:rsid w:val="00D76C55"/>
    <w:rsid w:val="00D776BC"/>
    <w:rsid w:val="00D80282"/>
    <w:rsid w:val="00D805FA"/>
    <w:rsid w:val="00D8114F"/>
    <w:rsid w:val="00D81AF4"/>
    <w:rsid w:val="00D8204D"/>
    <w:rsid w:val="00D826B7"/>
    <w:rsid w:val="00D826C2"/>
    <w:rsid w:val="00D84174"/>
    <w:rsid w:val="00D84292"/>
    <w:rsid w:val="00D84A71"/>
    <w:rsid w:val="00D85ED1"/>
    <w:rsid w:val="00D867D6"/>
    <w:rsid w:val="00D8793B"/>
    <w:rsid w:val="00D87FAC"/>
    <w:rsid w:val="00D90840"/>
    <w:rsid w:val="00D90ACF"/>
    <w:rsid w:val="00D917AD"/>
    <w:rsid w:val="00D92271"/>
    <w:rsid w:val="00D93168"/>
    <w:rsid w:val="00D93628"/>
    <w:rsid w:val="00D93ACA"/>
    <w:rsid w:val="00D93FAC"/>
    <w:rsid w:val="00D9794B"/>
    <w:rsid w:val="00DA01C8"/>
    <w:rsid w:val="00DA0932"/>
    <w:rsid w:val="00DA1D38"/>
    <w:rsid w:val="00DA30B4"/>
    <w:rsid w:val="00DA38EE"/>
    <w:rsid w:val="00DA4B45"/>
    <w:rsid w:val="00DA4DEE"/>
    <w:rsid w:val="00DA5139"/>
    <w:rsid w:val="00DA595A"/>
    <w:rsid w:val="00DA5A3D"/>
    <w:rsid w:val="00DA5B5E"/>
    <w:rsid w:val="00DA5EB8"/>
    <w:rsid w:val="00DA68DA"/>
    <w:rsid w:val="00DB030F"/>
    <w:rsid w:val="00DB07A6"/>
    <w:rsid w:val="00DB1AB8"/>
    <w:rsid w:val="00DB3078"/>
    <w:rsid w:val="00DB38B3"/>
    <w:rsid w:val="00DB43B8"/>
    <w:rsid w:val="00DB48F3"/>
    <w:rsid w:val="00DB52C9"/>
    <w:rsid w:val="00DB7098"/>
    <w:rsid w:val="00DC0019"/>
    <w:rsid w:val="00DC02AA"/>
    <w:rsid w:val="00DC08D1"/>
    <w:rsid w:val="00DC0992"/>
    <w:rsid w:val="00DC0DC8"/>
    <w:rsid w:val="00DC13D6"/>
    <w:rsid w:val="00DC1702"/>
    <w:rsid w:val="00DC22B7"/>
    <w:rsid w:val="00DC26A9"/>
    <w:rsid w:val="00DC34C0"/>
    <w:rsid w:val="00DC3B1B"/>
    <w:rsid w:val="00DC3D7F"/>
    <w:rsid w:val="00DC3FDE"/>
    <w:rsid w:val="00DC5515"/>
    <w:rsid w:val="00DC6610"/>
    <w:rsid w:val="00DC673F"/>
    <w:rsid w:val="00DC75BC"/>
    <w:rsid w:val="00DC7CEE"/>
    <w:rsid w:val="00DD1159"/>
    <w:rsid w:val="00DD140F"/>
    <w:rsid w:val="00DD15C5"/>
    <w:rsid w:val="00DD1C2C"/>
    <w:rsid w:val="00DD26AA"/>
    <w:rsid w:val="00DD35F9"/>
    <w:rsid w:val="00DD3ACD"/>
    <w:rsid w:val="00DD46E3"/>
    <w:rsid w:val="00DD6087"/>
    <w:rsid w:val="00DD6124"/>
    <w:rsid w:val="00DD662D"/>
    <w:rsid w:val="00DD699F"/>
    <w:rsid w:val="00DD79E9"/>
    <w:rsid w:val="00DD7EA8"/>
    <w:rsid w:val="00DE1178"/>
    <w:rsid w:val="00DE2530"/>
    <w:rsid w:val="00DE25A8"/>
    <w:rsid w:val="00DE4D65"/>
    <w:rsid w:val="00DE4E30"/>
    <w:rsid w:val="00DE5C56"/>
    <w:rsid w:val="00DE5C8D"/>
    <w:rsid w:val="00DE636F"/>
    <w:rsid w:val="00DE6F1C"/>
    <w:rsid w:val="00DE7416"/>
    <w:rsid w:val="00DF1218"/>
    <w:rsid w:val="00DF1C58"/>
    <w:rsid w:val="00DF2335"/>
    <w:rsid w:val="00DF236D"/>
    <w:rsid w:val="00DF25CF"/>
    <w:rsid w:val="00DF2AC6"/>
    <w:rsid w:val="00DF2D63"/>
    <w:rsid w:val="00DF2E43"/>
    <w:rsid w:val="00DF32E2"/>
    <w:rsid w:val="00DF3981"/>
    <w:rsid w:val="00DF3E46"/>
    <w:rsid w:val="00DF4166"/>
    <w:rsid w:val="00DF72D5"/>
    <w:rsid w:val="00DF783F"/>
    <w:rsid w:val="00E00472"/>
    <w:rsid w:val="00E008E7"/>
    <w:rsid w:val="00E01347"/>
    <w:rsid w:val="00E01A9D"/>
    <w:rsid w:val="00E02619"/>
    <w:rsid w:val="00E04949"/>
    <w:rsid w:val="00E0539C"/>
    <w:rsid w:val="00E07A00"/>
    <w:rsid w:val="00E07DDB"/>
    <w:rsid w:val="00E1126F"/>
    <w:rsid w:val="00E12001"/>
    <w:rsid w:val="00E12669"/>
    <w:rsid w:val="00E13115"/>
    <w:rsid w:val="00E13198"/>
    <w:rsid w:val="00E13CBF"/>
    <w:rsid w:val="00E1469B"/>
    <w:rsid w:val="00E15B6E"/>
    <w:rsid w:val="00E16471"/>
    <w:rsid w:val="00E16C5C"/>
    <w:rsid w:val="00E205AC"/>
    <w:rsid w:val="00E20D50"/>
    <w:rsid w:val="00E20E0A"/>
    <w:rsid w:val="00E2158E"/>
    <w:rsid w:val="00E22109"/>
    <w:rsid w:val="00E2214C"/>
    <w:rsid w:val="00E24594"/>
    <w:rsid w:val="00E25184"/>
    <w:rsid w:val="00E251DE"/>
    <w:rsid w:val="00E25431"/>
    <w:rsid w:val="00E255B9"/>
    <w:rsid w:val="00E25AA9"/>
    <w:rsid w:val="00E2632E"/>
    <w:rsid w:val="00E263F6"/>
    <w:rsid w:val="00E271DC"/>
    <w:rsid w:val="00E27757"/>
    <w:rsid w:val="00E30463"/>
    <w:rsid w:val="00E304E3"/>
    <w:rsid w:val="00E31159"/>
    <w:rsid w:val="00E3119C"/>
    <w:rsid w:val="00E31531"/>
    <w:rsid w:val="00E31961"/>
    <w:rsid w:val="00E32D1F"/>
    <w:rsid w:val="00E33032"/>
    <w:rsid w:val="00E343BC"/>
    <w:rsid w:val="00E34907"/>
    <w:rsid w:val="00E35EFC"/>
    <w:rsid w:val="00E36477"/>
    <w:rsid w:val="00E37A0C"/>
    <w:rsid w:val="00E40242"/>
    <w:rsid w:val="00E41BB6"/>
    <w:rsid w:val="00E45CB2"/>
    <w:rsid w:val="00E46995"/>
    <w:rsid w:val="00E503D5"/>
    <w:rsid w:val="00E50D21"/>
    <w:rsid w:val="00E50E67"/>
    <w:rsid w:val="00E513B9"/>
    <w:rsid w:val="00E51E84"/>
    <w:rsid w:val="00E52654"/>
    <w:rsid w:val="00E526B2"/>
    <w:rsid w:val="00E53433"/>
    <w:rsid w:val="00E53721"/>
    <w:rsid w:val="00E5398F"/>
    <w:rsid w:val="00E53AE9"/>
    <w:rsid w:val="00E552FA"/>
    <w:rsid w:val="00E60ECD"/>
    <w:rsid w:val="00E61B85"/>
    <w:rsid w:val="00E630C9"/>
    <w:rsid w:val="00E635CA"/>
    <w:rsid w:val="00E6466F"/>
    <w:rsid w:val="00E6485E"/>
    <w:rsid w:val="00E64D04"/>
    <w:rsid w:val="00E65450"/>
    <w:rsid w:val="00E656C6"/>
    <w:rsid w:val="00E65C54"/>
    <w:rsid w:val="00E667BC"/>
    <w:rsid w:val="00E66998"/>
    <w:rsid w:val="00E66A60"/>
    <w:rsid w:val="00E6708C"/>
    <w:rsid w:val="00E673C7"/>
    <w:rsid w:val="00E67900"/>
    <w:rsid w:val="00E7055F"/>
    <w:rsid w:val="00E706FB"/>
    <w:rsid w:val="00E70C3E"/>
    <w:rsid w:val="00E717CC"/>
    <w:rsid w:val="00E7240A"/>
    <w:rsid w:val="00E724D8"/>
    <w:rsid w:val="00E72AE5"/>
    <w:rsid w:val="00E7379D"/>
    <w:rsid w:val="00E7391B"/>
    <w:rsid w:val="00E74B21"/>
    <w:rsid w:val="00E764EF"/>
    <w:rsid w:val="00E76863"/>
    <w:rsid w:val="00E77BE8"/>
    <w:rsid w:val="00E809F1"/>
    <w:rsid w:val="00E80CDA"/>
    <w:rsid w:val="00E81789"/>
    <w:rsid w:val="00E82F96"/>
    <w:rsid w:val="00E835BA"/>
    <w:rsid w:val="00E836F3"/>
    <w:rsid w:val="00E83B9D"/>
    <w:rsid w:val="00E84523"/>
    <w:rsid w:val="00E852E9"/>
    <w:rsid w:val="00E865D7"/>
    <w:rsid w:val="00E87726"/>
    <w:rsid w:val="00E8797C"/>
    <w:rsid w:val="00E87A24"/>
    <w:rsid w:val="00E87D52"/>
    <w:rsid w:val="00E87DE6"/>
    <w:rsid w:val="00E9022B"/>
    <w:rsid w:val="00E90324"/>
    <w:rsid w:val="00E91938"/>
    <w:rsid w:val="00E923EF"/>
    <w:rsid w:val="00E92827"/>
    <w:rsid w:val="00E9294D"/>
    <w:rsid w:val="00E937F1"/>
    <w:rsid w:val="00E93802"/>
    <w:rsid w:val="00E93846"/>
    <w:rsid w:val="00E93F23"/>
    <w:rsid w:val="00E9425E"/>
    <w:rsid w:val="00E9467E"/>
    <w:rsid w:val="00E94792"/>
    <w:rsid w:val="00E94BD2"/>
    <w:rsid w:val="00E952A8"/>
    <w:rsid w:val="00E95B09"/>
    <w:rsid w:val="00E95F72"/>
    <w:rsid w:val="00E96454"/>
    <w:rsid w:val="00E9646A"/>
    <w:rsid w:val="00E964C9"/>
    <w:rsid w:val="00E96927"/>
    <w:rsid w:val="00E9772B"/>
    <w:rsid w:val="00EA019F"/>
    <w:rsid w:val="00EA127D"/>
    <w:rsid w:val="00EA1488"/>
    <w:rsid w:val="00EA15E8"/>
    <w:rsid w:val="00EA24DF"/>
    <w:rsid w:val="00EA3141"/>
    <w:rsid w:val="00EA3A0F"/>
    <w:rsid w:val="00EA401B"/>
    <w:rsid w:val="00EA4FF4"/>
    <w:rsid w:val="00EA56D2"/>
    <w:rsid w:val="00EA608E"/>
    <w:rsid w:val="00EA62D5"/>
    <w:rsid w:val="00EA6890"/>
    <w:rsid w:val="00EA6F5E"/>
    <w:rsid w:val="00EA7390"/>
    <w:rsid w:val="00EA7BAA"/>
    <w:rsid w:val="00EA7F29"/>
    <w:rsid w:val="00EB0E41"/>
    <w:rsid w:val="00EB13DC"/>
    <w:rsid w:val="00EB18CB"/>
    <w:rsid w:val="00EB2E75"/>
    <w:rsid w:val="00EB3C5A"/>
    <w:rsid w:val="00EB4DB6"/>
    <w:rsid w:val="00EB5F1A"/>
    <w:rsid w:val="00EB6278"/>
    <w:rsid w:val="00EC012E"/>
    <w:rsid w:val="00EC0701"/>
    <w:rsid w:val="00EC0C42"/>
    <w:rsid w:val="00EC12EE"/>
    <w:rsid w:val="00EC418A"/>
    <w:rsid w:val="00EC494A"/>
    <w:rsid w:val="00EC5609"/>
    <w:rsid w:val="00EC5B15"/>
    <w:rsid w:val="00EC60BC"/>
    <w:rsid w:val="00EC650E"/>
    <w:rsid w:val="00EC677A"/>
    <w:rsid w:val="00EC74E8"/>
    <w:rsid w:val="00EC7AE5"/>
    <w:rsid w:val="00ED01BC"/>
    <w:rsid w:val="00ED0DFB"/>
    <w:rsid w:val="00ED166F"/>
    <w:rsid w:val="00ED177C"/>
    <w:rsid w:val="00ED1CFE"/>
    <w:rsid w:val="00ED29F4"/>
    <w:rsid w:val="00ED3212"/>
    <w:rsid w:val="00ED3A2A"/>
    <w:rsid w:val="00ED3DA0"/>
    <w:rsid w:val="00ED4FDE"/>
    <w:rsid w:val="00ED6D0F"/>
    <w:rsid w:val="00EE00E0"/>
    <w:rsid w:val="00EE094F"/>
    <w:rsid w:val="00EE0B53"/>
    <w:rsid w:val="00EE102E"/>
    <w:rsid w:val="00EE12C0"/>
    <w:rsid w:val="00EE13DE"/>
    <w:rsid w:val="00EE18D6"/>
    <w:rsid w:val="00EE19C0"/>
    <w:rsid w:val="00EE1B97"/>
    <w:rsid w:val="00EE1DDB"/>
    <w:rsid w:val="00EE273E"/>
    <w:rsid w:val="00EE5400"/>
    <w:rsid w:val="00EE6108"/>
    <w:rsid w:val="00EE63D8"/>
    <w:rsid w:val="00EE7080"/>
    <w:rsid w:val="00EE7B7D"/>
    <w:rsid w:val="00EF012E"/>
    <w:rsid w:val="00EF17E4"/>
    <w:rsid w:val="00EF1B29"/>
    <w:rsid w:val="00EF1D4A"/>
    <w:rsid w:val="00EF38F1"/>
    <w:rsid w:val="00EF46CB"/>
    <w:rsid w:val="00EF5585"/>
    <w:rsid w:val="00EF5C98"/>
    <w:rsid w:val="00EF5D4B"/>
    <w:rsid w:val="00EF5DA1"/>
    <w:rsid w:val="00EF6F13"/>
    <w:rsid w:val="00EF71F8"/>
    <w:rsid w:val="00EF74BD"/>
    <w:rsid w:val="00EF7C05"/>
    <w:rsid w:val="00F008D1"/>
    <w:rsid w:val="00F01B5F"/>
    <w:rsid w:val="00F023D7"/>
    <w:rsid w:val="00F02507"/>
    <w:rsid w:val="00F02EE2"/>
    <w:rsid w:val="00F03149"/>
    <w:rsid w:val="00F037A6"/>
    <w:rsid w:val="00F04B5E"/>
    <w:rsid w:val="00F055A0"/>
    <w:rsid w:val="00F07550"/>
    <w:rsid w:val="00F07734"/>
    <w:rsid w:val="00F07BF1"/>
    <w:rsid w:val="00F104AB"/>
    <w:rsid w:val="00F112A7"/>
    <w:rsid w:val="00F114A8"/>
    <w:rsid w:val="00F11589"/>
    <w:rsid w:val="00F11A1F"/>
    <w:rsid w:val="00F11BB7"/>
    <w:rsid w:val="00F12A90"/>
    <w:rsid w:val="00F12C50"/>
    <w:rsid w:val="00F12FA7"/>
    <w:rsid w:val="00F1386F"/>
    <w:rsid w:val="00F13D55"/>
    <w:rsid w:val="00F14825"/>
    <w:rsid w:val="00F160EA"/>
    <w:rsid w:val="00F17DF9"/>
    <w:rsid w:val="00F23792"/>
    <w:rsid w:val="00F24339"/>
    <w:rsid w:val="00F24840"/>
    <w:rsid w:val="00F24CD5"/>
    <w:rsid w:val="00F2538A"/>
    <w:rsid w:val="00F2584E"/>
    <w:rsid w:val="00F312D6"/>
    <w:rsid w:val="00F3173A"/>
    <w:rsid w:val="00F31DBC"/>
    <w:rsid w:val="00F31FE0"/>
    <w:rsid w:val="00F32128"/>
    <w:rsid w:val="00F32B8A"/>
    <w:rsid w:val="00F32BF1"/>
    <w:rsid w:val="00F33F24"/>
    <w:rsid w:val="00F33FD4"/>
    <w:rsid w:val="00F345DB"/>
    <w:rsid w:val="00F346E7"/>
    <w:rsid w:val="00F35108"/>
    <w:rsid w:val="00F35704"/>
    <w:rsid w:val="00F36B08"/>
    <w:rsid w:val="00F36F0F"/>
    <w:rsid w:val="00F371A0"/>
    <w:rsid w:val="00F372DB"/>
    <w:rsid w:val="00F37D7F"/>
    <w:rsid w:val="00F40305"/>
    <w:rsid w:val="00F408B1"/>
    <w:rsid w:val="00F4124B"/>
    <w:rsid w:val="00F41668"/>
    <w:rsid w:val="00F418A3"/>
    <w:rsid w:val="00F42331"/>
    <w:rsid w:val="00F425D9"/>
    <w:rsid w:val="00F4344B"/>
    <w:rsid w:val="00F4347E"/>
    <w:rsid w:val="00F43FE8"/>
    <w:rsid w:val="00F440CC"/>
    <w:rsid w:val="00F443B4"/>
    <w:rsid w:val="00F45668"/>
    <w:rsid w:val="00F456E7"/>
    <w:rsid w:val="00F45888"/>
    <w:rsid w:val="00F45897"/>
    <w:rsid w:val="00F45961"/>
    <w:rsid w:val="00F45CD5"/>
    <w:rsid w:val="00F46E34"/>
    <w:rsid w:val="00F472B0"/>
    <w:rsid w:val="00F47CAC"/>
    <w:rsid w:val="00F5038F"/>
    <w:rsid w:val="00F5061E"/>
    <w:rsid w:val="00F52205"/>
    <w:rsid w:val="00F5289D"/>
    <w:rsid w:val="00F52A59"/>
    <w:rsid w:val="00F52F84"/>
    <w:rsid w:val="00F53952"/>
    <w:rsid w:val="00F53955"/>
    <w:rsid w:val="00F54190"/>
    <w:rsid w:val="00F54A14"/>
    <w:rsid w:val="00F564AA"/>
    <w:rsid w:val="00F565BC"/>
    <w:rsid w:val="00F57AE6"/>
    <w:rsid w:val="00F57E52"/>
    <w:rsid w:val="00F61622"/>
    <w:rsid w:val="00F62C0F"/>
    <w:rsid w:val="00F6353B"/>
    <w:rsid w:val="00F63D0F"/>
    <w:rsid w:val="00F6453A"/>
    <w:rsid w:val="00F645B0"/>
    <w:rsid w:val="00F66449"/>
    <w:rsid w:val="00F66CA9"/>
    <w:rsid w:val="00F7062A"/>
    <w:rsid w:val="00F7085F"/>
    <w:rsid w:val="00F71560"/>
    <w:rsid w:val="00F71AFC"/>
    <w:rsid w:val="00F71B98"/>
    <w:rsid w:val="00F724C1"/>
    <w:rsid w:val="00F72D08"/>
    <w:rsid w:val="00F734D6"/>
    <w:rsid w:val="00F75B6E"/>
    <w:rsid w:val="00F75C1F"/>
    <w:rsid w:val="00F763C0"/>
    <w:rsid w:val="00F77275"/>
    <w:rsid w:val="00F77AEA"/>
    <w:rsid w:val="00F77CDB"/>
    <w:rsid w:val="00F813AE"/>
    <w:rsid w:val="00F8156E"/>
    <w:rsid w:val="00F81953"/>
    <w:rsid w:val="00F819E1"/>
    <w:rsid w:val="00F8235E"/>
    <w:rsid w:val="00F82D2E"/>
    <w:rsid w:val="00F8435C"/>
    <w:rsid w:val="00F84422"/>
    <w:rsid w:val="00F844B1"/>
    <w:rsid w:val="00F851EA"/>
    <w:rsid w:val="00F864FC"/>
    <w:rsid w:val="00F9045E"/>
    <w:rsid w:val="00F90BDF"/>
    <w:rsid w:val="00F90D3B"/>
    <w:rsid w:val="00F919BE"/>
    <w:rsid w:val="00F93B18"/>
    <w:rsid w:val="00F93C65"/>
    <w:rsid w:val="00F95938"/>
    <w:rsid w:val="00F95A0D"/>
    <w:rsid w:val="00F963BD"/>
    <w:rsid w:val="00F96469"/>
    <w:rsid w:val="00F968BE"/>
    <w:rsid w:val="00F96FCE"/>
    <w:rsid w:val="00FA0310"/>
    <w:rsid w:val="00FA065F"/>
    <w:rsid w:val="00FA1260"/>
    <w:rsid w:val="00FA1862"/>
    <w:rsid w:val="00FA1BA9"/>
    <w:rsid w:val="00FA2757"/>
    <w:rsid w:val="00FA29BE"/>
    <w:rsid w:val="00FA32A0"/>
    <w:rsid w:val="00FA360E"/>
    <w:rsid w:val="00FA38AA"/>
    <w:rsid w:val="00FA4132"/>
    <w:rsid w:val="00FA4CBC"/>
    <w:rsid w:val="00FA5A54"/>
    <w:rsid w:val="00FA6694"/>
    <w:rsid w:val="00FA6A3C"/>
    <w:rsid w:val="00FA75B2"/>
    <w:rsid w:val="00FA7BBE"/>
    <w:rsid w:val="00FB00C2"/>
    <w:rsid w:val="00FB0154"/>
    <w:rsid w:val="00FB3122"/>
    <w:rsid w:val="00FB3D8D"/>
    <w:rsid w:val="00FB489D"/>
    <w:rsid w:val="00FB4C5C"/>
    <w:rsid w:val="00FB5264"/>
    <w:rsid w:val="00FB539E"/>
    <w:rsid w:val="00FB5C5F"/>
    <w:rsid w:val="00FB686D"/>
    <w:rsid w:val="00FB71AC"/>
    <w:rsid w:val="00FB7FC1"/>
    <w:rsid w:val="00FC0193"/>
    <w:rsid w:val="00FC14EA"/>
    <w:rsid w:val="00FC1AEA"/>
    <w:rsid w:val="00FC2A1F"/>
    <w:rsid w:val="00FC3B71"/>
    <w:rsid w:val="00FC4187"/>
    <w:rsid w:val="00FC62BF"/>
    <w:rsid w:val="00FC6427"/>
    <w:rsid w:val="00FD198D"/>
    <w:rsid w:val="00FD1AE8"/>
    <w:rsid w:val="00FD294A"/>
    <w:rsid w:val="00FD2E43"/>
    <w:rsid w:val="00FD5F04"/>
    <w:rsid w:val="00FD5FC0"/>
    <w:rsid w:val="00FD6226"/>
    <w:rsid w:val="00FD6C15"/>
    <w:rsid w:val="00FD6FB3"/>
    <w:rsid w:val="00FD7CD6"/>
    <w:rsid w:val="00FD7F36"/>
    <w:rsid w:val="00FE09BE"/>
    <w:rsid w:val="00FE0F5D"/>
    <w:rsid w:val="00FE2278"/>
    <w:rsid w:val="00FE2297"/>
    <w:rsid w:val="00FE3474"/>
    <w:rsid w:val="00FE4F58"/>
    <w:rsid w:val="00FE53B3"/>
    <w:rsid w:val="00FE53D4"/>
    <w:rsid w:val="00FE5475"/>
    <w:rsid w:val="00FE5BA9"/>
    <w:rsid w:val="00FE5E22"/>
    <w:rsid w:val="00FE5FF9"/>
    <w:rsid w:val="00FE6B4C"/>
    <w:rsid w:val="00FE6CB3"/>
    <w:rsid w:val="00FE7A5B"/>
    <w:rsid w:val="00FE7C2B"/>
    <w:rsid w:val="00FF00BF"/>
    <w:rsid w:val="00FF0769"/>
    <w:rsid w:val="00FF2DAB"/>
    <w:rsid w:val="00FF2F2C"/>
    <w:rsid w:val="00FF38FA"/>
    <w:rsid w:val="00FF5154"/>
    <w:rsid w:val="00FF51B8"/>
    <w:rsid w:val="00FF5499"/>
    <w:rsid w:val="00FF5844"/>
    <w:rsid w:val="00FF7398"/>
    <w:rsid w:val="00FF7413"/>
    <w:rsid w:val="1BA7D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E8CD"/>
  <w15:docId w15:val="{D885FC29-B03B-40A0-A7FB-BD41CCA7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655E6"/>
    <w:rPr>
      <w:rFonts w:ascii="Times New Roman" w:eastAsia="Times New Roman" w:hAnsi="Times New Roman" w:cs="Times New Roman"/>
      <w:lang w:val="en-AU"/>
    </w:rPr>
  </w:style>
  <w:style w:type="paragraph" w:styleId="Heading1">
    <w:name w:val="heading 1"/>
    <w:basedOn w:val="Normal"/>
    <w:link w:val="Heading1Char"/>
    <w:uiPriority w:val="1"/>
    <w:qFormat/>
    <w:rsid w:val="002239A6"/>
    <w:pPr>
      <w:keepNext/>
      <w:widowControl/>
      <w:numPr>
        <w:numId w:val="10"/>
      </w:numPr>
      <w:autoSpaceDE/>
      <w:autoSpaceDN/>
      <w:spacing w:before="600" w:after="120"/>
      <w:ind w:left="567" w:hanging="567"/>
      <w:outlineLvl w:val="0"/>
    </w:pPr>
    <w:rPr>
      <w:rFonts w:ascii="Arial Bold" w:hAnsi="Arial Bold" w:cs="Arial"/>
      <w:b/>
      <w:bCs/>
      <w:color w:val="004259"/>
      <w:sz w:val="28"/>
      <w:szCs w:val="26"/>
    </w:rPr>
  </w:style>
  <w:style w:type="paragraph" w:styleId="Heading2">
    <w:name w:val="heading 2"/>
    <w:basedOn w:val="Normal"/>
    <w:uiPriority w:val="1"/>
    <w:qFormat/>
    <w:rsid w:val="006B49B7"/>
    <w:pPr>
      <w:keepNext/>
      <w:spacing w:before="360"/>
      <w:ind w:left="567" w:hanging="567"/>
      <w:outlineLvl w:val="1"/>
    </w:pPr>
    <w:rPr>
      <w:rFonts w:ascii="Arial" w:eastAsia="SimSun" w:hAnsi="Arial" w:cs="Arial"/>
      <w:b/>
      <w:bCs/>
      <w:color w:val="004259"/>
      <w:sz w:val="24"/>
      <w:szCs w:val="26"/>
    </w:rPr>
  </w:style>
  <w:style w:type="paragraph" w:styleId="Heading3">
    <w:name w:val="heading 3"/>
    <w:basedOn w:val="Normal"/>
    <w:link w:val="Heading3Char"/>
    <w:qFormat/>
    <w:rsid w:val="00F42331"/>
    <w:pPr>
      <w:keepNext/>
      <w:spacing w:before="360" w:after="120"/>
      <w:ind w:left="992" w:hanging="567"/>
      <w:outlineLvl w:val="2"/>
    </w:pPr>
    <w:rPr>
      <w:rFonts w:ascii="Arial" w:hAnsi="Arial" w:cs="Arial"/>
      <w:b/>
      <w:bCs/>
      <w:sz w:val="20"/>
      <w:szCs w:val="20"/>
    </w:rPr>
  </w:style>
  <w:style w:type="paragraph" w:styleId="Heading4">
    <w:name w:val="heading 4"/>
    <w:basedOn w:val="Heading3"/>
    <w:qFormat/>
    <w:rsid w:val="004561B8"/>
    <w:pPr>
      <w:outlineLvl w:val="3"/>
    </w:pPr>
    <w:rPr>
      <w:i/>
      <w:iCs/>
      <w:lang w:val="en-US"/>
    </w:rPr>
  </w:style>
  <w:style w:type="paragraph" w:styleId="Heading5">
    <w:name w:val="heading 5"/>
    <w:basedOn w:val="Heading4"/>
    <w:next w:val="Normal"/>
    <w:link w:val="Heading5Char"/>
    <w:qFormat/>
    <w:rsid w:val="00C427EC"/>
    <w:pPr>
      <w:widowControl/>
      <w:tabs>
        <w:tab w:val="num" w:pos="1021"/>
      </w:tabs>
      <w:autoSpaceDE/>
      <w:autoSpaceDN/>
      <w:spacing w:after="200"/>
      <w:ind w:left="1021" w:hanging="454"/>
      <w:outlineLvl w:val="4"/>
    </w:pPr>
    <w:rPr>
      <w:b w:val="0"/>
      <w:bCs w:val="0"/>
    </w:rPr>
  </w:style>
  <w:style w:type="paragraph" w:styleId="Heading6">
    <w:name w:val="heading 6"/>
    <w:basedOn w:val="Normal"/>
    <w:next w:val="Normal"/>
    <w:link w:val="Heading6Char"/>
    <w:qFormat/>
    <w:rsid w:val="00C427EC"/>
    <w:pPr>
      <w:widowControl/>
      <w:tabs>
        <w:tab w:val="num" w:pos="1588"/>
      </w:tabs>
      <w:autoSpaceDE/>
      <w:autoSpaceDN/>
      <w:spacing w:after="200"/>
      <w:ind w:left="1588" w:hanging="567"/>
      <w:outlineLvl w:val="5"/>
    </w:pPr>
    <w:rPr>
      <w:rFonts w:ascii="Arial" w:hAnsi="Arial"/>
      <w:bCs/>
      <w:sz w:val="20"/>
    </w:rPr>
  </w:style>
  <w:style w:type="paragraph" w:styleId="Heading7">
    <w:name w:val="heading 7"/>
    <w:basedOn w:val="Normal"/>
    <w:next w:val="Normal"/>
    <w:link w:val="Heading7Char"/>
    <w:unhideWhenUsed/>
    <w:rsid w:val="000940DD"/>
    <w:pPr>
      <w:keepNext/>
      <w:keepLines/>
      <w:widowControl/>
      <w:autoSpaceDE/>
      <w:autoSpaceDN/>
      <w:spacing w:before="200"/>
      <w:ind w:left="1296" w:hanging="1296"/>
      <w:outlineLvl w:val="6"/>
    </w:pPr>
    <w:rPr>
      <w:rFonts w:asciiTheme="majorHAnsi" w:eastAsiaTheme="majorEastAsia" w:hAnsiTheme="majorHAnsi" w:cstheme="majorBidi"/>
      <w:i/>
      <w:iCs/>
      <w:color w:val="404040" w:themeColor="text1" w:themeTint="BF"/>
      <w:sz w:val="18"/>
      <w:szCs w:val="18"/>
      <w:lang w:val="en-US" w:eastAsia="ja-JP"/>
    </w:rPr>
  </w:style>
  <w:style w:type="paragraph" w:styleId="Heading8">
    <w:name w:val="heading 8"/>
    <w:basedOn w:val="Normal"/>
    <w:next w:val="Normal"/>
    <w:link w:val="Heading8Char"/>
    <w:unhideWhenUsed/>
    <w:rsid w:val="000940DD"/>
    <w:pPr>
      <w:keepNext/>
      <w:keepLines/>
      <w:widowControl/>
      <w:autoSpaceDE/>
      <w:autoSpaceDN/>
      <w:spacing w:before="200"/>
      <w:ind w:left="1440" w:hanging="1440"/>
      <w:outlineLvl w:val="7"/>
    </w:pPr>
    <w:rPr>
      <w:rFonts w:asciiTheme="majorHAnsi" w:eastAsiaTheme="majorEastAsia" w:hAnsiTheme="majorHAnsi" w:cstheme="majorBidi"/>
      <w:color w:val="404040" w:themeColor="text1" w:themeTint="BF"/>
      <w:sz w:val="18"/>
      <w:szCs w:val="20"/>
      <w:lang w:val="en-US" w:eastAsia="ja-JP"/>
    </w:rPr>
  </w:style>
  <w:style w:type="paragraph" w:styleId="Heading9">
    <w:name w:val="heading 9"/>
    <w:basedOn w:val="Normal"/>
    <w:next w:val="Normal"/>
    <w:link w:val="Heading9Char"/>
    <w:unhideWhenUsed/>
    <w:rsid w:val="000940DD"/>
    <w:pPr>
      <w:keepNext/>
      <w:keepLines/>
      <w:widowControl/>
      <w:autoSpaceDE/>
      <w:autoSpaceDN/>
      <w:spacing w:before="200"/>
      <w:ind w:left="1584" w:hanging="1584"/>
      <w:outlineLvl w:val="8"/>
    </w:pPr>
    <w:rPr>
      <w:rFonts w:asciiTheme="majorHAnsi" w:eastAsiaTheme="majorEastAsia" w:hAnsiTheme="majorHAnsi" w:cstheme="majorBidi"/>
      <w:i/>
      <w:iCs/>
      <w:color w:val="404040" w:themeColor="text1" w:themeTint="BF"/>
      <w:sz w:val="18"/>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D51813"/>
    <w:pPr>
      <w:tabs>
        <w:tab w:val="left" w:pos="567"/>
        <w:tab w:val="right" w:leader="dot" w:pos="9356"/>
      </w:tabs>
      <w:spacing w:before="120"/>
      <w:ind w:left="709" w:hanging="567"/>
    </w:pPr>
    <w:rPr>
      <w:rFonts w:ascii="Arial" w:hAnsi="Arial"/>
      <w:b/>
      <w:sz w:val="18"/>
      <w:szCs w:val="18"/>
    </w:rPr>
  </w:style>
  <w:style w:type="paragraph" w:styleId="TOC2">
    <w:name w:val="toc 2"/>
    <w:basedOn w:val="Normal"/>
    <w:uiPriority w:val="39"/>
    <w:qFormat/>
    <w:rsid w:val="00D51813"/>
    <w:pPr>
      <w:tabs>
        <w:tab w:val="left" w:pos="1134"/>
        <w:tab w:val="right" w:leader="dot" w:pos="9356"/>
      </w:tabs>
      <w:spacing w:before="60"/>
      <w:ind w:left="1134" w:hanging="567"/>
    </w:pPr>
    <w:rPr>
      <w:rFonts w:ascii="Arial" w:hAnsi="Arial"/>
      <w:bCs/>
      <w:sz w:val="18"/>
    </w:rPr>
  </w:style>
  <w:style w:type="paragraph" w:styleId="TOC3">
    <w:name w:val="toc 3"/>
    <w:basedOn w:val="Normal"/>
    <w:uiPriority w:val="39"/>
    <w:qFormat/>
    <w:pPr>
      <w:spacing w:line="252" w:lineRule="exact"/>
      <w:ind w:left="1571" w:hanging="852"/>
    </w:pPr>
  </w:style>
  <w:style w:type="paragraph" w:styleId="BodyText">
    <w:name w:val="Body Text"/>
    <w:basedOn w:val="Style6"/>
    <w:link w:val="BodyTextChar"/>
    <w:uiPriority w:val="1"/>
    <w:qFormat/>
    <w:rsid w:val="001B7F72"/>
    <w:pPr>
      <w:numPr>
        <w:ilvl w:val="0"/>
        <w:numId w:val="0"/>
      </w:numPr>
      <w:spacing w:before="240" w:after="120"/>
      <w:ind w:left="34"/>
    </w:pPr>
    <w:rPr>
      <w:bCs/>
    </w:rPr>
  </w:style>
  <w:style w:type="paragraph" w:styleId="ListParagraph">
    <w:name w:val="List Paragraph"/>
    <w:basedOn w:val="Normal"/>
    <w:link w:val="ListParagraphChar"/>
    <w:uiPriority w:val="1"/>
    <w:qFormat/>
    <w:pPr>
      <w:ind w:left="993" w:hanging="852"/>
    </w:pPr>
  </w:style>
  <w:style w:type="paragraph" w:customStyle="1" w:styleId="TableParagraph">
    <w:name w:val="Table Paragraph"/>
    <w:basedOn w:val="Normal"/>
    <w:uiPriority w:val="1"/>
    <w:qFormat/>
    <w:pPr>
      <w:spacing w:before="54"/>
      <w:ind w:left="103"/>
    </w:pPr>
  </w:style>
  <w:style w:type="paragraph" w:customStyle="1" w:styleId="Style1">
    <w:name w:val="Style1"/>
    <w:basedOn w:val="ListParagraph"/>
    <w:link w:val="Style1Char"/>
    <w:uiPriority w:val="1"/>
    <w:qFormat/>
    <w:rsid w:val="00557601"/>
    <w:pPr>
      <w:widowControl/>
      <w:autoSpaceDE/>
      <w:autoSpaceDN/>
      <w:spacing w:before="360" w:after="120"/>
      <w:ind w:left="0" w:firstLine="0"/>
      <w:outlineLvl w:val="0"/>
    </w:pPr>
    <w:rPr>
      <w:rFonts w:ascii="Arial" w:eastAsia="SimSun" w:hAnsi="Arial" w:cs="Arial"/>
      <w:b/>
      <w:bCs/>
      <w:color w:val="244061" w:themeColor="accent1" w:themeShade="80"/>
      <w:sz w:val="28"/>
      <w:szCs w:val="28"/>
      <w:lang w:eastAsia="ja-JP"/>
    </w:rPr>
  </w:style>
  <w:style w:type="paragraph" w:customStyle="1" w:styleId="Style2">
    <w:name w:val="Style2"/>
    <w:basedOn w:val="ListParagraph"/>
    <w:link w:val="Style2Char"/>
    <w:uiPriority w:val="1"/>
    <w:qFormat/>
    <w:rsid w:val="00F023D7"/>
    <w:pPr>
      <w:keepNext/>
      <w:keepLines/>
      <w:widowControl/>
      <w:tabs>
        <w:tab w:val="left" w:pos="993"/>
      </w:tabs>
      <w:autoSpaceDE/>
      <w:autoSpaceDN/>
      <w:spacing w:before="240" w:after="120"/>
      <w:ind w:left="0" w:firstLine="0"/>
      <w:outlineLvl w:val="1"/>
    </w:pPr>
    <w:rPr>
      <w:rFonts w:ascii="Arial" w:eastAsia="SimSun" w:hAnsi="Arial" w:cs="Arial"/>
      <w:b/>
      <w:color w:val="365F91" w:themeColor="accent1" w:themeShade="BF"/>
      <w:lang w:eastAsia="ja-JP"/>
    </w:rPr>
  </w:style>
  <w:style w:type="character" w:customStyle="1" w:styleId="ListParagraphChar">
    <w:name w:val="List Paragraph Char"/>
    <w:basedOn w:val="DefaultParagraphFont"/>
    <w:link w:val="ListParagraph"/>
    <w:uiPriority w:val="1"/>
    <w:rsid w:val="00303A16"/>
    <w:rPr>
      <w:rFonts w:ascii="Times New Roman" w:eastAsia="Times New Roman" w:hAnsi="Times New Roman" w:cs="Times New Roman"/>
    </w:rPr>
  </w:style>
  <w:style w:type="character" w:customStyle="1" w:styleId="Style1Char">
    <w:name w:val="Style1 Char"/>
    <w:basedOn w:val="ListParagraphChar"/>
    <w:link w:val="Style1"/>
    <w:uiPriority w:val="1"/>
    <w:rsid w:val="00557601"/>
    <w:rPr>
      <w:rFonts w:ascii="Arial" w:eastAsia="SimSun" w:hAnsi="Arial" w:cs="Arial"/>
      <w:b/>
      <w:bCs/>
      <w:color w:val="244061" w:themeColor="accent1" w:themeShade="80"/>
      <w:sz w:val="28"/>
      <w:szCs w:val="28"/>
      <w:lang w:val="en-AU" w:eastAsia="ja-JP"/>
    </w:rPr>
  </w:style>
  <w:style w:type="paragraph" w:customStyle="1" w:styleId="Style3">
    <w:name w:val="Style3"/>
    <w:basedOn w:val="BodyText"/>
    <w:link w:val="Style3Char"/>
    <w:uiPriority w:val="1"/>
    <w:qFormat/>
    <w:rsid w:val="002652B9"/>
    <w:pPr>
      <w:numPr>
        <w:numId w:val="1"/>
      </w:numPr>
    </w:pPr>
  </w:style>
  <w:style w:type="character" w:customStyle="1" w:styleId="Style2Char">
    <w:name w:val="Style2 Char"/>
    <w:basedOn w:val="ListParagraphChar"/>
    <w:link w:val="Style2"/>
    <w:uiPriority w:val="1"/>
    <w:rsid w:val="00F023D7"/>
    <w:rPr>
      <w:rFonts w:ascii="Arial" w:eastAsia="SimSun" w:hAnsi="Arial" w:cs="Arial"/>
      <w:b/>
      <w:color w:val="365F91" w:themeColor="accent1" w:themeShade="BF"/>
      <w:lang w:val="en-AU" w:eastAsia="ja-JP"/>
    </w:rPr>
  </w:style>
  <w:style w:type="paragraph" w:customStyle="1" w:styleId="Style4">
    <w:name w:val="Style4"/>
    <w:basedOn w:val="ListParagraph"/>
    <w:link w:val="Style4Char"/>
    <w:uiPriority w:val="1"/>
    <w:qFormat/>
    <w:rsid w:val="000115DE"/>
    <w:pPr>
      <w:numPr>
        <w:numId w:val="8"/>
      </w:numPr>
      <w:tabs>
        <w:tab w:val="left" w:pos="2268"/>
      </w:tabs>
      <w:spacing w:before="119"/>
      <w:ind w:right="306"/>
    </w:pPr>
    <w:rPr>
      <w:rFonts w:ascii="Arial" w:hAnsi="Arial" w:cs="Arial"/>
      <w:noProof/>
      <w:sz w:val="20"/>
      <w:szCs w:val="20"/>
    </w:rPr>
  </w:style>
  <w:style w:type="character" w:customStyle="1" w:styleId="BodyTextChar">
    <w:name w:val="Body Text Char"/>
    <w:basedOn w:val="DefaultParagraphFont"/>
    <w:link w:val="BodyText"/>
    <w:uiPriority w:val="1"/>
    <w:rsid w:val="001B7F72"/>
    <w:rPr>
      <w:rFonts w:ascii="Arial" w:eastAsiaTheme="minorEastAsia" w:hAnsi="Arial" w:cs="Times New Roman"/>
      <w:bCs/>
      <w:sz w:val="20"/>
      <w:szCs w:val="20"/>
      <w:lang w:eastAsia="ja-JP"/>
    </w:rPr>
  </w:style>
  <w:style w:type="character" w:customStyle="1" w:styleId="Style3Char">
    <w:name w:val="Style3 Char"/>
    <w:basedOn w:val="BodyTextChar"/>
    <w:link w:val="Style3"/>
    <w:uiPriority w:val="1"/>
    <w:rsid w:val="002652B9"/>
    <w:rPr>
      <w:rFonts w:ascii="Arial" w:eastAsiaTheme="minorEastAsia" w:hAnsi="Arial" w:cs="Times New Roman"/>
      <w:bCs/>
      <w:sz w:val="20"/>
      <w:szCs w:val="20"/>
      <w:lang w:eastAsia="ja-JP"/>
    </w:rPr>
  </w:style>
  <w:style w:type="paragraph" w:customStyle="1" w:styleId="Subheading">
    <w:name w:val="Subheading"/>
    <w:basedOn w:val="Heading3"/>
    <w:link w:val="SubheadingChar"/>
    <w:uiPriority w:val="1"/>
    <w:qFormat/>
    <w:rsid w:val="00E95B09"/>
    <w:pPr>
      <w:numPr>
        <w:numId w:val="4"/>
      </w:numPr>
      <w:spacing w:before="180" w:after="60"/>
    </w:pPr>
    <w:rPr>
      <w:sz w:val="22"/>
      <w:szCs w:val="22"/>
    </w:rPr>
  </w:style>
  <w:style w:type="character" w:customStyle="1" w:styleId="Style4Char">
    <w:name w:val="Style4 Char"/>
    <w:basedOn w:val="ListParagraphChar"/>
    <w:link w:val="Style4"/>
    <w:uiPriority w:val="1"/>
    <w:rsid w:val="000115DE"/>
    <w:rPr>
      <w:rFonts w:ascii="Arial" w:eastAsia="Times New Roman" w:hAnsi="Arial" w:cs="Arial"/>
      <w:noProof/>
      <w:sz w:val="20"/>
      <w:szCs w:val="20"/>
      <w:lang w:val="en-AU"/>
    </w:rPr>
  </w:style>
  <w:style w:type="numbering" w:customStyle="1" w:styleId="Style5">
    <w:name w:val="Style5"/>
    <w:uiPriority w:val="99"/>
    <w:rsid w:val="0087697A"/>
    <w:pPr>
      <w:numPr>
        <w:numId w:val="2"/>
      </w:numPr>
    </w:pPr>
  </w:style>
  <w:style w:type="character" w:customStyle="1" w:styleId="Heading3Char">
    <w:name w:val="Heading 3 Char"/>
    <w:basedOn w:val="DefaultParagraphFont"/>
    <w:link w:val="Heading3"/>
    <w:rsid w:val="00F42331"/>
    <w:rPr>
      <w:rFonts w:ascii="Arial" w:eastAsia="Times New Roman" w:hAnsi="Arial" w:cs="Arial"/>
      <w:b/>
      <w:bCs/>
      <w:sz w:val="20"/>
      <w:szCs w:val="20"/>
      <w:lang w:val="en-AU"/>
    </w:rPr>
  </w:style>
  <w:style w:type="character" w:customStyle="1" w:styleId="SubheadingChar">
    <w:name w:val="Subheading Char"/>
    <w:basedOn w:val="Heading3Char"/>
    <w:link w:val="Subheading"/>
    <w:uiPriority w:val="1"/>
    <w:rsid w:val="00E95B09"/>
    <w:rPr>
      <w:rFonts w:ascii="Arial" w:eastAsia="Times New Roman" w:hAnsi="Arial" w:cs="Arial"/>
      <w:b/>
      <w:bCs/>
      <w:sz w:val="20"/>
      <w:szCs w:val="20"/>
      <w:lang w:val="en-AU"/>
    </w:rPr>
  </w:style>
  <w:style w:type="paragraph" w:customStyle="1" w:styleId="Paragraph">
    <w:name w:val="Paragraph"/>
    <w:basedOn w:val="Normal"/>
    <w:link w:val="ParagraphChar"/>
    <w:qFormat/>
    <w:rsid w:val="00760D5D"/>
    <w:pPr>
      <w:widowControl/>
      <w:tabs>
        <w:tab w:val="num" w:pos="1134"/>
      </w:tabs>
      <w:autoSpaceDE/>
      <w:autoSpaceDN/>
      <w:spacing w:after="60"/>
      <w:ind w:left="1134" w:hanging="425"/>
      <w:jc w:val="both"/>
    </w:pPr>
    <w:rPr>
      <w:noProof/>
      <w:sz w:val="20"/>
      <w:szCs w:val="20"/>
    </w:rPr>
  </w:style>
  <w:style w:type="paragraph" w:customStyle="1" w:styleId="Heading1RestartNumbering">
    <w:name w:val="Heading 1 Restart Numbering"/>
    <w:basedOn w:val="Heading1"/>
    <w:next w:val="Heading2"/>
    <w:rsid w:val="00760D5D"/>
    <w:pPr>
      <w:keepLines/>
      <w:tabs>
        <w:tab w:val="num" w:pos="360"/>
      </w:tabs>
      <w:spacing w:before="60"/>
      <w:ind w:left="0"/>
    </w:pPr>
    <w:rPr>
      <w:rFonts w:ascii="Arial Black" w:hAnsi="Arial Black"/>
      <w:b w:val="0"/>
      <w:bCs w:val="0"/>
      <w:sz w:val="40"/>
      <w:szCs w:val="20"/>
    </w:rPr>
  </w:style>
  <w:style w:type="paragraph" w:customStyle="1" w:styleId="Sub-paragraph">
    <w:name w:val="Sub-paragraph"/>
    <w:basedOn w:val="Normal"/>
    <w:link w:val="Sub-paragraphChar"/>
    <w:qFormat/>
    <w:rsid w:val="00760D5D"/>
    <w:pPr>
      <w:widowControl/>
      <w:tabs>
        <w:tab w:val="num" w:pos="1559"/>
      </w:tabs>
      <w:autoSpaceDE/>
      <w:autoSpaceDN/>
      <w:spacing w:after="60"/>
      <w:ind w:left="1559" w:hanging="425"/>
      <w:jc w:val="both"/>
    </w:pPr>
    <w:rPr>
      <w:noProof/>
      <w:sz w:val="20"/>
      <w:szCs w:val="20"/>
    </w:rPr>
  </w:style>
  <w:style w:type="paragraph" w:customStyle="1" w:styleId="Sub-sub-paragraph">
    <w:name w:val="Sub-sub-paragraph"/>
    <w:basedOn w:val="Sub-paragraph"/>
    <w:qFormat/>
    <w:rsid w:val="00760D5D"/>
    <w:pPr>
      <w:tabs>
        <w:tab w:val="clear" w:pos="1559"/>
        <w:tab w:val="num" w:pos="1985"/>
      </w:tabs>
      <w:ind w:left="1985" w:hanging="426"/>
      <w:outlineLvl w:val="6"/>
    </w:pPr>
    <w:rPr>
      <w:noProof w:val="0"/>
    </w:rPr>
  </w:style>
  <w:style w:type="paragraph" w:customStyle="1" w:styleId="Sub-sub-sub-paragraph">
    <w:name w:val="Sub-sub-sub-paragraph"/>
    <w:basedOn w:val="Sub-sub-paragraph"/>
    <w:qFormat/>
    <w:rsid w:val="00760D5D"/>
    <w:pPr>
      <w:tabs>
        <w:tab w:val="clear" w:pos="1985"/>
        <w:tab w:val="num" w:pos="2410"/>
      </w:tabs>
      <w:ind w:left="2410" w:hanging="425"/>
    </w:pPr>
  </w:style>
  <w:style w:type="paragraph" w:customStyle="1" w:styleId="Style6">
    <w:name w:val="Style6"/>
    <w:basedOn w:val="Style13"/>
    <w:link w:val="Style6Char"/>
    <w:uiPriority w:val="1"/>
    <w:qFormat/>
    <w:rsid w:val="006B49B7"/>
    <w:pPr>
      <w:numPr>
        <w:ilvl w:val="1"/>
        <w:numId w:val="10"/>
      </w:numPr>
      <w:ind w:left="567" w:hanging="567"/>
    </w:pPr>
  </w:style>
  <w:style w:type="numbering" w:customStyle="1" w:styleId="Style7">
    <w:name w:val="Style7"/>
    <w:uiPriority w:val="99"/>
    <w:rsid w:val="0041075A"/>
    <w:pPr>
      <w:numPr>
        <w:numId w:val="3"/>
      </w:numPr>
    </w:pPr>
  </w:style>
  <w:style w:type="character" w:customStyle="1" w:styleId="ParagraphChar">
    <w:name w:val="Paragraph Char"/>
    <w:basedOn w:val="DefaultParagraphFont"/>
    <w:link w:val="Paragraph"/>
    <w:rsid w:val="00760D5D"/>
    <w:rPr>
      <w:rFonts w:ascii="Times New Roman" w:eastAsia="Times New Roman" w:hAnsi="Times New Roman" w:cs="Times New Roman"/>
      <w:noProof/>
      <w:sz w:val="20"/>
      <w:szCs w:val="20"/>
      <w:lang w:val="en-AU"/>
    </w:rPr>
  </w:style>
  <w:style w:type="character" w:customStyle="1" w:styleId="Style6Char">
    <w:name w:val="Style6 Char"/>
    <w:basedOn w:val="ParagraphChar"/>
    <w:link w:val="Style6"/>
    <w:uiPriority w:val="1"/>
    <w:rsid w:val="006B49B7"/>
    <w:rPr>
      <w:rFonts w:ascii="Arial" w:eastAsiaTheme="minorEastAsia" w:hAnsi="Arial" w:cs="Times New Roman"/>
      <w:noProof/>
      <w:sz w:val="20"/>
      <w:szCs w:val="20"/>
      <w:lang w:val="en-AU" w:eastAsia="ja-JP"/>
    </w:rPr>
  </w:style>
  <w:style w:type="character" w:customStyle="1" w:styleId="Sub-paragraphChar">
    <w:name w:val="Sub-paragraph Char"/>
    <w:link w:val="Sub-paragraph"/>
    <w:rsid w:val="00FE6B4C"/>
    <w:rPr>
      <w:rFonts w:ascii="Times New Roman" w:eastAsia="Times New Roman" w:hAnsi="Times New Roman" w:cs="Times New Roman"/>
      <w:noProof/>
      <w:sz w:val="20"/>
      <w:szCs w:val="20"/>
      <w:lang w:val="en-AU"/>
    </w:rPr>
  </w:style>
  <w:style w:type="paragraph" w:customStyle="1" w:styleId="Bodynumbered1">
    <w:name w:val="Body numbered 1"/>
    <w:basedOn w:val="Style6"/>
    <w:qFormat/>
    <w:rsid w:val="00FB00C2"/>
    <w:pPr>
      <w:keepLines/>
      <w:spacing w:before="240" w:after="120"/>
      <w:ind w:left="576" w:hanging="576"/>
    </w:pPr>
    <w:rPr>
      <w:rFonts w:eastAsia="Arial" w:cs="Arial"/>
      <w:lang w:bidi="en-US"/>
    </w:rPr>
  </w:style>
  <w:style w:type="paragraph" w:customStyle="1" w:styleId="Bodynumbered2">
    <w:name w:val="Body numbered 2"/>
    <w:basedOn w:val="Bodynumbered1"/>
    <w:qFormat/>
    <w:rsid w:val="003C7AB2"/>
    <w:pPr>
      <w:numPr>
        <w:ilvl w:val="0"/>
        <w:numId w:val="18"/>
      </w:numPr>
      <w:spacing w:before="120"/>
    </w:pPr>
    <w:rPr>
      <w:lang w:val="en-AU"/>
    </w:rPr>
  </w:style>
  <w:style w:type="paragraph" w:customStyle="1" w:styleId="Bodynumbered3">
    <w:name w:val="Body numbered 3"/>
    <w:basedOn w:val="Bodynumbered2"/>
    <w:qFormat/>
    <w:rsid w:val="009F08ED"/>
    <w:pPr>
      <w:numPr>
        <w:numId w:val="12"/>
      </w:numPr>
    </w:pPr>
  </w:style>
  <w:style w:type="paragraph" w:customStyle="1" w:styleId="AnnexureHeading">
    <w:name w:val="Annexure Heading"/>
    <w:basedOn w:val="Style1"/>
    <w:link w:val="AnnexureHeadingChar"/>
    <w:uiPriority w:val="1"/>
    <w:qFormat/>
    <w:rsid w:val="006B49B7"/>
    <w:pPr>
      <w:pageBreakBefore/>
      <w:ind w:left="2268" w:hanging="2268"/>
    </w:pPr>
    <w:rPr>
      <w:color w:val="004259"/>
    </w:rPr>
  </w:style>
  <w:style w:type="paragraph" w:styleId="Header">
    <w:name w:val="header"/>
    <w:basedOn w:val="Normal"/>
    <w:link w:val="HeaderChar"/>
    <w:uiPriority w:val="99"/>
    <w:unhideWhenUsed/>
    <w:rsid w:val="00FB3D8D"/>
    <w:pPr>
      <w:tabs>
        <w:tab w:val="center" w:pos="4513"/>
        <w:tab w:val="right" w:pos="9026"/>
      </w:tabs>
    </w:pPr>
  </w:style>
  <w:style w:type="character" w:customStyle="1" w:styleId="AnnexureHeadingChar">
    <w:name w:val="Annexure Heading Char"/>
    <w:basedOn w:val="Style1Char"/>
    <w:link w:val="AnnexureHeading"/>
    <w:uiPriority w:val="1"/>
    <w:rsid w:val="006B49B7"/>
    <w:rPr>
      <w:rFonts w:ascii="Arial" w:eastAsia="SimSun" w:hAnsi="Arial" w:cs="Arial"/>
      <w:b/>
      <w:bCs/>
      <w:color w:val="004259"/>
      <w:sz w:val="28"/>
      <w:szCs w:val="28"/>
      <w:lang w:val="en-AU" w:eastAsia="ja-JP"/>
    </w:rPr>
  </w:style>
  <w:style w:type="character" w:customStyle="1" w:styleId="HeaderChar">
    <w:name w:val="Header Char"/>
    <w:basedOn w:val="DefaultParagraphFont"/>
    <w:link w:val="Header"/>
    <w:uiPriority w:val="99"/>
    <w:rsid w:val="00FB3D8D"/>
    <w:rPr>
      <w:rFonts w:ascii="Times New Roman" w:eastAsia="Times New Roman" w:hAnsi="Times New Roman" w:cs="Times New Roman"/>
    </w:rPr>
  </w:style>
  <w:style w:type="paragraph" w:styleId="Footer">
    <w:name w:val="footer"/>
    <w:basedOn w:val="Normal"/>
    <w:link w:val="FooterChar"/>
    <w:uiPriority w:val="99"/>
    <w:unhideWhenUsed/>
    <w:rsid w:val="00FB3D8D"/>
    <w:pPr>
      <w:tabs>
        <w:tab w:val="center" w:pos="4513"/>
        <w:tab w:val="right" w:pos="9026"/>
      </w:tabs>
    </w:pPr>
  </w:style>
  <w:style w:type="character" w:customStyle="1" w:styleId="FooterChar">
    <w:name w:val="Footer Char"/>
    <w:basedOn w:val="DefaultParagraphFont"/>
    <w:link w:val="Footer"/>
    <w:uiPriority w:val="99"/>
    <w:rsid w:val="00FB3D8D"/>
    <w:rPr>
      <w:rFonts w:ascii="Times New Roman" w:eastAsia="Times New Roman" w:hAnsi="Times New Roman" w:cs="Times New Roman"/>
    </w:rPr>
  </w:style>
  <w:style w:type="table" w:customStyle="1" w:styleId="SimpleTable1">
    <w:name w:val="Simple Table1"/>
    <w:basedOn w:val="TableNormal"/>
    <w:next w:val="TableGrid"/>
    <w:uiPriority w:val="39"/>
    <w:rsid w:val="00FB3D8D"/>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Style8">
    <w:name w:val="Style8"/>
    <w:uiPriority w:val="99"/>
    <w:rsid w:val="00FB3D8D"/>
    <w:pPr>
      <w:numPr>
        <w:numId w:val="5"/>
      </w:numPr>
    </w:pPr>
  </w:style>
  <w:style w:type="table" w:styleId="TableGrid">
    <w:name w:val="Table Grid"/>
    <w:aliases w:val="Simple Table"/>
    <w:basedOn w:val="TableNormal"/>
    <w:uiPriority w:val="39"/>
    <w:rsid w:val="00FB3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7191"/>
    <w:rPr>
      <w:color w:val="0000FF" w:themeColor="hyperlink"/>
      <w:u w:val="single"/>
    </w:rPr>
  </w:style>
  <w:style w:type="character" w:styleId="UnresolvedMention">
    <w:name w:val="Unresolved Mention"/>
    <w:basedOn w:val="DefaultParagraphFont"/>
    <w:uiPriority w:val="99"/>
    <w:semiHidden/>
    <w:unhideWhenUsed/>
    <w:rsid w:val="00D37191"/>
    <w:rPr>
      <w:color w:val="808080"/>
      <w:shd w:val="clear" w:color="auto" w:fill="E6E6E6"/>
    </w:rPr>
  </w:style>
  <w:style w:type="table" w:customStyle="1" w:styleId="SimpleTable2">
    <w:name w:val="Simple Table2"/>
    <w:basedOn w:val="TableNormal"/>
    <w:next w:val="TableGrid"/>
    <w:uiPriority w:val="39"/>
    <w:rsid w:val="00B14381"/>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TableFigureLevel1Bullet">
    <w:name w:val="Table / Figure Level 1 Bullet"/>
    <w:rsid w:val="00B14381"/>
    <w:pPr>
      <w:widowControl/>
      <w:numPr>
        <w:numId w:val="6"/>
      </w:numPr>
      <w:tabs>
        <w:tab w:val="clear" w:pos="284"/>
        <w:tab w:val="num" w:pos="176"/>
      </w:tabs>
      <w:autoSpaceDE/>
      <w:autoSpaceDN/>
      <w:spacing w:before="40" w:after="40"/>
      <w:ind w:left="176" w:hanging="176"/>
    </w:pPr>
    <w:rPr>
      <w:rFonts w:ascii="Arial Narrow" w:eastAsia="SimSun" w:hAnsi="Arial Narrow" w:cs="Times New Roman"/>
      <w:sz w:val="18"/>
      <w:szCs w:val="18"/>
      <w:lang w:val="en-AU" w:eastAsia="en-AU"/>
    </w:rPr>
  </w:style>
  <w:style w:type="table" w:customStyle="1" w:styleId="SimpleTable3">
    <w:name w:val="Simple Table3"/>
    <w:basedOn w:val="TableNormal"/>
    <w:next w:val="TableGrid"/>
    <w:uiPriority w:val="39"/>
    <w:rsid w:val="00B14381"/>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Default">
    <w:name w:val="Default"/>
    <w:rsid w:val="0087479A"/>
    <w:pPr>
      <w:widowControl/>
      <w:adjustRightInd w:val="0"/>
    </w:pPr>
    <w:rPr>
      <w:rFonts w:ascii="Times New Roman" w:hAnsi="Times New Roman" w:cs="Times New Roman"/>
      <w:color w:val="000000"/>
      <w:sz w:val="24"/>
      <w:szCs w:val="24"/>
      <w:lang w:val="en-AU"/>
    </w:rPr>
  </w:style>
  <w:style w:type="character" w:styleId="CommentReference">
    <w:name w:val="annotation reference"/>
    <w:basedOn w:val="DefaultParagraphFont"/>
    <w:uiPriority w:val="99"/>
    <w:semiHidden/>
    <w:unhideWhenUsed/>
    <w:rsid w:val="00F819E1"/>
    <w:rPr>
      <w:sz w:val="16"/>
      <w:szCs w:val="16"/>
    </w:rPr>
  </w:style>
  <w:style w:type="paragraph" w:styleId="CommentText">
    <w:name w:val="annotation text"/>
    <w:basedOn w:val="Normal"/>
    <w:link w:val="CommentTextChar"/>
    <w:uiPriority w:val="99"/>
    <w:semiHidden/>
    <w:unhideWhenUsed/>
    <w:rsid w:val="00F819E1"/>
    <w:rPr>
      <w:sz w:val="20"/>
      <w:szCs w:val="20"/>
    </w:rPr>
  </w:style>
  <w:style w:type="character" w:customStyle="1" w:styleId="CommentTextChar">
    <w:name w:val="Comment Text Char"/>
    <w:basedOn w:val="DefaultParagraphFont"/>
    <w:link w:val="CommentText"/>
    <w:uiPriority w:val="99"/>
    <w:semiHidden/>
    <w:rsid w:val="00F819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9E1"/>
    <w:rPr>
      <w:b/>
      <w:bCs/>
    </w:rPr>
  </w:style>
  <w:style w:type="character" w:customStyle="1" w:styleId="CommentSubjectChar">
    <w:name w:val="Comment Subject Char"/>
    <w:basedOn w:val="CommentTextChar"/>
    <w:link w:val="CommentSubject"/>
    <w:uiPriority w:val="99"/>
    <w:semiHidden/>
    <w:rsid w:val="00F819E1"/>
    <w:rPr>
      <w:rFonts w:ascii="Times New Roman" w:eastAsia="Times New Roman" w:hAnsi="Times New Roman" w:cs="Times New Roman"/>
      <w:b/>
      <w:bCs/>
      <w:sz w:val="20"/>
      <w:szCs w:val="20"/>
    </w:rPr>
  </w:style>
  <w:style w:type="paragraph" w:styleId="BalloonText">
    <w:name w:val="Balloon Text"/>
    <w:basedOn w:val="Normal"/>
    <w:link w:val="BalloonTextChar"/>
    <w:uiPriority w:val="99"/>
    <w:unhideWhenUsed/>
    <w:rsid w:val="00F819E1"/>
    <w:rPr>
      <w:rFonts w:ascii="Segoe UI" w:hAnsi="Segoe UI" w:cs="Segoe UI"/>
      <w:sz w:val="18"/>
      <w:szCs w:val="18"/>
    </w:rPr>
  </w:style>
  <w:style w:type="character" w:customStyle="1" w:styleId="BalloonTextChar">
    <w:name w:val="Balloon Text Char"/>
    <w:basedOn w:val="DefaultParagraphFont"/>
    <w:link w:val="BalloonText"/>
    <w:uiPriority w:val="99"/>
    <w:rsid w:val="00F819E1"/>
    <w:rPr>
      <w:rFonts w:ascii="Segoe UI" w:eastAsia="Times New Roman" w:hAnsi="Segoe UI" w:cs="Segoe UI"/>
      <w:sz w:val="18"/>
      <w:szCs w:val="18"/>
    </w:rPr>
  </w:style>
  <w:style w:type="paragraph" w:customStyle="1" w:styleId="Style9">
    <w:name w:val="Style9"/>
    <w:basedOn w:val="Style4"/>
    <w:link w:val="Style9Char"/>
    <w:uiPriority w:val="1"/>
    <w:qFormat/>
    <w:rsid w:val="00B93D9E"/>
    <w:pPr>
      <w:numPr>
        <w:numId w:val="7"/>
      </w:numPr>
    </w:pPr>
  </w:style>
  <w:style w:type="paragraph" w:customStyle="1" w:styleId="TableBodyText">
    <w:name w:val="Table Body Text"/>
    <w:basedOn w:val="BodyText"/>
    <w:link w:val="TableBodyTextCharChar"/>
    <w:rsid w:val="00DC1702"/>
    <w:pPr>
      <w:spacing w:before="60" w:after="60"/>
      <w:ind w:left="28"/>
    </w:pPr>
    <w:rPr>
      <w:color w:val="000000"/>
      <w:lang w:eastAsia="en-AU"/>
    </w:rPr>
  </w:style>
  <w:style w:type="character" w:customStyle="1" w:styleId="Style9Char">
    <w:name w:val="Style9 Char"/>
    <w:basedOn w:val="Style4Char"/>
    <w:link w:val="Style9"/>
    <w:uiPriority w:val="1"/>
    <w:rsid w:val="00B93D9E"/>
    <w:rPr>
      <w:rFonts w:ascii="Arial" w:eastAsia="Times New Roman" w:hAnsi="Arial" w:cs="Arial"/>
      <w:noProof/>
      <w:sz w:val="20"/>
      <w:szCs w:val="20"/>
      <w:lang w:val="en-AU"/>
    </w:rPr>
  </w:style>
  <w:style w:type="character" w:customStyle="1" w:styleId="TableBodyTextCharChar">
    <w:name w:val="Table Body Text Char Char"/>
    <w:link w:val="TableBodyText"/>
    <w:rsid w:val="00DC1702"/>
    <w:rPr>
      <w:rFonts w:ascii="Arial" w:eastAsia="Times New Roman" w:hAnsi="Arial" w:cs="Arial"/>
      <w:color w:val="000000"/>
      <w:sz w:val="20"/>
      <w:szCs w:val="20"/>
      <w:lang w:val="en-AU" w:eastAsia="en-AU"/>
    </w:rPr>
  </w:style>
  <w:style w:type="paragraph" w:customStyle="1" w:styleId="TableHeading">
    <w:name w:val="Table Heading"/>
    <w:basedOn w:val="BodyText"/>
    <w:link w:val="TableHeadingChar"/>
    <w:rsid w:val="004561B8"/>
    <w:pPr>
      <w:spacing w:before="60" w:after="60" w:line="240" w:lineRule="atLeast"/>
      <w:ind w:left="0"/>
    </w:pPr>
    <w:rPr>
      <w:b/>
      <w:bCs w:val="0"/>
      <w:color w:val="FFFFFF" w:themeColor="background1"/>
      <w:szCs w:val="22"/>
      <w:lang w:eastAsia="en-AU"/>
    </w:rPr>
  </w:style>
  <w:style w:type="character" w:customStyle="1" w:styleId="TableHeadingChar">
    <w:name w:val="Table Heading Char"/>
    <w:link w:val="TableHeading"/>
    <w:rsid w:val="004561B8"/>
    <w:rPr>
      <w:rFonts w:ascii="Arial" w:eastAsiaTheme="minorEastAsia" w:hAnsi="Arial" w:cs="Times New Roman"/>
      <w:b/>
      <w:color w:val="FFFFFF" w:themeColor="background1"/>
      <w:sz w:val="20"/>
      <w:lang w:eastAsia="en-AU"/>
    </w:rPr>
  </w:style>
  <w:style w:type="table" w:customStyle="1" w:styleId="TableGrid1">
    <w:name w:val="Table Grid1"/>
    <w:basedOn w:val="TableNormal"/>
    <w:next w:val="TableGrid"/>
    <w:semiHidden/>
    <w:rsid w:val="002E7CDE"/>
    <w:pPr>
      <w:keepNext/>
      <w:keepLines/>
      <w:widowControl/>
      <w:autoSpaceDE/>
      <w:autoSpaceDN/>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2E7CDE"/>
    <w:pPr>
      <w:numPr>
        <w:numId w:val="9"/>
      </w:numPr>
    </w:pPr>
  </w:style>
  <w:style w:type="paragraph" w:styleId="Revision">
    <w:name w:val="Revision"/>
    <w:hidden/>
    <w:uiPriority w:val="99"/>
    <w:semiHidden/>
    <w:rsid w:val="00D402EC"/>
    <w:pPr>
      <w:widowControl/>
      <w:autoSpaceDE/>
      <w:autoSpaceDN/>
    </w:pPr>
    <w:rPr>
      <w:rFonts w:ascii="Times New Roman" w:eastAsia="Times New Roman" w:hAnsi="Times New Roman" w:cs="Times New Roman"/>
    </w:rPr>
  </w:style>
  <w:style w:type="table" w:customStyle="1" w:styleId="TableGrid2">
    <w:name w:val="Table Grid2"/>
    <w:basedOn w:val="TableNormal"/>
    <w:next w:val="TableGrid"/>
    <w:uiPriority w:val="39"/>
    <w:rsid w:val="00557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C02AA"/>
    <w:pPr>
      <w:keepLines/>
      <w:spacing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table" w:customStyle="1" w:styleId="TableGrid3">
    <w:name w:val="Table Grid3"/>
    <w:basedOn w:val="TableNormal"/>
    <w:next w:val="TableGrid"/>
    <w:uiPriority w:val="39"/>
    <w:rsid w:val="00E40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40242"/>
    <w:rPr>
      <w:rFonts w:ascii="ArialMT" w:hAnsi="ArialMT" w:hint="default"/>
      <w:b w:val="0"/>
      <w:bCs w:val="0"/>
      <w:i w:val="0"/>
      <w:iCs w:val="0"/>
      <w:color w:val="000000"/>
      <w:sz w:val="20"/>
      <w:szCs w:val="20"/>
    </w:rPr>
  </w:style>
  <w:style w:type="character" w:customStyle="1" w:styleId="fontstyle21">
    <w:name w:val="fontstyle21"/>
    <w:basedOn w:val="DefaultParagraphFont"/>
    <w:rsid w:val="00E40242"/>
    <w:rPr>
      <w:rFonts w:ascii="Arial-ItalicMT" w:hAnsi="Arial-ItalicMT" w:hint="default"/>
      <w:b w:val="0"/>
      <w:bCs w:val="0"/>
      <w:i/>
      <w:iCs/>
      <w:color w:val="000000"/>
      <w:sz w:val="20"/>
      <w:szCs w:val="20"/>
    </w:rPr>
  </w:style>
  <w:style w:type="character" w:customStyle="1" w:styleId="Heading5Char">
    <w:name w:val="Heading 5 Char"/>
    <w:basedOn w:val="DefaultParagraphFont"/>
    <w:link w:val="Heading5"/>
    <w:rsid w:val="00C427EC"/>
    <w:rPr>
      <w:rFonts w:ascii="Arial" w:eastAsia="Times New Roman" w:hAnsi="Arial" w:cs="Times New Roman"/>
      <w:sz w:val="20"/>
      <w:lang w:val="en-AU"/>
    </w:rPr>
  </w:style>
  <w:style w:type="character" w:customStyle="1" w:styleId="Heading6Char">
    <w:name w:val="Heading 6 Char"/>
    <w:basedOn w:val="DefaultParagraphFont"/>
    <w:link w:val="Heading6"/>
    <w:rsid w:val="00C427EC"/>
    <w:rPr>
      <w:rFonts w:ascii="Arial" w:eastAsia="Times New Roman" w:hAnsi="Arial" w:cs="Times New Roman"/>
      <w:bCs/>
      <w:sz w:val="20"/>
      <w:lang w:val="en-AU"/>
    </w:rPr>
  </w:style>
  <w:style w:type="paragraph" w:customStyle="1" w:styleId="Heading5SS">
    <w:name w:val="Heading 5 +SS"/>
    <w:basedOn w:val="Heading5"/>
    <w:rsid w:val="00485E41"/>
    <w:pPr>
      <w:keepNext w:val="0"/>
      <w:tabs>
        <w:tab w:val="clear" w:pos="1021"/>
        <w:tab w:val="left" w:pos="454"/>
      </w:tabs>
      <w:spacing w:after="0"/>
      <w:ind w:left="454"/>
      <w:outlineLvl w:val="9"/>
    </w:pPr>
  </w:style>
  <w:style w:type="paragraph" w:customStyle="1" w:styleId="Style10">
    <w:name w:val="Style10"/>
    <w:link w:val="Style10Char"/>
    <w:uiPriority w:val="1"/>
    <w:qFormat/>
    <w:rsid w:val="00761330"/>
    <w:pPr>
      <w:ind w:left="709"/>
    </w:pPr>
    <w:rPr>
      <w:rFonts w:ascii="Arial" w:eastAsia="Times New Roman" w:hAnsi="Arial" w:cs="Arial"/>
      <w:b/>
      <w:bCs/>
      <w:sz w:val="20"/>
      <w:szCs w:val="20"/>
      <w:lang w:val="en-AU"/>
    </w:rPr>
  </w:style>
  <w:style w:type="table" w:customStyle="1" w:styleId="SimpleTable4">
    <w:name w:val="Simple Table4"/>
    <w:basedOn w:val="TableNormal"/>
    <w:next w:val="TableGrid"/>
    <w:uiPriority w:val="39"/>
    <w:rsid w:val="004845D9"/>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character" w:customStyle="1" w:styleId="Style10Char">
    <w:name w:val="Style10 Char"/>
    <w:basedOn w:val="DefaultParagraphFont"/>
    <w:link w:val="Style10"/>
    <w:uiPriority w:val="1"/>
    <w:rsid w:val="00761330"/>
    <w:rPr>
      <w:rFonts w:ascii="Arial" w:eastAsia="Times New Roman" w:hAnsi="Arial" w:cs="Arial"/>
      <w:b/>
      <w:bCs/>
      <w:sz w:val="20"/>
      <w:szCs w:val="20"/>
      <w:lang w:val="en-AU"/>
    </w:rPr>
  </w:style>
  <w:style w:type="table" w:customStyle="1" w:styleId="SimpleTable5">
    <w:name w:val="Simple Table5"/>
    <w:basedOn w:val="TableNormal"/>
    <w:next w:val="TableGrid"/>
    <w:uiPriority w:val="39"/>
    <w:rsid w:val="002E4E55"/>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6">
    <w:name w:val="Simple Table6"/>
    <w:basedOn w:val="TableNormal"/>
    <w:next w:val="TableGrid"/>
    <w:uiPriority w:val="39"/>
    <w:rsid w:val="00A50483"/>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Style11">
    <w:name w:val="Style11"/>
    <w:link w:val="Style11Char"/>
    <w:qFormat/>
    <w:rsid w:val="00E95F72"/>
    <w:pPr>
      <w:spacing w:before="120"/>
      <w:ind w:left="709" w:hanging="709"/>
    </w:pPr>
    <w:rPr>
      <w:rFonts w:ascii="Arial" w:eastAsia="SimSun" w:hAnsi="Arial" w:cs="Arial"/>
      <w:b/>
      <w:bCs/>
      <w:lang w:val="en-AU" w:eastAsia="ja-JP"/>
    </w:rPr>
  </w:style>
  <w:style w:type="character" w:customStyle="1" w:styleId="Style11Char">
    <w:name w:val="Style11 Char"/>
    <w:basedOn w:val="DefaultParagraphFont"/>
    <w:link w:val="Style11"/>
    <w:rsid w:val="00E95F72"/>
    <w:rPr>
      <w:rFonts w:ascii="Arial" w:eastAsia="SimSun" w:hAnsi="Arial" w:cs="Arial"/>
      <w:b/>
      <w:bCs/>
      <w:lang w:val="en-AU" w:eastAsia="ja-JP"/>
    </w:rPr>
  </w:style>
  <w:style w:type="table" w:customStyle="1" w:styleId="SimpleTable7">
    <w:name w:val="Simple Table7"/>
    <w:basedOn w:val="TableNormal"/>
    <w:next w:val="TableGrid"/>
    <w:uiPriority w:val="39"/>
    <w:rsid w:val="00933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F7CD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239A6"/>
    <w:rPr>
      <w:rFonts w:ascii="Arial Bold" w:eastAsia="Times New Roman" w:hAnsi="Arial Bold" w:cs="Arial"/>
      <w:b/>
      <w:bCs/>
      <w:color w:val="004259"/>
      <w:sz w:val="28"/>
      <w:szCs w:val="26"/>
      <w:lang w:val="en-AU"/>
    </w:rPr>
  </w:style>
  <w:style w:type="paragraph" w:customStyle="1" w:styleId="Style13">
    <w:name w:val="Style13"/>
    <w:basedOn w:val="ListParagraph"/>
    <w:link w:val="Style13Char"/>
    <w:qFormat/>
    <w:rsid w:val="00950912"/>
    <w:pPr>
      <w:widowControl/>
      <w:autoSpaceDE/>
      <w:autoSpaceDN/>
      <w:spacing w:before="180"/>
      <w:ind w:left="1002" w:hanging="576"/>
    </w:pPr>
    <w:rPr>
      <w:rFonts w:ascii="Arial" w:eastAsiaTheme="minorEastAsia" w:hAnsi="Arial"/>
      <w:sz w:val="20"/>
      <w:szCs w:val="20"/>
      <w:lang w:val="en-US" w:eastAsia="ja-JP"/>
    </w:rPr>
  </w:style>
  <w:style w:type="character" w:customStyle="1" w:styleId="Style13Char">
    <w:name w:val="Style13 Char"/>
    <w:basedOn w:val="ListParagraphChar"/>
    <w:link w:val="Style13"/>
    <w:rsid w:val="00950912"/>
    <w:rPr>
      <w:rFonts w:ascii="Arial" w:eastAsiaTheme="minorEastAsia" w:hAnsi="Arial" w:cs="Times New Roman"/>
      <w:sz w:val="20"/>
      <w:szCs w:val="20"/>
      <w:lang w:eastAsia="ja-JP"/>
    </w:rPr>
  </w:style>
  <w:style w:type="character" w:customStyle="1" w:styleId="Heading7Char">
    <w:name w:val="Heading 7 Char"/>
    <w:basedOn w:val="DefaultParagraphFont"/>
    <w:link w:val="Heading7"/>
    <w:rsid w:val="000940DD"/>
    <w:rPr>
      <w:rFonts w:asciiTheme="majorHAnsi" w:eastAsiaTheme="majorEastAsia" w:hAnsiTheme="majorHAnsi" w:cstheme="majorBidi"/>
      <w:i/>
      <w:iCs/>
      <w:color w:val="404040" w:themeColor="text1" w:themeTint="BF"/>
      <w:sz w:val="18"/>
      <w:szCs w:val="18"/>
      <w:lang w:eastAsia="ja-JP"/>
    </w:rPr>
  </w:style>
  <w:style w:type="character" w:customStyle="1" w:styleId="Heading8Char">
    <w:name w:val="Heading 8 Char"/>
    <w:basedOn w:val="DefaultParagraphFont"/>
    <w:link w:val="Heading8"/>
    <w:rsid w:val="000940DD"/>
    <w:rPr>
      <w:rFonts w:asciiTheme="majorHAnsi" w:eastAsiaTheme="majorEastAsia" w:hAnsiTheme="majorHAnsi" w:cstheme="majorBidi"/>
      <w:color w:val="404040" w:themeColor="text1" w:themeTint="BF"/>
      <w:sz w:val="18"/>
      <w:szCs w:val="20"/>
      <w:lang w:eastAsia="ja-JP"/>
    </w:rPr>
  </w:style>
  <w:style w:type="character" w:customStyle="1" w:styleId="Heading9Char">
    <w:name w:val="Heading 9 Char"/>
    <w:basedOn w:val="DefaultParagraphFont"/>
    <w:link w:val="Heading9"/>
    <w:rsid w:val="000940DD"/>
    <w:rPr>
      <w:rFonts w:asciiTheme="majorHAnsi" w:eastAsiaTheme="majorEastAsia" w:hAnsiTheme="majorHAnsi" w:cstheme="majorBidi"/>
      <w:i/>
      <w:iCs/>
      <w:color w:val="404040" w:themeColor="text1" w:themeTint="BF"/>
      <w:sz w:val="18"/>
      <w:szCs w:val="20"/>
      <w:lang w:eastAsia="ja-JP"/>
    </w:rPr>
  </w:style>
  <w:style w:type="paragraph" w:customStyle="1" w:styleId="TableHeader">
    <w:name w:val="Table Header"/>
    <w:rsid w:val="004561B8"/>
    <w:pPr>
      <w:keepNext/>
      <w:widowControl/>
      <w:autoSpaceDE/>
      <w:autoSpaceDN/>
      <w:spacing w:before="40" w:after="40"/>
    </w:pPr>
    <w:rPr>
      <w:rFonts w:ascii="Arial" w:eastAsia="SimSun" w:hAnsi="Arial" w:cs="Arial"/>
      <w:b/>
      <w:bCs/>
      <w:sz w:val="20"/>
      <w:szCs w:val="20"/>
      <w:shd w:val="clear" w:color="auto" w:fill="000000"/>
      <w:lang w:val="en-AU" w:eastAsia="en-AU"/>
    </w:rPr>
  </w:style>
  <w:style w:type="paragraph" w:customStyle="1" w:styleId="TableFigureLeft">
    <w:name w:val="Table / Figure Left"/>
    <w:rsid w:val="00AF1D72"/>
    <w:pPr>
      <w:widowControl/>
      <w:autoSpaceDE/>
      <w:autoSpaceDN/>
      <w:spacing w:before="40" w:after="40" w:line="240" w:lineRule="atLeast"/>
    </w:pPr>
    <w:rPr>
      <w:rFonts w:ascii="Arial Narrow" w:eastAsia="Times New Roman" w:hAnsi="Arial Narrow" w:cs="Times New Roman"/>
      <w:sz w:val="18"/>
      <w:szCs w:val="18"/>
      <w:lang w:val="en-AU" w:eastAsia="en-AU"/>
    </w:rPr>
  </w:style>
  <w:style w:type="paragraph" w:customStyle="1" w:styleId="CommentaryHeading1">
    <w:name w:val="Commentary Heading 1"/>
    <w:next w:val="Paragraph"/>
    <w:rsid w:val="00AF1D72"/>
    <w:pPr>
      <w:widowControl/>
      <w:numPr>
        <w:numId w:val="11"/>
      </w:numPr>
      <w:autoSpaceDE/>
      <w:autoSpaceDN/>
      <w:spacing w:before="240" w:after="240" w:line="240" w:lineRule="atLeast"/>
      <w:outlineLvl w:val="0"/>
    </w:pPr>
    <w:rPr>
      <w:rFonts w:ascii="Arial" w:eastAsia="Times New Roman" w:hAnsi="Arial" w:cs="Times New Roman"/>
      <w:b/>
      <w:caps/>
      <w:sz w:val="32"/>
      <w:szCs w:val="32"/>
      <w:lang w:val="en-AU" w:eastAsia="en-AU"/>
    </w:rPr>
  </w:style>
  <w:style w:type="paragraph" w:customStyle="1" w:styleId="CommentaryHeading2">
    <w:name w:val="Commentary Heading 2"/>
    <w:next w:val="Paragraph"/>
    <w:rsid w:val="00AF1D72"/>
    <w:pPr>
      <w:widowControl/>
      <w:numPr>
        <w:ilvl w:val="1"/>
        <w:numId w:val="11"/>
      </w:numPr>
      <w:autoSpaceDE/>
      <w:autoSpaceDN/>
      <w:spacing w:before="120" w:after="120" w:line="240" w:lineRule="atLeast"/>
      <w:outlineLvl w:val="1"/>
    </w:pPr>
    <w:rPr>
      <w:rFonts w:ascii="Arial" w:eastAsia="Times New Roman" w:hAnsi="Arial" w:cs="Times New Roman"/>
      <w:b/>
      <w:sz w:val="28"/>
      <w:lang w:val="en-AU" w:eastAsia="en-AU"/>
    </w:rPr>
  </w:style>
  <w:style w:type="paragraph" w:customStyle="1" w:styleId="CommentaryHeading3">
    <w:name w:val="Commentary Heading 3"/>
    <w:next w:val="Paragraph"/>
    <w:rsid w:val="00AF1D72"/>
    <w:pPr>
      <w:widowControl/>
      <w:numPr>
        <w:ilvl w:val="2"/>
        <w:numId w:val="11"/>
      </w:numPr>
      <w:autoSpaceDE/>
      <w:autoSpaceDN/>
      <w:spacing w:before="120" w:after="120" w:line="240" w:lineRule="atLeast"/>
      <w:outlineLvl w:val="2"/>
    </w:pPr>
    <w:rPr>
      <w:rFonts w:ascii="Arial" w:eastAsia="Times New Roman" w:hAnsi="Arial" w:cs="Times New Roman"/>
      <w:b/>
      <w:i/>
      <w:lang w:val="en-AU" w:eastAsia="en-AU"/>
    </w:rPr>
  </w:style>
  <w:style w:type="paragraph" w:customStyle="1" w:styleId="TableFigureCenter">
    <w:name w:val="Table / Figure Center"/>
    <w:rsid w:val="00AF1D72"/>
    <w:pPr>
      <w:widowControl/>
      <w:autoSpaceDE/>
      <w:autoSpaceDN/>
      <w:spacing w:before="40" w:after="40" w:line="240" w:lineRule="atLeast"/>
      <w:jc w:val="center"/>
    </w:pPr>
    <w:rPr>
      <w:rFonts w:ascii="Arial Narrow" w:eastAsia="Times New Roman" w:hAnsi="Arial Narrow" w:cs="Times New Roman"/>
      <w:sz w:val="18"/>
      <w:szCs w:val="18"/>
      <w:lang w:val="en-AU" w:eastAsia="en-AU"/>
    </w:rPr>
  </w:style>
  <w:style w:type="table" w:customStyle="1" w:styleId="TMTable">
    <w:name w:val="TM Table"/>
    <w:basedOn w:val="TableNormal"/>
    <w:uiPriority w:val="99"/>
    <w:rsid w:val="00AF1D72"/>
    <w:pPr>
      <w:widowControl/>
      <w:autoSpaceDE/>
      <w:autoSpaceDN/>
    </w:pPr>
    <w:rPr>
      <w:rFonts w:ascii="Arial" w:eastAsia="Times New Roman" w:hAnsi="Arial" w:cs="Times New Roman"/>
      <w:sz w:val="18"/>
      <w:szCs w:val="20"/>
      <w:lang w:val="en-AU" w:eastAsia="en-AU"/>
    </w:rPr>
    <w:tblPr>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BFBFBF" w:themeFill="background1" w:themeFillShade="BF"/>
      </w:tcPr>
    </w:tblStylePr>
  </w:style>
  <w:style w:type="paragraph" w:customStyle="1" w:styleId="Heading1nonumber">
    <w:name w:val="Heading 1 no number"/>
    <w:basedOn w:val="Heading1RestartNumbering"/>
    <w:uiPriority w:val="1"/>
    <w:qFormat/>
    <w:rsid w:val="006B49B7"/>
    <w:pPr>
      <w:numPr>
        <w:numId w:val="0"/>
      </w:numPr>
    </w:pPr>
    <w:rPr>
      <w:rFonts w:ascii="Arial" w:hAnsi="Arial"/>
      <w:b/>
      <w:bCs/>
      <w:sz w:val="28"/>
      <w:szCs w:val="32"/>
    </w:rPr>
  </w:style>
  <w:style w:type="paragraph" w:styleId="BodyTextIndent">
    <w:name w:val="Body Text Indent"/>
    <w:basedOn w:val="Normal"/>
    <w:link w:val="BodyTextIndentChar"/>
    <w:uiPriority w:val="99"/>
    <w:unhideWhenUsed/>
    <w:rsid w:val="00A54C0A"/>
    <w:pPr>
      <w:keepLines/>
      <w:widowControl/>
      <w:spacing w:before="240" w:after="120"/>
      <w:ind w:left="567"/>
    </w:pPr>
    <w:rPr>
      <w:rFonts w:ascii="Arial" w:hAnsi="Arial"/>
      <w:bCs/>
      <w:sz w:val="20"/>
    </w:rPr>
  </w:style>
  <w:style w:type="character" w:customStyle="1" w:styleId="BodyTextIndentChar">
    <w:name w:val="Body Text Indent Char"/>
    <w:basedOn w:val="DefaultParagraphFont"/>
    <w:link w:val="BodyTextIndent"/>
    <w:uiPriority w:val="99"/>
    <w:rsid w:val="00A54C0A"/>
    <w:rPr>
      <w:rFonts w:ascii="Arial" w:eastAsia="Times New Roman" w:hAnsi="Arial" w:cs="Times New Roman"/>
      <w:bCs/>
      <w:sz w:val="20"/>
      <w:lang w:val="en-AU"/>
    </w:rPr>
  </w:style>
  <w:style w:type="paragraph" w:styleId="BodyTextFirstIndent">
    <w:name w:val="Body Text First Indent"/>
    <w:basedOn w:val="BodyText"/>
    <w:link w:val="BodyTextFirstIndentChar"/>
    <w:uiPriority w:val="99"/>
    <w:unhideWhenUsed/>
    <w:rsid w:val="004561B8"/>
    <w:pPr>
      <w:widowControl w:val="0"/>
      <w:autoSpaceDE w:val="0"/>
      <w:autoSpaceDN w:val="0"/>
      <w:spacing w:before="0"/>
      <w:ind w:left="0" w:firstLine="360"/>
    </w:pPr>
    <w:rPr>
      <w:rFonts w:ascii="Times New Roman" w:eastAsia="Times New Roman" w:hAnsi="Times New Roman"/>
      <w:bCs w:val="0"/>
      <w:sz w:val="22"/>
      <w:szCs w:val="22"/>
      <w:lang w:val="en-AU" w:eastAsia="en-US"/>
    </w:rPr>
  </w:style>
  <w:style w:type="character" w:customStyle="1" w:styleId="BodyTextFirstIndentChar">
    <w:name w:val="Body Text First Indent Char"/>
    <w:basedOn w:val="BodyTextChar"/>
    <w:link w:val="BodyTextFirstIndent"/>
    <w:uiPriority w:val="99"/>
    <w:rsid w:val="004561B8"/>
    <w:rPr>
      <w:rFonts w:ascii="Times New Roman" w:eastAsia="Times New Roman" w:hAnsi="Times New Roman" w:cs="Times New Roman"/>
      <w:bCs w:val="0"/>
      <w:sz w:val="20"/>
      <w:szCs w:val="20"/>
      <w:lang w:val="en-AU" w:eastAsia="ja-JP"/>
    </w:rPr>
  </w:style>
  <w:style w:type="paragraph" w:styleId="Caption">
    <w:name w:val="caption"/>
    <w:basedOn w:val="Normal"/>
    <w:next w:val="Normal"/>
    <w:uiPriority w:val="35"/>
    <w:unhideWhenUsed/>
    <w:qFormat/>
    <w:rsid w:val="00BF2861"/>
    <w:pPr>
      <w:keepNext/>
      <w:spacing w:after="200"/>
      <w:ind w:left="1701" w:hanging="1134"/>
    </w:pPr>
    <w:rPr>
      <w:rFonts w:ascii="Arial" w:eastAsia="Arial" w:hAnsi="Arial" w:cs="Arial"/>
      <w:b/>
      <w:bCs/>
      <w:sz w:val="18"/>
      <w:szCs w:val="18"/>
      <w:lang w:eastAsia="en-AU"/>
    </w:rPr>
  </w:style>
  <w:style w:type="paragraph" w:styleId="NoteHeading">
    <w:name w:val="Note Heading"/>
    <w:basedOn w:val="Normal"/>
    <w:next w:val="Normal"/>
    <w:link w:val="NoteHeadingChar"/>
    <w:uiPriority w:val="99"/>
    <w:unhideWhenUsed/>
    <w:rsid w:val="00CE6502"/>
    <w:pPr>
      <w:keepLines/>
      <w:widowControl/>
      <w:tabs>
        <w:tab w:val="left" w:pos="1276"/>
      </w:tabs>
      <w:autoSpaceDE/>
      <w:autoSpaceDN/>
      <w:spacing w:before="240"/>
      <w:ind w:left="425"/>
    </w:pPr>
    <w:rPr>
      <w:rFonts w:ascii="Arial" w:hAnsi="Arial" w:cs="Arial"/>
      <w:b/>
      <w:bCs/>
      <w:i/>
      <w:iCs/>
      <w:sz w:val="18"/>
      <w:szCs w:val="18"/>
    </w:rPr>
  </w:style>
  <w:style w:type="character" w:customStyle="1" w:styleId="NoteHeadingChar">
    <w:name w:val="Note Heading Char"/>
    <w:basedOn w:val="DefaultParagraphFont"/>
    <w:link w:val="NoteHeading"/>
    <w:uiPriority w:val="99"/>
    <w:rsid w:val="00CE6502"/>
    <w:rPr>
      <w:rFonts w:ascii="Arial" w:eastAsia="Times New Roman" w:hAnsi="Arial" w:cs="Arial"/>
      <w:b/>
      <w:bCs/>
      <w:i/>
      <w:iCs/>
      <w:sz w:val="18"/>
      <w:szCs w:val="18"/>
      <w:lang w:val="en-AU"/>
    </w:rPr>
  </w:style>
  <w:style w:type="paragraph" w:customStyle="1" w:styleId="Notes">
    <w:name w:val="Notes"/>
    <w:basedOn w:val="ListParagraph"/>
    <w:uiPriority w:val="1"/>
    <w:qFormat/>
    <w:rsid w:val="003772BF"/>
    <w:pPr>
      <w:keepLines/>
      <w:widowControl/>
      <w:numPr>
        <w:numId w:val="13"/>
      </w:numPr>
      <w:tabs>
        <w:tab w:val="left" w:pos="1276"/>
      </w:tabs>
      <w:autoSpaceDE/>
      <w:autoSpaceDN/>
      <w:spacing w:before="120" w:after="120"/>
    </w:pPr>
    <w:rPr>
      <w:rFonts w:ascii="Arial" w:hAnsi="Arial" w:cs="Arial"/>
      <w:i/>
      <w:iCs/>
      <w:sz w:val="18"/>
      <w:szCs w:val="18"/>
    </w:rPr>
  </w:style>
  <w:style w:type="paragraph" w:customStyle="1" w:styleId="PubTableBullet1">
    <w:name w:val="Pub Table Bullet 1"/>
    <w:basedOn w:val="Normal"/>
    <w:uiPriority w:val="3"/>
    <w:qFormat/>
    <w:rsid w:val="003F4501"/>
    <w:pPr>
      <w:widowControl/>
      <w:numPr>
        <w:numId w:val="14"/>
      </w:numPr>
      <w:autoSpaceDE/>
      <w:autoSpaceDN/>
      <w:spacing w:before="40" w:after="40"/>
      <w:ind w:left="206" w:hanging="206"/>
    </w:pPr>
    <w:rPr>
      <w:rFonts w:ascii="Arial" w:eastAsiaTheme="minorHAnsi" w:hAnsi="Arial" w:cstheme="minorBidi"/>
      <w:sz w:val="16"/>
      <w:szCs w:val="16"/>
    </w:rPr>
  </w:style>
  <w:style w:type="paragraph" w:customStyle="1" w:styleId="TableBullet2">
    <w:name w:val="Table Bullet 2"/>
    <w:basedOn w:val="PubTableBullet1"/>
    <w:uiPriority w:val="3"/>
    <w:qFormat/>
    <w:rsid w:val="003F4501"/>
    <w:pPr>
      <w:numPr>
        <w:ilvl w:val="1"/>
      </w:numPr>
      <w:spacing w:before="20" w:after="20"/>
      <w:ind w:left="447" w:hanging="141"/>
    </w:pPr>
    <w:rPr>
      <w:sz w:val="18"/>
    </w:rPr>
  </w:style>
  <w:style w:type="paragraph" w:customStyle="1" w:styleId="TableBullet3">
    <w:name w:val="Table Bullet 3"/>
    <w:basedOn w:val="TableBullet2"/>
    <w:uiPriority w:val="3"/>
    <w:qFormat/>
    <w:rsid w:val="003F4501"/>
    <w:pPr>
      <w:numPr>
        <w:ilvl w:val="2"/>
      </w:numPr>
      <w:ind w:left="731" w:hanging="142"/>
    </w:pPr>
  </w:style>
  <w:style w:type="numbering" w:styleId="111111">
    <w:name w:val="Outline List 2"/>
    <w:basedOn w:val="NoList"/>
    <w:semiHidden/>
    <w:rsid w:val="00C2036C"/>
    <w:pPr>
      <w:numPr>
        <w:numId w:val="15"/>
      </w:numPr>
    </w:pPr>
  </w:style>
  <w:style w:type="paragraph" w:styleId="BlockText">
    <w:name w:val="Block Text"/>
    <w:basedOn w:val="Normal"/>
    <w:uiPriority w:val="99"/>
    <w:unhideWhenUsed/>
    <w:rsid w:val="00627CFE"/>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table" w:customStyle="1" w:styleId="MainTableStyle">
    <w:name w:val="Main Table Style"/>
    <w:basedOn w:val="TableNormal"/>
    <w:uiPriority w:val="99"/>
    <w:rsid w:val="00627CFE"/>
    <w:pPr>
      <w:widowControl/>
      <w:autoSpaceDE/>
      <w:autoSpaceDN/>
      <w:spacing w:before="80" w:after="80"/>
    </w:pPr>
    <w:rPr>
      <w:rFonts w:ascii="Arial" w:hAnsi="Arial"/>
      <w:sz w:val="18"/>
      <w:lang w:val="en-AU"/>
    </w:rPr>
    <w:tblPr>
      <w:tblBorders>
        <w:top w:val="single" w:sz="4" w:space="0" w:color="FFFFFF" w:themeColor="background1"/>
        <w:left w:val="single" w:sz="4" w:space="0" w:color="FFFFFF" w:themeColor="background1"/>
        <w:bottom w:val="single" w:sz="12" w:space="0" w:color="427D97"/>
        <w:right w:val="single" w:sz="4" w:space="0" w:color="FFFFFF" w:themeColor="background1"/>
        <w:insideH w:val="single" w:sz="6" w:space="0" w:color="FFFFFF" w:themeColor="background1"/>
        <w:insideV w:val="single" w:sz="6" w:space="0" w:color="FFFFFF" w:themeColor="background1"/>
      </w:tblBorders>
    </w:tblPr>
    <w:tcPr>
      <w:shd w:val="clear" w:color="auto" w:fill="C5D3DD"/>
    </w:tcPr>
    <w:tblStylePr w:type="firstRow">
      <w:pPr>
        <w:keepNext/>
        <w:keepLines/>
        <w:widowControl/>
        <w:wordWrap/>
        <w:spacing w:beforeLines="0" w:beforeAutospacing="0" w:afterLines="0" w:afterAutospacing="0" w:line="240" w:lineRule="auto"/>
        <w:jc w:val="left"/>
      </w:pPr>
      <w:rPr>
        <w:rFonts w:ascii="Arial" w:hAnsi="Arial"/>
        <w:b/>
        <w:color w:val="FFFFFF" w:themeColor="background1"/>
        <w:sz w:val="18"/>
      </w:rPr>
      <w:tblPr/>
      <w:tcPr>
        <w:shd w:val="clear" w:color="auto" w:fill="427D97"/>
      </w:tcPr>
    </w:tblStylePr>
    <w:tblStylePr w:type="lastRow">
      <w:pPr>
        <w:keepLines/>
        <w:widowControl/>
        <w:wordWrap/>
        <w:jc w:val="left"/>
      </w:pPr>
      <w:rPr>
        <w:b/>
      </w:rPr>
      <w:tblPr/>
      <w:tcPr>
        <w:shd w:val="clear" w:color="auto" w:fill="C5D3DD"/>
      </w:tcPr>
    </w:tblStylePr>
  </w:style>
  <w:style w:type="paragraph" w:customStyle="1" w:styleId="Tabletext">
    <w:name w:val="Table text"/>
    <w:basedOn w:val="Normal"/>
    <w:rsid w:val="00627CFE"/>
    <w:pPr>
      <w:widowControl/>
      <w:autoSpaceDE/>
      <w:autoSpaceDN/>
      <w:spacing w:before="60" w:after="60"/>
      <w:ind w:left="2268" w:hanging="1417"/>
    </w:pPr>
    <w:rPr>
      <w:rFonts w:ascii="Arial" w:eastAsia="Calibri" w:hAnsi="Arial"/>
      <w:kern w:val="20"/>
      <w:sz w:val="18"/>
      <w:szCs w:val="20"/>
      <w:lang w:val="en-US"/>
    </w:rPr>
  </w:style>
  <w:style w:type="paragraph" w:customStyle="1" w:styleId="Style15">
    <w:name w:val="Style15"/>
    <w:basedOn w:val="Normal"/>
    <w:link w:val="Style15Char"/>
    <w:qFormat/>
    <w:rsid w:val="00C741C0"/>
    <w:pPr>
      <w:widowControl/>
      <w:autoSpaceDE/>
      <w:autoSpaceDN/>
      <w:spacing w:after="160"/>
      <w:ind w:left="1002" w:hanging="576"/>
    </w:pPr>
    <w:rPr>
      <w:rFonts w:ascii="Arial" w:eastAsiaTheme="minorEastAsia" w:hAnsi="Arial" w:cstheme="minorBidi"/>
      <w:sz w:val="20"/>
      <w:szCs w:val="20"/>
      <w:lang w:val="en-US" w:eastAsia="ja-JP"/>
    </w:rPr>
  </w:style>
  <w:style w:type="character" w:customStyle="1" w:styleId="Style15Char">
    <w:name w:val="Style15 Char"/>
    <w:basedOn w:val="DefaultParagraphFont"/>
    <w:link w:val="Style15"/>
    <w:rsid w:val="00C741C0"/>
    <w:rPr>
      <w:rFonts w:ascii="Arial" w:eastAsiaTheme="minorEastAsia" w:hAnsi="Arial"/>
      <w:sz w:val="20"/>
      <w:szCs w:val="20"/>
      <w:lang w:eastAsia="ja-JP"/>
    </w:rPr>
  </w:style>
  <w:style w:type="paragraph" w:customStyle="1" w:styleId="Style12">
    <w:name w:val="Style12"/>
    <w:basedOn w:val="Normal"/>
    <w:link w:val="Style12Char"/>
    <w:qFormat/>
    <w:rsid w:val="00170376"/>
    <w:pPr>
      <w:numPr>
        <w:numId w:val="16"/>
      </w:numPr>
      <w:tabs>
        <w:tab w:val="left" w:pos="1701"/>
      </w:tabs>
      <w:spacing w:before="119"/>
      <w:ind w:right="306"/>
    </w:pPr>
    <w:rPr>
      <w:rFonts w:ascii="Arial" w:eastAsiaTheme="minorEastAsia" w:hAnsi="Arial" w:cstheme="minorBidi"/>
      <w:sz w:val="18"/>
      <w:szCs w:val="18"/>
      <w:lang w:val="en-US" w:eastAsia="ja-JP"/>
    </w:rPr>
  </w:style>
  <w:style w:type="character" w:customStyle="1" w:styleId="Style12Char">
    <w:name w:val="Style12 Char"/>
    <w:basedOn w:val="DefaultParagraphFont"/>
    <w:link w:val="Style12"/>
    <w:rsid w:val="00170376"/>
    <w:rPr>
      <w:rFonts w:ascii="Arial" w:eastAsiaTheme="minorEastAsia" w:hAnsi="Arial"/>
      <w:sz w:val="18"/>
      <w:szCs w:val="18"/>
      <w:lang w:eastAsia="ja-JP"/>
    </w:rPr>
  </w:style>
  <w:style w:type="paragraph" w:styleId="BodyTextIndent2">
    <w:name w:val="Body Text Indent 2"/>
    <w:basedOn w:val="BodyTextIndent"/>
    <w:link w:val="BodyTextIndent2Char"/>
    <w:uiPriority w:val="99"/>
    <w:unhideWhenUsed/>
    <w:rsid w:val="00170376"/>
    <w:pPr>
      <w:spacing w:before="120"/>
      <w:ind w:left="1418"/>
    </w:pPr>
  </w:style>
  <w:style w:type="character" w:customStyle="1" w:styleId="BodyTextIndent2Char">
    <w:name w:val="Body Text Indent 2 Char"/>
    <w:basedOn w:val="DefaultParagraphFont"/>
    <w:link w:val="BodyTextIndent2"/>
    <w:uiPriority w:val="99"/>
    <w:rsid w:val="00170376"/>
    <w:rPr>
      <w:rFonts w:ascii="Arial" w:eastAsia="Times New Roman" w:hAnsi="Arial" w:cs="Times New Roman"/>
      <w:sz w:val="20"/>
      <w:lang w:val="en-AU"/>
    </w:rPr>
  </w:style>
  <w:style w:type="paragraph" w:styleId="BodyTextFirstIndent2">
    <w:name w:val="Body Text First Indent 2"/>
    <w:basedOn w:val="BodyTextIndent"/>
    <w:link w:val="BodyTextFirstIndent2Char"/>
    <w:uiPriority w:val="99"/>
    <w:unhideWhenUsed/>
    <w:rsid w:val="002D09CA"/>
    <w:pPr>
      <w:spacing w:before="0" w:after="0"/>
      <w:ind w:left="360" w:firstLine="360"/>
    </w:pPr>
    <w:rPr>
      <w:rFonts w:ascii="Times New Roman" w:hAnsi="Times New Roman"/>
      <w:sz w:val="22"/>
    </w:rPr>
  </w:style>
  <w:style w:type="character" w:customStyle="1" w:styleId="BodyTextFirstIndent2Char">
    <w:name w:val="Body Text First Indent 2 Char"/>
    <w:basedOn w:val="BodyTextIndentChar"/>
    <w:link w:val="BodyTextFirstIndent2"/>
    <w:uiPriority w:val="99"/>
    <w:rsid w:val="002D09CA"/>
    <w:rPr>
      <w:rFonts w:ascii="Times New Roman" w:eastAsia="Times New Roman" w:hAnsi="Times New Roman" w:cs="Times New Roman"/>
      <w:bCs/>
      <w:sz w:val="20"/>
      <w:lang w:val="en-AU"/>
    </w:rPr>
  </w:style>
  <w:style w:type="character" w:customStyle="1" w:styleId="Style14Char">
    <w:name w:val="Style14 Char"/>
    <w:basedOn w:val="DefaultParagraphFont"/>
    <w:link w:val="Style14"/>
    <w:locked/>
    <w:rsid w:val="003E31BA"/>
    <w:rPr>
      <w:rFonts w:ascii="Arial" w:hAnsi="Arial" w:cs="Arial"/>
      <w:b/>
      <w:color w:val="004259"/>
      <w:sz w:val="20"/>
      <w:szCs w:val="20"/>
    </w:rPr>
  </w:style>
  <w:style w:type="paragraph" w:customStyle="1" w:styleId="Style14">
    <w:name w:val="Style14"/>
    <w:basedOn w:val="Normal"/>
    <w:link w:val="Style14Char"/>
    <w:qFormat/>
    <w:rsid w:val="003E31BA"/>
    <w:pPr>
      <w:widowControl/>
      <w:autoSpaceDE/>
      <w:autoSpaceDN/>
      <w:spacing w:before="180"/>
      <w:ind w:left="1134" w:hanging="142"/>
    </w:pPr>
    <w:rPr>
      <w:rFonts w:ascii="Arial" w:eastAsiaTheme="minorHAnsi" w:hAnsi="Arial" w:cs="Arial"/>
      <w:b/>
      <w:color w:val="004259"/>
      <w:sz w:val="20"/>
      <w:szCs w:val="20"/>
      <w:lang w:val="en-US"/>
    </w:rPr>
  </w:style>
  <w:style w:type="character" w:styleId="BookTitle">
    <w:name w:val="Book Title"/>
    <w:basedOn w:val="DefaultParagraphFont"/>
    <w:uiPriority w:val="33"/>
    <w:qFormat/>
    <w:rsid w:val="00A54C0A"/>
    <w:rPr>
      <w:b/>
      <w:bCs/>
      <w:i/>
      <w:iCs/>
      <w:spacing w:val="5"/>
    </w:rPr>
  </w:style>
  <w:style w:type="paragraph" w:customStyle="1" w:styleId="TableFigureNotesList">
    <w:name w:val="Table / Figure Notes List"/>
    <w:rsid w:val="00897DC5"/>
    <w:pPr>
      <w:widowControl/>
      <w:numPr>
        <w:numId w:val="17"/>
      </w:numPr>
      <w:autoSpaceDE/>
      <w:autoSpaceDN/>
      <w:spacing w:before="120"/>
      <w:contextualSpacing/>
    </w:pPr>
    <w:rPr>
      <w:rFonts w:ascii="Arial" w:eastAsiaTheme="minorEastAsia" w:hAnsi="Arial" w:cs="Times New Roman"/>
      <w:i/>
      <w:color w:val="6F7C87"/>
      <w:sz w:val="18"/>
      <w:szCs w:val="18"/>
      <w:lang w:eastAsia="en-AU"/>
    </w:rPr>
  </w:style>
  <w:style w:type="numbering" w:styleId="1ai">
    <w:name w:val="Outline List 1"/>
    <w:basedOn w:val="NoList"/>
    <w:semiHidden/>
    <w:rsid w:val="00885442"/>
    <w:pPr>
      <w:numPr>
        <w:numId w:val="19"/>
      </w:numPr>
    </w:pPr>
  </w:style>
  <w:style w:type="table" w:customStyle="1" w:styleId="SimpleTable11">
    <w:name w:val="Simple Table11"/>
    <w:basedOn w:val="TableNormal"/>
    <w:next w:val="TableGrid"/>
    <w:uiPriority w:val="39"/>
    <w:rsid w:val="001822DA"/>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8">
    <w:name w:val="Simple Table8"/>
    <w:basedOn w:val="TableNormal"/>
    <w:next w:val="TableGrid"/>
    <w:uiPriority w:val="39"/>
    <w:rsid w:val="00412462"/>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42">
    <w:name w:val="Simple Table42"/>
    <w:basedOn w:val="TableNormal"/>
    <w:next w:val="TableGrid"/>
    <w:uiPriority w:val="39"/>
    <w:rsid w:val="00222A4F"/>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41">
    <w:name w:val="Simple Table41"/>
    <w:basedOn w:val="TableNormal"/>
    <w:next w:val="TableGrid"/>
    <w:uiPriority w:val="39"/>
    <w:rsid w:val="00233516"/>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character" w:styleId="PlaceholderText">
    <w:name w:val="Placeholder Text"/>
    <w:basedOn w:val="DefaultParagraphFont"/>
    <w:uiPriority w:val="99"/>
    <w:semiHidden/>
    <w:rsid w:val="00E513B9"/>
    <w:rPr>
      <w:color w:val="808080"/>
    </w:rPr>
  </w:style>
  <w:style w:type="paragraph" w:customStyle="1" w:styleId="Caption-figure">
    <w:name w:val="Caption - figure"/>
    <w:basedOn w:val="Normal"/>
    <w:qFormat/>
    <w:rsid w:val="001303C2"/>
    <w:pPr>
      <w:keepNext/>
      <w:keepLines/>
      <w:widowControl/>
      <w:tabs>
        <w:tab w:val="left" w:pos="1021"/>
      </w:tabs>
      <w:autoSpaceDE/>
      <w:autoSpaceDN/>
      <w:spacing w:before="360" w:after="120" w:line="240" w:lineRule="atLeast"/>
      <w:ind w:left="1021" w:hanging="1021"/>
    </w:pPr>
    <w:rPr>
      <w:rFonts w:ascii="Arial" w:eastAsiaTheme="minorHAnsi" w:hAnsi="Arial" w:cs="Arial"/>
      <w:b/>
      <w:color w:val="323232"/>
      <w:sz w:val="18"/>
    </w:rPr>
  </w:style>
  <w:style w:type="paragraph" w:customStyle="1" w:styleId="Object">
    <w:name w:val="Object"/>
    <w:next w:val="Normal"/>
    <w:uiPriority w:val="4"/>
    <w:qFormat/>
    <w:rsid w:val="001303C2"/>
    <w:pPr>
      <w:widowControl/>
      <w:autoSpaceDE/>
      <w:autoSpaceDN/>
      <w:spacing w:after="120"/>
    </w:pPr>
    <w:rPr>
      <w:rFonts w:ascii="Arial" w:eastAsiaTheme="minorEastAsia" w:hAnsi="Arial" w:cs="Arial"/>
      <w:noProof/>
      <w:color w:val="6F7C87"/>
      <w:sz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2895">
      <w:bodyDiv w:val="1"/>
      <w:marLeft w:val="0"/>
      <w:marRight w:val="0"/>
      <w:marTop w:val="0"/>
      <w:marBottom w:val="0"/>
      <w:divBdr>
        <w:top w:val="none" w:sz="0" w:space="0" w:color="auto"/>
        <w:left w:val="none" w:sz="0" w:space="0" w:color="auto"/>
        <w:bottom w:val="none" w:sz="0" w:space="0" w:color="auto"/>
        <w:right w:val="none" w:sz="0" w:space="0" w:color="auto"/>
      </w:divBdr>
    </w:div>
    <w:div w:id="117071960">
      <w:bodyDiv w:val="1"/>
      <w:marLeft w:val="0"/>
      <w:marRight w:val="0"/>
      <w:marTop w:val="0"/>
      <w:marBottom w:val="0"/>
      <w:divBdr>
        <w:top w:val="none" w:sz="0" w:space="0" w:color="auto"/>
        <w:left w:val="none" w:sz="0" w:space="0" w:color="auto"/>
        <w:bottom w:val="none" w:sz="0" w:space="0" w:color="auto"/>
        <w:right w:val="none" w:sz="0" w:space="0" w:color="auto"/>
      </w:divBdr>
    </w:div>
    <w:div w:id="136577176">
      <w:bodyDiv w:val="1"/>
      <w:marLeft w:val="0"/>
      <w:marRight w:val="0"/>
      <w:marTop w:val="0"/>
      <w:marBottom w:val="0"/>
      <w:divBdr>
        <w:top w:val="none" w:sz="0" w:space="0" w:color="auto"/>
        <w:left w:val="none" w:sz="0" w:space="0" w:color="auto"/>
        <w:bottom w:val="none" w:sz="0" w:space="0" w:color="auto"/>
        <w:right w:val="none" w:sz="0" w:space="0" w:color="auto"/>
      </w:divBdr>
    </w:div>
    <w:div w:id="141892918">
      <w:bodyDiv w:val="1"/>
      <w:marLeft w:val="0"/>
      <w:marRight w:val="0"/>
      <w:marTop w:val="0"/>
      <w:marBottom w:val="0"/>
      <w:divBdr>
        <w:top w:val="none" w:sz="0" w:space="0" w:color="auto"/>
        <w:left w:val="none" w:sz="0" w:space="0" w:color="auto"/>
        <w:bottom w:val="none" w:sz="0" w:space="0" w:color="auto"/>
        <w:right w:val="none" w:sz="0" w:space="0" w:color="auto"/>
      </w:divBdr>
    </w:div>
    <w:div w:id="265382093">
      <w:bodyDiv w:val="1"/>
      <w:marLeft w:val="0"/>
      <w:marRight w:val="0"/>
      <w:marTop w:val="0"/>
      <w:marBottom w:val="0"/>
      <w:divBdr>
        <w:top w:val="none" w:sz="0" w:space="0" w:color="auto"/>
        <w:left w:val="none" w:sz="0" w:space="0" w:color="auto"/>
        <w:bottom w:val="none" w:sz="0" w:space="0" w:color="auto"/>
        <w:right w:val="none" w:sz="0" w:space="0" w:color="auto"/>
      </w:divBdr>
    </w:div>
    <w:div w:id="270013190">
      <w:bodyDiv w:val="1"/>
      <w:marLeft w:val="0"/>
      <w:marRight w:val="0"/>
      <w:marTop w:val="0"/>
      <w:marBottom w:val="0"/>
      <w:divBdr>
        <w:top w:val="none" w:sz="0" w:space="0" w:color="auto"/>
        <w:left w:val="none" w:sz="0" w:space="0" w:color="auto"/>
        <w:bottom w:val="none" w:sz="0" w:space="0" w:color="auto"/>
        <w:right w:val="none" w:sz="0" w:space="0" w:color="auto"/>
      </w:divBdr>
      <w:divsChild>
        <w:div w:id="1809779994">
          <w:marLeft w:val="0"/>
          <w:marRight w:val="0"/>
          <w:marTop w:val="0"/>
          <w:marBottom w:val="0"/>
          <w:divBdr>
            <w:top w:val="none" w:sz="0" w:space="0" w:color="auto"/>
            <w:left w:val="none" w:sz="0" w:space="0" w:color="auto"/>
            <w:bottom w:val="single" w:sz="6" w:space="0" w:color="DADCE0"/>
            <w:right w:val="none" w:sz="0" w:space="0" w:color="auto"/>
          </w:divBdr>
          <w:divsChild>
            <w:div w:id="2048290746">
              <w:marLeft w:val="240"/>
              <w:marRight w:val="240"/>
              <w:marTop w:val="0"/>
              <w:marBottom w:val="0"/>
              <w:divBdr>
                <w:top w:val="none" w:sz="0" w:space="0" w:color="auto"/>
                <w:left w:val="none" w:sz="0" w:space="0" w:color="auto"/>
                <w:bottom w:val="none" w:sz="0" w:space="0" w:color="auto"/>
                <w:right w:val="none" w:sz="0" w:space="0" w:color="auto"/>
              </w:divBdr>
              <w:divsChild>
                <w:div w:id="16715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07">
          <w:marLeft w:val="0"/>
          <w:marRight w:val="0"/>
          <w:marTop w:val="0"/>
          <w:marBottom w:val="0"/>
          <w:divBdr>
            <w:top w:val="none" w:sz="0" w:space="0" w:color="auto"/>
            <w:left w:val="none" w:sz="0" w:space="0" w:color="auto"/>
            <w:bottom w:val="none" w:sz="0" w:space="0" w:color="auto"/>
            <w:right w:val="none" w:sz="0" w:space="0" w:color="auto"/>
          </w:divBdr>
          <w:divsChild>
            <w:div w:id="217398459">
              <w:marLeft w:val="0"/>
              <w:marRight w:val="0"/>
              <w:marTop w:val="0"/>
              <w:marBottom w:val="0"/>
              <w:divBdr>
                <w:top w:val="none" w:sz="0" w:space="0" w:color="auto"/>
                <w:left w:val="none" w:sz="0" w:space="0" w:color="auto"/>
                <w:bottom w:val="none" w:sz="0" w:space="0" w:color="auto"/>
                <w:right w:val="none" w:sz="0" w:space="0" w:color="auto"/>
              </w:divBdr>
              <w:divsChild>
                <w:div w:id="1930112897">
                  <w:marLeft w:val="0"/>
                  <w:marRight w:val="0"/>
                  <w:marTop w:val="0"/>
                  <w:marBottom w:val="0"/>
                  <w:divBdr>
                    <w:top w:val="none" w:sz="0" w:space="0" w:color="auto"/>
                    <w:left w:val="none" w:sz="0" w:space="0" w:color="auto"/>
                    <w:bottom w:val="none" w:sz="0" w:space="0" w:color="auto"/>
                    <w:right w:val="none" w:sz="0" w:space="0" w:color="auto"/>
                  </w:divBdr>
                  <w:divsChild>
                    <w:div w:id="15960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5440">
      <w:bodyDiv w:val="1"/>
      <w:marLeft w:val="0"/>
      <w:marRight w:val="0"/>
      <w:marTop w:val="0"/>
      <w:marBottom w:val="0"/>
      <w:divBdr>
        <w:top w:val="none" w:sz="0" w:space="0" w:color="auto"/>
        <w:left w:val="none" w:sz="0" w:space="0" w:color="auto"/>
        <w:bottom w:val="none" w:sz="0" w:space="0" w:color="auto"/>
        <w:right w:val="none" w:sz="0" w:space="0" w:color="auto"/>
      </w:divBdr>
    </w:div>
    <w:div w:id="567805135">
      <w:bodyDiv w:val="1"/>
      <w:marLeft w:val="0"/>
      <w:marRight w:val="0"/>
      <w:marTop w:val="0"/>
      <w:marBottom w:val="0"/>
      <w:divBdr>
        <w:top w:val="none" w:sz="0" w:space="0" w:color="auto"/>
        <w:left w:val="none" w:sz="0" w:space="0" w:color="auto"/>
        <w:bottom w:val="none" w:sz="0" w:space="0" w:color="auto"/>
        <w:right w:val="none" w:sz="0" w:space="0" w:color="auto"/>
      </w:divBdr>
    </w:div>
    <w:div w:id="768889557">
      <w:bodyDiv w:val="1"/>
      <w:marLeft w:val="0"/>
      <w:marRight w:val="0"/>
      <w:marTop w:val="0"/>
      <w:marBottom w:val="0"/>
      <w:divBdr>
        <w:top w:val="none" w:sz="0" w:space="0" w:color="auto"/>
        <w:left w:val="none" w:sz="0" w:space="0" w:color="auto"/>
        <w:bottom w:val="none" w:sz="0" w:space="0" w:color="auto"/>
        <w:right w:val="none" w:sz="0" w:space="0" w:color="auto"/>
      </w:divBdr>
    </w:div>
    <w:div w:id="798497747">
      <w:bodyDiv w:val="1"/>
      <w:marLeft w:val="0"/>
      <w:marRight w:val="0"/>
      <w:marTop w:val="0"/>
      <w:marBottom w:val="0"/>
      <w:divBdr>
        <w:top w:val="none" w:sz="0" w:space="0" w:color="auto"/>
        <w:left w:val="none" w:sz="0" w:space="0" w:color="auto"/>
        <w:bottom w:val="none" w:sz="0" w:space="0" w:color="auto"/>
        <w:right w:val="none" w:sz="0" w:space="0" w:color="auto"/>
      </w:divBdr>
    </w:div>
    <w:div w:id="838156339">
      <w:bodyDiv w:val="1"/>
      <w:marLeft w:val="0"/>
      <w:marRight w:val="0"/>
      <w:marTop w:val="0"/>
      <w:marBottom w:val="0"/>
      <w:divBdr>
        <w:top w:val="none" w:sz="0" w:space="0" w:color="auto"/>
        <w:left w:val="none" w:sz="0" w:space="0" w:color="auto"/>
        <w:bottom w:val="none" w:sz="0" w:space="0" w:color="auto"/>
        <w:right w:val="none" w:sz="0" w:space="0" w:color="auto"/>
      </w:divBdr>
    </w:div>
    <w:div w:id="847327311">
      <w:bodyDiv w:val="1"/>
      <w:marLeft w:val="0"/>
      <w:marRight w:val="0"/>
      <w:marTop w:val="0"/>
      <w:marBottom w:val="0"/>
      <w:divBdr>
        <w:top w:val="none" w:sz="0" w:space="0" w:color="auto"/>
        <w:left w:val="none" w:sz="0" w:space="0" w:color="auto"/>
        <w:bottom w:val="none" w:sz="0" w:space="0" w:color="auto"/>
        <w:right w:val="none" w:sz="0" w:space="0" w:color="auto"/>
      </w:divBdr>
    </w:div>
    <w:div w:id="883760511">
      <w:bodyDiv w:val="1"/>
      <w:marLeft w:val="0"/>
      <w:marRight w:val="0"/>
      <w:marTop w:val="0"/>
      <w:marBottom w:val="0"/>
      <w:divBdr>
        <w:top w:val="none" w:sz="0" w:space="0" w:color="auto"/>
        <w:left w:val="none" w:sz="0" w:space="0" w:color="auto"/>
        <w:bottom w:val="none" w:sz="0" w:space="0" w:color="auto"/>
        <w:right w:val="none" w:sz="0" w:space="0" w:color="auto"/>
      </w:divBdr>
    </w:div>
    <w:div w:id="898515938">
      <w:bodyDiv w:val="1"/>
      <w:marLeft w:val="0"/>
      <w:marRight w:val="0"/>
      <w:marTop w:val="0"/>
      <w:marBottom w:val="0"/>
      <w:divBdr>
        <w:top w:val="none" w:sz="0" w:space="0" w:color="auto"/>
        <w:left w:val="none" w:sz="0" w:space="0" w:color="auto"/>
        <w:bottom w:val="none" w:sz="0" w:space="0" w:color="auto"/>
        <w:right w:val="none" w:sz="0" w:space="0" w:color="auto"/>
      </w:divBdr>
    </w:div>
    <w:div w:id="1019241797">
      <w:bodyDiv w:val="1"/>
      <w:marLeft w:val="0"/>
      <w:marRight w:val="0"/>
      <w:marTop w:val="0"/>
      <w:marBottom w:val="0"/>
      <w:divBdr>
        <w:top w:val="none" w:sz="0" w:space="0" w:color="auto"/>
        <w:left w:val="none" w:sz="0" w:space="0" w:color="auto"/>
        <w:bottom w:val="none" w:sz="0" w:space="0" w:color="auto"/>
        <w:right w:val="none" w:sz="0" w:space="0" w:color="auto"/>
      </w:divBdr>
    </w:div>
    <w:div w:id="1125661071">
      <w:bodyDiv w:val="1"/>
      <w:marLeft w:val="0"/>
      <w:marRight w:val="0"/>
      <w:marTop w:val="0"/>
      <w:marBottom w:val="0"/>
      <w:divBdr>
        <w:top w:val="none" w:sz="0" w:space="0" w:color="auto"/>
        <w:left w:val="none" w:sz="0" w:space="0" w:color="auto"/>
        <w:bottom w:val="none" w:sz="0" w:space="0" w:color="auto"/>
        <w:right w:val="none" w:sz="0" w:space="0" w:color="auto"/>
      </w:divBdr>
    </w:div>
    <w:div w:id="1212383014">
      <w:bodyDiv w:val="1"/>
      <w:marLeft w:val="0"/>
      <w:marRight w:val="0"/>
      <w:marTop w:val="0"/>
      <w:marBottom w:val="0"/>
      <w:divBdr>
        <w:top w:val="none" w:sz="0" w:space="0" w:color="auto"/>
        <w:left w:val="none" w:sz="0" w:space="0" w:color="auto"/>
        <w:bottom w:val="none" w:sz="0" w:space="0" w:color="auto"/>
        <w:right w:val="none" w:sz="0" w:space="0" w:color="auto"/>
      </w:divBdr>
    </w:div>
    <w:div w:id="1374696527">
      <w:bodyDiv w:val="1"/>
      <w:marLeft w:val="0"/>
      <w:marRight w:val="0"/>
      <w:marTop w:val="0"/>
      <w:marBottom w:val="0"/>
      <w:divBdr>
        <w:top w:val="none" w:sz="0" w:space="0" w:color="auto"/>
        <w:left w:val="none" w:sz="0" w:space="0" w:color="auto"/>
        <w:bottom w:val="none" w:sz="0" w:space="0" w:color="auto"/>
        <w:right w:val="none" w:sz="0" w:space="0" w:color="auto"/>
      </w:divBdr>
    </w:div>
    <w:div w:id="1497768037">
      <w:bodyDiv w:val="1"/>
      <w:marLeft w:val="0"/>
      <w:marRight w:val="0"/>
      <w:marTop w:val="0"/>
      <w:marBottom w:val="0"/>
      <w:divBdr>
        <w:top w:val="none" w:sz="0" w:space="0" w:color="auto"/>
        <w:left w:val="none" w:sz="0" w:space="0" w:color="auto"/>
        <w:bottom w:val="none" w:sz="0" w:space="0" w:color="auto"/>
        <w:right w:val="none" w:sz="0" w:space="0" w:color="auto"/>
      </w:divBdr>
    </w:div>
    <w:div w:id="1504391651">
      <w:bodyDiv w:val="1"/>
      <w:marLeft w:val="0"/>
      <w:marRight w:val="0"/>
      <w:marTop w:val="0"/>
      <w:marBottom w:val="0"/>
      <w:divBdr>
        <w:top w:val="none" w:sz="0" w:space="0" w:color="auto"/>
        <w:left w:val="none" w:sz="0" w:space="0" w:color="auto"/>
        <w:bottom w:val="none" w:sz="0" w:space="0" w:color="auto"/>
        <w:right w:val="none" w:sz="0" w:space="0" w:color="auto"/>
      </w:divBdr>
    </w:div>
    <w:div w:id="1620720120">
      <w:bodyDiv w:val="1"/>
      <w:marLeft w:val="0"/>
      <w:marRight w:val="0"/>
      <w:marTop w:val="0"/>
      <w:marBottom w:val="0"/>
      <w:divBdr>
        <w:top w:val="none" w:sz="0" w:space="0" w:color="auto"/>
        <w:left w:val="none" w:sz="0" w:space="0" w:color="auto"/>
        <w:bottom w:val="none" w:sz="0" w:space="0" w:color="auto"/>
        <w:right w:val="none" w:sz="0" w:space="0" w:color="auto"/>
      </w:divBdr>
    </w:div>
    <w:div w:id="1694384713">
      <w:bodyDiv w:val="1"/>
      <w:marLeft w:val="0"/>
      <w:marRight w:val="0"/>
      <w:marTop w:val="0"/>
      <w:marBottom w:val="0"/>
      <w:divBdr>
        <w:top w:val="none" w:sz="0" w:space="0" w:color="auto"/>
        <w:left w:val="none" w:sz="0" w:space="0" w:color="auto"/>
        <w:bottom w:val="none" w:sz="0" w:space="0" w:color="auto"/>
        <w:right w:val="none" w:sz="0" w:space="0" w:color="auto"/>
      </w:divBdr>
    </w:div>
    <w:div w:id="1742942845">
      <w:bodyDiv w:val="1"/>
      <w:marLeft w:val="0"/>
      <w:marRight w:val="0"/>
      <w:marTop w:val="0"/>
      <w:marBottom w:val="0"/>
      <w:divBdr>
        <w:top w:val="none" w:sz="0" w:space="0" w:color="auto"/>
        <w:left w:val="none" w:sz="0" w:space="0" w:color="auto"/>
        <w:bottom w:val="none" w:sz="0" w:space="0" w:color="auto"/>
        <w:right w:val="none" w:sz="0" w:space="0" w:color="auto"/>
      </w:divBdr>
    </w:div>
    <w:div w:id="1856924155">
      <w:bodyDiv w:val="1"/>
      <w:marLeft w:val="0"/>
      <w:marRight w:val="0"/>
      <w:marTop w:val="0"/>
      <w:marBottom w:val="0"/>
      <w:divBdr>
        <w:top w:val="none" w:sz="0" w:space="0" w:color="auto"/>
        <w:left w:val="none" w:sz="0" w:space="0" w:color="auto"/>
        <w:bottom w:val="none" w:sz="0" w:space="0" w:color="auto"/>
        <w:right w:val="none" w:sz="0" w:space="0" w:color="auto"/>
      </w:divBdr>
    </w:div>
    <w:div w:id="1867793515">
      <w:bodyDiv w:val="1"/>
      <w:marLeft w:val="0"/>
      <w:marRight w:val="0"/>
      <w:marTop w:val="0"/>
      <w:marBottom w:val="0"/>
      <w:divBdr>
        <w:top w:val="none" w:sz="0" w:space="0" w:color="auto"/>
        <w:left w:val="none" w:sz="0" w:space="0" w:color="auto"/>
        <w:bottom w:val="none" w:sz="0" w:space="0" w:color="auto"/>
        <w:right w:val="none" w:sz="0" w:space="0" w:color="auto"/>
      </w:divBdr>
    </w:div>
    <w:div w:id="1968462539">
      <w:bodyDiv w:val="1"/>
      <w:marLeft w:val="0"/>
      <w:marRight w:val="0"/>
      <w:marTop w:val="0"/>
      <w:marBottom w:val="0"/>
      <w:divBdr>
        <w:top w:val="none" w:sz="0" w:space="0" w:color="auto"/>
        <w:left w:val="none" w:sz="0" w:space="0" w:color="auto"/>
        <w:bottom w:val="none" w:sz="0" w:space="0" w:color="auto"/>
        <w:right w:val="none" w:sz="0" w:space="0" w:color="auto"/>
      </w:divBdr>
    </w:div>
    <w:div w:id="1972636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rms.nsw.gov.au/business-industry/partners-suppliers/documents/tenders-contracts/listofapprovedbridgecomponentssystems.pdf" TargetMode="External"/><Relationship Id="rId26"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rms.nsw.gov.au/business-industry/partners-suppliers/documents/tenders-contracts/listofapprovedbridgecomponentssystems.pdf"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mr.qld.gov.au/business-industry/Business-with-us/Approved-products-and-suppliers" TargetMode="External"/><Relationship Id="rId20"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png"/><Relationship Id="rId28" Type="http://schemas.microsoft.com/office/2007/relationships/hdphoto" Target="media/hdphoto4.wdp"/><Relationship Id="rId10" Type="http://schemas.openxmlformats.org/officeDocument/2006/relationships/endnotes" Target="endnotes.xml"/><Relationship Id="rId19" Type="http://schemas.openxmlformats.org/officeDocument/2006/relationships/hyperlink" Target="http://www.rms.nsw.gov.au/business-industry/partners-suppliers/documents/tenders-%20contracts/listofapprovedbridgecomponentssystems.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image" Target="media/image6.png"/><Relationship Id="rId30" Type="http://schemas.microsoft.com/office/2007/relationships/hdphoto" Target="media/hdphoto5.wdp"/><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2F99B7CCA5BB4F9EF6F99E5DA175B5" ma:contentTypeVersion="2" ma:contentTypeDescription="Create a new document." ma:contentTypeScope="" ma:versionID="7c42f3b0410dfe4a6de576468aeb2cbe">
  <xsd:schema xmlns:xsd="http://www.w3.org/2001/XMLSchema" xmlns:xs="http://www.w3.org/2001/XMLSchema" xmlns:p="http://schemas.microsoft.com/office/2006/metadata/properties" xmlns:ns2="e85daaf6-55f8-4e64-9dc5-0f62b5e2d7b1" targetNamespace="http://schemas.microsoft.com/office/2006/metadata/properties" ma:root="true" ma:fieldsID="b5589d9d1fe16f3bbc7fd597b73c68d6" ns2:_="">
    <xsd:import namespace="e85daaf6-55f8-4e64-9dc5-0f62b5e2d7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daaf6-55f8-4e64-9dc5-0f62b5e2d7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EB2C6-A5C2-4C37-BA7E-CB6AB28CD73A}">
  <ds:schemaRefs>
    <ds:schemaRef ds:uri="http://purl.org/dc/terms/"/>
    <ds:schemaRef ds:uri="http://schemas.microsoft.com/office/2006/metadata/properties"/>
    <ds:schemaRef ds:uri="http://schemas.microsoft.com/office/infopath/2007/PartnerControls"/>
    <ds:schemaRef ds:uri="http://purl.org/dc/elements/1.1/"/>
    <ds:schemaRef ds:uri="e85daaf6-55f8-4e64-9dc5-0f62b5e2d7b1"/>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04E03CE-FB5F-4798-82B9-960A7FF78CE0}">
  <ds:schemaRefs>
    <ds:schemaRef ds:uri="http://schemas.microsoft.com/sharepoint/v3/contenttype/forms"/>
  </ds:schemaRefs>
</ds:datastoreItem>
</file>

<file path=customXml/itemProps3.xml><?xml version="1.0" encoding="utf-8"?>
<ds:datastoreItem xmlns:ds="http://schemas.openxmlformats.org/officeDocument/2006/customXml" ds:itemID="{1B7DC4D6-06DB-4923-B557-D857BC840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daaf6-55f8-4e64-9dc5-0f62b5e2d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F4310F-62D6-4649-95E2-806F90B5B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48</Pages>
  <Words>16720</Words>
  <Characters>95306</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B201 - Steelwork for Bridges</vt:lpstr>
    </vt:vector>
  </TitlesOfParts>
  <Company/>
  <LinksUpToDate>false</LinksUpToDate>
  <CharactersWithSpaces>111803</CharactersWithSpaces>
  <SharedDoc>false</SharedDoc>
  <HLinks>
    <vt:vector size="492" baseType="variant">
      <vt:variant>
        <vt:i4>1769547</vt:i4>
      </vt:variant>
      <vt:variant>
        <vt:i4>552</vt:i4>
      </vt:variant>
      <vt:variant>
        <vt:i4>0</vt:i4>
      </vt:variant>
      <vt:variant>
        <vt:i4>5</vt:i4>
      </vt:variant>
      <vt:variant>
        <vt:lpwstr>http://www.rms.nsw.gov.au/business-industry/partners-suppliers/documents/tenders- contracts/listofapprovedbridgecomponentssystems.pdf</vt:lpwstr>
      </vt:variant>
      <vt:variant>
        <vt:lpwstr/>
      </vt:variant>
      <vt:variant>
        <vt:i4>6029386</vt:i4>
      </vt:variant>
      <vt:variant>
        <vt:i4>531</vt:i4>
      </vt:variant>
      <vt:variant>
        <vt:i4>0</vt:i4>
      </vt:variant>
      <vt:variant>
        <vt:i4>5</vt:i4>
      </vt:variant>
      <vt:variant>
        <vt:lpwstr>http://www.rms.nsw.gov.au/business-industry/partners-suppliers/documents/tenders-contracts/listofapprovedbridgecomponentssystems.pdf</vt:lpwstr>
      </vt:variant>
      <vt:variant>
        <vt:lpwstr/>
      </vt:variant>
      <vt:variant>
        <vt:i4>6029386</vt:i4>
      </vt:variant>
      <vt:variant>
        <vt:i4>528</vt:i4>
      </vt:variant>
      <vt:variant>
        <vt:i4>0</vt:i4>
      </vt:variant>
      <vt:variant>
        <vt:i4>5</vt:i4>
      </vt:variant>
      <vt:variant>
        <vt:lpwstr>http://www.rms.nsw.gov.au/business-industry/partners-suppliers/documents/tenders-contracts/listofapprovedbridgecomponentssystems.pdf</vt:lpwstr>
      </vt:variant>
      <vt:variant>
        <vt:lpwstr/>
      </vt:variant>
      <vt:variant>
        <vt:i4>5111885</vt:i4>
      </vt:variant>
      <vt:variant>
        <vt:i4>525</vt:i4>
      </vt:variant>
      <vt:variant>
        <vt:i4>0</vt:i4>
      </vt:variant>
      <vt:variant>
        <vt:i4>5</vt:i4>
      </vt:variant>
      <vt:variant>
        <vt:lpwstr>https://www.tmr.qld.gov.au/business-industry/Business-with-us/Approved-products-and-suppliers</vt:lpwstr>
      </vt:variant>
      <vt:variant>
        <vt:lpwstr/>
      </vt:variant>
      <vt:variant>
        <vt:i4>1769526</vt:i4>
      </vt:variant>
      <vt:variant>
        <vt:i4>464</vt:i4>
      </vt:variant>
      <vt:variant>
        <vt:i4>0</vt:i4>
      </vt:variant>
      <vt:variant>
        <vt:i4>5</vt:i4>
      </vt:variant>
      <vt:variant>
        <vt:lpwstr/>
      </vt:variant>
      <vt:variant>
        <vt:lpwstr>_Toc107916132</vt:lpwstr>
      </vt:variant>
      <vt:variant>
        <vt:i4>1769526</vt:i4>
      </vt:variant>
      <vt:variant>
        <vt:i4>458</vt:i4>
      </vt:variant>
      <vt:variant>
        <vt:i4>0</vt:i4>
      </vt:variant>
      <vt:variant>
        <vt:i4>5</vt:i4>
      </vt:variant>
      <vt:variant>
        <vt:lpwstr/>
      </vt:variant>
      <vt:variant>
        <vt:lpwstr>_Toc107916131</vt:lpwstr>
      </vt:variant>
      <vt:variant>
        <vt:i4>1769526</vt:i4>
      </vt:variant>
      <vt:variant>
        <vt:i4>452</vt:i4>
      </vt:variant>
      <vt:variant>
        <vt:i4>0</vt:i4>
      </vt:variant>
      <vt:variant>
        <vt:i4>5</vt:i4>
      </vt:variant>
      <vt:variant>
        <vt:lpwstr/>
      </vt:variant>
      <vt:variant>
        <vt:lpwstr>_Toc107916130</vt:lpwstr>
      </vt:variant>
      <vt:variant>
        <vt:i4>1703990</vt:i4>
      </vt:variant>
      <vt:variant>
        <vt:i4>446</vt:i4>
      </vt:variant>
      <vt:variant>
        <vt:i4>0</vt:i4>
      </vt:variant>
      <vt:variant>
        <vt:i4>5</vt:i4>
      </vt:variant>
      <vt:variant>
        <vt:lpwstr/>
      </vt:variant>
      <vt:variant>
        <vt:lpwstr>_Toc107916129</vt:lpwstr>
      </vt:variant>
      <vt:variant>
        <vt:i4>1703990</vt:i4>
      </vt:variant>
      <vt:variant>
        <vt:i4>440</vt:i4>
      </vt:variant>
      <vt:variant>
        <vt:i4>0</vt:i4>
      </vt:variant>
      <vt:variant>
        <vt:i4>5</vt:i4>
      </vt:variant>
      <vt:variant>
        <vt:lpwstr/>
      </vt:variant>
      <vt:variant>
        <vt:lpwstr>_Toc107916128</vt:lpwstr>
      </vt:variant>
      <vt:variant>
        <vt:i4>1703990</vt:i4>
      </vt:variant>
      <vt:variant>
        <vt:i4>434</vt:i4>
      </vt:variant>
      <vt:variant>
        <vt:i4>0</vt:i4>
      </vt:variant>
      <vt:variant>
        <vt:i4>5</vt:i4>
      </vt:variant>
      <vt:variant>
        <vt:lpwstr/>
      </vt:variant>
      <vt:variant>
        <vt:lpwstr>_Toc107916127</vt:lpwstr>
      </vt:variant>
      <vt:variant>
        <vt:i4>1703990</vt:i4>
      </vt:variant>
      <vt:variant>
        <vt:i4>428</vt:i4>
      </vt:variant>
      <vt:variant>
        <vt:i4>0</vt:i4>
      </vt:variant>
      <vt:variant>
        <vt:i4>5</vt:i4>
      </vt:variant>
      <vt:variant>
        <vt:lpwstr/>
      </vt:variant>
      <vt:variant>
        <vt:lpwstr>_Toc107916126</vt:lpwstr>
      </vt:variant>
      <vt:variant>
        <vt:i4>1703990</vt:i4>
      </vt:variant>
      <vt:variant>
        <vt:i4>422</vt:i4>
      </vt:variant>
      <vt:variant>
        <vt:i4>0</vt:i4>
      </vt:variant>
      <vt:variant>
        <vt:i4>5</vt:i4>
      </vt:variant>
      <vt:variant>
        <vt:lpwstr/>
      </vt:variant>
      <vt:variant>
        <vt:lpwstr>_Toc107916125</vt:lpwstr>
      </vt:variant>
      <vt:variant>
        <vt:i4>1703990</vt:i4>
      </vt:variant>
      <vt:variant>
        <vt:i4>416</vt:i4>
      </vt:variant>
      <vt:variant>
        <vt:i4>0</vt:i4>
      </vt:variant>
      <vt:variant>
        <vt:i4>5</vt:i4>
      </vt:variant>
      <vt:variant>
        <vt:lpwstr/>
      </vt:variant>
      <vt:variant>
        <vt:lpwstr>_Toc107916124</vt:lpwstr>
      </vt:variant>
      <vt:variant>
        <vt:i4>1703990</vt:i4>
      </vt:variant>
      <vt:variant>
        <vt:i4>410</vt:i4>
      </vt:variant>
      <vt:variant>
        <vt:i4>0</vt:i4>
      </vt:variant>
      <vt:variant>
        <vt:i4>5</vt:i4>
      </vt:variant>
      <vt:variant>
        <vt:lpwstr/>
      </vt:variant>
      <vt:variant>
        <vt:lpwstr>_Toc107916123</vt:lpwstr>
      </vt:variant>
      <vt:variant>
        <vt:i4>1703990</vt:i4>
      </vt:variant>
      <vt:variant>
        <vt:i4>404</vt:i4>
      </vt:variant>
      <vt:variant>
        <vt:i4>0</vt:i4>
      </vt:variant>
      <vt:variant>
        <vt:i4>5</vt:i4>
      </vt:variant>
      <vt:variant>
        <vt:lpwstr/>
      </vt:variant>
      <vt:variant>
        <vt:lpwstr>_Toc107916122</vt:lpwstr>
      </vt:variant>
      <vt:variant>
        <vt:i4>1703990</vt:i4>
      </vt:variant>
      <vt:variant>
        <vt:i4>398</vt:i4>
      </vt:variant>
      <vt:variant>
        <vt:i4>0</vt:i4>
      </vt:variant>
      <vt:variant>
        <vt:i4>5</vt:i4>
      </vt:variant>
      <vt:variant>
        <vt:lpwstr/>
      </vt:variant>
      <vt:variant>
        <vt:lpwstr>_Toc107916121</vt:lpwstr>
      </vt:variant>
      <vt:variant>
        <vt:i4>1703990</vt:i4>
      </vt:variant>
      <vt:variant>
        <vt:i4>392</vt:i4>
      </vt:variant>
      <vt:variant>
        <vt:i4>0</vt:i4>
      </vt:variant>
      <vt:variant>
        <vt:i4>5</vt:i4>
      </vt:variant>
      <vt:variant>
        <vt:lpwstr/>
      </vt:variant>
      <vt:variant>
        <vt:lpwstr>_Toc107916120</vt:lpwstr>
      </vt:variant>
      <vt:variant>
        <vt:i4>1638454</vt:i4>
      </vt:variant>
      <vt:variant>
        <vt:i4>386</vt:i4>
      </vt:variant>
      <vt:variant>
        <vt:i4>0</vt:i4>
      </vt:variant>
      <vt:variant>
        <vt:i4>5</vt:i4>
      </vt:variant>
      <vt:variant>
        <vt:lpwstr/>
      </vt:variant>
      <vt:variant>
        <vt:lpwstr>_Toc107916119</vt:lpwstr>
      </vt:variant>
      <vt:variant>
        <vt:i4>1638454</vt:i4>
      </vt:variant>
      <vt:variant>
        <vt:i4>380</vt:i4>
      </vt:variant>
      <vt:variant>
        <vt:i4>0</vt:i4>
      </vt:variant>
      <vt:variant>
        <vt:i4>5</vt:i4>
      </vt:variant>
      <vt:variant>
        <vt:lpwstr/>
      </vt:variant>
      <vt:variant>
        <vt:lpwstr>_Toc107916118</vt:lpwstr>
      </vt:variant>
      <vt:variant>
        <vt:i4>1638454</vt:i4>
      </vt:variant>
      <vt:variant>
        <vt:i4>374</vt:i4>
      </vt:variant>
      <vt:variant>
        <vt:i4>0</vt:i4>
      </vt:variant>
      <vt:variant>
        <vt:i4>5</vt:i4>
      </vt:variant>
      <vt:variant>
        <vt:lpwstr/>
      </vt:variant>
      <vt:variant>
        <vt:lpwstr>_Toc107916117</vt:lpwstr>
      </vt:variant>
      <vt:variant>
        <vt:i4>1638454</vt:i4>
      </vt:variant>
      <vt:variant>
        <vt:i4>368</vt:i4>
      </vt:variant>
      <vt:variant>
        <vt:i4>0</vt:i4>
      </vt:variant>
      <vt:variant>
        <vt:i4>5</vt:i4>
      </vt:variant>
      <vt:variant>
        <vt:lpwstr/>
      </vt:variant>
      <vt:variant>
        <vt:lpwstr>_Toc107916116</vt:lpwstr>
      </vt:variant>
      <vt:variant>
        <vt:i4>1638454</vt:i4>
      </vt:variant>
      <vt:variant>
        <vt:i4>362</vt:i4>
      </vt:variant>
      <vt:variant>
        <vt:i4>0</vt:i4>
      </vt:variant>
      <vt:variant>
        <vt:i4>5</vt:i4>
      </vt:variant>
      <vt:variant>
        <vt:lpwstr/>
      </vt:variant>
      <vt:variant>
        <vt:lpwstr>_Toc107916115</vt:lpwstr>
      </vt:variant>
      <vt:variant>
        <vt:i4>1638454</vt:i4>
      </vt:variant>
      <vt:variant>
        <vt:i4>356</vt:i4>
      </vt:variant>
      <vt:variant>
        <vt:i4>0</vt:i4>
      </vt:variant>
      <vt:variant>
        <vt:i4>5</vt:i4>
      </vt:variant>
      <vt:variant>
        <vt:lpwstr/>
      </vt:variant>
      <vt:variant>
        <vt:lpwstr>_Toc107916114</vt:lpwstr>
      </vt:variant>
      <vt:variant>
        <vt:i4>1638454</vt:i4>
      </vt:variant>
      <vt:variant>
        <vt:i4>350</vt:i4>
      </vt:variant>
      <vt:variant>
        <vt:i4>0</vt:i4>
      </vt:variant>
      <vt:variant>
        <vt:i4>5</vt:i4>
      </vt:variant>
      <vt:variant>
        <vt:lpwstr/>
      </vt:variant>
      <vt:variant>
        <vt:lpwstr>_Toc107916113</vt:lpwstr>
      </vt:variant>
      <vt:variant>
        <vt:i4>1638454</vt:i4>
      </vt:variant>
      <vt:variant>
        <vt:i4>344</vt:i4>
      </vt:variant>
      <vt:variant>
        <vt:i4>0</vt:i4>
      </vt:variant>
      <vt:variant>
        <vt:i4>5</vt:i4>
      </vt:variant>
      <vt:variant>
        <vt:lpwstr/>
      </vt:variant>
      <vt:variant>
        <vt:lpwstr>_Toc107916112</vt:lpwstr>
      </vt:variant>
      <vt:variant>
        <vt:i4>1638454</vt:i4>
      </vt:variant>
      <vt:variant>
        <vt:i4>338</vt:i4>
      </vt:variant>
      <vt:variant>
        <vt:i4>0</vt:i4>
      </vt:variant>
      <vt:variant>
        <vt:i4>5</vt:i4>
      </vt:variant>
      <vt:variant>
        <vt:lpwstr/>
      </vt:variant>
      <vt:variant>
        <vt:lpwstr>_Toc107916111</vt:lpwstr>
      </vt:variant>
      <vt:variant>
        <vt:i4>1638454</vt:i4>
      </vt:variant>
      <vt:variant>
        <vt:i4>332</vt:i4>
      </vt:variant>
      <vt:variant>
        <vt:i4>0</vt:i4>
      </vt:variant>
      <vt:variant>
        <vt:i4>5</vt:i4>
      </vt:variant>
      <vt:variant>
        <vt:lpwstr/>
      </vt:variant>
      <vt:variant>
        <vt:lpwstr>_Toc107916110</vt:lpwstr>
      </vt:variant>
      <vt:variant>
        <vt:i4>1572918</vt:i4>
      </vt:variant>
      <vt:variant>
        <vt:i4>326</vt:i4>
      </vt:variant>
      <vt:variant>
        <vt:i4>0</vt:i4>
      </vt:variant>
      <vt:variant>
        <vt:i4>5</vt:i4>
      </vt:variant>
      <vt:variant>
        <vt:lpwstr/>
      </vt:variant>
      <vt:variant>
        <vt:lpwstr>_Toc107916109</vt:lpwstr>
      </vt:variant>
      <vt:variant>
        <vt:i4>1572918</vt:i4>
      </vt:variant>
      <vt:variant>
        <vt:i4>320</vt:i4>
      </vt:variant>
      <vt:variant>
        <vt:i4>0</vt:i4>
      </vt:variant>
      <vt:variant>
        <vt:i4>5</vt:i4>
      </vt:variant>
      <vt:variant>
        <vt:lpwstr/>
      </vt:variant>
      <vt:variant>
        <vt:lpwstr>_Toc107916108</vt:lpwstr>
      </vt:variant>
      <vt:variant>
        <vt:i4>1572918</vt:i4>
      </vt:variant>
      <vt:variant>
        <vt:i4>314</vt:i4>
      </vt:variant>
      <vt:variant>
        <vt:i4>0</vt:i4>
      </vt:variant>
      <vt:variant>
        <vt:i4>5</vt:i4>
      </vt:variant>
      <vt:variant>
        <vt:lpwstr/>
      </vt:variant>
      <vt:variant>
        <vt:lpwstr>_Toc107916107</vt:lpwstr>
      </vt:variant>
      <vt:variant>
        <vt:i4>1572918</vt:i4>
      </vt:variant>
      <vt:variant>
        <vt:i4>308</vt:i4>
      </vt:variant>
      <vt:variant>
        <vt:i4>0</vt:i4>
      </vt:variant>
      <vt:variant>
        <vt:i4>5</vt:i4>
      </vt:variant>
      <vt:variant>
        <vt:lpwstr/>
      </vt:variant>
      <vt:variant>
        <vt:lpwstr>_Toc107916106</vt:lpwstr>
      </vt:variant>
      <vt:variant>
        <vt:i4>1572918</vt:i4>
      </vt:variant>
      <vt:variant>
        <vt:i4>302</vt:i4>
      </vt:variant>
      <vt:variant>
        <vt:i4>0</vt:i4>
      </vt:variant>
      <vt:variant>
        <vt:i4>5</vt:i4>
      </vt:variant>
      <vt:variant>
        <vt:lpwstr/>
      </vt:variant>
      <vt:variant>
        <vt:lpwstr>_Toc107916105</vt:lpwstr>
      </vt:variant>
      <vt:variant>
        <vt:i4>1572918</vt:i4>
      </vt:variant>
      <vt:variant>
        <vt:i4>296</vt:i4>
      </vt:variant>
      <vt:variant>
        <vt:i4>0</vt:i4>
      </vt:variant>
      <vt:variant>
        <vt:i4>5</vt:i4>
      </vt:variant>
      <vt:variant>
        <vt:lpwstr/>
      </vt:variant>
      <vt:variant>
        <vt:lpwstr>_Toc107916104</vt:lpwstr>
      </vt:variant>
      <vt:variant>
        <vt:i4>1572918</vt:i4>
      </vt:variant>
      <vt:variant>
        <vt:i4>290</vt:i4>
      </vt:variant>
      <vt:variant>
        <vt:i4>0</vt:i4>
      </vt:variant>
      <vt:variant>
        <vt:i4>5</vt:i4>
      </vt:variant>
      <vt:variant>
        <vt:lpwstr/>
      </vt:variant>
      <vt:variant>
        <vt:lpwstr>_Toc107916103</vt:lpwstr>
      </vt:variant>
      <vt:variant>
        <vt:i4>1572918</vt:i4>
      </vt:variant>
      <vt:variant>
        <vt:i4>284</vt:i4>
      </vt:variant>
      <vt:variant>
        <vt:i4>0</vt:i4>
      </vt:variant>
      <vt:variant>
        <vt:i4>5</vt:i4>
      </vt:variant>
      <vt:variant>
        <vt:lpwstr/>
      </vt:variant>
      <vt:variant>
        <vt:lpwstr>_Toc107916102</vt:lpwstr>
      </vt:variant>
      <vt:variant>
        <vt:i4>1572918</vt:i4>
      </vt:variant>
      <vt:variant>
        <vt:i4>278</vt:i4>
      </vt:variant>
      <vt:variant>
        <vt:i4>0</vt:i4>
      </vt:variant>
      <vt:variant>
        <vt:i4>5</vt:i4>
      </vt:variant>
      <vt:variant>
        <vt:lpwstr/>
      </vt:variant>
      <vt:variant>
        <vt:lpwstr>_Toc107916101</vt:lpwstr>
      </vt:variant>
      <vt:variant>
        <vt:i4>1572918</vt:i4>
      </vt:variant>
      <vt:variant>
        <vt:i4>272</vt:i4>
      </vt:variant>
      <vt:variant>
        <vt:i4>0</vt:i4>
      </vt:variant>
      <vt:variant>
        <vt:i4>5</vt:i4>
      </vt:variant>
      <vt:variant>
        <vt:lpwstr/>
      </vt:variant>
      <vt:variant>
        <vt:lpwstr>_Toc107916100</vt:lpwstr>
      </vt:variant>
      <vt:variant>
        <vt:i4>1114167</vt:i4>
      </vt:variant>
      <vt:variant>
        <vt:i4>266</vt:i4>
      </vt:variant>
      <vt:variant>
        <vt:i4>0</vt:i4>
      </vt:variant>
      <vt:variant>
        <vt:i4>5</vt:i4>
      </vt:variant>
      <vt:variant>
        <vt:lpwstr/>
      </vt:variant>
      <vt:variant>
        <vt:lpwstr>_Toc107916099</vt:lpwstr>
      </vt:variant>
      <vt:variant>
        <vt:i4>1114167</vt:i4>
      </vt:variant>
      <vt:variant>
        <vt:i4>260</vt:i4>
      </vt:variant>
      <vt:variant>
        <vt:i4>0</vt:i4>
      </vt:variant>
      <vt:variant>
        <vt:i4>5</vt:i4>
      </vt:variant>
      <vt:variant>
        <vt:lpwstr/>
      </vt:variant>
      <vt:variant>
        <vt:lpwstr>_Toc107916098</vt:lpwstr>
      </vt:variant>
      <vt:variant>
        <vt:i4>1114167</vt:i4>
      </vt:variant>
      <vt:variant>
        <vt:i4>254</vt:i4>
      </vt:variant>
      <vt:variant>
        <vt:i4>0</vt:i4>
      </vt:variant>
      <vt:variant>
        <vt:i4>5</vt:i4>
      </vt:variant>
      <vt:variant>
        <vt:lpwstr/>
      </vt:variant>
      <vt:variant>
        <vt:lpwstr>_Toc107916097</vt:lpwstr>
      </vt:variant>
      <vt:variant>
        <vt:i4>1114167</vt:i4>
      </vt:variant>
      <vt:variant>
        <vt:i4>248</vt:i4>
      </vt:variant>
      <vt:variant>
        <vt:i4>0</vt:i4>
      </vt:variant>
      <vt:variant>
        <vt:i4>5</vt:i4>
      </vt:variant>
      <vt:variant>
        <vt:lpwstr/>
      </vt:variant>
      <vt:variant>
        <vt:lpwstr>_Toc107916096</vt:lpwstr>
      </vt:variant>
      <vt:variant>
        <vt:i4>1114167</vt:i4>
      </vt:variant>
      <vt:variant>
        <vt:i4>242</vt:i4>
      </vt:variant>
      <vt:variant>
        <vt:i4>0</vt:i4>
      </vt:variant>
      <vt:variant>
        <vt:i4>5</vt:i4>
      </vt:variant>
      <vt:variant>
        <vt:lpwstr/>
      </vt:variant>
      <vt:variant>
        <vt:lpwstr>_Toc107916095</vt:lpwstr>
      </vt:variant>
      <vt:variant>
        <vt:i4>1114167</vt:i4>
      </vt:variant>
      <vt:variant>
        <vt:i4>236</vt:i4>
      </vt:variant>
      <vt:variant>
        <vt:i4>0</vt:i4>
      </vt:variant>
      <vt:variant>
        <vt:i4>5</vt:i4>
      </vt:variant>
      <vt:variant>
        <vt:lpwstr/>
      </vt:variant>
      <vt:variant>
        <vt:lpwstr>_Toc107916094</vt:lpwstr>
      </vt:variant>
      <vt:variant>
        <vt:i4>1114167</vt:i4>
      </vt:variant>
      <vt:variant>
        <vt:i4>230</vt:i4>
      </vt:variant>
      <vt:variant>
        <vt:i4>0</vt:i4>
      </vt:variant>
      <vt:variant>
        <vt:i4>5</vt:i4>
      </vt:variant>
      <vt:variant>
        <vt:lpwstr/>
      </vt:variant>
      <vt:variant>
        <vt:lpwstr>_Toc107916093</vt:lpwstr>
      </vt:variant>
      <vt:variant>
        <vt:i4>1114167</vt:i4>
      </vt:variant>
      <vt:variant>
        <vt:i4>224</vt:i4>
      </vt:variant>
      <vt:variant>
        <vt:i4>0</vt:i4>
      </vt:variant>
      <vt:variant>
        <vt:i4>5</vt:i4>
      </vt:variant>
      <vt:variant>
        <vt:lpwstr/>
      </vt:variant>
      <vt:variant>
        <vt:lpwstr>_Toc107916092</vt:lpwstr>
      </vt:variant>
      <vt:variant>
        <vt:i4>1114167</vt:i4>
      </vt:variant>
      <vt:variant>
        <vt:i4>218</vt:i4>
      </vt:variant>
      <vt:variant>
        <vt:i4>0</vt:i4>
      </vt:variant>
      <vt:variant>
        <vt:i4>5</vt:i4>
      </vt:variant>
      <vt:variant>
        <vt:lpwstr/>
      </vt:variant>
      <vt:variant>
        <vt:lpwstr>_Toc107916091</vt:lpwstr>
      </vt:variant>
      <vt:variant>
        <vt:i4>1114167</vt:i4>
      </vt:variant>
      <vt:variant>
        <vt:i4>212</vt:i4>
      </vt:variant>
      <vt:variant>
        <vt:i4>0</vt:i4>
      </vt:variant>
      <vt:variant>
        <vt:i4>5</vt:i4>
      </vt:variant>
      <vt:variant>
        <vt:lpwstr/>
      </vt:variant>
      <vt:variant>
        <vt:lpwstr>_Toc107916090</vt:lpwstr>
      </vt:variant>
      <vt:variant>
        <vt:i4>1048631</vt:i4>
      </vt:variant>
      <vt:variant>
        <vt:i4>206</vt:i4>
      </vt:variant>
      <vt:variant>
        <vt:i4>0</vt:i4>
      </vt:variant>
      <vt:variant>
        <vt:i4>5</vt:i4>
      </vt:variant>
      <vt:variant>
        <vt:lpwstr/>
      </vt:variant>
      <vt:variant>
        <vt:lpwstr>_Toc107916089</vt:lpwstr>
      </vt:variant>
      <vt:variant>
        <vt:i4>1048631</vt:i4>
      </vt:variant>
      <vt:variant>
        <vt:i4>200</vt:i4>
      </vt:variant>
      <vt:variant>
        <vt:i4>0</vt:i4>
      </vt:variant>
      <vt:variant>
        <vt:i4>5</vt:i4>
      </vt:variant>
      <vt:variant>
        <vt:lpwstr/>
      </vt:variant>
      <vt:variant>
        <vt:lpwstr>_Toc107916088</vt:lpwstr>
      </vt:variant>
      <vt:variant>
        <vt:i4>1048631</vt:i4>
      </vt:variant>
      <vt:variant>
        <vt:i4>194</vt:i4>
      </vt:variant>
      <vt:variant>
        <vt:i4>0</vt:i4>
      </vt:variant>
      <vt:variant>
        <vt:i4>5</vt:i4>
      </vt:variant>
      <vt:variant>
        <vt:lpwstr/>
      </vt:variant>
      <vt:variant>
        <vt:lpwstr>_Toc107916087</vt:lpwstr>
      </vt:variant>
      <vt:variant>
        <vt:i4>1048631</vt:i4>
      </vt:variant>
      <vt:variant>
        <vt:i4>188</vt:i4>
      </vt:variant>
      <vt:variant>
        <vt:i4>0</vt:i4>
      </vt:variant>
      <vt:variant>
        <vt:i4>5</vt:i4>
      </vt:variant>
      <vt:variant>
        <vt:lpwstr/>
      </vt:variant>
      <vt:variant>
        <vt:lpwstr>_Toc107916086</vt:lpwstr>
      </vt:variant>
      <vt:variant>
        <vt:i4>1048631</vt:i4>
      </vt:variant>
      <vt:variant>
        <vt:i4>182</vt:i4>
      </vt:variant>
      <vt:variant>
        <vt:i4>0</vt:i4>
      </vt:variant>
      <vt:variant>
        <vt:i4>5</vt:i4>
      </vt:variant>
      <vt:variant>
        <vt:lpwstr/>
      </vt:variant>
      <vt:variant>
        <vt:lpwstr>_Toc107916085</vt:lpwstr>
      </vt:variant>
      <vt:variant>
        <vt:i4>1048631</vt:i4>
      </vt:variant>
      <vt:variant>
        <vt:i4>176</vt:i4>
      </vt:variant>
      <vt:variant>
        <vt:i4>0</vt:i4>
      </vt:variant>
      <vt:variant>
        <vt:i4>5</vt:i4>
      </vt:variant>
      <vt:variant>
        <vt:lpwstr/>
      </vt:variant>
      <vt:variant>
        <vt:lpwstr>_Toc107916084</vt:lpwstr>
      </vt:variant>
      <vt:variant>
        <vt:i4>1048631</vt:i4>
      </vt:variant>
      <vt:variant>
        <vt:i4>170</vt:i4>
      </vt:variant>
      <vt:variant>
        <vt:i4>0</vt:i4>
      </vt:variant>
      <vt:variant>
        <vt:i4>5</vt:i4>
      </vt:variant>
      <vt:variant>
        <vt:lpwstr/>
      </vt:variant>
      <vt:variant>
        <vt:lpwstr>_Toc107916083</vt:lpwstr>
      </vt:variant>
      <vt:variant>
        <vt:i4>1048631</vt:i4>
      </vt:variant>
      <vt:variant>
        <vt:i4>164</vt:i4>
      </vt:variant>
      <vt:variant>
        <vt:i4>0</vt:i4>
      </vt:variant>
      <vt:variant>
        <vt:i4>5</vt:i4>
      </vt:variant>
      <vt:variant>
        <vt:lpwstr/>
      </vt:variant>
      <vt:variant>
        <vt:lpwstr>_Toc107916082</vt:lpwstr>
      </vt:variant>
      <vt:variant>
        <vt:i4>1048631</vt:i4>
      </vt:variant>
      <vt:variant>
        <vt:i4>158</vt:i4>
      </vt:variant>
      <vt:variant>
        <vt:i4>0</vt:i4>
      </vt:variant>
      <vt:variant>
        <vt:i4>5</vt:i4>
      </vt:variant>
      <vt:variant>
        <vt:lpwstr/>
      </vt:variant>
      <vt:variant>
        <vt:lpwstr>_Toc107916081</vt:lpwstr>
      </vt:variant>
      <vt:variant>
        <vt:i4>1048631</vt:i4>
      </vt:variant>
      <vt:variant>
        <vt:i4>152</vt:i4>
      </vt:variant>
      <vt:variant>
        <vt:i4>0</vt:i4>
      </vt:variant>
      <vt:variant>
        <vt:i4>5</vt:i4>
      </vt:variant>
      <vt:variant>
        <vt:lpwstr/>
      </vt:variant>
      <vt:variant>
        <vt:lpwstr>_Toc107916080</vt:lpwstr>
      </vt:variant>
      <vt:variant>
        <vt:i4>2031671</vt:i4>
      </vt:variant>
      <vt:variant>
        <vt:i4>146</vt:i4>
      </vt:variant>
      <vt:variant>
        <vt:i4>0</vt:i4>
      </vt:variant>
      <vt:variant>
        <vt:i4>5</vt:i4>
      </vt:variant>
      <vt:variant>
        <vt:lpwstr/>
      </vt:variant>
      <vt:variant>
        <vt:lpwstr>_Toc107916079</vt:lpwstr>
      </vt:variant>
      <vt:variant>
        <vt:i4>2031671</vt:i4>
      </vt:variant>
      <vt:variant>
        <vt:i4>140</vt:i4>
      </vt:variant>
      <vt:variant>
        <vt:i4>0</vt:i4>
      </vt:variant>
      <vt:variant>
        <vt:i4>5</vt:i4>
      </vt:variant>
      <vt:variant>
        <vt:lpwstr/>
      </vt:variant>
      <vt:variant>
        <vt:lpwstr>_Toc107916078</vt:lpwstr>
      </vt:variant>
      <vt:variant>
        <vt:i4>2031671</vt:i4>
      </vt:variant>
      <vt:variant>
        <vt:i4>134</vt:i4>
      </vt:variant>
      <vt:variant>
        <vt:i4>0</vt:i4>
      </vt:variant>
      <vt:variant>
        <vt:i4>5</vt:i4>
      </vt:variant>
      <vt:variant>
        <vt:lpwstr/>
      </vt:variant>
      <vt:variant>
        <vt:lpwstr>_Toc107916077</vt:lpwstr>
      </vt:variant>
      <vt:variant>
        <vt:i4>2031671</vt:i4>
      </vt:variant>
      <vt:variant>
        <vt:i4>128</vt:i4>
      </vt:variant>
      <vt:variant>
        <vt:i4>0</vt:i4>
      </vt:variant>
      <vt:variant>
        <vt:i4>5</vt:i4>
      </vt:variant>
      <vt:variant>
        <vt:lpwstr/>
      </vt:variant>
      <vt:variant>
        <vt:lpwstr>_Toc107916076</vt:lpwstr>
      </vt:variant>
      <vt:variant>
        <vt:i4>2031671</vt:i4>
      </vt:variant>
      <vt:variant>
        <vt:i4>122</vt:i4>
      </vt:variant>
      <vt:variant>
        <vt:i4>0</vt:i4>
      </vt:variant>
      <vt:variant>
        <vt:i4>5</vt:i4>
      </vt:variant>
      <vt:variant>
        <vt:lpwstr/>
      </vt:variant>
      <vt:variant>
        <vt:lpwstr>_Toc107916075</vt:lpwstr>
      </vt:variant>
      <vt:variant>
        <vt:i4>2031671</vt:i4>
      </vt:variant>
      <vt:variant>
        <vt:i4>116</vt:i4>
      </vt:variant>
      <vt:variant>
        <vt:i4>0</vt:i4>
      </vt:variant>
      <vt:variant>
        <vt:i4>5</vt:i4>
      </vt:variant>
      <vt:variant>
        <vt:lpwstr/>
      </vt:variant>
      <vt:variant>
        <vt:lpwstr>_Toc107916074</vt:lpwstr>
      </vt:variant>
      <vt:variant>
        <vt:i4>2031671</vt:i4>
      </vt:variant>
      <vt:variant>
        <vt:i4>110</vt:i4>
      </vt:variant>
      <vt:variant>
        <vt:i4>0</vt:i4>
      </vt:variant>
      <vt:variant>
        <vt:i4>5</vt:i4>
      </vt:variant>
      <vt:variant>
        <vt:lpwstr/>
      </vt:variant>
      <vt:variant>
        <vt:lpwstr>_Toc107916073</vt:lpwstr>
      </vt:variant>
      <vt:variant>
        <vt:i4>2031671</vt:i4>
      </vt:variant>
      <vt:variant>
        <vt:i4>104</vt:i4>
      </vt:variant>
      <vt:variant>
        <vt:i4>0</vt:i4>
      </vt:variant>
      <vt:variant>
        <vt:i4>5</vt:i4>
      </vt:variant>
      <vt:variant>
        <vt:lpwstr/>
      </vt:variant>
      <vt:variant>
        <vt:lpwstr>_Toc107916072</vt:lpwstr>
      </vt:variant>
      <vt:variant>
        <vt:i4>2031671</vt:i4>
      </vt:variant>
      <vt:variant>
        <vt:i4>98</vt:i4>
      </vt:variant>
      <vt:variant>
        <vt:i4>0</vt:i4>
      </vt:variant>
      <vt:variant>
        <vt:i4>5</vt:i4>
      </vt:variant>
      <vt:variant>
        <vt:lpwstr/>
      </vt:variant>
      <vt:variant>
        <vt:lpwstr>_Toc107916071</vt:lpwstr>
      </vt:variant>
      <vt:variant>
        <vt:i4>2031671</vt:i4>
      </vt:variant>
      <vt:variant>
        <vt:i4>92</vt:i4>
      </vt:variant>
      <vt:variant>
        <vt:i4>0</vt:i4>
      </vt:variant>
      <vt:variant>
        <vt:i4>5</vt:i4>
      </vt:variant>
      <vt:variant>
        <vt:lpwstr/>
      </vt:variant>
      <vt:variant>
        <vt:lpwstr>_Toc107916070</vt:lpwstr>
      </vt:variant>
      <vt:variant>
        <vt:i4>1966135</vt:i4>
      </vt:variant>
      <vt:variant>
        <vt:i4>86</vt:i4>
      </vt:variant>
      <vt:variant>
        <vt:i4>0</vt:i4>
      </vt:variant>
      <vt:variant>
        <vt:i4>5</vt:i4>
      </vt:variant>
      <vt:variant>
        <vt:lpwstr/>
      </vt:variant>
      <vt:variant>
        <vt:lpwstr>_Toc107916069</vt:lpwstr>
      </vt:variant>
      <vt:variant>
        <vt:i4>1966135</vt:i4>
      </vt:variant>
      <vt:variant>
        <vt:i4>80</vt:i4>
      </vt:variant>
      <vt:variant>
        <vt:i4>0</vt:i4>
      </vt:variant>
      <vt:variant>
        <vt:i4>5</vt:i4>
      </vt:variant>
      <vt:variant>
        <vt:lpwstr/>
      </vt:variant>
      <vt:variant>
        <vt:lpwstr>_Toc107916068</vt:lpwstr>
      </vt:variant>
      <vt:variant>
        <vt:i4>1966135</vt:i4>
      </vt:variant>
      <vt:variant>
        <vt:i4>74</vt:i4>
      </vt:variant>
      <vt:variant>
        <vt:i4>0</vt:i4>
      </vt:variant>
      <vt:variant>
        <vt:i4>5</vt:i4>
      </vt:variant>
      <vt:variant>
        <vt:lpwstr/>
      </vt:variant>
      <vt:variant>
        <vt:lpwstr>_Toc107916067</vt:lpwstr>
      </vt:variant>
      <vt:variant>
        <vt:i4>1966135</vt:i4>
      </vt:variant>
      <vt:variant>
        <vt:i4>68</vt:i4>
      </vt:variant>
      <vt:variant>
        <vt:i4>0</vt:i4>
      </vt:variant>
      <vt:variant>
        <vt:i4>5</vt:i4>
      </vt:variant>
      <vt:variant>
        <vt:lpwstr/>
      </vt:variant>
      <vt:variant>
        <vt:lpwstr>_Toc107916066</vt:lpwstr>
      </vt:variant>
      <vt:variant>
        <vt:i4>1966135</vt:i4>
      </vt:variant>
      <vt:variant>
        <vt:i4>62</vt:i4>
      </vt:variant>
      <vt:variant>
        <vt:i4>0</vt:i4>
      </vt:variant>
      <vt:variant>
        <vt:i4>5</vt:i4>
      </vt:variant>
      <vt:variant>
        <vt:lpwstr/>
      </vt:variant>
      <vt:variant>
        <vt:lpwstr>_Toc107916065</vt:lpwstr>
      </vt:variant>
      <vt:variant>
        <vt:i4>1966135</vt:i4>
      </vt:variant>
      <vt:variant>
        <vt:i4>56</vt:i4>
      </vt:variant>
      <vt:variant>
        <vt:i4>0</vt:i4>
      </vt:variant>
      <vt:variant>
        <vt:i4>5</vt:i4>
      </vt:variant>
      <vt:variant>
        <vt:lpwstr/>
      </vt:variant>
      <vt:variant>
        <vt:lpwstr>_Toc107916064</vt:lpwstr>
      </vt:variant>
      <vt:variant>
        <vt:i4>1966135</vt:i4>
      </vt:variant>
      <vt:variant>
        <vt:i4>50</vt:i4>
      </vt:variant>
      <vt:variant>
        <vt:i4>0</vt:i4>
      </vt:variant>
      <vt:variant>
        <vt:i4>5</vt:i4>
      </vt:variant>
      <vt:variant>
        <vt:lpwstr/>
      </vt:variant>
      <vt:variant>
        <vt:lpwstr>_Toc107916063</vt:lpwstr>
      </vt:variant>
      <vt:variant>
        <vt:i4>1966135</vt:i4>
      </vt:variant>
      <vt:variant>
        <vt:i4>44</vt:i4>
      </vt:variant>
      <vt:variant>
        <vt:i4>0</vt:i4>
      </vt:variant>
      <vt:variant>
        <vt:i4>5</vt:i4>
      </vt:variant>
      <vt:variant>
        <vt:lpwstr/>
      </vt:variant>
      <vt:variant>
        <vt:lpwstr>_Toc107916062</vt:lpwstr>
      </vt:variant>
      <vt:variant>
        <vt:i4>1966135</vt:i4>
      </vt:variant>
      <vt:variant>
        <vt:i4>38</vt:i4>
      </vt:variant>
      <vt:variant>
        <vt:i4>0</vt:i4>
      </vt:variant>
      <vt:variant>
        <vt:i4>5</vt:i4>
      </vt:variant>
      <vt:variant>
        <vt:lpwstr/>
      </vt:variant>
      <vt:variant>
        <vt:lpwstr>_Toc107916061</vt:lpwstr>
      </vt:variant>
      <vt:variant>
        <vt:i4>1966135</vt:i4>
      </vt:variant>
      <vt:variant>
        <vt:i4>32</vt:i4>
      </vt:variant>
      <vt:variant>
        <vt:i4>0</vt:i4>
      </vt:variant>
      <vt:variant>
        <vt:i4>5</vt:i4>
      </vt:variant>
      <vt:variant>
        <vt:lpwstr/>
      </vt:variant>
      <vt:variant>
        <vt:lpwstr>_Toc107916060</vt:lpwstr>
      </vt:variant>
      <vt:variant>
        <vt:i4>1900599</vt:i4>
      </vt:variant>
      <vt:variant>
        <vt:i4>26</vt:i4>
      </vt:variant>
      <vt:variant>
        <vt:i4>0</vt:i4>
      </vt:variant>
      <vt:variant>
        <vt:i4>5</vt:i4>
      </vt:variant>
      <vt:variant>
        <vt:lpwstr/>
      </vt:variant>
      <vt:variant>
        <vt:lpwstr>_Toc107916059</vt:lpwstr>
      </vt:variant>
      <vt:variant>
        <vt:i4>1900599</vt:i4>
      </vt:variant>
      <vt:variant>
        <vt:i4>20</vt:i4>
      </vt:variant>
      <vt:variant>
        <vt:i4>0</vt:i4>
      </vt:variant>
      <vt:variant>
        <vt:i4>5</vt:i4>
      </vt:variant>
      <vt:variant>
        <vt:lpwstr/>
      </vt:variant>
      <vt:variant>
        <vt:lpwstr>_Toc107916058</vt:lpwstr>
      </vt:variant>
      <vt:variant>
        <vt:i4>1900599</vt:i4>
      </vt:variant>
      <vt:variant>
        <vt:i4>14</vt:i4>
      </vt:variant>
      <vt:variant>
        <vt:i4>0</vt:i4>
      </vt:variant>
      <vt:variant>
        <vt:i4>5</vt:i4>
      </vt:variant>
      <vt:variant>
        <vt:lpwstr/>
      </vt:variant>
      <vt:variant>
        <vt:lpwstr>_Toc107916057</vt:lpwstr>
      </vt:variant>
      <vt:variant>
        <vt:i4>1900599</vt:i4>
      </vt:variant>
      <vt:variant>
        <vt:i4>8</vt:i4>
      </vt:variant>
      <vt:variant>
        <vt:i4>0</vt:i4>
      </vt:variant>
      <vt:variant>
        <vt:i4>5</vt:i4>
      </vt:variant>
      <vt:variant>
        <vt:lpwstr/>
      </vt:variant>
      <vt:variant>
        <vt:lpwstr>_Toc107916056</vt:lpwstr>
      </vt:variant>
      <vt:variant>
        <vt:i4>1900599</vt:i4>
      </vt:variant>
      <vt:variant>
        <vt:i4>2</vt:i4>
      </vt:variant>
      <vt:variant>
        <vt:i4>0</vt:i4>
      </vt:variant>
      <vt:variant>
        <vt:i4>5</vt:i4>
      </vt:variant>
      <vt:variant>
        <vt:lpwstr/>
      </vt:variant>
      <vt:variant>
        <vt:lpwstr>_Toc107916055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B201 - Steelwork for Bridges</dc:title>
  <dc:subject>B201 - Steelwork for Bridges</dc:subject>
  <dc:creator>Roads and Maritime Services</dc:creator>
  <cp:keywords>B201 - Steelwork for Bridges</cp:keywords>
  <cp:lastModifiedBy>Elaena Gardner</cp:lastModifiedBy>
  <cp:revision>140</cp:revision>
  <cp:lastPrinted>2022-03-31T15:09:00Z</cp:lastPrinted>
  <dcterms:created xsi:type="dcterms:W3CDTF">2022-08-01T19:09:00Z</dcterms:created>
  <dcterms:modified xsi:type="dcterms:W3CDTF">2023-03-13T04:31:00Z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Acrobat PDFMaker 11 for Word</vt:lpwstr>
  </property>
  <property fmtid="{D5CDD505-2E9C-101B-9397-08002B2CF9AE}" pid="4" name="LastSaved">
    <vt:filetime>2018-05-21T00:00:00Z</vt:filetime>
  </property>
  <property fmtid="{D5CDD505-2E9C-101B-9397-08002B2CF9AE}" pid="5" name="ContentTypeId">
    <vt:lpwstr>0x010100F02F99B7CCA5BB4F9EF6F99E5DA175B5</vt:lpwstr>
  </property>
</Properties>
</file>