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E031D5" w14:paraId="1D2648FA" w14:textId="77777777" w:rsidTr="00286ADA">
        <w:trPr>
          <w:cnfStyle w:val="100000000000" w:firstRow="1" w:lastRow="0" w:firstColumn="0" w:lastColumn="0" w:oddVBand="0" w:evenVBand="0" w:oddHBand="0" w:evenHBand="0" w:firstRowFirstColumn="0" w:firstRowLastColumn="0" w:lastRowFirstColumn="0" w:lastRowLastColumn="0"/>
        </w:trPr>
        <w:tc>
          <w:tcPr>
            <w:tcW w:w="7440" w:type="dxa"/>
            <w:tcBorders>
              <w:bottom w:val="dotted" w:sz="4" w:space="0" w:color="auto"/>
            </w:tcBorders>
            <w:shd w:val="clear" w:color="auto" w:fill="auto"/>
            <w:vAlign w:val="center"/>
          </w:tcPr>
          <w:p w14:paraId="478192C0" w14:textId="112CAB2E" w:rsidR="00AF1D72" w:rsidRPr="00E031D5" w:rsidRDefault="00AF1D72" w:rsidP="00FB1221">
            <w:pPr>
              <w:tabs>
                <w:tab w:val="center" w:pos="4513"/>
                <w:tab w:val="right" w:pos="9026"/>
              </w:tabs>
              <w:rPr>
                <w:rFonts w:eastAsia="SimSun" w:cs="Arial"/>
                <w:color w:val="004259"/>
                <w:sz w:val="28"/>
                <w:szCs w:val="28"/>
              </w:rPr>
            </w:pPr>
            <w:bookmarkStart w:id="0" w:name="1.1.1_General"/>
            <w:bookmarkStart w:id="1" w:name="_Toc886731"/>
            <w:bookmarkEnd w:id="0"/>
            <w:r w:rsidRPr="00E031D5">
              <w:rPr>
                <w:rFonts w:eastAsia="SimSun" w:cs="Arial"/>
                <w:color w:val="004259"/>
                <w:sz w:val="28"/>
                <w:szCs w:val="28"/>
              </w:rPr>
              <w:t>AUSTROADS TECHNICAL SPECIFICATION ATS</w:t>
            </w:r>
            <w:r w:rsidR="001E071B" w:rsidRPr="00E031D5">
              <w:rPr>
                <w:rFonts w:eastAsia="SimSun" w:cs="Arial"/>
                <w:color w:val="004259"/>
                <w:sz w:val="28"/>
                <w:szCs w:val="28"/>
              </w:rPr>
              <w:t xml:space="preserve"> 34</w:t>
            </w:r>
            <w:r w:rsidR="002E16AA">
              <w:rPr>
                <w:rFonts w:eastAsia="SimSun" w:cs="Arial"/>
                <w:color w:val="004259"/>
                <w:sz w:val="28"/>
                <w:szCs w:val="28"/>
              </w:rPr>
              <w:t>4</w:t>
            </w:r>
            <w:r w:rsidR="001E071B" w:rsidRPr="00E031D5">
              <w:rPr>
                <w:rFonts w:eastAsia="SimSun" w:cs="Arial"/>
                <w:color w:val="004259"/>
                <w:sz w:val="28"/>
                <w:szCs w:val="28"/>
              </w:rPr>
              <w:t>5</w:t>
            </w:r>
          </w:p>
          <w:p w14:paraId="50E7BBB9" w14:textId="3B0CE473" w:rsidR="00AF1D72" w:rsidRPr="00E031D5" w:rsidRDefault="001E071B" w:rsidP="00FB1221">
            <w:pPr>
              <w:tabs>
                <w:tab w:val="center" w:pos="4513"/>
                <w:tab w:val="right" w:pos="9026"/>
              </w:tabs>
              <w:rPr>
                <w:rFonts w:eastAsia="SimSun" w:cs="Arial"/>
                <w:b w:val="0"/>
                <w:bCs/>
                <w:color w:val="6F7C87"/>
                <w:sz w:val="32"/>
                <w:szCs w:val="32"/>
              </w:rPr>
            </w:pPr>
            <w:r w:rsidRPr="00E031D5">
              <w:rPr>
                <w:rFonts w:cs="Arial"/>
                <w:b w:val="0"/>
                <w:bCs/>
                <w:color w:val="004259"/>
                <w:sz w:val="32"/>
                <w:szCs w:val="32"/>
              </w:rPr>
              <w:t>Cold Milling of Road Pavement</w:t>
            </w:r>
          </w:p>
        </w:tc>
        <w:tc>
          <w:tcPr>
            <w:tcW w:w="2060" w:type="dxa"/>
            <w:tcBorders>
              <w:bottom w:val="dotted" w:sz="4" w:space="0" w:color="auto"/>
            </w:tcBorders>
            <w:shd w:val="clear" w:color="auto" w:fill="auto"/>
            <w:vAlign w:val="bottom"/>
          </w:tcPr>
          <w:p w14:paraId="6519783A" w14:textId="77777777" w:rsidR="00AF1D72" w:rsidRPr="00E031D5" w:rsidRDefault="00AF1D72" w:rsidP="00AF1D72">
            <w:pPr>
              <w:tabs>
                <w:tab w:val="center" w:pos="4513"/>
                <w:tab w:val="right" w:pos="9026"/>
              </w:tabs>
              <w:jc w:val="right"/>
              <w:rPr>
                <w:rFonts w:eastAsia="SimSun" w:cs="Arial"/>
                <w:color w:val="B35E06"/>
                <w:sz w:val="16"/>
                <w:szCs w:val="16"/>
              </w:rPr>
            </w:pPr>
            <w:r w:rsidRPr="00E031D5">
              <w:rPr>
                <w:rFonts w:eastAsia="SimSun" w:cs="Arial"/>
                <w:noProof/>
                <w:color w:val="B35E06"/>
                <w:sz w:val="16"/>
                <w:szCs w:val="16"/>
              </w:rPr>
              <w:drawing>
                <wp:inline distT="0" distB="0" distL="0" distR="0" wp14:anchorId="67C3C0A1" wp14:editId="5BC1D47A">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286ADA" w:rsidRPr="00E031D5" w14:paraId="3DD1656A" w14:textId="77777777" w:rsidTr="00286ADA">
        <w:tc>
          <w:tcPr>
            <w:tcW w:w="7440" w:type="dxa"/>
            <w:tcBorders>
              <w:top w:val="dotted" w:sz="4" w:space="0" w:color="auto"/>
              <w:left w:val="nil"/>
              <w:bottom w:val="nil"/>
              <w:right w:val="nil"/>
            </w:tcBorders>
            <w:shd w:val="clear" w:color="auto" w:fill="auto"/>
            <w:vAlign w:val="center"/>
          </w:tcPr>
          <w:p w14:paraId="5CA5EA30" w14:textId="77777777" w:rsidR="00286ADA" w:rsidRPr="00E031D5" w:rsidRDefault="00286ADA" w:rsidP="00FB1221">
            <w:pPr>
              <w:tabs>
                <w:tab w:val="center" w:pos="4513"/>
                <w:tab w:val="right" w:pos="9026"/>
              </w:tabs>
              <w:rPr>
                <w:rFonts w:eastAsia="SimSun" w:cs="Arial"/>
                <w:color w:val="004259"/>
                <w:sz w:val="28"/>
                <w:szCs w:val="28"/>
              </w:rPr>
            </w:pPr>
          </w:p>
        </w:tc>
        <w:tc>
          <w:tcPr>
            <w:tcW w:w="2060" w:type="dxa"/>
            <w:tcBorders>
              <w:top w:val="dotted" w:sz="4" w:space="0" w:color="auto"/>
              <w:left w:val="nil"/>
              <w:bottom w:val="nil"/>
              <w:right w:val="nil"/>
            </w:tcBorders>
            <w:shd w:val="clear" w:color="auto" w:fill="auto"/>
            <w:vAlign w:val="bottom"/>
          </w:tcPr>
          <w:p w14:paraId="64161285" w14:textId="77777777" w:rsidR="00286ADA" w:rsidRPr="00E031D5" w:rsidRDefault="00286ADA" w:rsidP="00AF1D72">
            <w:pPr>
              <w:tabs>
                <w:tab w:val="center" w:pos="4513"/>
                <w:tab w:val="right" w:pos="9026"/>
              </w:tabs>
              <w:jc w:val="right"/>
              <w:rPr>
                <w:rFonts w:eastAsia="SimSun" w:cs="Arial"/>
                <w:noProof/>
                <w:color w:val="B35E06"/>
                <w:sz w:val="16"/>
                <w:szCs w:val="16"/>
              </w:rPr>
            </w:pPr>
          </w:p>
        </w:tc>
      </w:tr>
    </w:tbl>
    <w:tbl>
      <w:tblPr>
        <w:tblStyle w:val="TableGrid"/>
        <w:tblW w:w="0" w:type="auto"/>
        <w:tblLook w:val="04A0" w:firstRow="1" w:lastRow="0" w:firstColumn="1" w:lastColumn="0" w:noHBand="0" w:noVBand="1"/>
      </w:tblPr>
      <w:tblGrid>
        <w:gridCol w:w="9510"/>
      </w:tblGrid>
      <w:tr w:rsidR="00AF1D72" w:rsidRPr="00E031D5" w14:paraId="0F2EA048"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60CA549E" w14:textId="77777777" w:rsidR="00AF1D72" w:rsidRPr="00E031D5" w:rsidRDefault="00AF1D72" w:rsidP="006B49B7">
                <w:pPr>
                  <w:pStyle w:val="Heading1nonumber"/>
                </w:pPr>
                <w:r w:rsidRPr="00E031D5">
                  <w:t>Contents</w:t>
                </w:r>
              </w:p>
              <w:p w14:paraId="251AE5D5" w14:textId="7C72F9F5" w:rsidR="00CA713F"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E031D5">
                  <w:rPr>
                    <w:rFonts w:cs="Arial"/>
                    <w:b w:val="0"/>
                    <w:bCs/>
                  </w:rPr>
                  <w:fldChar w:fldCharType="begin"/>
                </w:r>
                <w:r w:rsidRPr="00E031D5">
                  <w:rPr>
                    <w:rFonts w:cs="Arial"/>
                    <w:b w:val="0"/>
                    <w:bCs/>
                  </w:rPr>
                  <w:instrText xml:space="preserve"> TOC \h \z \t "Heading 1,1,Heading 2,2,Annexure Heading,1" </w:instrText>
                </w:r>
                <w:r w:rsidRPr="00E031D5">
                  <w:rPr>
                    <w:rFonts w:cs="Arial"/>
                    <w:b w:val="0"/>
                    <w:bCs/>
                  </w:rPr>
                  <w:fldChar w:fldCharType="separate"/>
                </w:r>
                <w:hyperlink w:anchor="_Toc195283757" w:history="1">
                  <w:r w:rsidR="00CA713F" w:rsidRPr="004F0D9C">
                    <w:rPr>
                      <w:rStyle w:val="Hyperlink"/>
                      <w:rFonts w:eastAsia="SimSun"/>
                      <w:noProof/>
                      <w14:scene3d>
                        <w14:camera w14:prst="orthographicFront"/>
                        <w14:lightRig w14:rig="threePt" w14:dir="t">
                          <w14:rot w14:lat="0" w14:lon="0" w14:rev="0"/>
                        </w14:lightRig>
                      </w14:scene3d>
                    </w:rPr>
                    <w:t>1.</w:t>
                  </w:r>
                  <w:r w:rsidR="00CA713F">
                    <w:rPr>
                      <w:rFonts w:asciiTheme="minorHAnsi" w:eastAsiaTheme="minorEastAsia" w:hAnsiTheme="minorHAnsi" w:cstheme="minorBidi"/>
                      <w:b w:val="0"/>
                      <w:noProof/>
                      <w:kern w:val="2"/>
                      <w:sz w:val="24"/>
                      <w:szCs w:val="24"/>
                      <w:lang w:eastAsia="en-AU"/>
                      <w14:ligatures w14:val="standardContextual"/>
                    </w:rPr>
                    <w:tab/>
                  </w:r>
                  <w:r w:rsidR="00CA713F" w:rsidRPr="004F0D9C">
                    <w:rPr>
                      <w:rStyle w:val="Hyperlink"/>
                      <w:rFonts w:eastAsia="SimSun"/>
                      <w:noProof/>
                    </w:rPr>
                    <w:t>Scope</w:t>
                  </w:r>
                  <w:r w:rsidR="00CA713F">
                    <w:rPr>
                      <w:noProof/>
                      <w:webHidden/>
                    </w:rPr>
                    <w:tab/>
                  </w:r>
                  <w:r w:rsidR="00CA713F">
                    <w:rPr>
                      <w:noProof/>
                      <w:webHidden/>
                    </w:rPr>
                    <w:fldChar w:fldCharType="begin"/>
                  </w:r>
                  <w:r w:rsidR="00CA713F">
                    <w:rPr>
                      <w:noProof/>
                      <w:webHidden/>
                    </w:rPr>
                    <w:instrText xml:space="preserve"> PAGEREF _Toc195283757 \h </w:instrText>
                  </w:r>
                  <w:r w:rsidR="00CA713F">
                    <w:rPr>
                      <w:noProof/>
                      <w:webHidden/>
                    </w:rPr>
                  </w:r>
                  <w:r w:rsidR="00CA713F">
                    <w:rPr>
                      <w:noProof/>
                      <w:webHidden/>
                    </w:rPr>
                    <w:fldChar w:fldCharType="separate"/>
                  </w:r>
                  <w:r w:rsidR="00CA713F">
                    <w:rPr>
                      <w:noProof/>
                      <w:webHidden/>
                    </w:rPr>
                    <w:t>1</w:t>
                  </w:r>
                  <w:r w:rsidR="00CA713F">
                    <w:rPr>
                      <w:noProof/>
                      <w:webHidden/>
                    </w:rPr>
                    <w:fldChar w:fldCharType="end"/>
                  </w:r>
                </w:hyperlink>
              </w:p>
              <w:p w14:paraId="13EFEEA7" w14:textId="4F3C9738"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58" w:history="1">
                  <w:r w:rsidRPr="004F0D9C">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rPr>
                    <w:t>Referenced Documents</w:t>
                  </w:r>
                  <w:r>
                    <w:rPr>
                      <w:noProof/>
                      <w:webHidden/>
                    </w:rPr>
                    <w:tab/>
                  </w:r>
                  <w:r>
                    <w:rPr>
                      <w:noProof/>
                      <w:webHidden/>
                    </w:rPr>
                    <w:fldChar w:fldCharType="begin"/>
                  </w:r>
                  <w:r>
                    <w:rPr>
                      <w:noProof/>
                      <w:webHidden/>
                    </w:rPr>
                    <w:instrText xml:space="preserve"> PAGEREF _Toc195283758 \h </w:instrText>
                  </w:r>
                  <w:r>
                    <w:rPr>
                      <w:noProof/>
                      <w:webHidden/>
                    </w:rPr>
                  </w:r>
                  <w:r>
                    <w:rPr>
                      <w:noProof/>
                      <w:webHidden/>
                    </w:rPr>
                    <w:fldChar w:fldCharType="separate"/>
                  </w:r>
                  <w:r>
                    <w:rPr>
                      <w:noProof/>
                      <w:webHidden/>
                    </w:rPr>
                    <w:t>2</w:t>
                  </w:r>
                  <w:r>
                    <w:rPr>
                      <w:noProof/>
                      <w:webHidden/>
                    </w:rPr>
                    <w:fldChar w:fldCharType="end"/>
                  </w:r>
                </w:hyperlink>
              </w:p>
              <w:p w14:paraId="76A34113" w14:textId="3A18EC21"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59" w:history="1">
                  <w:r w:rsidRPr="004F0D9C">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rPr>
                    <w:t>Definitions</w:t>
                  </w:r>
                  <w:r>
                    <w:rPr>
                      <w:noProof/>
                      <w:webHidden/>
                    </w:rPr>
                    <w:tab/>
                  </w:r>
                  <w:r>
                    <w:rPr>
                      <w:noProof/>
                      <w:webHidden/>
                    </w:rPr>
                    <w:fldChar w:fldCharType="begin"/>
                  </w:r>
                  <w:r>
                    <w:rPr>
                      <w:noProof/>
                      <w:webHidden/>
                    </w:rPr>
                    <w:instrText xml:space="preserve"> PAGEREF _Toc195283759 \h </w:instrText>
                  </w:r>
                  <w:r>
                    <w:rPr>
                      <w:noProof/>
                      <w:webHidden/>
                    </w:rPr>
                  </w:r>
                  <w:r>
                    <w:rPr>
                      <w:noProof/>
                      <w:webHidden/>
                    </w:rPr>
                    <w:fldChar w:fldCharType="separate"/>
                  </w:r>
                  <w:r>
                    <w:rPr>
                      <w:noProof/>
                      <w:webHidden/>
                    </w:rPr>
                    <w:t>2</w:t>
                  </w:r>
                  <w:r>
                    <w:rPr>
                      <w:noProof/>
                      <w:webHidden/>
                    </w:rPr>
                    <w:fldChar w:fldCharType="end"/>
                  </w:r>
                </w:hyperlink>
              </w:p>
              <w:p w14:paraId="70046FE2" w14:textId="265588FE"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60" w:history="1">
                  <w:r w:rsidRPr="004F0D9C">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rPr>
                    <w:t>Quality System Requirements</w:t>
                  </w:r>
                  <w:r>
                    <w:rPr>
                      <w:noProof/>
                      <w:webHidden/>
                    </w:rPr>
                    <w:tab/>
                  </w:r>
                  <w:r>
                    <w:rPr>
                      <w:noProof/>
                      <w:webHidden/>
                    </w:rPr>
                    <w:fldChar w:fldCharType="begin"/>
                  </w:r>
                  <w:r>
                    <w:rPr>
                      <w:noProof/>
                      <w:webHidden/>
                    </w:rPr>
                    <w:instrText xml:space="preserve"> PAGEREF _Toc195283760 \h </w:instrText>
                  </w:r>
                  <w:r>
                    <w:rPr>
                      <w:noProof/>
                      <w:webHidden/>
                    </w:rPr>
                  </w:r>
                  <w:r>
                    <w:rPr>
                      <w:noProof/>
                      <w:webHidden/>
                    </w:rPr>
                    <w:fldChar w:fldCharType="separate"/>
                  </w:r>
                  <w:r>
                    <w:rPr>
                      <w:noProof/>
                      <w:webHidden/>
                    </w:rPr>
                    <w:t>3</w:t>
                  </w:r>
                  <w:r>
                    <w:rPr>
                      <w:noProof/>
                      <w:webHidden/>
                    </w:rPr>
                    <w:fldChar w:fldCharType="end"/>
                  </w:r>
                </w:hyperlink>
              </w:p>
              <w:p w14:paraId="75452636" w14:textId="714CFEF3"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61" w:history="1">
                  <w:r w:rsidRPr="004F0D9C">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rPr>
                    <w:t>Plant and Equipment</w:t>
                  </w:r>
                  <w:r>
                    <w:rPr>
                      <w:noProof/>
                      <w:webHidden/>
                    </w:rPr>
                    <w:tab/>
                  </w:r>
                  <w:r>
                    <w:rPr>
                      <w:noProof/>
                      <w:webHidden/>
                    </w:rPr>
                    <w:fldChar w:fldCharType="begin"/>
                  </w:r>
                  <w:r>
                    <w:rPr>
                      <w:noProof/>
                      <w:webHidden/>
                    </w:rPr>
                    <w:instrText xml:space="preserve"> PAGEREF _Toc195283761 \h </w:instrText>
                  </w:r>
                  <w:r>
                    <w:rPr>
                      <w:noProof/>
                      <w:webHidden/>
                    </w:rPr>
                  </w:r>
                  <w:r>
                    <w:rPr>
                      <w:noProof/>
                      <w:webHidden/>
                    </w:rPr>
                    <w:fldChar w:fldCharType="separate"/>
                  </w:r>
                  <w:r>
                    <w:rPr>
                      <w:noProof/>
                      <w:webHidden/>
                    </w:rPr>
                    <w:t>3</w:t>
                  </w:r>
                  <w:r>
                    <w:rPr>
                      <w:noProof/>
                      <w:webHidden/>
                    </w:rPr>
                    <w:fldChar w:fldCharType="end"/>
                  </w:r>
                </w:hyperlink>
              </w:p>
              <w:p w14:paraId="78D7E238" w14:textId="52A068F6"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62" w:history="1">
                  <w:r w:rsidRPr="004F0D9C">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rPr>
                    <w:t>Contractor’s Personnel</w:t>
                  </w:r>
                  <w:r>
                    <w:rPr>
                      <w:noProof/>
                      <w:webHidden/>
                    </w:rPr>
                    <w:tab/>
                  </w:r>
                  <w:r>
                    <w:rPr>
                      <w:noProof/>
                      <w:webHidden/>
                    </w:rPr>
                    <w:fldChar w:fldCharType="begin"/>
                  </w:r>
                  <w:r>
                    <w:rPr>
                      <w:noProof/>
                      <w:webHidden/>
                    </w:rPr>
                    <w:instrText xml:space="preserve"> PAGEREF _Toc195283762 \h </w:instrText>
                  </w:r>
                  <w:r>
                    <w:rPr>
                      <w:noProof/>
                      <w:webHidden/>
                    </w:rPr>
                  </w:r>
                  <w:r>
                    <w:rPr>
                      <w:noProof/>
                      <w:webHidden/>
                    </w:rPr>
                    <w:fldChar w:fldCharType="separate"/>
                  </w:r>
                  <w:r>
                    <w:rPr>
                      <w:noProof/>
                      <w:webHidden/>
                    </w:rPr>
                    <w:t>3</w:t>
                  </w:r>
                  <w:r>
                    <w:rPr>
                      <w:noProof/>
                      <w:webHidden/>
                    </w:rPr>
                    <w:fldChar w:fldCharType="end"/>
                  </w:r>
                </w:hyperlink>
              </w:p>
              <w:p w14:paraId="0D0E813F" w14:textId="029CA808"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63" w:history="1">
                  <w:r w:rsidRPr="004F0D9C">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rPr>
                    <w:t>Hidden Objects</w:t>
                  </w:r>
                  <w:r>
                    <w:rPr>
                      <w:noProof/>
                      <w:webHidden/>
                    </w:rPr>
                    <w:tab/>
                  </w:r>
                  <w:r>
                    <w:rPr>
                      <w:noProof/>
                      <w:webHidden/>
                    </w:rPr>
                    <w:fldChar w:fldCharType="begin"/>
                  </w:r>
                  <w:r>
                    <w:rPr>
                      <w:noProof/>
                      <w:webHidden/>
                    </w:rPr>
                    <w:instrText xml:space="preserve"> PAGEREF _Toc195283763 \h </w:instrText>
                  </w:r>
                  <w:r>
                    <w:rPr>
                      <w:noProof/>
                      <w:webHidden/>
                    </w:rPr>
                  </w:r>
                  <w:r>
                    <w:rPr>
                      <w:noProof/>
                      <w:webHidden/>
                    </w:rPr>
                    <w:fldChar w:fldCharType="separate"/>
                  </w:r>
                  <w:r>
                    <w:rPr>
                      <w:noProof/>
                      <w:webHidden/>
                    </w:rPr>
                    <w:t>3</w:t>
                  </w:r>
                  <w:r>
                    <w:rPr>
                      <w:noProof/>
                      <w:webHidden/>
                    </w:rPr>
                    <w:fldChar w:fldCharType="end"/>
                  </w:r>
                </w:hyperlink>
              </w:p>
              <w:p w14:paraId="00810DF4" w14:textId="66C8FB6E"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64" w:history="1">
                  <w:r w:rsidRPr="004F0D9C">
                    <w:rPr>
                      <w:rStyle w:val="Hyperlink"/>
                      <w:rFonts w:eastAsia="SimSun"/>
                      <w:noProof/>
                      <w:lang w:bidi="en-US"/>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lang w:bidi="en-US"/>
                    </w:rPr>
                    <w:t>Cold Milling Operations</w:t>
                  </w:r>
                  <w:r>
                    <w:rPr>
                      <w:noProof/>
                      <w:webHidden/>
                    </w:rPr>
                    <w:tab/>
                  </w:r>
                  <w:r>
                    <w:rPr>
                      <w:noProof/>
                      <w:webHidden/>
                    </w:rPr>
                    <w:fldChar w:fldCharType="begin"/>
                  </w:r>
                  <w:r>
                    <w:rPr>
                      <w:noProof/>
                      <w:webHidden/>
                    </w:rPr>
                    <w:instrText xml:space="preserve"> PAGEREF _Toc195283764 \h </w:instrText>
                  </w:r>
                  <w:r>
                    <w:rPr>
                      <w:noProof/>
                      <w:webHidden/>
                    </w:rPr>
                  </w:r>
                  <w:r>
                    <w:rPr>
                      <w:noProof/>
                      <w:webHidden/>
                    </w:rPr>
                    <w:fldChar w:fldCharType="separate"/>
                  </w:r>
                  <w:r>
                    <w:rPr>
                      <w:noProof/>
                      <w:webHidden/>
                    </w:rPr>
                    <w:t>4</w:t>
                  </w:r>
                  <w:r>
                    <w:rPr>
                      <w:noProof/>
                      <w:webHidden/>
                    </w:rPr>
                    <w:fldChar w:fldCharType="end"/>
                  </w:r>
                </w:hyperlink>
              </w:p>
              <w:p w14:paraId="720108BA" w14:textId="21B8E615"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65" w:history="1">
                  <w:r w:rsidRPr="004F0D9C">
                    <w:rPr>
                      <w:rStyle w:val="Hyperlink"/>
                      <w:rFonts w:eastAsia="SimSun"/>
                      <w:noProof/>
                      <w:lang w:bidi="en-US"/>
                    </w:rPr>
                    <w:t>General</w:t>
                  </w:r>
                  <w:r>
                    <w:rPr>
                      <w:noProof/>
                      <w:webHidden/>
                    </w:rPr>
                    <w:tab/>
                  </w:r>
                  <w:r>
                    <w:rPr>
                      <w:noProof/>
                      <w:webHidden/>
                    </w:rPr>
                    <w:fldChar w:fldCharType="begin"/>
                  </w:r>
                  <w:r>
                    <w:rPr>
                      <w:noProof/>
                      <w:webHidden/>
                    </w:rPr>
                    <w:instrText xml:space="preserve"> PAGEREF _Toc195283765 \h </w:instrText>
                  </w:r>
                  <w:r>
                    <w:rPr>
                      <w:noProof/>
                      <w:webHidden/>
                    </w:rPr>
                  </w:r>
                  <w:r>
                    <w:rPr>
                      <w:noProof/>
                      <w:webHidden/>
                    </w:rPr>
                    <w:fldChar w:fldCharType="separate"/>
                  </w:r>
                  <w:r>
                    <w:rPr>
                      <w:noProof/>
                      <w:webHidden/>
                    </w:rPr>
                    <w:t>4</w:t>
                  </w:r>
                  <w:r>
                    <w:rPr>
                      <w:noProof/>
                      <w:webHidden/>
                    </w:rPr>
                    <w:fldChar w:fldCharType="end"/>
                  </w:r>
                </w:hyperlink>
              </w:p>
              <w:p w14:paraId="2CB8C587" w14:textId="319DA336"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66" w:history="1">
                  <w:r w:rsidRPr="004F0D9C">
                    <w:rPr>
                      <w:rStyle w:val="Hyperlink"/>
                      <w:rFonts w:eastAsia="SimSun"/>
                      <w:noProof/>
                      <w:lang w:bidi="en-US"/>
                    </w:rPr>
                    <w:t>Set Out</w:t>
                  </w:r>
                  <w:r>
                    <w:rPr>
                      <w:noProof/>
                      <w:webHidden/>
                    </w:rPr>
                    <w:tab/>
                  </w:r>
                  <w:r>
                    <w:rPr>
                      <w:noProof/>
                      <w:webHidden/>
                    </w:rPr>
                    <w:fldChar w:fldCharType="begin"/>
                  </w:r>
                  <w:r>
                    <w:rPr>
                      <w:noProof/>
                      <w:webHidden/>
                    </w:rPr>
                    <w:instrText xml:space="preserve"> PAGEREF _Toc195283766 \h </w:instrText>
                  </w:r>
                  <w:r>
                    <w:rPr>
                      <w:noProof/>
                      <w:webHidden/>
                    </w:rPr>
                  </w:r>
                  <w:r>
                    <w:rPr>
                      <w:noProof/>
                      <w:webHidden/>
                    </w:rPr>
                    <w:fldChar w:fldCharType="separate"/>
                  </w:r>
                  <w:r>
                    <w:rPr>
                      <w:noProof/>
                      <w:webHidden/>
                    </w:rPr>
                    <w:t>5</w:t>
                  </w:r>
                  <w:r>
                    <w:rPr>
                      <w:noProof/>
                      <w:webHidden/>
                    </w:rPr>
                    <w:fldChar w:fldCharType="end"/>
                  </w:r>
                </w:hyperlink>
              </w:p>
              <w:p w14:paraId="477E9818" w14:textId="27353C4E"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67" w:history="1">
                  <w:r w:rsidRPr="004F0D9C">
                    <w:rPr>
                      <w:rStyle w:val="Hyperlink"/>
                      <w:rFonts w:eastAsia="SimSun"/>
                      <w:noProof/>
                      <w:lang w:bidi="en-US"/>
                    </w:rPr>
                    <w:t>Work in the Vicinity of Objects Within the Cold Milling Area</w:t>
                  </w:r>
                  <w:r>
                    <w:rPr>
                      <w:noProof/>
                      <w:webHidden/>
                    </w:rPr>
                    <w:tab/>
                  </w:r>
                  <w:r>
                    <w:rPr>
                      <w:noProof/>
                      <w:webHidden/>
                    </w:rPr>
                    <w:fldChar w:fldCharType="begin"/>
                  </w:r>
                  <w:r>
                    <w:rPr>
                      <w:noProof/>
                      <w:webHidden/>
                    </w:rPr>
                    <w:instrText xml:space="preserve"> PAGEREF _Toc195283767 \h </w:instrText>
                  </w:r>
                  <w:r>
                    <w:rPr>
                      <w:noProof/>
                      <w:webHidden/>
                    </w:rPr>
                  </w:r>
                  <w:r>
                    <w:rPr>
                      <w:noProof/>
                      <w:webHidden/>
                    </w:rPr>
                    <w:fldChar w:fldCharType="separate"/>
                  </w:r>
                  <w:r>
                    <w:rPr>
                      <w:noProof/>
                      <w:webHidden/>
                    </w:rPr>
                    <w:t>5</w:t>
                  </w:r>
                  <w:r>
                    <w:rPr>
                      <w:noProof/>
                      <w:webHidden/>
                    </w:rPr>
                    <w:fldChar w:fldCharType="end"/>
                  </w:r>
                </w:hyperlink>
              </w:p>
              <w:p w14:paraId="5E9DB891" w14:textId="2FC632D0"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68" w:history="1">
                  <w:r w:rsidRPr="004F0D9C">
                    <w:rPr>
                      <w:rStyle w:val="Hyperlink"/>
                      <w:rFonts w:eastAsia="SimSun"/>
                      <w:noProof/>
                      <w:lang w:bidi="en-US"/>
                    </w:rPr>
                    <w:t>Over Excavation</w:t>
                  </w:r>
                  <w:r>
                    <w:rPr>
                      <w:noProof/>
                      <w:webHidden/>
                    </w:rPr>
                    <w:tab/>
                  </w:r>
                  <w:r>
                    <w:rPr>
                      <w:noProof/>
                      <w:webHidden/>
                    </w:rPr>
                    <w:fldChar w:fldCharType="begin"/>
                  </w:r>
                  <w:r>
                    <w:rPr>
                      <w:noProof/>
                      <w:webHidden/>
                    </w:rPr>
                    <w:instrText xml:space="preserve"> PAGEREF _Toc195283768 \h </w:instrText>
                  </w:r>
                  <w:r>
                    <w:rPr>
                      <w:noProof/>
                      <w:webHidden/>
                    </w:rPr>
                  </w:r>
                  <w:r>
                    <w:rPr>
                      <w:noProof/>
                      <w:webHidden/>
                    </w:rPr>
                    <w:fldChar w:fldCharType="separate"/>
                  </w:r>
                  <w:r>
                    <w:rPr>
                      <w:noProof/>
                      <w:webHidden/>
                    </w:rPr>
                    <w:t>5</w:t>
                  </w:r>
                  <w:r>
                    <w:rPr>
                      <w:noProof/>
                      <w:webHidden/>
                    </w:rPr>
                    <w:fldChar w:fldCharType="end"/>
                  </w:r>
                </w:hyperlink>
              </w:p>
              <w:p w14:paraId="63BE896F" w14:textId="02D0D6B8"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69" w:history="1">
                  <w:r w:rsidRPr="004F0D9C">
                    <w:rPr>
                      <w:rStyle w:val="Hyperlink"/>
                      <w:rFonts w:eastAsia="SimSun"/>
                      <w:noProof/>
                      <w:lang w:bidi="en-US"/>
                    </w:rPr>
                    <w:t>Unsuitable Material</w:t>
                  </w:r>
                  <w:r>
                    <w:rPr>
                      <w:noProof/>
                      <w:webHidden/>
                    </w:rPr>
                    <w:tab/>
                  </w:r>
                  <w:r>
                    <w:rPr>
                      <w:noProof/>
                      <w:webHidden/>
                    </w:rPr>
                    <w:fldChar w:fldCharType="begin"/>
                  </w:r>
                  <w:r>
                    <w:rPr>
                      <w:noProof/>
                      <w:webHidden/>
                    </w:rPr>
                    <w:instrText xml:space="preserve"> PAGEREF _Toc195283769 \h </w:instrText>
                  </w:r>
                  <w:r>
                    <w:rPr>
                      <w:noProof/>
                      <w:webHidden/>
                    </w:rPr>
                  </w:r>
                  <w:r>
                    <w:rPr>
                      <w:noProof/>
                      <w:webHidden/>
                    </w:rPr>
                    <w:fldChar w:fldCharType="separate"/>
                  </w:r>
                  <w:r>
                    <w:rPr>
                      <w:noProof/>
                      <w:webHidden/>
                    </w:rPr>
                    <w:t>5</w:t>
                  </w:r>
                  <w:r>
                    <w:rPr>
                      <w:noProof/>
                      <w:webHidden/>
                    </w:rPr>
                    <w:fldChar w:fldCharType="end"/>
                  </w:r>
                </w:hyperlink>
              </w:p>
              <w:p w14:paraId="1FAB63B5" w14:textId="5B71980F"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70" w:history="1">
                  <w:r w:rsidRPr="004F0D9C">
                    <w:rPr>
                      <w:rStyle w:val="Hyperlink"/>
                      <w:rFonts w:eastAsia="SimSun"/>
                      <w:noProof/>
                      <w:lang w:bidi="en-US"/>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lang w:bidi="en-US"/>
                    </w:rPr>
                    <w:t>Temporary Treatment at the Edge of a Milled Area</w:t>
                  </w:r>
                  <w:r>
                    <w:rPr>
                      <w:noProof/>
                      <w:webHidden/>
                    </w:rPr>
                    <w:tab/>
                  </w:r>
                  <w:r>
                    <w:rPr>
                      <w:noProof/>
                      <w:webHidden/>
                    </w:rPr>
                    <w:fldChar w:fldCharType="begin"/>
                  </w:r>
                  <w:r>
                    <w:rPr>
                      <w:noProof/>
                      <w:webHidden/>
                    </w:rPr>
                    <w:instrText xml:space="preserve"> PAGEREF _Toc195283770 \h </w:instrText>
                  </w:r>
                  <w:r>
                    <w:rPr>
                      <w:noProof/>
                      <w:webHidden/>
                    </w:rPr>
                  </w:r>
                  <w:r>
                    <w:rPr>
                      <w:noProof/>
                      <w:webHidden/>
                    </w:rPr>
                    <w:fldChar w:fldCharType="separate"/>
                  </w:r>
                  <w:r>
                    <w:rPr>
                      <w:noProof/>
                      <w:webHidden/>
                    </w:rPr>
                    <w:t>5</w:t>
                  </w:r>
                  <w:r>
                    <w:rPr>
                      <w:noProof/>
                      <w:webHidden/>
                    </w:rPr>
                    <w:fldChar w:fldCharType="end"/>
                  </w:r>
                </w:hyperlink>
              </w:p>
              <w:p w14:paraId="0D1CDE50" w14:textId="03366D74"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71" w:history="1">
                  <w:r w:rsidRPr="004F0D9C">
                    <w:rPr>
                      <w:rStyle w:val="Hyperlink"/>
                      <w:rFonts w:eastAsia="SimSun"/>
                      <w:noProof/>
                      <w:lang w:bidi="en-US"/>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lang w:bidi="en-US"/>
                    </w:rPr>
                    <w:t>Cold Milling of Asphalt over Structures</w:t>
                  </w:r>
                  <w:r>
                    <w:rPr>
                      <w:noProof/>
                      <w:webHidden/>
                    </w:rPr>
                    <w:tab/>
                  </w:r>
                  <w:r>
                    <w:rPr>
                      <w:noProof/>
                      <w:webHidden/>
                    </w:rPr>
                    <w:fldChar w:fldCharType="begin"/>
                  </w:r>
                  <w:r>
                    <w:rPr>
                      <w:noProof/>
                      <w:webHidden/>
                    </w:rPr>
                    <w:instrText xml:space="preserve"> PAGEREF _Toc195283771 \h </w:instrText>
                  </w:r>
                  <w:r>
                    <w:rPr>
                      <w:noProof/>
                      <w:webHidden/>
                    </w:rPr>
                  </w:r>
                  <w:r>
                    <w:rPr>
                      <w:noProof/>
                      <w:webHidden/>
                    </w:rPr>
                    <w:fldChar w:fldCharType="separate"/>
                  </w:r>
                  <w:r>
                    <w:rPr>
                      <w:noProof/>
                      <w:webHidden/>
                    </w:rPr>
                    <w:t>6</w:t>
                  </w:r>
                  <w:r>
                    <w:rPr>
                      <w:noProof/>
                      <w:webHidden/>
                    </w:rPr>
                    <w:fldChar w:fldCharType="end"/>
                  </w:r>
                </w:hyperlink>
              </w:p>
              <w:p w14:paraId="27896873" w14:textId="1F3ACB89"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72" w:history="1">
                  <w:r w:rsidRPr="004F0D9C">
                    <w:rPr>
                      <w:rStyle w:val="Hyperlink"/>
                      <w:rFonts w:eastAsia="SimSun"/>
                      <w:noProof/>
                      <w:lang w:bidi="en-US"/>
                    </w:rPr>
                    <w:t>Investigation of Existing Asphalt Thickness</w:t>
                  </w:r>
                  <w:r>
                    <w:rPr>
                      <w:noProof/>
                      <w:webHidden/>
                    </w:rPr>
                    <w:tab/>
                  </w:r>
                  <w:r>
                    <w:rPr>
                      <w:noProof/>
                      <w:webHidden/>
                    </w:rPr>
                    <w:fldChar w:fldCharType="begin"/>
                  </w:r>
                  <w:r>
                    <w:rPr>
                      <w:noProof/>
                      <w:webHidden/>
                    </w:rPr>
                    <w:instrText xml:space="preserve"> PAGEREF _Toc195283772 \h </w:instrText>
                  </w:r>
                  <w:r>
                    <w:rPr>
                      <w:noProof/>
                      <w:webHidden/>
                    </w:rPr>
                  </w:r>
                  <w:r>
                    <w:rPr>
                      <w:noProof/>
                      <w:webHidden/>
                    </w:rPr>
                    <w:fldChar w:fldCharType="separate"/>
                  </w:r>
                  <w:r>
                    <w:rPr>
                      <w:noProof/>
                      <w:webHidden/>
                    </w:rPr>
                    <w:t>6</w:t>
                  </w:r>
                  <w:r>
                    <w:rPr>
                      <w:noProof/>
                      <w:webHidden/>
                    </w:rPr>
                    <w:fldChar w:fldCharType="end"/>
                  </w:r>
                </w:hyperlink>
              </w:p>
              <w:p w14:paraId="5D78BEE5" w14:textId="63D5297B"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73" w:history="1">
                  <w:r w:rsidRPr="004F0D9C">
                    <w:rPr>
                      <w:rStyle w:val="Hyperlink"/>
                      <w:rFonts w:eastAsia="SimSun"/>
                      <w:noProof/>
                      <w:lang w:bidi="en-US"/>
                    </w:rPr>
                    <w:t>Set Out</w:t>
                  </w:r>
                  <w:r>
                    <w:rPr>
                      <w:noProof/>
                      <w:webHidden/>
                    </w:rPr>
                    <w:tab/>
                  </w:r>
                  <w:r>
                    <w:rPr>
                      <w:noProof/>
                      <w:webHidden/>
                    </w:rPr>
                    <w:fldChar w:fldCharType="begin"/>
                  </w:r>
                  <w:r>
                    <w:rPr>
                      <w:noProof/>
                      <w:webHidden/>
                    </w:rPr>
                    <w:instrText xml:space="preserve"> PAGEREF _Toc195283773 \h </w:instrText>
                  </w:r>
                  <w:r>
                    <w:rPr>
                      <w:noProof/>
                      <w:webHidden/>
                    </w:rPr>
                  </w:r>
                  <w:r>
                    <w:rPr>
                      <w:noProof/>
                      <w:webHidden/>
                    </w:rPr>
                    <w:fldChar w:fldCharType="separate"/>
                  </w:r>
                  <w:r>
                    <w:rPr>
                      <w:noProof/>
                      <w:webHidden/>
                    </w:rPr>
                    <w:t>7</w:t>
                  </w:r>
                  <w:r>
                    <w:rPr>
                      <w:noProof/>
                      <w:webHidden/>
                    </w:rPr>
                    <w:fldChar w:fldCharType="end"/>
                  </w:r>
                </w:hyperlink>
              </w:p>
              <w:p w14:paraId="7C403D17" w14:textId="654912AA"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74" w:history="1">
                  <w:r w:rsidRPr="004F0D9C">
                    <w:rPr>
                      <w:rStyle w:val="Hyperlink"/>
                      <w:rFonts w:eastAsia="SimSun"/>
                      <w:noProof/>
                      <w:lang w:bidi="en-US"/>
                    </w:rPr>
                    <w:t>Operation of the Cold Milling Machine</w:t>
                  </w:r>
                  <w:r>
                    <w:rPr>
                      <w:noProof/>
                      <w:webHidden/>
                    </w:rPr>
                    <w:tab/>
                  </w:r>
                  <w:r>
                    <w:rPr>
                      <w:noProof/>
                      <w:webHidden/>
                    </w:rPr>
                    <w:fldChar w:fldCharType="begin"/>
                  </w:r>
                  <w:r>
                    <w:rPr>
                      <w:noProof/>
                      <w:webHidden/>
                    </w:rPr>
                    <w:instrText xml:space="preserve"> PAGEREF _Toc195283774 \h </w:instrText>
                  </w:r>
                  <w:r>
                    <w:rPr>
                      <w:noProof/>
                      <w:webHidden/>
                    </w:rPr>
                  </w:r>
                  <w:r>
                    <w:rPr>
                      <w:noProof/>
                      <w:webHidden/>
                    </w:rPr>
                    <w:fldChar w:fldCharType="separate"/>
                  </w:r>
                  <w:r>
                    <w:rPr>
                      <w:noProof/>
                      <w:webHidden/>
                    </w:rPr>
                    <w:t>7</w:t>
                  </w:r>
                  <w:r>
                    <w:rPr>
                      <w:noProof/>
                      <w:webHidden/>
                    </w:rPr>
                    <w:fldChar w:fldCharType="end"/>
                  </w:r>
                </w:hyperlink>
              </w:p>
              <w:p w14:paraId="47749CC2" w14:textId="251875A3"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75" w:history="1">
                  <w:r w:rsidRPr="004F0D9C">
                    <w:rPr>
                      <w:rStyle w:val="Hyperlink"/>
                      <w:rFonts w:eastAsia="SimSun"/>
                      <w:noProof/>
                      <w:lang w:bidi="en-US"/>
                    </w:rPr>
                    <w:t>Damage to a Structure</w:t>
                  </w:r>
                  <w:r>
                    <w:rPr>
                      <w:noProof/>
                      <w:webHidden/>
                    </w:rPr>
                    <w:tab/>
                  </w:r>
                  <w:r>
                    <w:rPr>
                      <w:noProof/>
                      <w:webHidden/>
                    </w:rPr>
                    <w:fldChar w:fldCharType="begin"/>
                  </w:r>
                  <w:r>
                    <w:rPr>
                      <w:noProof/>
                      <w:webHidden/>
                    </w:rPr>
                    <w:instrText xml:space="preserve"> PAGEREF _Toc195283775 \h </w:instrText>
                  </w:r>
                  <w:r>
                    <w:rPr>
                      <w:noProof/>
                      <w:webHidden/>
                    </w:rPr>
                  </w:r>
                  <w:r>
                    <w:rPr>
                      <w:noProof/>
                      <w:webHidden/>
                    </w:rPr>
                    <w:fldChar w:fldCharType="separate"/>
                  </w:r>
                  <w:r>
                    <w:rPr>
                      <w:noProof/>
                      <w:webHidden/>
                    </w:rPr>
                    <w:t>7</w:t>
                  </w:r>
                  <w:r>
                    <w:rPr>
                      <w:noProof/>
                      <w:webHidden/>
                    </w:rPr>
                    <w:fldChar w:fldCharType="end"/>
                  </w:r>
                </w:hyperlink>
              </w:p>
              <w:p w14:paraId="5FAE8CA0" w14:textId="09A919F2"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76" w:history="1">
                  <w:r w:rsidRPr="004F0D9C">
                    <w:rPr>
                      <w:rStyle w:val="Hyperlink"/>
                      <w:rFonts w:eastAsia="SimSun"/>
                      <w:noProof/>
                      <w:lang w:bidi="en-US"/>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lang w:bidi="en-US"/>
                    </w:rPr>
                    <w:t>Additional Requirements for Working on Bridge Decks</w:t>
                  </w:r>
                  <w:r>
                    <w:rPr>
                      <w:noProof/>
                      <w:webHidden/>
                    </w:rPr>
                    <w:tab/>
                  </w:r>
                  <w:r>
                    <w:rPr>
                      <w:noProof/>
                      <w:webHidden/>
                    </w:rPr>
                    <w:fldChar w:fldCharType="begin"/>
                  </w:r>
                  <w:r>
                    <w:rPr>
                      <w:noProof/>
                      <w:webHidden/>
                    </w:rPr>
                    <w:instrText xml:space="preserve"> PAGEREF _Toc195283776 \h </w:instrText>
                  </w:r>
                  <w:r>
                    <w:rPr>
                      <w:noProof/>
                      <w:webHidden/>
                    </w:rPr>
                  </w:r>
                  <w:r>
                    <w:rPr>
                      <w:noProof/>
                      <w:webHidden/>
                    </w:rPr>
                    <w:fldChar w:fldCharType="separate"/>
                  </w:r>
                  <w:r>
                    <w:rPr>
                      <w:noProof/>
                      <w:webHidden/>
                    </w:rPr>
                    <w:t>8</w:t>
                  </w:r>
                  <w:r>
                    <w:rPr>
                      <w:noProof/>
                      <w:webHidden/>
                    </w:rPr>
                    <w:fldChar w:fldCharType="end"/>
                  </w:r>
                </w:hyperlink>
              </w:p>
              <w:p w14:paraId="4655C146" w14:textId="7CFA4E85"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77" w:history="1">
                  <w:r w:rsidRPr="004F0D9C">
                    <w:rPr>
                      <w:rStyle w:val="Hyperlink"/>
                      <w:rFonts w:eastAsia="SimSun"/>
                      <w:noProof/>
                      <w:lang w:bidi="en-US"/>
                    </w:rPr>
                    <w:t>General</w:t>
                  </w:r>
                  <w:r>
                    <w:rPr>
                      <w:noProof/>
                      <w:webHidden/>
                    </w:rPr>
                    <w:tab/>
                  </w:r>
                  <w:r>
                    <w:rPr>
                      <w:noProof/>
                      <w:webHidden/>
                    </w:rPr>
                    <w:fldChar w:fldCharType="begin"/>
                  </w:r>
                  <w:r>
                    <w:rPr>
                      <w:noProof/>
                      <w:webHidden/>
                    </w:rPr>
                    <w:instrText xml:space="preserve"> PAGEREF _Toc195283777 \h </w:instrText>
                  </w:r>
                  <w:r>
                    <w:rPr>
                      <w:noProof/>
                      <w:webHidden/>
                    </w:rPr>
                  </w:r>
                  <w:r>
                    <w:rPr>
                      <w:noProof/>
                      <w:webHidden/>
                    </w:rPr>
                    <w:fldChar w:fldCharType="separate"/>
                  </w:r>
                  <w:r>
                    <w:rPr>
                      <w:noProof/>
                      <w:webHidden/>
                    </w:rPr>
                    <w:t>8</w:t>
                  </w:r>
                  <w:r>
                    <w:rPr>
                      <w:noProof/>
                      <w:webHidden/>
                    </w:rPr>
                    <w:fldChar w:fldCharType="end"/>
                  </w:r>
                </w:hyperlink>
              </w:p>
              <w:p w14:paraId="62E46A87" w14:textId="059EDCE3" w:rsidR="00CA713F" w:rsidRDefault="00CA713F">
                <w:pPr>
                  <w:pStyle w:val="TOC2"/>
                  <w:rPr>
                    <w:rFonts w:asciiTheme="minorHAnsi" w:eastAsiaTheme="minorEastAsia" w:hAnsiTheme="minorHAnsi" w:cstheme="minorBidi"/>
                    <w:bCs w:val="0"/>
                    <w:noProof/>
                    <w:kern w:val="2"/>
                    <w:sz w:val="24"/>
                    <w:szCs w:val="24"/>
                    <w:lang w:eastAsia="en-AU"/>
                    <w14:ligatures w14:val="standardContextual"/>
                  </w:rPr>
                </w:pPr>
                <w:hyperlink w:anchor="_Toc195283778" w:history="1">
                  <w:r w:rsidRPr="004F0D9C">
                    <w:rPr>
                      <w:rStyle w:val="Hyperlink"/>
                      <w:rFonts w:eastAsia="SimSun"/>
                      <w:noProof/>
                      <w:lang w:bidi="en-US"/>
                    </w:rPr>
                    <w:t>Removal of Deck Wearing Surface</w:t>
                  </w:r>
                  <w:r>
                    <w:rPr>
                      <w:noProof/>
                      <w:webHidden/>
                    </w:rPr>
                    <w:tab/>
                  </w:r>
                  <w:r>
                    <w:rPr>
                      <w:noProof/>
                      <w:webHidden/>
                    </w:rPr>
                    <w:fldChar w:fldCharType="begin"/>
                  </w:r>
                  <w:r>
                    <w:rPr>
                      <w:noProof/>
                      <w:webHidden/>
                    </w:rPr>
                    <w:instrText xml:space="preserve"> PAGEREF _Toc195283778 \h </w:instrText>
                  </w:r>
                  <w:r>
                    <w:rPr>
                      <w:noProof/>
                      <w:webHidden/>
                    </w:rPr>
                  </w:r>
                  <w:r>
                    <w:rPr>
                      <w:noProof/>
                      <w:webHidden/>
                    </w:rPr>
                    <w:fldChar w:fldCharType="separate"/>
                  </w:r>
                  <w:r>
                    <w:rPr>
                      <w:noProof/>
                      <w:webHidden/>
                    </w:rPr>
                    <w:t>9</w:t>
                  </w:r>
                  <w:r>
                    <w:rPr>
                      <w:noProof/>
                      <w:webHidden/>
                    </w:rPr>
                    <w:fldChar w:fldCharType="end"/>
                  </w:r>
                </w:hyperlink>
              </w:p>
              <w:p w14:paraId="6FD79D8C" w14:textId="6419BDB9"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79" w:history="1">
                  <w:r w:rsidRPr="004F0D9C">
                    <w:rPr>
                      <w:rStyle w:val="Hyperlink"/>
                      <w:rFonts w:eastAsia="SimSun"/>
                      <w:noProof/>
                      <w:lang w:bidi="en-US"/>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lang w:bidi="en-US"/>
                    </w:rPr>
                    <w:t>Management of Milled Material</w:t>
                  </w:r>
                  <w:r>
                    <w:rPr>
                      <w:noProof/>
                      <w:webHidden/>
                    </w:rPr>
                    <w:tab/>
                  </w:r>
                  <w:r>
                    <w:rPr>
                      <w:noProof/>
                      <w:webHidden/>
                    </w:rPr>
                    <w:fldChar w:fldCharType="begin"/>
                  </w:r>
                  <w:r>
                    <w:rPr>
                      <w:noProof/>
                      <w:webHidden/>
                    </w:rPr>
                    <w:instrText xml:space="preserve"> PAGEREF _Toc195283779 \h </w:instrText>
                  </w:r>
                  <w:r>
                    <w:rPr>
                      <w:noProof/>
                      <w:webHidden/>
                    </w:rPr>
                  </w:r>
                  <w:r>
                    <w:rPr>
                      <w:noProof/>
                      <w:webHidden/>
                    </w:rPr>
                    <w:fldChar w:fldCharType="separate"/>
                  </w:r>
                  <w:r>
                    <w:rPr>
                      <w:noProof/>
                      <w:webHidden/>
                    </w:rPr>
                    <w:t>10</w:t>
                  </w:r>
                  <w:r>
                    <w:rPr>
                      <w:noProof/>
                      <w:webHidden/>
                    </w:rPr>
                    <w:fldChar w:fldCharType="end"/>
                  </w:r>
                </w:hyperlink>
              </w:p>
              <w:p w14:paraId="3DC40244" w14:textId="48BD2B60"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80" w:history="1">
                  <w:r w:rsidRPr="004F0D9C">
                    <w:rPr>
                      <w:rStyle w:val="Hyperlink"/>
                      <w:rFonts w:eastAsia="SimSun"/>
                      <w:noProof/>
                      <w:lang w:bidi="en-US"/>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lang w:bidi="en-US"/>
                    </w:rPr>
                    <w:t>Cold Milling to Retexture a Surface</w:t>
                  </w:r>
                  <w:r>
                    <w:rPr>
                      <w:noProof/>
                      <w:webHidden/>
                    </w:rPr>
                    <w:tab/>
                  </w:r>
                  <w:r>
                    <w:rPr>
                      <w:noProof/>
                      <w:webHidden/>
                    </w:rPr>
                    <w:fldChar w:fldCharType="begin"/>
                  </w:r>
                  <w:r>
                    <w:rPr>
                      <w:noProof/>
                      <w:webHidden/>
                    </w:rPr>
                    <w:instrText xml:space="preserve"> PAGEREF _Toc195283780 \h </w:instrText>
                  </w:r>
                  <w:r>
                    <w:rPr>
                      <w:noProof/>
                      <w:webHidden/>
                    </w:rPr>
                  </w:r>
                  <w:r>
                    <w:rPr>
                      <w:noProof/>
                      <w:webHidden/>
                    </w:rPr>
                    <w:fldChar w:fldCharType="separate"/>
                  </w:r>
                  <w:r>
                    <w:rPr>
                      <w:noProof/>
                      <w:webHidden/>
                    </w:rPr>
                    <w:t>10</w:t>
                  </w:r>
                  <w:r>
                    <w:rPr>
                      <w:noProof/>
                      <w:webHidden/>
                    </w:rPr>
                    <w:fldChar w:fldCharType="end"/>
                  </w:r>
                </w:hyperlink>
              </w:p>
              <w:p w14:paraId="2397AEAA" w14:textId="671E1EE7"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81" w:history="1">
                  <w:r w:rsidRPr="004F0D9C">
                    <w:rPr>
                      <w:rStyle w:val="Hyperlink"/>
                      <w:rFonts w:eastAsia="SimSun"/>
                      <w:noProof/>
                      <w:lang w:bidi="en-US"/>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lang w:bidi="en-US"/>
                    </w:rPr>
                    <w:t>Cold Milling to Improve Final Ride Quality</w:t>
                  </w:r>
                  <w:r>
                    <w:rPr>
                      <w:noProof/>
                      <w:webHidden/>
                    </w:rPr>
                    <w:tab/>
                  </w:r>
                  <w:r>
                    <w:rPr>
                      <w:noProof/>
                      <w:webHidden/>
                    </w:rPr>
                    <w:fldChar w:fldCharType="begin"/>
                  </w:r>
                  <w:r>
                    <w:rPr>
                      <w:noProof/>
                      <w:webHidden/>
                    </w:rPr>
                    <w:instrText xml:space="preserve"> PAGEREF _Toc195283781 \h </w:instrText>
                  </w:r>
                  <w:r>
                    <w:rPr>
                      <w:noProof/>
                      <w:webHidden/>
                    </w:rPr>
                  </w:r>
                  <w:r>
                    <w:rPr>
                      <w:noProof/>
                      <w:webHidden/>
                    </w:rPr>
                    <w:fldChar w:fldCharType="separate"/>
                  </w:r>
                  <w:r>
                    <w:rPr>
                      <w:noProof/>
                      <w:webHidden/>
                    </w:rPr>
                    <w:t>10</w:t>
                  </w:r>
                  <w:r>
                    <w:rPr>
                      <w:noProof/>
                      <w:webHidden/>
                    </w:rPr>
                    <w:fldChar w:fldCharType="end"/>
                  </w:r>
                </w:hyperlink>
              </w:p>
              <w:p w14:paraId="0D147FEF" w14:textId="21EB0CE0" w:rsidR="00CA713F" w:rsidRDefault="00CA713F">
                <w:pPr>
                  <w:pStyle w:val="TOC1"/>
                  <w:rPr>
                    <w:rFonts w:asciiTheme="minorHAnsi" w:eastAsiaTheme="minorEastAsia" w:hAnsiTheme="minorHAnsi" w:cstheme="minorBidi"/>
                    <w:b w:val="0"/>
                    <w:noProof/>
                    <w:kern w:val="2"/>
                    <w:sz w:val="24"/>
                    <w:szCs w:val="24"/>
                    <w:lang w:eastAsia="en-AU"/>
                    <w14:ligatures w14:val="standardContextual"/>
                  </w:rPr>
                </w:pPr>
                <w:hyperlink w:anchor="_Toc195283782" w:history="1">
                  <w:r w:rsidRPr="004F0D9C">
                    <w:rPr>
                      <w:rStyle w:val="Hyperlink"/>
                      <w:rFonts w:eastAsia="SimSun"/>
                      <w:noProof/>
                      <w:lang w:bidi="en-US"/>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lang w:bidi="en-US"/>
                    </w:rPr>
                    <w:t>Conformance Requirements</w:t>
                  </w:r>
                  <w:r>
                    <w:rPr>
                      <w:noProof/>
                      <w:webHidden/>
                    </w:rPr>
                    <w:tab/>
                  </w:r>
                  <w:r>
                    <w:rPr>
                      <w:noProof/>
                      <w:webHidden/>
                    </w:rPr>
                    <w:fldChar w:fldCharType="begin"/>
                  </w:r>
                  <w:r>
                    <w:rPr>
                      <w:noProof/>
                      <w:webHidden/>
                    </w:rPr>
                    <w:instrText xml:space="preserve"> PAGEREF _Toc195283782 \h </w:instrText>
                  </w:r>
                  <w:r>
                    <w:rPr>
                      <w:noProof/>
                      <w:webHidden/>
                    </w:rPr>
                  </w:r>
                  <w:r>
                    <w:rPr>
                      <w:noProof/>
                      <w:webHidden/>
                    </w:rPr>
                    <w:fldChar w:fldCharType="separate"/>
                  </w:r>
                  <w:r>
                    <w:rPr>
                      <w:noProof/>
                      <w:webHidden/>
                    </w:rPr>
                    <w:t>11</w:t>
                  </w:r>
                  <w:r>
                    <w:rPr>
                      <w:noProof/>
                      <w:webHidden/>
                    </w:rPr>
                    <w:fldChar w:fldCharType="end"/>
                  </w:r>
                </w:hyperlink>
              </w:p>
              <w:p w14:paraId="667CB4EF" w14:textId="5252305D" w:rsidR="00CA713F" w:rsidRDefault="00CA713F">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5283783" w:history="1">
                  <w:r w:rsidRPr="004F0D9C">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_Toc195283783 \h </w:instrText>
                  </w:r>
                  <w:r>
                    <w:rPr>
                      <w:noProof/>
                      <w:webHidden/>
                    </w:rPr>
                  </w:r>
                  <w:r>
                    <w:rPr>
                      <w:noProof/>
                      <w:webHidden/>
                    </w:rPr>
                    <w:fldChar w:fldCharType="separate"/>
                  </w:r>
                  <w:r>
                    <w:rPr>
                      <w:noProof/>
                      <w:webHidden/>
                    </w:rPr>
                    <w:t>14</w:t>
                  </w:r>
                  <w:r>
                    <w:rPr>
                      <w:noProof/>
                      <w:webHidden/>
                    </w:rPr>
                    <w:fldChar w:fldCharType="end"/>
                  </w:r>
                </w:hyperlink>
              </w:p>
              <w:p w14:paraId="59362F1B" w14:textId="36F0DFE6" w:rsidR="00CA713F" w:rsidRDefault="00CA713F">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5283784" w:history="1">
                  <w:r w:rsidRPr="004F0D9C">
                    <w:rPr>
                      <w:rStyle w:val="Hyperlink"/>
                      <w:rFonts w:eastAsia="SimSun"/>
                      <w:noProof/>
                    </w:rPr>
                    <w:t>Annexure B:</w:t>
                  </w:r>
                  <w:r>
                    <w:rPr>
                      <w:rFonts w:asciiTheme="minorHAnsi" w:eastAsiaTheme="minorEastAsia" w:hAnsiTheme="minorHAnsi" w:cstheme="minorBidi"/>
                      <w:b w:val="0"/>
                      <w:noProof/>
                      <w:kern w:val="2"/>
                      <w:sz w:val="24"/>
                      <w:szCs w:val="24"/>
                      <w:lang w:eastAsia="en-AU"/>
                      <w14:ligatures w14:val="standardContextual"/>
                    </w:rPr>
                    <w:tab/>
                  </w:r>
                  <w:r w:rsidRPr="004F0D9C">
                    <w:rPr>
                      <w:rStyle w:val="Hyperlink"/>
                      <w:rFonts w:eastAsia="SimSun"/>
                      <w:noProof/>
                    </w:rPr>
                    <w:t>Terminology</w:t>
                  </w:r>
                  <w:r>
                    <w:rPr>
                      <w:noProof/>
                      <w:webHidden/>
                    </w:rPr>
                    <w:tab/>
                  </w:r>
                  <w:r>
                    <w:rPr>
                      <w:noProof/>
                      <w:webHidden/>
                    </w:rPr>
                    <w:fldChar w:fldCharType="begin"/>
                  </w:r>
                  <w:r>
                    <w:rPr>
                      <w:noProof/>
                      <w:webHidden/>
                    </w:rPr>
                    <w:instrText xml:space="preserve"> PAGEREF _Toc195283784 \h </w:instrText>
                  </w:r>
                  <w:r>
                    <w:rPr>
                      <w:noProof/>
                      <w:webHidden/>
                    </w:rPr>
                  </w:r>
                  <w:r>
                    <w:rPr>
                      <w:noProof/>
                      <w:webHidden/>
                    </w:rPr>
                    <w:fldChar w:fldCharType="separate"/>
                  </w:r>
                  <w:r>
                    <w:rPr>
                      <w:noProof/>
                      <w:webHidden/>
                    </w:rPr>
                    <w:t>15</w:t>
                  </w:r>
                  <w:r>
                    <w:rPr>
                      <w:noProof/>
                      <w:webHidden/>
                    </w:rPr>
                    <w:fldChar w:fldCharType="end"/>
                  </w:r>
                </w:hyperlink>
              </w:p>
              <w:p w14:paraId="53CD89DC" w14:textId="0EBA096F" w:rsidR="00AF1D72" w:rsidRPr="00E031D5" w:rsidRDefault="00B23DC4" w:rsidP="005C24F8">
                <w:pPr>
                  <w:pStyle w:val="TOC1"/>
                  <w:tabs>
                    <w:tab w:val="left" w:pos="1571"/>
                  </w:tabs>
                  <w:rPr>
                    <w:rFonts w:cs="Arial"/>
                    <w:b w:val="0"/>
                    <w:bCs/>
                  </w:rPr>
                </w:pPr>
                <w:r w:rsidRPr="00E031D5">
                  <w:rPr>
                    <w:rFonts w:cs="Arial"/>
                    <w:b w:val="0"/>
                    <w:bCs/>
                  </w:rPr>
                  <w:fldChar w:fldCharType="end"/>
                </w:r>
              </w:p>
            </w:sdtContent>
          </w:sdt>
        </w:tc>
      </w:tr>
    </w:tbl>
    <w:p w14:paraId="0AC79817" w14:textId="77777777" w:rsidR="00991F4D" w:rsidRPr="00E031D5" w:rsidRDefault="00AF1D72" w:rsidP="00FB1221">
      <w:pPr>
        <w:pStyle w:val="Heading1"/>
      </w:pPr>
      <w:bookmarkStart w:id="3" w:name="_Toc195283757"/>
      <w:r w:rsidRPr="00E031D5">
        <w:t>Scope</w:t>
      </w:r>
      <w:bookmarkEnd w:id="1"/>
      <w:bookmarkEnd w:id="3"/>
    </w:p>
    <w:p w14:paraId="58E3EE1A" w14:textId="540D59B8" w:rsidR="00E332FA" w:rsidRPr="00E031D5" w:rsidRDefault="00E332FA" w:rsidP="00E332FA">
      <w:pPr>
        <w:pStyle w:val="Bodynumbered1"/>
      </w:pPr>
      <w:bookmarkStart w:id="4" w:name="_Toc514678946"/>
      <w:bookmarkStart w:id="5" w:name="_Toc886733"/>
      <w:bookmarkStart w:id="6" w:name="_Toc886732"/>
      <w:r w:rsidRPr="00E031D5">
        <w:t xml:space="preserve">Austroads Technical Specification ATS 3445 sets out the requirements for the removal of materials from road pavements by cold milling. This may also be referred to as </w:t>
      </w:r>
      <w:r w:rsidR="00E67CF2">
        <w:t>‘</w:t>
      </w:r>
      <w:r w:rsidRPr="00E031D5">
        <w:t>cold planing</w:t>
      </w:r>
      <w:r w:rsidR="00E67CF2">
        <w:t>’</w:t>
      </w:r>
      <w:r w:rsidRPr="00E031D5">
        <w:t>.</w:t>
      </w:r>
    </w:p>
    <w:p w14:paraId="26226B18" w14:textId="302FBB2F" w:rsidR="00E562B0" w:rsidRPr="00E031D5" w:rsidRDefault="00E332FA" w:rsidP="00E332FA">
      <w:pPr>
        <w:pStyle w:val="Bodynumbered1"/>
      </w:pPr>
      <w:r w:rsidRPr="00E031D5">
        <w:t xml:space="preserve">Cold milling may be carried </w:t>
      </w:r>
      <w:r w:rsidR="00FD5D41">
        <w:t xml:space="preserve">out </w:t>
      </w:r>
      <w:r w:rsidRPr="00E031D5">
        <w:t>for the purposes of pavement reconstruction, shape correction, surface retexturing and improvement of ride quality</w:t>
      </w:r>
      <w:r w:rsidR="00EE64F3" w:rsidRPr="00E031D5">
        <w:t>.</w:t>
      </w:r>
    </w:p>
    <w:p w14:paraId="3DC65608" w14:textId="77777777" w:rsidR="008172E2" w:rsidRPr="00E031D5" w:rsidRDefault="008172E2" w:rsidP="008172E2">
      <w:pPr>
        <w:pStyle w:val="Heading1"/>
      </w:pPr>
      <w:bookmarkStart w:id="7" w:name="_Toc195283758"/>
      <w:r w:rsidRPr="00E031D5">
        <w:lastRenderedPageBreak/>
        <w:t>Referenced Documents</w:t>
      </w:r>
      <w:bookmarkEnd w:id="7"/>
    </w:p>
    <w:p w14:paraId="7CDF5754" w14:textId="77777777" w:rsidR="008172E2" w:rsidRPr="00E031D5" w:rsidRDefault="008172E2" w:rsidP="008172E2">
      <w:pPr>
        <w:pStyle w:val="Bodynumbered1"/>
        <w:keepNext/>
      </w:pPr>
      <w:r w:rsidRPr="00E031D5">
        <w:t>The following documents are referenced in this Specification:</w:t>
      </w:r>
    </w:p>
    <w:tbl>
      <w:tblPr>
        <w:tblStyle w:val="TableGrid"/>
        <w:tblW w:w="8913" w:type="dxa"/>
        <w:tblInd w:w="579" w:type="dxa"/>
        <w:tblBorders>
          <w:top w:val="single" w:sz="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8"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913"/>
      </w:tblGrid>
      <w:tr w:rsidR="00DF3BE2" w:rsidRPr="00E031D5" w14:paraId="346FCA0C" w14:textId="77777777" w:rsidTr="00E02855">
        <w:tc>
          <w:tcPr>
            <w:tcW w:w="8481" w:type="dxa"/>
          </w:tcPr>
          <w:p w14:paraId="3063A044" w14:textId="77777777" w:rsidR="00DF3BE2" w:rsidRDefault="00C17776" w:rsidP="00102A73">
            <w:pPr>
              <w:pStyle w:val="BodyTextIndent"/>
              <w:spacing w:before="80" w:after="100"/>
              <w:ind w:left="2977" w:hanging="2977"/>
              <w:rPr>
                <w:b/>
                <w:bCs w:val="0"/>
                <w:color w:val="004259"/>
              </w:rPr>
            </w:pPr>
            <w:r w:rsidRPr="00C17776">
              <w:rPr>
                <w:b/>
                <w:bCs w:val="0"/>
                <w:color w:val="004259"/>
              </w:rPr>
              <w:t>Australian/New Zealand Standards</w:t>
            </w:r>
          </w:p>
          <w:p w14:paraId="7048D066" w14:textId="1BE7F2D4" w:rsidR="00C17776" w:rsidRPr="00E031D5" w:rsidRDefault="007B4357" w:rsidP="007B4357">
            <w:pPr>
              <w:pStyle w:val="BodyTextIndent"/>
              <w:spacing w:before="80" w:after="100"/>
              <w:ind w:left="1985" w:hanging="1985"/>
              <w:rPr>
                <w:b/>
                <w:bCs w:val="0"/>
                <w:color w:val="004259"/>
              </w:rPr>
            </w:pPr>
            <w:r w:rsidRPr="007B4357">
              <w:t>AS ISO/IEC 17025</w:t>
            </w:r>
            <w:r w:rsidRPr="00E031D5">
              <w:tab/>
            </w:r>
            <w:r w:rsidR="007028A9" w:rsidRPr="007028A9">
              <w:t>General requirements for the competence of testing and calibration laboratories</w:t>
            </w:r>
          </w:p>
        </w:tc>
      </w:tr>
      <w:tr w:rsidR="008172E2" w:rsidRPr="00E031D5" w14:paraId="1668EFF3" w14:textId="77777777" w:rsidTr="00B027A1">
        <w:tc>
          <w:tcPr>
            <w:tcW w:w="8481" w:type="dxa"/>
          </w:tcPr>
          <w:p w14:paraId="715D8D17" w14:textId="77777777" w:rsidR="008172E2" w:rsidRPr="00E031D5" w:rsidRDefault="008172E2" w:rsidP="00102A73">
            <w:pPr>
              <w:pStyle w:val="BodyTextIndent"/>
              <w:spacing w:before="80" w:after="100"/>
              <w:ind w:left="2977" w:hanging="2977"/>
              <w:rPr>
                <w:b/>
                <w:bCs w:val="0"/>
                <w:color w:val="004259"/>
              </w:rPr>
            </w:pPr>
            <w:bookmarkStart w:id="8" w:name="_Toc514678947"/>
            <w:bookmarkStart w:id="9" w:name="_Toc886734"/>
            <w:r w:rsidRPr="00E031D5">
              <w:rPr>
                <w:b/>
                <w:bCs w:val="0"/>
                <w:color w:val="004259"/>
              </w:rPr>
              <w:t>Austroads</w:t>
            </w:r>
          </w:p>
          <w:p w14:paraId="2CF8EEFE" w14:textId="424D9C39" w:rsidR="00127F8E" w:rsidRPr="00954CD1" w:rsidRDefault="00127F8E" w:rsidP="002B79A9">
            <w:pPr>
              <w:pStyle w:val="BodyTextIndent"/>
              <w:spacing w:before="80" w:after="100"/>
              <w:ind w:left="1985" w:hanging="1985"/>
            </w:pPr>
            <w:r w:rsidRPr="00E031D5">
              <w:t>AP-C87</w:t>
            </w:r>
            <w:r w:rsidRPr="00E031D5">
              <w:tab/>
              <w:t>Austroads Glossary of Terms</w:t>
            </w:r>
          </w:p>
          <w:p w14:paraId="2DA15F3C" w14:textId="40D44666" w:rsidR="00A44ED5" w:rsidRPr="00954CD1" w:rsidRDefault="00826F58" w:rsidP="002B79A9">
            <w:pPr>
              <w:pStyle w:val="BodyTextIndent"/>
              <w:spacing w:before="80" w:after="100"/>
              <w:ind w:left="1985" w:hanging="1985"/>
            </w:pPr>
            <w:r w:rsidRPr="00954CD1">
              <w:t>AGPT-T450</w:t>
            </w:r>
            <w:r w:rsidR="00A44ED5" w:rsidRPr="00954CD1">
              <w:tab/>
              <w:t>Determination of the International Roughness Index (IRI) using ARRB Walking Profiler</w:t>
            </w:r>
          </w:p>
          <w:p w14:paraId="4FE59D3D" w14:textId="4C376EF2" w:rsidR="00A6682E" w:rsidRPr="00954CD1" w:rsidRDefault="00E02855" w:rsidP="00A6682E">
            <w:pPr>
              <w:pStyle w:val="BodyTextIndent"/>
              <w:spacing w:before="80" w:after="100"/>
              <w:ind w:left="1985" w:hanging="1985"/>
            </w:pPr>
            <w:r>
              <w:t xml:space="preserve">ATM </w:t>
            </w:r>
            <w:r w:rsidR="00A6682E" w:rsidRPr="00954CD1">
              <w:t xml:space="preserve">250 </w:t>
            </w:r>
            <w:r w:rsidR="00A6682E" w:rsidRPr="00954CD1">
              <w:tab/>
              <w:t>Modified Surface Texture Depth (Pestle Method)</w:t>
            </w:r>
          </w:p>
          <w:p w14:paraId="22CF4EF3" w14:textId="3E75AD7A" w:rsidR="00A44ED5" w:rsidRPr="00954CD1" w:rsidRDefault="00A44ED5" w:rsidP="002B79A9">
            <w:pPr>
              <w:pStyle w:val="BodyTextIndent"/>
              <w:spacing w:before="80" w:after="100"/>
              <w:ind w:left="1985" w:hanging="1985"/>
            </w:pPr>
            <w:r w:rsidRPr="00954CD1">
              <w:t>ATM</w:t>
            </w:r>
            <w:r w:rsidR="00734B01">
              <w:t> </w:t>
            </w:r>
            <w:r w:rsidRPr="00954CD1">
              <w:t>453</w:t>
            </w:r>
            <w:r w:rsidRPr="00954CD1">
              <w:tab/>
              <w:t>Surface Deviation Using a Straightedge</w:t>
            </w:r>
          </w:p>
          <w:p w14:paraId="70A5743B" w14:textId="23C4F633" w:rsidR="008172E2" w:rsidRPr="00DC1B65" w:rsidRDefault="00DC586C" w:rsidP="002B79A9">
            <w:pPr>
              <w:pStyle w:val="BodyTextIndent"/>
              <w:spacing w:before="80" w:after="100"/>
              <w:ind w:left="1985" w:hanging="1985"/>
            </w:pPr>
            <w:r w:rsidRPr="00DC586C">
              <w:t xml:space="preserve">ATS 1140 </w:t>
            </w:r>
            <w:r>
              <w:tab/>
            </w:r>
            <w:r w:rsidRPr="00DC586C">
              <w:t xml:space="preserve">Environmental Management Systems </w:t>
            </w:r>
          </w:p>
        </w:tc>
      </w:tr>
    </w:tbl>
    <w:p w14:paraId="11734F2A" w14:textId="77777777" w:rsidR="009F08ED" w:rsidRPr="00E031D5" w:rsidRDefault="009F08ED" w:rsidP="003E31BA">
      <w:pPr>
        <w:pStyle w:val="Heading1"/>
        <w:rPr>
          <w:rFonts w:eastAsiaTheme="majorEastAsia"/>
        </w:rPr>
      </w:pPr>
      <w:bookmarkStart w:id="10" w:name="_Toc195283759"/>
      <w:bookmarkEnd w:id="8"/>
      <w:bookmarkEnd w:id="9"/>
      <w:r w:rsidRPr="00E031D5">
        <w:t>Definitions</w:t>
      </w:r>
      <w:bookmarkEnd w:id="10"/>
    </w:p>
    <w:p w14:paraId="6BB8B554" w14:textId="717F4674" w:rsidR="008172E2" w:rsidRPr="00E031D5" w:rsidRDefault="008172E2" w:rsidP="00EC2A7E">
      <w:pPr>
        <w:pStyle w:val="Bodynumbered1"/>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E031D5">
        <w:t xml:space="preserve">In addition to the definitions in AP-C87, the following </w:t>
      </w:r>
      <w:r w:rsidR="008E6ACE" w:rsidRPr="00E031D5">
        <w:t>definitions</w:t>
      </w:r>
      <w:r w:rsidR="008A162D">
        <w:t>/</w:t>
      </w:r>
      <w:r w:rsidR="00AE449A" w:rsidRPr="00E031D5">
        <w:t xml:space="preserve">abbreviations </w:t>
      </w:r>
      <w:r w:rsidRPr="00E031D5">
        <w:t>apply to this Specification.</w:t>
      </w:r>
    </w:p>
    <w:tbl>
      <w:tblPr>
        <w:tblStyle w:val="TableGrid"/>
        <w:tblW w:w="8930"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28" w:type="dxa"/>
        </w:tblCellMar>
        <w:tblLook w:val="04A0" w:firstRow="1" w:lastRow="0" w:firstColumn="1" w:lastColumn="0" w:noHBand="0" w:noVBand="1"/>
      </w:tblPr>
      <w:tblGrid>
        <w:gridCol w:w="2835"/>
        <w:gridCol w:w="6095"/>
      </w:tblGrid>
      <w:tr w:rsidR="00241D93" w:rsidRPr="00E031D5" w14:paraId="2F45FB8A" w14:textId="77777777" w:rsidTr="00B027A1">
        <w:tc>
          <w:tcPr>
            <w:tcW w:w="2835" w:type="dxa"/>
            <w:shd w:val="clear" w:color="auto" w:fill="auto"/>
          </w:tcPr>
          <w:p w14:paraId="2811454A" w14:textId="55C28E82" w:rsidR="00241D93" w:rsidRPr="00954CD1" w:rsidRDefault="00241D93" w:rsidP="00B027A1">
            <w:pPr>
              <w:pStyle w:val="BodyText"/>
              <w:spacing w:before="120"/>
              <w:ind w:left="0"/>
              <w:rPr>
                <w:rFonts w:cs="Arial"/>
                <w:b/>
              </w:rPr>
            </w:pPr>
            <w:r w:rsidRPr="00954CD1">
              <w:rPr>
                <w:rFonts w:cs="Arial"/>
                <w:b/>
              </w:rPr>
              <w:t>Structure</w:t>
            </w:r>
          </w:p>
        </w:tc>
        <w:tc>
          <w:tcPr>
            <w:tcW w:w="6095" w:type="dxa"/>
            <w:shd w:val="clear" w:color="auto" w:fill="auto"/>
          </w:tcPr>
          <w:p w14:paraId="399BF655" w14:textId="2FDF89DD" w:rsidR="00241D93" w:rsidRPr="00954CD1" w:rsidRDefault="00241D93" w:rsidP="00241D93">
            <w:pPr>
              <w:pStyle w:val="BodyText"/>
              <w:spacing w:before="120"/>
            </w:pPr>
            <w:r w:rsidRPr="00954CD1">
              <w:rPr>
                <w:rFonts w:cs="Arial"/>
              </w:rPr>
              <w:t xml:space="preserve">Includes </w:t>
            </w:r>
            <w:r w:rsidR="00EA38DC" w:rsidRPr="00954CD1">
              <w:rPr>
                <w:rFonts w:cs="Arial"/>
              </w:rPr>
              <w:t xml:space="preserve">concrete </w:t>
            </w:r>
            <w:r w:rsidRPr="00954CD1">
              <w:rPr>
                <w:rFonts w:cs="Arial"/>
              </w:rPr>
              <w:t xml:space="preserve">bridge decks, </w:t>
            </w:r>
            <w:r w:rsidR="00EA38DC" w:rsidRPr="00954CD1">
              <w:rPr>
                <w:rFonts w:cs="Arial"/>
              </w:rPr>
              <w:t xml:space="preserve">steel </w:t>
            </w:r>
            <w:r w:rsidRPr="00954CD1">
              <w:rPr>
                <w:rFonts w:cs="Arial"/>
              </w:rPr>
              <w:t xml:space="preserve">bridge </w:t>
            </w:r>
            <w:r w:rsidR="001F62A3" w:rsidRPr="00954CD1">
              <w:rPr>
                <w:rFonts w:cs="Arial"/>
              </w:rPr>
              <w:t xml:space="preserve">decks, </w:t>
            </w:r>
            <w:r w:rsidRPr="00954CD1">
              <w:rPr>
                <w:rFonts w:cs="Arial"/>
              </w:rPr>
              <w:t>approach slabs, culverts, concrete pavements, drainage structures and utility pits.</w:t>
            </w:r>
          </w:p>
        </w:tc>
      </w:tr>
      <w:tr w:rsidR="000673CE" w:rsidRPr="00E031D5" w14:paraId="436CE207" w14:textId="77777777" w:rsidTr="00B027A1">
        <w:tc>
          <w:tcPr>
            <w:tcW w:w="2835" w:type="dxa"/>
          </w:tcPr>
          <w:p w14:paraId="17C38EBF" w14:textId="1CAA8088" w:rsidR="000673CE" w:rsidRPr="001F6236" w:rsidRDefault="000673CE" w:rsidP="000673CE">
            <w:pPr>
              <w:spacing w:before="60" w:after="60"/>
              <w:rPr>
                <w:rFonts w:eastAsia="SimSun"/>
                <w:b/>
                <w:szCs w:val="20"/>
                <w:lang w:val="en-US" w:eastAsia="en-AU"/>
              </w:rPr>
            </w:pPr>
            <w:r w:rsidRPr="001F6236">
              <w:rPr>
                <w:rFonts w:eastAsiaTheme="minorHAnsi" w:cs="Arial"/>
                <w:b/>
                <w:szCs w:val="20"/>
                <w:lang w:val="en-US"/>
              </w:rPr>
              <w:t>Professional</w:t>
            </w:r>
            <w:r w:rsidRPr="001F6236">
              <w:rPr>
                <w:rFonts w:eastAsia="SimSun" w:cs="Arial"/>
                <w:b/>
                <w:szCs w:val="20"/>
                <w:lang w:val="en-US" w:eastAsia="ja-JP"/>
              </w:rPr>
              <w:t xml:space="preserve"> Engineer</w:t>
            </w:r>
          </w:p>
          <w:p w14:paraId="735AC926" w14:textId="77777777" w:rsidR="000673CE" w:rsidRPr="001F6236" w:rsidRDefault="000673CE" w:rsidP="000673CE">
            <w:pPr>
              <w:pStyle w:val="BodyText"/>
              <w:spacing w:before="120"/>
              <w:rPr>
                <w:b/>
                <w:bCs w:val="0"/>
                <w:lang w:eastAsia="en-AU"/>
              </w:rPr>
            </w:pPr>
          </w:p>
        </w:tc>
        <w:tc>
          <w:tcPr>
            <w:tcW w:w="6095" w:type="dxa"/>
          </w:tcPr>
          <w:p w14:paraId="4448002A" w14:textId="77777777" w:rsidR="000673CE" w:rsidRPr="001F6236" w:rsidRDefault="000673CE" w:rsidP="000673CE">
            <w:pPr>
              <w:widowControl/>
              <w:autoSpaceDE/>
              <w:autoSpaceDN/>
              <w:spacing w:before="60" w:after="60"/>
              <w:ind w:left="3544" w:hanging="3516"/>
              <w:rPr>
                <w:rFonts w:eastAsia="SimSun" w:cs="Arial"/>
                <w:szCs w:val="20"/>
                <w:lang w:val="en-US" w:eastAsia="ja-JP"/>
              </w:rPr>
            </w:pPr>
            <w:r w:rsidRPr="001F6236">
              <w:rPr>
                <w:rFonts w:eastAsia="SimSun" w:cs="Arial"/>
                <w:szCs w:val="20"/>
                <w:lang w:val="en-US" w:eastAsia="ja-JP"/>
              </w:rPr>
              <w:t>A person who:</w:t>
            </w:r>
          </w:p>
          <w:p w14:paraId="193B2FBD" w14:textId="77777777" w:rsidR="000673CE" w:rsidRPr="001F6236" w:rsidRDefault="000673CE" w:rsidP="00961F17">
            <w:pPr>
              <w:widowControl/>
              <w:numPr>
                <w:ilvl w:val="0"/>
                <w:numId w:val="20"/>
              </w:numPr>
              <w:autoSpaceDE/>
              <w:autoSpaceDN/>
              <w:spacing w:before="60" w:after="60"/>
              <w:ind w:left="284" w:hanging="284"/>
              <w:rPr>
                <w:rFonts w:eastAsia="SimSun" w:cs="Arial"/>
                <w:szCs w:val="20"/>
                <w:lang w:val="en-US" w:eastAsia="ja-JP"/>
              </w:rPr>
            </w:pPr>
            <w:r w:rsidRPr="001F6236">
              <w:rPr>
                <w:rFonts w:eastAsia="SimSun" w:cs="Arial"/>
                <w:szCs w:val="20"/>
                <w:lang w:val="en-US" w:eastAsia="ja-JP"/>
              </w:rPr>
              <w:t xml:space="preserve">is registered on any scheme of registration of engineers prescribed by legislation in the applicable </w:t>
            </w:r>
            <w:proofErr w:type="gramStart"/>
            <w:r w:rsidRPr="001F6236">
              <w:rPr>
                <w:rFonts w:eastAsia="SimSun" w:cs="Arial"/>
                <w:szCs w:val="20"/>
                <w:lang w:val="en-US" w:eastAsia="ja-JP"/>
              </w:rPr>
              <w:t>jurisdiction;</w:t>
            </w:r>
            <w:proofErr w:type="gramEnd"/>
          </w:p>
          <w:p w14:paraId="0EA32F65" w14:textId="77777777" w:rsidR="000673CE" w:rsidRPr="001F6236" w:rsidRDefault="000673CE" w:rsidP="00961F17">
            <w:pPr>
              <w:widowControl/>
              <w:numPr>
                <w:ilvl w:val="0"/>
                <w:numId w:val="20"/>
              </w:numPr>
              <w:autoSpaceDE/>
              <w:autoSpaceDN/>
              <w:spacing w:before="60" w:after="60"/>
              <w:ind w:left="284" w:hanging="284"/>
              <w:rPr>
                <w:rFonts w:eastAsia="SimSun" w:cs="Arial"/>
                <w:szCs w:val="20"/>
                <w:lang w:val="en-US" w:eastAsia="ja-JP"/>
              </w:rPr>
            </w:pPr>
            <w:r w:rsidRPr="001F6236">
              <w:rPr>
                <w:rFonts w:eastAsia="SimSun" w:cs="Arial"/>
                <w:szCs w:val="20"/>
                <w:lang w:val="en-US" w:eastAsia="ja-JP"/>
              </w:rPr>
              <w:t>is appropriately registered or prequalified if the Principal has implemented an applicable registration or prequalification scheme; and</w:t>
            </w:r>
          </w:p>
          <w:p w14:paraId="255DDEFB" w14:textId="77777777" w:rsidR="000673CE" w:rsidRPr="001F6236" w:rsidRDefault="000673CE" w:rsidP="00961F17">
            <w:pPr>
              <w:widowControl/>
              <w:numPr>
                <w:ilvl w:val="0"/>
                <w:numId w:val="20"/>
              </w:numPr>
              <w:autoSpaceDE/>
              <w:autoSpaceDN/>
              <w:spacing w:before="60" w:after="60"/>
              <w:ind w:left="284" w:hanging="284"/>
              <w:rPr>
                <w:rFonts w:eastAsia="SimSun" w:cs="Arial"/>
                <w:szCs w:val="20"/>
                <w:lang w:val="en-US" w:eastAsia="ja-JP"/>
              </w:rPr>
            </w:pPr>
            <w:r w:rsidRPr="001F6236">
              <w:rPr>
                <w:rFonts w:eastAsia="SimSun" w:cs="Arial"/>
                <w:szCs w:val="20"/>
                <w:lang w:val="en-US" w:eastAsia="ja-JP"/>
              </w:rPr>
              <w:t xml:space="preserve">satisfies at least one of the following requirements: </w:t>
            </w:r>
          </w:p>
          <w:p w14:paraId="1D3FF9E2" w14:textId="77777777" w:rsidR="000673CE" w:rsidRPr="001F6236" w:rsidRDefault="000673CE" w:rsidP="00961F17">
            <w:pPr>
              <w:pStyle w:val="Bodynumbered3"/>
              <w:ind w:left="568" w:hanging="284"/>
              <w:rPr>
                <w:rFonts w:eastAsia="SimSun"/>
                <w:lang w:val="en-US"/>
              </w:rPr>
            </w:pPr>
            <w:r w:rsidRPr="001F6236">
              <w:rPr>
                <w:rFonts w:eastAsia="SimSun"/>
                <w:lang w:val="en-US"/>
              </w:rPr>
              <w:t>is a Chartered Professional Engineer; or</w:t>
            </w:r>
          </w:p>
          <w:p w14:paraId="7CE39F8D" w14:textId="128AC5BC" w:rsidR="000673CE" w:rsidRPr="001F6236" w:rsidRDefault="000673CE" w:rsidP="00961F17">
            <w:pPr>
              <w:pStyle w:val="Bodynumbered3"/>
              <w:ind w:left="568" w:hanging="284"/>
            </w:pPr>
            <w:r w:rsidRPr="001F6236">
              <w:rPr>
                <w:rFonts w:eastAsia="SimSun"/>
              </w:rPr>
              <w:t xml:space="preserve">holds a 4 year civil engineering degree from a university that is accredited under the Washington Accord and is registered in a relevant area of practice on the National Engineering Register (in </w:t>
            </w:r>
            <w:r w:rsidRPr="001F6236">
              <w:rPr>
                <w:rFonts w:eastAsia="SimSun"/>
                <w:lang w:val="en-US"/>
              </w:rPr>
              <w:t>Australia</w:t>
            </w:r>
            <w:r w:rsidRPr="001F6236">
              <w:rPr>
                <w:rFonts w:eastAsia="SimSun"/>
              </w:rPr>
              <w:t>) or the Register of Chartered Professional Engineers (in New Zealand)</w:t>
            </w:r>
            <w:r w:rsidR="00D61CD3">
              <w:rPr>
                <w:rFonts w:eastAsia="SimSun"/>
              </w:rPr>
              <w:t>.</w:t>
            </w:r>
          </w:p>
        </w:tc>
      </w:tr>
      <w:tr w:rsidR="00082211" w:rsidRPr="00E031D5" w14:paraId="6DE07BFE" w14:textId="77777777" w:rsidTr="00B027A1">
        <w:tc>
          <w:tcPr>
            <w:tcW w:w="2835" w:type="dxa"/>
            <w:shd w:val="clear" w:color="auto" w:fill="auto"/>
          </w:tcPr>
          <w:p w14:paraId="668F462F" w14:textId="673E78E4" w:rsidR="00082211" w:rsidRPr="001F6236" w:rsidRDefault="00082211" w:rsidP="00B027A1">
            <w:pPr>
              <w:pStyle w:val="BodyText"/>
              <w:spacing w:before="120"/>
              <w:ind w:left="0"/>
              <w:rPr>
                <w:rFonts w:cs="Arial"/>
                <w:b/>
                <w:bCs w:val="0"/>
              </w:rPr>
            </w:pPr>
            <w:r w:rsidRPr="001F6236">
              <w:rPr>
                <w:b/>
                <w:bCs w:val="0"/>
                <w:lang w:eastAsia="en-AU"/>
              </w:rPr>
              <w:t>DWS</w:t>
            </w:r>
          </w:p>
        </w:tc>
        <w:tc>
          <w:tcPr>
            <w:tcW w:w="6095" w:type="dxa"/>
            <w:shd w:val="clear" w:color="auto" w:fill="auto"/>
          </w:tcPr>
          <w:p w14:paraId="21845C95" w14:textId="67693462" w:rsidR="00082211" w:rsidRPr="001F6236" w:rsidRDefault="001F6236" w:rsidP="00F84D91">
            <w:pPr>
              <w:pStyle w:val="BodyText"/>
              <w:spacing w:before="120"/>
              <w:rPr>
                <w:highlight w:val="yellow"/>
                <w:lang w:eastAsia="en-AU"/>
              </w:rPr>
            </w:pPr>
            <w:r w:rsidRPr="001F6236">
              <w:rPr>
                <w:lang w:eastAsia="en-AU"/>
              </w:rPr>
              <w:t>Deck Wearing Surface</w:t>
            </w:r>
          </w:p>
        </w:tc>
      </w:tr>
      <w:tr w:rsidR="00241D93" w:rsidRPr="00E031D5" w14:paraId="698345A5" w14:textId="77777777" w:rsidTr="00B027A1">
        <w:tc>
          <w:tcPr>
            <w:tcW w:w="2835" w:type="dxa"/>
            <w:shd w:val="clear" w:color="auto" w:fill="auto"/>
          </w:tcPr>
          <w:p w14:paraId="2ACF9CC0" w14:textId="2948AA5C" w:rsidR="00241D93" w:rsidRPr="00E031D5" w:rsidRDefault="00241D93" w:rsidP="00B027A1">
            <w:pPr>
              <w:pStyle w:val="BodyText"/>
              <w:spacing w:before="120"/>
              <w:ind w:left="0"/>
              <w:rPr>
                <w:b/>
                <w:bCs w:val="0"/>
              </w:rPr>
            </w:pPr>
            <w:r w:rsidRPr="00E031D5">
              <w:rPr>
                <w:rFonts w:cs="Arial"/>
                <w:b/>
              </w:rPr>
              <w:t>Hidden Object</w:t>
            </w:r>
          </w:p>
        </w:tc>
        <w:tc>
          <w:tcPr>
            <w:tcW w:w="6095" w:type="dxa"/>
            <w:shd w:val="clear" w:color="auto" w:fill="auto"/>
          </w:tcPr>
          <w:p w14:paraId="79BD2D64" w14:textId="2783232D" w:rsidR="00241D93" w:rsidRPr="00E031D5" w:rsidRDefault="00241D93" w:rsidP="003B4DB4">
            <w:pPr>
              <w:pStyle w:val="BodyText"/>
              <w:spacing w:before="120"/>
            </w:pPr>
            <w:r w:rsidRPr="00E031D5">
              <w:rPr>
                <w:rFonts w:cs="Arial"/>
              </w:rPr>
              <w:t xml:space="preserve">An object (such as a metal object, utility services infrastructure, loop detectors or redundant tram tracks) </w:t>
            </w:r>
            <w:r w:rsidR="00C062EC" w:rsidRPr="00E031D5">
              <w:rPr>
                <w:rFonts w:cs="Arial"/>
              </w:rPr>
              <w:t xml:space="preserve">not evident from a visual inspection </w:t>
            </w:r>
            <w:r w:rsidRPr="00E031D5">
              <w:rPr>
                <w:rFonts w:cs="Arial"/>
              </w:rPr>
              <w:t xml:space="preserve">and requiring identification by means of </w:t>
            </w:r>
            <w:r w:rsidR="003B6C9B" w:rsidRPr="003B6C9B">
              <w:rPr>
                <w:rFonts w:cs="Arial"/>
              </w:rPr>
              <w:t>a non-destructive technique</w:t>
            </w:r>
            <w:r w:rsidRPr="00E031D5">
              <w:rPr>
                <w:rFonts w:cs="Arial"/>
              </w:rPr>
              <w:t>.</w:t>
            </w:r>
          </w:p>
        </w:tc>
      </w:tr>
      <w:tr w:rsidR="00EA037C" w:rsidRPr="00E031D5" w14:paraId="764BAB0E" w14:textId="77777777" w:rsidTr="00B027A1">
        <w:trPr>
          <w:trHeight w:val="412"/>
        </w:trPr>
        <w:tc>
          <w:tcPr>
            <w:tcW w:w="2835" w:type="dxa"/>
            <w:shd w:val="clear" w:color="auto" w:fill="auto"/>
          </w:tcPr>
          <w:p w14:paraId="3C582B9F" w14:textId="57070CA2" w:rsidR="00EA037C" w:rsidRPr="00E031D5" w:rsidRDefault="00C47602" w:rsidP="00B027A1">
            <w:pPr>
              <w:pStyle w:val="BodyText"/>
              <w:spacing w:before="120"/>
              <w:ind w:left="0"/>
              <w:rPr>
                <w:b/>
                <w:bCs w:val="0"/>
                <w:color w:val="000000"/>
                <w:lang w:eastAsia="en-AU"/>
              </w:rPr>
            </w:pPr>
            <w:r>
              <w:rPr>
                <w:b/>
                <w:bCs w:val="0"/>
                <w:color w:val="000000"/>
                <w:lang w:eastAsia="en-AU"/>
              </w:rPr>
              <w:t xml:space="preserve">Cold </w:t>
            </w:r>
            <w:r w:rsidR="00C87242">
              <w:rPr>
                <w:b/>
                <w:bCs w:val="0"/>
                <w:color w:val="000000"/>
                <w:lang w:eastAsia="en-AU"/>
              </w:rPr>
              <w:t>M</w:t>
            </w:r>
            <w:r>
              <w:rPr>
                <w:b/>
                <w:bCs w:val="0"/>
                <w:color w:val="000000"/>
                <w:lang w:eastAsia="en-AU"/>
              </w:rPr>
              <w:t>ill</w:t>
            </w:r>
            <w:r w:rsidR="00EA037C">
              <w:rPr>
                <w:b/>
                <w:bCs w:val="0"/>
                <w:color w:val="000000"/>
                <w:lang w:eastAsia="en-AU"/>
              </w:rPr>
              <w:t>ing Category</w:t>
            </w:r>
          </w:p>
        </w:tc>
        <w:tc>
          <w:tcPr>
            <w:tcW w:w="6095" w:type="dxa"/>
            <w:shd w:val="clear" w:color="auto" w:fill="auto"/>
          </w:tcPr>
          <w:p w14:paraId="1D8E4722" w14:textId="77777777" w:rsidR="00EA037C" w:rsidRPr="00E031D5" w:rsidRDefault="00EA037C" w:rsidP="008339D2">
            <w:pPr>
              <w:pStyle w:val="BodyText"/>
              <w:spacing w:before="120"/>
              <w:rPr>
                <w:color w:val="000000"/>
                <w:lang w:eastAsia="en-AU"/>
              </w:rPr>
            </w:pPr>
          </w:p>
        </w:tc>
      </w:tr>
      <w:tr w:rsidR="00C26143" w:rsidRPr="00E031D5" w14:paraId="7CACF946" w14:textId="77777777" w:rsidTr="00B027A1">
        <w:trPr>
          <w:trHeight w:val="412"/>
        </w:trPr>
        <w:tc>
          <w:tcPr>
            <w:tcW w:w="2835" w:type="dxa"/>
            <w:shd w:val="clear" w:color="auto" w:fill="auto"/>
          </w:tcPr>
          <w:p w14:paraId="234D10B7" w14:textId="7102C7B7" w:rsidR="00C26143" w:rsidRPr="00E031D5" w:rsidRDefault="00C26143" w:rsidP="00D93EB1">
            <w:pPr>
              <w:pStyle w:val="BodyText"/>
              <w:numPr>
                <w:ilvl w:val="0"/>
                <w:numId w:val="38"/>
              </w:numPr>
              <w:spacing w:before="120"/>
              <w:ind w:left="394" w:hanging="284"/>
              <w:rPr>
                <w:b/>
                <w:bCs w:val="0"/>
                <w:color w:val="000000"/>
                <w:lang w:eastAsia="en-AU"/>
              </w:rPr>
            </w:pPr>
            <w:r w:rsidRPr="00E031D5">
              <w:rPr>
                <w:b/>
                <w:bCs w:val="0"/>
                <w:color w:val="000000"/>
                <w:lang w:eastAsia="en-AU"/>
              </w:rPr>
              <w:t>Standard Milling</w:t>
            </w:r>
          </w:p>
        </w:tc>
        <w:tc>
          <w:tcPr>
            <w:tcW w:w="6095" w:type="dxa"/>
            <w:shd w:val="clear" w:color="auto" w:fill="auto"/>
          </w:tcPr>
          <w:p w14:paraId="5E8703E3" w14:textId="3A1A2217" w:rsidR="00C26143" w:rsidRPr="00E031D5" w:rsidRDefault="00C47602" w:rsidP="006B5812">
            <w:pPr>
              <w:pStyle w:val="BodyText"/>
              <w:spacing w:before="120"/>
              <w:rPr>
                <w:color w:val="000000"/>
                <w:lang w:eastAsia="en-AU"/>
              </w:rPr>
            </w:pPr>
            <w:r>
              <w:rPr>
                <w:color w:val="000000"/>
                <w:lang w:eastAsia="en-AU"/>
              </w:rPr>
              <w:t>Cold mill</w:t>
            </w:r>
            <w:r w:rsidR="00C26143" w:rsidRPr="00E031D5">
              <w:rPr>
                <w:color w:val="000000"/>
                <w:lang w:eastAsia="en-AU"/>
              </w:rPr>
              <w:t>ing with a gro</w:t>
            </w:r>
            <w:r w:rsidR="00C26143">
              <w:rPr>
                <w:color w:val="000000"/>
                <w:lang w:eastAsia="en-AU"/>
              </w:rPr>
              <w:t>o</w:t>
            </w:r>
            <w:r w:rsidR="00C26143" w:rsidRPr="00E031D5">
              <w:rPr>
                <w:color w:val="000000"/>
                <w:lang w:eastAsia="en-AU"/>
              </w:rPr>
              <w:t>ve spacing of 12 mm to 18 mm.</w:t>
            </w:r>
          </w:p>
        </w:tc>
      </w:tr>
      <w:tr w:rsidR="00C26143" w:rsidRPr="00E031D5" w14:paraId="1E894CE9" w14:textId="77777777" w:rsidTr="00B027A1">
        <w:tc>
          <w:tcPr>
            <w:tcW w:w="2835" w:type="dxa"/>
            <w:shd w:val="clear" w:color="auto" w:fill="auto"/>
          </w:tcPr>
          <w:p w14:paraId="7C7B2CD4" w14:textId="4BFB40F5" w:rsidR="00C26143" w:rsidRPr="00E031D5" w:rsidRDefault="00C26143" w:rsidP="00D93EB1">
            <w:pPr>
              <w:pStyle w:val="BodyText"/>
              <w:numPr>
                <w:ilvl w:val="0"/>
                <w:numId w:val="38"/>
              </w:numPr>
              <w:spacing w:before="120"/>
              <w:ind w:left="394" w:hanging="284"/>
              <w:rPr>
                <w:rFonts w:cs="Arial"/>
                <w:b/>
              </w:rPr>
            </w:pPr>
            <w:r w:rsidRPr="00E031D5">
              <w:rPr>
                <w:rFonts w:cs="Arial"/>
                <w:b/>
              </w:rPr>
              <w:t>Fine Milling</w:t>
            </w:r>
          </w:p>
        </w:tc>
        <w:tc>
          <w:tcPr>
            <w:tcW w:w="6095" w:type="dxa"/>
            <w:shd w:val="clear" w:color="auto" w:fill="auto"/>
          </w:tcPr>
          <w:p w14:paraId="1C73B8E8" w14:textId="219EEC95" w:rsidR="00C26143" w:rsidRPr="00E031D5" w:rsidRDefault="00C47602" w:rsidP="00260008">
            <w:pPr>
              <w:pStyle w:val="BodyText"/>
              <w:spacing w:before="120"/>
              <w:rPr>
                <w:rFonts w:cs="Arial"/>
              </w:rPr>
            </w:pPr>
            <w:r>
              <w:rPr>
                <w:color w:val="000000"/>
                <w:lang w:eastAsia="en-AU"/>
              </w:rPr>
              <w:t>Cold mill</w:t>
            </w:r>
            <w:r w:rsidR="00C26143" w:rsidRPr="00E031D5">
              <w:rPr>
                <w:color w:val="000000"/>
                <w:lang w:eastAsia="en-AU"/>
              </w:rPr>
              <w:t>ing with a gro</w:t>
            </w:r>
            <w:r w:rsidR="00C26143">
              <w:rPr>
                <w:color w:val="000000"/>
                <w:lang w:eastAsia="en-AU"/>
              </w:rPr>
              <w:t>o</w:t>
            </w:r>
            <w:r w:rsidR="00C26143" w:rsidRPr="00E031D5">
              <w:rPr>
                <w:color w:val="000000"/>
                <w:lang w:eastAsia="en-AU"/>
              </w:rPr>
              <w:t>ve spacing of 8 mm to 10 mm.</w:t>
            </w:r>
          </w:p>
        </w:tc>
      </w:tr>
      <w:tr w:rsidR="008339D2" w:rsidRPr="00E031D5" w14:paraId="7464F92E" w14:textId="77777777" w:rsidTr="00B027A1">
        <w:trPr>
          <w:trHeight w:val="412"/>
        </w:trPr>
        <w:tc>
          <w:tcPr>
            <w:tcW w:w="2835" w:type="dxa"/>
            <w:shd w:val="clear" w:color="auto" w:fill="auto"/>
          </w:tcPr>
          <w:p w14:paraId="04060724" w14:textId="465C5787" w:rsidR="008339D2" w:rsidRPr="00E031D5" w:rsidRDefault="008339D2" w:rsidP="00D93EB1">
            <w:pPr>
              <w:pStyle w:val="BodyText"/>
              <w:numPr>
                <w:ilvl w:val="0"/>
                <w:numId w:val="38"/>
              </w:numPr>
              <w:spacing w:before="120"/>
              <w:ind w:left="394" w:hanging="284"/>
              <w:rPr>
                <w:b/>
                <w:bCs w:val="0"/>
                <w:color w:val="000000"/>
                <w:lang w:eastAsia="en-AU"/>
              </w:rPr>
            </w:pPr>
            <w:r w:rsidRPr="00E031D5">
              <w:rPr>
                <w:b/>
                <w:bCs w:val="0"/>
                <w:color w:val="000000"/>
                <w:lang w:eastAsia="en-AU"/>
              </w:rPr>
              <w:t>Microfine Milling</w:t>
            </w:r>
          </w:p>
        </w:tc>
        <w:tc>
          <w:tcPr>
            <w:tcW w:w="6095" w:type="dxa"/>
            <w:shd w:val="clear" w:color="auto" w:fill="auto"/>
          </w:tcPr>
          <w:p w14:paraId="764C9E61" w14:textId="7943D375" w:rsidR="008339D2" w:rsidRPr="00E031D5" w:rsidRDefault="00C47602" w:rsidP="008339D2">
            <w:pPr>
              <w:pStyle w:val="BodyText"/>
              <w:spacing w:before="120"/>
              <w:rPr>
                <w:rFonts w:cs="Arial"/>
              </w:rPr>
            </w:pPr>
            <w:r>
              <w:rPr>
                <w:color w:val="000000"/>
                <w:lang w:eastAsia="en-AU"/>
              </w:rPr>
              <w:t>Cold mill</w:t>
            </w:r>
            <w:r w:rsidR="00F53F99" w:rsidRPr="00E031D5">
              <w:rPr>
                <w:color w:val="000000"/>
                <w:lang w:eastAsia="en-AU"/>
              </w:rPr>
              <w:t>ing with a gro</w:t>
            </w:r>
            <w:r w:rsidR="00693E94">
              <w:rPr>
                <w:color w:val="000000"/>
                <w:lang w:eastAsia="en-AU"/>
              </w:rPr>
              <w:t>o</w:t>
            </w:r>
            <w:r w:rsidR="00F53F99" w:rsidRPr="00E031D5">
              <w:rPr>
                <w:color w:val="000000"/>
                <w:lang w:eastAsia="en-AU"/>
              </w:rPr>
              <w:t xml:space="preserve">ve spacing of </w:t>
            </w:r>
            <w:r w:rsidR="008339D2" w:rsidRPr="00E031D5">
              <w:rPr>
                <w:color w:val="000000"/>
                <w:lang w:eastAsia="en-AU"/>
              </w:rPr>
              <w:t>3 mm to 6 mm</w:t>
            </w:r>
            <w:r w:rsidR="003D2F65" w:rsidRPr="00E031D5">
              <w:rPr>
                <w:color w:val="000000"/>
                <w:lang w:eastAsia="en-AU"/>
              </w:rPr>
              <w:t>.</w:t>
            </w:r>
          </w:p>
        </w:tc>
      </w:tr>
    </w:tbl>
    <w:p w14:paraId="3448475A" w14:textId="77777777" w:rsidR="008172E2" w:rsidRPr="00E031D5" w:rsidRDefault="008172E2" w:rsidP="008172E2">
      <w:pPr>
        <w:pStyle w:val="Heading1"/>
      </w:pPr>
      <w:bookmarkStart w:id="15" w:name="_Ref9599800"/>
      <w:bookmarkStart w:id="16" w:name="_Toc195283760"/>
      <w:bookmarkEnd w:id="4"/>
      <w:bookmarkEnd w:id="5"/>
      <w:bookmarkEnd w:id="6"/>
      <w:r w:rsidRPr="00E031D5">
        <w:lastRenderedPageBreak/>
        <w:t>Quality System Requirements</w:t>
      </w:r>
      <w:bookmarkEnd w:id="16"/>
    </w:p>
    <w:p w14:paraId="37351991" w14:textId="5B4993CF" w:rsidR="00DC586C" w:rsidRDefault="00D20804" w:rsidP="00ED5DE1">
      <w:pPr>
        <w:pStyle w:val="Bodynumbered1"/>
      </w:pPr>
      <w:bookmarkStart w:id="17" w:name="_Ref158470768"/>
      <w:r w:rsidRPr="00E031D5">
        <w:t>The Contractor</w:t>
      </w:r>
      <w:r w:rsidR="00ED5DE1" w:rsidRPr="00E031D5">
        <w:t xml:space="preserve"> must prepare and implement a </w:t>
      </w:r>
      <w:r w:rsidR="00AB1E56" w:rsidRPr="00E031D5">
        <w:t>Quality Plan</w:t>
      </w:r>
      <w:r w:rsidR="00ED5DE1" w:rsidRPr="00E031D5">
        <w:t xml:space="preserve"> that includes the documentation in </w:t>
      </w:r>
      <w:r w:rsidR="003E5D06">
        <w:fldChar w:fldCharType="begin"/>
      </w:r>
      <w:r w:rsidR="003E5D06">
        <w:instrText xml:space="preserve"> REF _Ref187062683 \h </w:instrText>
      </w:r>
      <w:r w:rsidR="003E5D06">
        <w:fldChar w:fldCharType="separate"/>
      </w:r>
      <w:r w:rsidR="003E5D06">
        <w:t>Table 4.1</w:t>
      </w:r>
      <w:r w:rsidR="003E5D06">
        <w:fldChar w:fldCharType="end"/>
      </w:r>
      <w:r w:rsidR="00ED5DE1" w:rsidRPr="00E031D5">
        <w:t>.</w:t>
      </w:r>
      <w:bookmarkEnd w:id="17"/>
    </w:p>
    <w:p w14:paraId="6AECE5D9" w14:textId="3B2A8217" w:rsidR="003E5D06" w:rsidRPr="00E4255A" w:rsidRDefault="003E5D06" w:rsidP="00E4255A">
      <w:pPr>
        <w:pStyle w:val="Caption"/>
      </w:pPr>
      <w:bookmarkStart w:id="18" w:name="_Ref187062683"/>
      <w:r w:rsidRPr="00E4255A">
        <w:t>Table </w:t>
      </w:r>
      <w:r w:rsidRPr="00E4255A">
        <w:fldChar w:fldCharType="begin"/>
      </w:r>
      <w:r w:rsidRPr="00E4255A">
        <w:instrText xml:space="preserve"> STYLEREF 1 \s </w:instrText>
      </w:r>
      <w:r w:rsidRPr="00E4255A">
        <w:fldChar w:fldCharType="separate"/>
      </w:r>
      <w:r w:rsidRPr="00955980">
        <w:t>4</w:t>
      </w:r>
      <w:r w:rsidRPr="00E4255A">
        <w:fldChar w:fldCharType="end"/>
      </w:r>
      <w:r w:rsidRPr="00E4255A">
        <w:t>.</w:t>
      </w:r>
      <w:r w:rsidRPr="00E4255A">
        <w:fldChar w:fldCharType="begin"/>
      </w:r>
      <w:r w:rsidRPr="00E4255A">
        <w:instrText xml:space="preserve"> SEQ Table \* ARABIC \s 1 </w:instrText>
      </w:r>
      <w:r w:rsidRPr="00E4255A">
        <w:fldChar w:fldCharType="separate"/>
      </w:r>
      <w:r w:rsidRPr="00955980">
        <w:t>1</w:t>
      </w:r>
      <w:r w:rsidRPr="00E4255A">
        <w:fldChar w:fldCharType="end"/>
      </w:r>
      <w:bookmarkEnd w:id="18"/>
      <w:r w:rsidRPr="00E4255A">
        <w:t>:</w:t>
      </w:r>
      <w:r w:rsidRPr="00E4255A">
        <w:tab/>
        <w:t>Quality Plan</w:t>
      </w:r>
    </w:p>
    <w:tbl>
      <w:tblPr>
        <w:tblW w:w="8925" w:type="dxa"/>
        <w:tblInd w:w="56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A6A6A6" w:themeFill="background1" w:themeFillShade="A6"/>
        <w:tblCellMar>
          <w:left w:w="113" w:type="dxa"/>
          <w:right w:w="113" w:type="dxa"/>
        </w:tblCellMar>
        <w:tblLook w:val="0000" w:firstRow="0" w:lastRow="0" w:firstColumn="0" w:lastColumn="0" w:noHBand="0" w:noVBand="0"/>
      </w:tblPr>
      <w:tblGrid>
        <w:gridCol w:w="1055"/>
        <w:gridCol w:w="7870"/>
      </w:tblGrid>
      <w:tr w:rsidR="00ED5DE1" w:rsidRPr="00E031D5" w14:paraId="0D61FB62" w14:textId="77777777" w:rsidTr="0037271A">
        <w:trPr>
          <w:tblHeader/>
        </w:trPr>
        <w:tc>
          <w:tcPr>
            <w:tcW w:w="591" w:type="pct"/>
            <w:shd w:val="clear" w:color="auto" w:fill="A6A6A6" w:themeFill="background1" w:themeFillShade="A6"/>
          </w:tcPr>
          <w:p w14:paraId="4BD0DE7F" w14:textId="77777777" w:rsidR="00ED5DE1" w:rsidRPr="00E031D5" w:rsidRDefault="00ED5DE1" w:rsidP="003C66B1">
            <w:pPr>
              <w:pStyle w:val="TableHeading"/>
              <w:rPr>
                <w:color w:val="auto"/>
                <w:szCs w:val="18"/>
              </w:rPr>
            </w:pPr>
            <w:r w:rsidRPr="00E031D5">
              <w:rPr>
                <w:color w:val="auto"/>
                <w:szCs w:val="18"/>
              </w:rPr>
              <w:t>Clause</w:t>
            </w:r>
          </w:p>
        </w:tc>
        <w:tc>
          <w:tcPr>
            <w:tcW w:w="4409" w:type="pct"/>
            <w:shd w:val="clear" w:color="auto" w:fill="A6A6A6" w:themeFill="background1" w:themeFillShade="A6"/>
          </w:tcPr>
          <w:p w14:paraId="26F48368" w14:textId="77777777" w:rsidR="00ED5DE1" w:rsidRPr="00E031D5" w:rsidRDefault="00ED5DE1" w:rsidP="003C66B1">
            <w:pPr>
              <w:pStyle w:val="TableHeading"/>
              <w:rPr>
                <w:color w:val="auto"/>
                <w:szCs w:val="18"/>
              </w:rPr>
            </w:pPr>
            <w:r w:rsidRPr="00E031D5">
              <w:rPr>
                <w:color w:val="auto"/>
                <w:szCs w:val="18"/>
              </w:rPr>
              <w:t>Description of document</w:t>
            </w:r>
          </w:p>
        </w:tc>
      </w:tr>
      <w:tr w:rsidR="00DA7A0B" w:rsidRPr="00E031D5" w14:paraId="2899964B" w14:textId="77777777" w:rsidTr="0037271A">
        <w:tc>
          <w:tcPr>
            <w:tcW w:w="591" w:type="pct"/>
            <w:shd w:val="clear" w:color="auto" w:fill="D9D9D9" w:themeFill="background1" w:themeFillShade="D9"/>
          </w:tcPr>
          <w:p w14:paraId="02F5A6D6" w14:textId="4919ACE1" w:rsidR="00DA7A0B" w:rsidRPr="00E031D5" w:rsidRDefault="003F5008" w:rsidP="00DA7A0B">
            <w:pPr>
              <w:pStyle w:val="TableBodyText"/>
              <w:rPr>
                <w:szCs w:val="18"/>
              </w:rPr>
            </w:pPr>
            <w:r w:rsidRPr="00E031D5">
              <w:rPr>
                <w:bCs w:val="0"/>
                <w:szCs w:val="18"/>
                <w:lang w:val="en-US"/>
              </w:rPr>
              <w:fldChar w:fldCharType="begin"/>
            </w:r>
            <w:r w:rsidRPr="00E031D5">
              <w:rPr>
                <w:szCs w:val="18"/>
              </w:rPr>
              <w:instrText xml:space="preserve"> REF _Ref158531734 \r \h </w:instrText>
            </w:r>
            <w:r w:rsidR="00E031D5">
              <w:rPr>
                <w:bCs w:val="0"/>
                <w:szCs w:val="18"/>
                <w:lang w:val="en-US"/>
              </w:rPr>
              <w:instrText xml:space="preserve"> \* MERGEFORMAT </w:instrText>
            </w:r>
            <w:r w:rsidRPr="00E031D5">
              <w:rPr>
                <w:bCs w:val="0"/>
                <w:szCs w:val="18"/>
                <w:lang w:val="en-US"/>
              </w:rPr>
            </w:r>
            <w:r w:rsidRPr="00E031D5">
              <w:rPr>
                <w:bCs w:val="0"/>
                <w:szCs w:val="18"/>
                <w:lang w:val="en-US"/>
              </w:rPr>
              <w:fldChar w:fldCharType="separate"/>
            </w:r>
            <w:r w:rsidR="003E5D06">
              <w:rPr>
                <w:szCs w:val="18"/>
              </w:rPr>
              <w:t>5.1</w:t>
            </w:r>
            <w:r w:rsidRPr="00E031D5">
              <w:rPr>
                <w:bCs w:val="0"/>
                <w:szCs w:val="18"/>
                <w:lang w:val="en-US"/>
              </w:rPr>
              <w:fldChar w:fldCharType="end"/>
            </w:r>
          </w:p>
        </w:tc>
        <w:tc>
          <w:tcPr>
            <w:tcW w:w="4409" w:type="pct"/>
            <w:shd w:val="clear" w:color="auto" w:fill="D9D9D9" w:themeFill="background1" w:themeFillShade="D9"/>
          </w:tcPr>
          <w:p w14:paraId="250E171E" w14:textId="4736F760" w:rsidR="00DA7A0B" w:rsidRPr="00E031D5" w:rsidRDefault="00DA7A0B" w:rsidP="00DA7A0B">
            <w:pPr>
              <w:pStyle w:val="TableBodyText"/>
              <w:rPr>
                <w:szCs w:val="18"/>
              </w:rPr>
            </w:pPr>
            <w:r w:rsidRPr="00E031D5">
              <w:rPr>
                <w:szCs w:val="18"/>
                <w:lang w:val="en-US"/>
              </w:rPr>
              <w:t>Details of the equipment.</w:t>
            </w:r>
          </w:p>
        </w:tc>
      </w:tr>
      <w:tr w:rsidR="00DA7A0B" w:rsidRPr="00E031D5" w14:paraId="5FF2DAF3" w14:textId="77777777" w:rsidTr="0037271A">
        <w:tc>
          <w:tcPr>
            <w:tcW w:w="591" w:type="pct"/>
            <w:shd w:val="clear" w:color="auto" w:fill="D9D9D9" w:themeFill="background1" w:themeFillShade="D9"/>
          </w:tcPr>
          <w:p w14:paraId="764808F5" w14:textId="12B1CD30" w:rsidR="00DA7A0B" w:rsidRPr="00E031D5" w:rsidRDefault="000146F9" w:rsidP="00DA7A0B">
            <w:pPr>
              <w:pStyle w:val="TableBodyText"/>
              <w:rPr>
                <w:szCs w:val="18"/>
              </w:rPr>
            </w:pPr>
            <w:r w:rsidRPr="00E031D5">
              <w:rPr>
                <w:bCs w:val="0"/>
                <w:szCs w:val="18"/>
                <w:lang w:val="en-US"/>
              </w:rPr>
              <w:fldChar w:fldCharType="begin"/>
            </w:r>
            <w:r w:rsidRPr="00E031D5">
              <w:rPr>
                <w:szCs w:val="18"/>
              </w:rPr>
              <w:instrText xml:space="preserve"> REF _Ref158531760 \r \h </w:instrText>
            </w:r>
            <w:r w:rsidR="00E031D5">
              <w:rPr>
                <w:bCs w:val="0"/>
                <w:szCs w:val="18"/>
                <w:lang w:val="en-US"/>
              </w:rPr>
              <w:instrText xml:space="preserve"> \* MERGEFORMAT </w:instrText>
            </w:r>
            <w:r w:rsidRPr="00E031D5">
              <w:rPr>
                <w:bCs w:val="0"/>
                <w:szCs w:val="18"/>
                <w:lang w:val="en-US"/>
              </w:rPr>
            </w:r>
            <w:r w:rsidRPr="00E031D5">
              <w:rPr>
                <w:bCs w:val="0"/>
                <w:szCs w:val="18"/>
                <w:lang w:val="en-US"/>
              </w:rPr>
              <w:fldChar w:fldCharType="separate"/>
            </w:r>
            <w:r w:rsidR="003E5D06">
              <w:rPr>
                <w:szCs w:val="18"/>
              </w:rPr>
              <w:t>8.1</w:t>
            </w:r>
            <w:r w:rsidRPr="00E031D5">
              <w:rPr>
                <w:bCs w:val="0"/>
                <w:szCs w:val="18"/>
                <w:lang w:val="en-US"/>
              </w:rPr>
              <w:fldChar w:fldCharType="end"/>
            </w:r>
          </w:p>
        </w:tc>
        <w:tc>
          <w:tcPr>
            <w:tcW w:w="4409" w:type="pct"/>
            <w:shd w:val="clear" w:color="auto" w:fill="D9D9D9" w:themeFill="background1" w:themeFillShade="D9"/>
          </w:tcPr>
          <w:p w14:paraId="448C9311" w14:textId="3010551A" w:rsidR="00DA7A0B" w:rsidRPr="00954CD1" w:rsidRDefault="00DA7A0B" w:rsidP="00DA7A0B">
            <w:pPr>
              <w:pStyle w:val="TableBodyText"/>
              <w:rPr>
                <w:color w:val="auto"/>
                <w:szCs w:val="18"/>
              </w:rPr>
            </w:pPr>
            <w:r w:rsidRPr="00954CD1">
              <w:rPr>
                <w:color w:val="auto"/>
                <w:szCs w:val="18"/>
                <w:lang w:val="en-US"/>
              </w:rPr>
              <w:t>Procedures</w:t>
            </w:r>
            <w:r w:rsidR="008A162D">
              <w:rPr>
                <w:color w:val="auto"/>
                <w:szCs w:val="18"/>
                <w:lang w:val="en-US"/>
              </w:rPr>
              <w:t>/</w:t>
            </w:r>
            <w:r w:rsidRPr="00954CD1">
              <w:rPr>
                <w:color w:val="auto"/>
                <w:szCs w:val="18"/>
                <w:lang w:val="en-US"/>
              </w:rPr>
              <w:t xml:space="preserve">instructions for </w:t>
            </w:r>
            <w:r w:rsidR="00C47602" w:rsidRPr="00954CD1">
              <w:rPr>
                <w:color w:val="auto"/>
                <w:szCs w:val="18"/>
                <w:lang w:val="en-US"/>
              </w:rPr>
              <w:t>cold mill</w:t>
            </w:r>
            <w:r w:rsidR="00CD4715" w:rsidRPr="00954CD1">
              <w:rPr>
                <w:color w:val="auto"/>
                <w:szCs w:val="18"/>
                <w:lang w:val="en-US"/>
              </w:rPr>
              <w:t>ing oper</w:t>
            </w:r>
            <w:r w:rsidR="008E45F9" w:rsidRPr="00954CD1">
              <w:rPr>
                <w:color w:val="auto"/>
                <w:szCs w:val="18"/>
                <w:lang w:val="en-US"/>
              </w:rPr>
              <w:t>ations</w:t>
            </w:r>
            <w:r w:rsidRPr="00954CD1">
              <w:rPr>
                <w:color w:val="auto"/>
                <w:szCs w:val="18"/>
                <w:lang w:val="en-US"/>
              </w:rPr>
              <w:t>.</w:t>
            </w:r>
          </w:p>
        </w:tc>
      </w:tr>
      <w:tr w:rsidR="00DA7A0B" w:rsidRPr="00E031D5" w14:paraId="37A23024" w14:textId="77777777" w:rsidTr="0037271A">
        <w:tc>
          <w:tcPr>
            <w:tcW w:w="591" w:type="pct"/>
            <w:shd w:val="clear" w:color="auto" w:fill="D9D9D9" w:themeFill="background1" w:themeFillShade="D9"/>
          </w:tcPr>
          <w:p w14:paraId="31AAFC75" w14:textId="3A484416" w:rsidR="00DA7A0B" w:rsidRPr="00E031D5" w:rsidRDefault="005914AA" w:rsidP="00DA7A0B">
            <w:pPr>
              <w:pStyle w:val="TableBodyText"/>
              <w:rPr>
                <w:szCs w:val="18"/>
              </w:rPr>
            </w:pPr>
            <w:r w:rsidRPr="00E031D5">
              <w:rPr>
                <w:bCs w:val="0"/>
                <w:szCs w:val="18"/>
                <w:lang w:val="en-US"/>
              </w:rPr>
              <w:fldChar w:fldCharType="begin"/>
            </w:r>
            <w:r w:rsidRPr="00E031D5">
              <w:rPr>
                <w:szCs w:val="18"/>
              </w:rPr>
              <w:instrText xml:space="preserve"> REF _Ref158531852 \r \h </w:instrText>
            </w:r>
            <w:r w:rsidR="00E031D5">
              <w:rPr>
                <w:bCs w:val="0"/>
                <w:szCs w:val="18"/>
                <w:lang w:val="en-US"/>
              </w:rPr>
              <w:instrText xml:space="preserve"> \* MERGEFORMAT </w:instrText>
            </w:r>
            <w:r w:rsidRPr="00E031D5">
              <w:rPr>
                <w:bCs w:val="0"/>
                <w:szCs w:val="18"/>
                <w:lang w:val="en-US"/>
              </w:rPr>
            </w:r>
            <w:r w:rsidRPr="00E031D5">
              <w:rPr>
                <w:bCs w:val="0"/>
                <w:szCs w:val="18"/>
                <w:lang w:val="en-US"/>
              </w:rPr>
              <w:fldChar w:fldCharType="separate"/>
            </w:r>
            <w:r w:rsidR="003E5D06">
              <w:rPr>
                <w:szCs w:val="18"/>
              </w:rPr>
              <w:t>10.9</w:t>
            </w:r>
            <w:r w:rsidRPr="00E031D5">
              <w:rPr>
                <w:bCs w:val="0"/>
                <w:szCs w:val="18"/>
                <w:lang w:val="en-US"/>
              </w:rPr>
              <w:fldChar w:fldCharType="end"/>
            </w:r>
          </w:p>
        </w:tc>
        <w:tc>
          <w:tcPr>
            <w:tcW w:w="4409" w:type="pct"/>
            <w:shd w:val="clear" w:color="auto" w:fill="D9D9D9" w:themeFill="background1" w:themeFillShade="D9"/>
          </w:tcPr>
          <w:p w14:paraId="07A3F2B1" w14:textId="6785A70D" w:rsidR="00DA7A0B" w:rsidRPr="00954CD1" w:rsidRDefault="00DA7A0B" w:rsidP="00DA7A0B">
            <w:pPr>
              <w:pStyle w:val="TableBodyText"/>
              <w:rPr>
                <w:color w:val="auto"/>
                <w:szCs w:val="18"/>
              </w:rPr>
            </w:pPr>
            <w:r w:rsidRPr="00954CD1">
              <w:rPr>
                <w:color w:val="auto"/>
                <w:szCs w:val="18"/>
                <w:lang w:val="en-US"/>
              </w:rPr>
              <w:t xml:space="preserve">Procedure in the event that the cutting teeth contact concrete </w:t>
            </w:r>
            <w:r w:rsidR="0049609E" w:rsidRPr="00954CD1">
              <w:rPr>
                <w:color w:val="auto"/>
                <w:szCs w:val="18"/>
                <w:lang w:val="en-US"/>
              </w:rPr>
              <w:t xml:space="preserve">or bridge deck </w:t>
            </w:r>
            <w:r w:rsidRPr="00954CD1">
              <w:rPr>
                <w:color w:val="auto"/>
                <w:szCs w:val="18"/>
                <w:lang w:val="en-US"/>
              </w:rPr>
              <w:t>or the pattern of the cut surface changes (for work over a Structure)</w:t>
            </w:r>
          </w:p>
        </w:tc>
      </w:tr>
      <w:tr w:rsidR="00DA7A0B" w:rsidRPr="00E031D5" w14:paraId="7375D30F" w14:textId="77777777" w:rsidTr="0037271A">
        <w:tc>
          <w:tcPr>
            <w:tcW w:w="591" w:type="pct"/>
            <w:shd w:val="clear" w:color="auto" w:fill="D9D9D9" w:themeFill="background1" w:themeFillShade="D9"/>
          </w:tcPr>
          <w:p w14:paraId="04EB6EF0" w14:textId="2AADFDC4" w:rsidR="00DA7A0B" w:rsidRPr="00E031D5" w:rsidRDefault="00812388" w:rsidP="00DA7A0B">
            <w:pPr>
              <w:pStyle w:val="TableBodyText"/>
              <w:rPr>
                <w:szCs w:val="18"/>
              </w:rPr>
            </w:pPr>
            <w:r>
              <w:rPr>
                <w:szCs w:val="18"/>
              </w:rPr>
              <w:fldChar w:fldCharType="begin"/>
            </w:r>
            <w:r>
              <w:rPr>
                <w:szCs w:val="18"/>
              </w:rPr>
              <w:instrText xml:space="preserve"> REF _Ref158627937 \r \h </w:instrText>
            </w:r>
            <w:r>
              <w:rPr>
                <w:szCs w:val="18"/>
              </w:rPr>
            </w:r>
            <w:r>
              <w:rPr>
                <w:szCs w:val="18"/>
              </w:rPr>
              <w:fldChar w:fldCharType="separate"/>
            </w:r>
            <w:r w:rsidR="003E5D06">
              <w:rPr>
                <w:szCs w:val="18"/>
              </w:rPr>
              <w:t>11.2</w:t>
            </w:r>
            <w:r>
              <w:rPr>
                <w:szCs w:val="18"/>
              </w:rPr>
              <w:fldChar w:fldCharType="end"/>
            </w:r>
          </w:p>
        </w:tc>
        <w:tc>
          <w:tcPr>
            <w:tcW w:w="4409" w:type="pct"/>
            <w:shd w:val="clear" w:color="auto" w:fill="D9D9D9" w:themeFill="background1" w:themeFillShade="D9"/>
          </w:tcPr>
          <w:p w14:paraId="570B9C3E" w14:textId="2F7D4261" w:rsidR="00DA7A0B" w:rsidRPr="00954CD1" w:rsidRDefault="00DA7A0B" w:rsidP="00DA7A0B">
            <w:pPr>
              <w:pStyle w:val="TableBodyText"/>
              <w:rPr>
                <w:color w:val="auto"/>
                <w:szCs w:val="18"/>
              </w:rPr>
            </w:pPr>
            <w:r w:rsidRPr="00954CD1">
              <w:rPr>
                <w:color w:val="auto"/>
                <w:szCs w:val="18"/>
                <w:lang w:val="en-US"/>
              </w:rPr>
              <w:t>Procedures</w:t>
            </w:r>
            <w:r w:rsidR="008A162D">
              <w:rPr>
                <w:color w:val="auto"/>
                <w:szCs w:val="18"/>
                <w:lang w:val="en-US"/>
              </w:rPr>
              <w:t>/</w:t>
            </w:r>
            <w:r w:rsidRPr="00954CD1">
              <w:rPr>
                <w:color w:val="auto"/>
                <w:szCs w:val="18"/>
                <w:lang w:val="en-US"/>
              </w:rPr>
              <w:t>details for carrying out work on a bridge</w:t>
            </w:r>
            <w:r w:rsidR="006824ED" w:rsidRPr="00954CD1">
              <w:rPr>
                <w:color w:val="auto"/>
                <w:szCs w:val="18"/>
                <w:lang w:val="en-US"/>
              </w:rPr>
              <w:t xml:space="preserve"> deck</w:t>
            </w:r>
            <w:r w:rsidRPr="00954CD1">
              <w:rPr>
                <w:color w:val="auto"/>
                <w:szCs w:val="18"/>
                <w:lang w:val="en-US"/>
              </w:rPr>
              <w:t xml:space="preserve"> (where applicable).</w:t>
            </w:r>
          </w:p>
        </w:tc>
      </w:tr>
      <w:tr w:rsidR="00DA7A0B" w:rsidRPr="00E031D5" w14:paraId="172FC127" w14:textId="77777777" w:rsidTr="0037271A">
        <w:tc>
          <w:tcPr>
            <w:tcW w:w="591" w:type="pct"/>
            <w:shd w:val="clear" w:color="auto" w:fill="D9D9D9" w:themeFill="background1" w:themeFillShade="D9"/>
          </w:tcPr>
          <w:p w14:paraId="4CCAAB21" w14:textId="73350BB9" w:rsidR="00DA7A0B" w:rsidRPr="00E031D5" w:rsidRDefault="000146F9" w:rsidP="00DA7A0B">
            <w:pPr>
              <w:pStyle w:val="TableBodyText"/>
              <w:rPr>
                <w:szCs w:val="18"/>
              </w:rPr>
            </w:pPr>
            <w:r w:rsidRPr="00E031D5">
              <w:rPr>
                <w:bCs w:val="0"/>
                <w:szCs w:val="18"/>
                <w:lang w:val="en-US"/>
              </w:rPr>
              <w:fldChar w:fldCharType="begin"/>
            </w:r>
            <w:r w:rsidRPr="00E031D5">
              <w:rPr>
                <w:szCs w:val="18"/>
              </w:rPr>
              <w:instrText xml:space="preserve"> REF _Ref158531948 \r \h </w:instrText>
            </w:r>
            <w:r w:rsidR="00E031D5">
              <w:rPr>
                <w:bCs w:val="0"/>
                <w:szCs w:val="18"/>
                <w:lang w:val="en-US"/>
              </w:rPr>
              <w:instrText xml:space="preserve"> \* MERGEFORMAT </w:instrText>
            </w:r>
            <w:r w:rsidRPr="00E031D5">
              <w:rPr>
                <w:bCs w:val="0"/>
                <w:szCs w:val="18"/>
                <w:lang w:val="en-US"/>
              </w:rPr>
            </w:r>
            <w:r w:rsidRPr="00E031D5">
              <w:rPr>
                <w:bCs w:val="0"/>
                <w:szCs w:val="18"/>
                <w:lang w:val="en-US"/>
              </w:rPr>
              <w:fldChar w:fldCharType="separate"/>
            </w:r>
            <w:r w:rsidR="003E5D06">
              <w:rPr>
                <w:szCs w:val="18"/>
              </w:rPr>
              <w:t>12.1</w:t>
            </w:r>
            <w:r w:rsidRPr="00E031D5">
              <w:rPr>
                <w:bCs w:val="0"/>
                <w:szCs w:val="18"/>
                <w:lang w:val="en-US"/>
              </w:rPr>
              <w:fldChar w:fldCharType="end"/>
            </w:r>
          </w:p>
        </w:tc>
        <w:tc>
          <w:tcPr>
            <w:tcW w:w="4409" w:type="pct"/>
            <w:shd w:val="clear" w:color="auto" w:fill="D9D9D9" w:themeFill="background1" w:themeFillShade="D9"/>
          </w:tcPr>
          <w:p w14:paraId="1613F878" w14:textId="551BD8D5" w:rsidR="00DA7A0B" w:rsidRPr="00954CD1" w:rsidRDefault="00354878" w:rsidP="00DA7A0B">
            <w:pPr>
              <w:pStyle w:val="TableBodyText"/>
              <w:rPr>
                <w:color w:val="auto"/>
                <w:szCs w:val="18"/>
              </w:rPr>
            </w:pPr>
            <w:r w:rsidRPr="00954CD1">
              <w:rPr>
                <w:color w:val="auto"/>
                <w:szCs w:val="18"/>
                <w:lang w:val="en-US"/>
              </w:rPr>
              <w:t>Details for cleanup and the reuse</w:t>
            </w:r>
            <w:r w:rsidR="008A162D">
              <w:rPr>
                <w:color w:val="auto"/>
                <w:szCs w:val="18"/>
                <w:lang w:val="en-US"/>
              </w:rPr>
              <w:t>/</w:t>
            </w:r>
            <w:r w:rsidRPr="00954CD1">
              <w:rPr>
                <w:color w:val="auto"/>
                <w:szCs w:val="18"/>
                <w:lang w:val="en-US"/>
              </w:rPr>
              <w:t>disposal of the milled material</w:t>
            </w:r>
          </w:p>
        </w:tc>
      </w:tr>
    </w:tbl>
    <w:p w14:paraId="691C32D8" w14:textId="3DB0941C" w:rsidR="00ED5DE1" w:rsidRPr="00F97074" w:rsidRDefault="00ED5DE1" w:rsidP="00F97074">
      <w:pPr>
        <w:rPr>
          <w:rFonts w:eastAsia="SimSun"/>
        </w:rPr>
      </w:pPr>
    </w:p>
    <w:tbl>
      <w:tblPr>
        <w:tblStyle w:val="TMTable"/>
        <w:tblW w:w="8925" w:type="dxa"/>
        <w:tblInd w:w="567" w:type="dxa"/>
        <w:tblLook w:val="04A0" w:firstRow="1" w:lastRow="0" w:firstColumn="1" w:lastColumn="0" w:noHBand="0" w:noVBand="1"/>
      </w:tblPr>
      <w:tblGrid>
        <w:gridCol w:w="1974"/>
        <w:gridCol w:w="6951"/>
      </w:tblGrid>
      <w:tr w:rsidR="003E31BA" w:rsidRPr="00E031D5" w14:paraId="5AF963CC" w14:textId="77777777" w:rsidTr="0037271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16C33C9F" w14:textId="77777777" w:rsidR="003E31BA" w:rsidRPr="002B79A9" w:rsidRDefault="003E31BA" w:rsidP="002B79A9">
            <w:pPr>
              <w:pStyle w:val="TableHeading"/>
              <w:rPr>
                <w:b/>
                <w:bCs/>
                <w:sz w:val="20"/>
              </w:rPr>
            </w:pPr>
            <w:bookmarkStart w:id="19" w:name="_Hlk9589851"/>
            <w:bookmarkEnd w:id="15"/>
            <w:r w:rsidRPr="002B79A9">
              <w:rPr>
                <w:b/>
                <w:bCs/>
                <w:sz w:val="20"/>
              </w:rPr>
              <w:t>HOLD POINT 1</w:t>
            </w:r>
          </w:p>
        </w:tc>
      </w:tr>
      <w:bookmarkEnd w:id="19"/>
      <w:tr w:rsidR="003770FD" w:rsidRPr="00E031D5" w14:paraId="74ACBD09" w14:textId="77777777" w:rsidTr="0037271A">
        <w:tc>
          <w:tcPr>
            <w:tcW w:w="1106" w:type="pct"/>
            <w:tcBorders>
              <w:bottom w:val="single" w:sz="4" w:space="0" w:color="FFFFFF" w:themeColor="background1"/>
            </w:tcBorders>
            <w:hideMark/>
          </w:tcPr>
          <w:p w14:paraId="2C767741" w14:textId="77777777" w:rsidR="003770FD" w:rsidRPr="002B79A9" w:rsidRDefault="003770FD" w:rsidP="002B79A9">
            <w:pPr>
              <w:pStyle w:val="TableBodyText"/>
              <w:rPr>
                <w:bCs w:val="0"/>
                <w:sz w:val="20"/>
              </w:rPr>
            </w:pPr>
            <w:r w:rsidRPr="002B79A9">
              <w:rPr>
                <w:bCs w:val="0"/>
                <w:sz w:val="20"/>
              </w:rPr>
              <w:t>Process Held</w:t>
            </w:r>
          </w:p>
        </w:tc>
        <w:tc>
          <w:tcPr>
            <w:tcW w:w="3894" w:type="pct"/>
            <w:tcBorders>
              <w:bottom w:val="single" w:sz="4" w:space="0" w:color="FFFFFF" w:themeColor="background1"/>
            </w:tcBorders>
            <w:hideMark/>
          </w:tcPr>
          <w:p w14:paraId="57C9D2E7" w14:textId="1ADCF13C" w:rsidR="003770FD" w:rsidRPr="002B79A9" w:rsidRDefault="003770FD" w:rsidP="002B79A9">
            <w:pPr>
              <w:pStyle w:val="TableBodyText"/>
              <w:rPr>
                <w:bCs w:val="0"/>
                <w:sz w:val="20"/>
              </w:rPr>
            </w:pPr>
            <w:r w:rsidRPr="002B79A9">
              <w:rPr>
                <w:bCs w:val="0"/>
                <w:sz w:val="20"/>
              </w:rPr>
              <w:t>Commencement of cold milling at the Site.</w:t>
            </w:r>
          </w:p>
        </w:tc>
      </w:tr>
      <w:tr w:rsidR="003770FD" w:rsidRPr="00E031D5" w14:paraId="100DB77D" w14:textId="77777777" w:rsidTr="0037271A">
        <w:tc>
          <w:tcPr>
            <w:tcW w:w="1106" w:type="pct"/>
            <w:tcBorders>
              <w:bottom w:val="single" w:sz="4" w:space="0" w:color="FFFFFF" w:themeColor="background1"/>
            </w:tcBorders>
            <w:hideMark/>
          </w:tcPr>
          <w:p w14:paraId="21DCE94C" w14:textId="77777777" w:rsidR="003770FD" w:rsidRPr="002B79A9" w:rsidRDefault="003770FD" w:rsidP="002B79A9">
            <w:pPr>
              <w:pStyle w:val="TableBodyText"/>
              <w:rPr>
                <w:bCs w:val="0"/>
                <w:sz w:val="20"/>
              </w:rPr>
            </w:pPr>
            <w:r w:rsidRPr="002B79A9">
              <w:rPr>
                <w:bCs w:val="0"/>
                <w:sz w:val="20"/>
              </w:rPr>
              <w:t>Submission Details</w:t>
            </w:r>
          </w:p>
        </w:tc>
        <w:tc>
          <w:tcPr>
            <w:tcW w:w="3894" w:type="pct"/>
            <w:tcBorders>
              <w:bottom w:val="single" w:sz="4" w:space="0" w:color="FFFFFF" w:themeColor="background1"/>
            </w:tcBorders>
            <w:hideMark/>
          </w:tcPr>
          <w:p w14:paraId="32EED929" w14:textId="1F34A62B" w:rsidR="003770FD" w:rsidRPr="002B79A9" w:rsidRDefault="003770FD" w:rsidP="002B79A9">
            <w:pPr>
              <w:pStyle w:val="TableBodyText"/>
              <w:rPr>
                <w:bCs w:val="0"/>
                <w:sz w:val="20"/>
              </w:rPr>
            </w:pPr>
            <w:r w:rsidRPr="002B79A9">
              <w:rPr>
                <w:bCs w:val="0"/>
                <w:sz w:val="20"/>
              </w:rPr>
              <w:t xml:space="preserve">The </w:t>
            </w:r>
            <w:r w:rsidR="00AB1E56" w:rsidRPr="002B79A9">
              <w:rPr>
                <w:bCs w:val="0"/>
                <w:sz w:val="20"/>
              </w:rPr>
              <w:t>Quality Plan</w:t>
            </w:r>
            <w:r w:rsidRPr="002B79A9">
              <w:rPr>
                <w:bCs w:val="0"/>
                <w:sz w:val="20"/>
              </w:rPr>
              <w:t xml:space="preserve"> </w:t>
            </w:r>
            <w:bookmarkStart w:id="20" w:name="_Hlk3530642"/>
            <w:r w:rsidRPr="002B79A9">
              <w:rPr>
                <w:bCs w:val="0"/>
                <w:sz w:val="20"/>
              </w:rPr>
              <w:t xml:space="preserve">must be provided to the Principal at least 10 working days (or 20 working days if the includes </w:t>
            </w:r>
            <w:r w:rsidR="00C47602" w:rsidRPr="002B79A9">
              <w:rPr>
                <w:bCs w:val="0"/>
                <w:sz w:val="20"/>
              </w:rPr>
              <w:t>cold mill</w:t>
            </w:r>
            <w:r w:rsidRPr="002B79A9">
              <w:rPr>
                <w:bCs w:val="0"/>
                <w:sz w:val="20"/>
              </w:rPr>
              <w:t xml:space="preserve">ing of a bridge deck) prior to the </w:t>
            </w:r>
            <w:bookmarkEnd w:id="20"/>
            <w:r w:rsidRPr="002B79A9">
              <w:rPr>
                <w:bCs w:val="0"/>
                <w:sz w:val="20"/>
              </w:rPr>
              <w:t>commencement of work on site.</w:t>
            </w:r>
          </w:p>
        </w:tc>
      </w:tr>
    </w:tbl>
    <w:p w14:paraId="3DE21FA9" w14:textId="707050EF" w:rsidR="00B81CF3" w:rsidRPr="00E031D5" w:rsidRDefault="00B81CF3" w:rsidP="00B81CF3">
      <w:pPr>
        <w:pStyle w:val="Heading1"/>
      </w:pPr>
      <w:bookmarkStart w:id="21" w:name="_Toc29489164"/>
      <w:bookmarkStart w:id="22" w:name="_Ref15469889"/>
      <w:bookmarkStart w:id="23" w:name="_Hlk9598492"/>
      <w:bookmarkStart w:id="24" w:name="_Toc1138829"/>
      <w:bookmarkStart w:id="25" w:name="_Toc9850016"/>
      <w:bookmarkStart w:id="26" w:name="_Hlk9434043"/>
      <w:bookmarkStart w:id="27" w:name="_Toc195283761"/>
      <w:r w:rsidRPr="00E031D5">
        <w:t>Plant</w:t>
      </w:r>
      <w:r w:rsidR="002262AD" w:rsidRPr="00E031D5">
        <w:t xml:space="preserve"> and Equipment</w:t>
      </w:r>
      <w:bookmarkEnd w:id="27"/>
    </w:p>
    <w:p w14:paraId="61CF57E4" w14:textId="01B50B45" w:rsidR="0090563F" w:rsidRPr="00E031D5" w:rsidRDefault="007E5865" w:rsidP="0090563F">
      <w:pPr>
        <w:pStyle w:val="Bodynumbered1"/>
        <w:rPr>
          <w:lang w:bidi="en-US"/>
        </w:rPr>
      </w:pPr>
      <w:bookmarkStart w:id="28" w:name="_Ref158531734"/>
      <w:r w:rsidRPr="00E031D5">
        <w:rPr>
          <w:lang w:bidi="en-US"/>
        </w:rPr>
        <w:t xml:space="preserve">The </w:t>
      </w:r>
      <w:r w:rsidR="00AB1E56" w:rsidRPr="00E031D5">
        <w:rPr>
          <w:lang w:bidi="en-US"/>
        </w:rPr>
        <w:t>Quality Plan</w:t>
      </w:r>
      <w:r w:rsidRPr="00E031D5">
        <w:rPr>
          <w:lang w:bidi="en-US"/>
        </w:rPr>
        <w:t xml:space="preserve"> must include details of the</w:t>
      </w:r>
      <w:r w:rsidR="002262AD" w:rsidRPr="00E031D5">
        <w:rPr>
          <w:lang w:bidi="en-US"/>
        </w:rPr>
        <w:t xml:space="preserve"> </w:t>
      </w:r>
      <w:r w:rsidR="00C47602">
        <w:rPr>
          <w:lang w:bidi="en-US"/>
        </w:rPr>
        <w:t>cold mill</w:t>
      </w:r>
      <w:r w:rsidR="003577E1" w:rsidRPr="00E031D5">
        <w:rPr>
          <w:lang w:bidi="en-US"/>
        </w:rPr>
        <w:t>ing</w:t>
      </w:r>
      <w:r w:rsidRPr="00E031D5">
        <w:rPr>
          <w:lang w:bidi="en-US"/>
        </w:rPr>
        <w:t xml:space="preserve"> equipment and evidence of its capacity to achieve the requirements of this </w:t>
      </w:r>
      <w:r w:rsidR="00691019" w:rsidRPr="00E031D5">
        <w:rPr>
          <w:lang w:bidi="en-US"/>
        </w:rPr>
        <w:t>S</w:t>
      </w:r>
      <w:r w:rsidRPr="00E031D5">
        <w:rPr>
          <w:lang w:bidi="en-US"/>
        </w:rPr>
        <w:t>pecification.</w:t>
      </w:r>
      <w:bookmarkStart w:id="29" w:name="_Ref158561647"/>
      <w:r w:rsidR="0090563F" w:rsidRPr="0090563F">
        <w:rPr>
          <w:lang w:bidi="en-US"/>
        </w:rPr>
        <w:t xml:space="preserve"> </w:t>
      </w:r>
      <w:r w:rsidR="0090563F" w:rsidRPr="00E031D5">
        <w:rPr>
          <w:lang w:bidi="en-US"/>
        </w:rPr>
        <w:t xml:space="preserve">Where the work is carried out on a bridge, the Quality Plan must </w:t>
      </w:r>
      <w:r w:rsidR="00C943F9">
        <w:rPr>
          <w:lang w:bidi="en-US"/>
        </w:rPr>
        <w:t xml:space="preserve">also </w:t>
      </w:r>
      <w:r w:rsidR="0090563F" w:rsidRPr="00E031D5">
        <w:rPr>
          <w:lang w:bidi="en-US"/>
        </w:rPr>
        <w:t>include:</w:t>
      </w:r>
      <w:bookmarkEnd w:id="29"/>
    </w:p>
    <w:p w14:paraId="6A6BA07D" w14:textId="3B51CB79" w:rsidR="0090563F" w:rsidRPr="006D3D38" w:rsidRDefault="0090563F" w:rsidP="006D3D38">
      <w:pPr>
        <w:pStyle w:val="Bodynumbered2"/>
        <w:numPr>
          <w:ilvl w:val="0"/>
          <w:numId w:val="58"/>
        </w:numPr>
      </w:pPr>
      <w:r w:rsidRPr="006D3D38">
        <w:t xml:space="preserve">any other heavy equipment to be used for </w:t>
      </w:r>
      <w:r w:rsidR="00511128" w:rsidRPr="006D3D38">
        <w:t>deck wearing surface (</w:t>
      </w:r>
      <w:r w:rsidRPr="006D3D38">
        <w:t>DWS</w:t>
      </w:r>
      <w:r w:rsidR="00511128" w:rsidRPr="006D3D38">
        <w:t>)</w:t>
      </w:r>
      <w:r w:rsidRPr="006D3D38">
        <w:t xml:space="preserve"> removal;</w:t>
      </w:r>
    </w:p>
    <w:p w14:paraId="3DF8D35F" w14:textId="79D5EB23" w:rsidR="0090563F" w:rsidRPr="006D3D38" w:rsidRDefault="0090563F" w:rsidP="006D3D38">
      <w:pPr>
        <w:pStyle w:val="Bodynumbered2"/>
      </w:pPr>
      <w:r w:rsidRPr="006D3D38">
        <w:t>the total mass of all heavy equipment used concurrently on the bridge;</w:t>
      </w:r>
      <w:r w:rsidR="00CC5DFE" w:rsidRPr="006D3D38">
        <w:t xml:space="preserve"> and</w:t>
      </w:r>
    </w:p>
    <w:p w14:paraId="0DD1B5F0" w14:textId="4137D4F5" w:rsidR="0090563F" w:rsidRPr="006D3D38" w:rsidRDefault="0090563F" w:rsidP="006D3D38">
      <w:pPr>
        <w:pStyle w:val="Bodynumbered2"/>
      </w:pPr>
      <w:r w:rsidRPr="006D3D38">
        <w:t xml:space="preserve">the rotational speed (rpm), </w:t>
      </w:r>
      <w:r w:rsidR="00C47602" w:rsidRPr="006D3D38">
        <w:t>cold mill</w:t>
      </w:r>
      <w:r w:rsidRPr="006D3D38">
        <w:t>ing depth range and number of teeth on the cutter drum</w:t>
      </w:r>
      <w:r w:rsidR="002569DF" w:rsidRPr="006D3D38">
        <w:t>.</w:t>
      </w:r>
    </w:p>
    <w:p w14:paraId="26E55988" w14:textId="1F802743" w:rsidR="00B81CF3" w:rsidRPr="00954CD1" w:rsidRDefault="009D6CBB" w:rsidP="009D6CBB">
      <w:pPr>
        <w:pStyle w:val="Bodynumbered1"/>
        <w:rPr>
          <w:lang w:bidi="en-US"/>
        </w:rPr>
      </w:pPr>
      <w:r w:rsidRPr="00954CD1">
        <w:rPr>
          <w:lang w:bidi="en-US"/>
        </w:rPr>
        <w:t>The cold milling equipment must be a purpose-built pavement profiling machine with automatic profile control and water spraying capability which will meet the specified requirements of the specification.</w:t>
      </w:r>
      <w:bookmarkEnd w:id="28"/>
    </w:p>
    <w:p w14:paraId="3AD73AA1" w14:textId="0C9EAF10" w:rsidR="00B81CF3" w:rsidRPr="00954CD1" w:rsidRDefault="00B81CF3" w:rsidP="0031714F">
      <w:pPr>
        <w:pStyle w:val="Bodynumbered1"/>
        <w:rPr>
          <w:lang w:bidi="en-US"/>
        </w:rPr>
      </w:pPr>
      <w:r w:rsidRPr="00954CD1">
        <w:rPr>
          <w:lang w:bidi="en-US"/>
        </w:rPr>
        <w:t>The equipment must be checked prior to the commencement of work</w:t>
      </w:r>
      <w:r w:rsidR="004B42D9" w:rsidRPr="00954CD1">
        <w:rPr>
          <w:lang w:bidi="en-US"/>
        </w:rPr>
        <w:t xml:space="preserve"> each day</w:t>
      </w:r>
      <w:r w:rsidRPr="00954CD1">
        <w:rPr>
          <w:lang w:bidi="en-US"/>
        </w:rPr>
        <w:t xml:space="preserve">. Any worn holders </w:t>
      </w:r>
      <w:r w:rsidR="00EB4BEB" w:rsidRPr="00954CD1">
        <w:rPr>
          <w:lang w:bidi="en-US"/>
        </w:rPr>
        <w:t xml:space="preserve">or worn </w:t>
      </w:r>
      <w:r w:rsidRPr="00954CD1">
        <w:rPr>
          <w:lang w:bidi="en-US"/>
        </w:rPr>
        <w:t xml:space="preserve">teeth in the </w:t>
      </w:r>
      <w:r w:rsidR="00C47602" w:rsidRPr="00954CD1">
        <w:rPr>
          <w:lang w:bidi="en-US"/>
        </w:rPr>
        <w:t>cold mill</w:t>
      </w:r>
      <w:r w:rsidRPr="00954CD1">
        <w:rPr>
          <w:lang w:bidi="en-US"/>
        </w:rPr>
        <w:t xml:space="preserve">ing equipment must be replaced </w:t>
      </w:r>
      <w:r w:rsidR="0031714F" w:rsidRPr="00954CD1">
        <w:rPr>
          <w:lang w:bidi="en-US"/>
        </w:rPr>
        <w:t>prior to milling works commencing</w:t>
      </w:r>
      <w:r w:rsidRPr="00954CD1">
        <w:rPr>
          <w:lang w:bidi="en-US"/>
        </w:rPr>
        <w:t>.</w:t>
      </w:r>
    </w:p>
    <w:p w14:paraId="6DCB703A" w14:textId="746107D6" w:rsidR="000745C0" w:rsidRDefault="00792F11" w:rsidP="003B627F">
      <w:pPr>
        <w:pStyle w:val="Heading1"/>
      </w:pPr>
      <w:bookmarkStart w:id="30" w:name="_Toc195283762"/>
      <w:r>
        <w:t xml:space="preserve">Contractor’s </w:t>
      </w:r>
      <w:r w:rsidR="00EA6564">
        <w:t>Personnel</w:t>
      </w:r>
      <w:bookmarkEnd w:id="30"/>
    </w:p>
    <w:p w14:paraId="6F903297" w14:textId="47BDBDC2" w:rsidR="00EA6564" w:rsidRPr="00E031D5" w:rsidRDefault="00EA6564" w:rsidP="00EA6564">
      <w:pPr>
        <w:pStyle w:val="Bodynumbered1"/>
        <w:rPr>
          <w:lang w:bidi="en-US"/>
        </w:rPr>
      </w:pPr>
      <w:r w:rsidRPr="00E031D5">
        <w:rPr>
          <w:lang w:bidi="en-US"/>
        </w:rPr>
        <w:t xml:space="preserve">If requested by the Principal, the Contractor must submit details of the experience and the training records of </w:t>
      </w:r>
      <w:r w:rsidR="00350E16">
        <w:rPr>
          <w:lang w:bidi="en-US"/>
        </w:rPr>
        <w:t xml:space="preserve">the supervisor and </w:t>
      </w:r>
      <w:r w:rsidRPr="00E031D5">
        <w:rPr>
          <w:lang w:bidi="en-US"/>
        </w:rPr>
        <w:t xml:space="preserve">each </w:t>
      </w:r>
      <w:r w:rsidR="00E93354">
        <w:rPr>
          <w:lang w:bidi="en-US"/>
        </w:rPr>
        <w:t xml:space="preserve">machine </w:t>
      </w:r>
      <w:r w:rsidRPr="00E031D5">
        <w:rPr>
          <w:lang w:bidi="en-US"/>
        </w:rPr>
        <w:t xml:space="preserve">operator prior to the commencement of work on </w:t>
      </w:r>
      <w:r w:rsidR="00D3444A">
        <w:rPr>
          <w:lang w:bidi="en-US"/>
        </w:rPr>
        <w:t>S</w:t>
      </w:r>
      <w:r w:rsidRPr="00E031D5">
        <w:rPr>
          <w:lang w:bidi="en-US"/>
        </w:rPr>
        <w:t>ite.</w:t>
      </w:r>
    </w:p>
    <w:p w14:paraId="510FD5F4" w14:textId="15EADA75" w:rsidR="003B627F" w:rsidRPr="00E031D5" w:rsidRDefault="004C3A07" w:rsidP="003B627F">
      <w:pPr>
        <w:pStyle w:val="Heading1"/>
      </w:pPr>
      <w:bookmarkStart w:id="31" w:name="_Toc195283763"/>
      <w:r w:rsidRPr="00E031D5">
        <w:t>Hidden Objects</w:t>
      </w:r>
      <w:bookmarkEnd w:id="21"/>
      <w:bookmarkEnd w:id="31"/>
    </w:p>
    <w:p w14:paraId="3F1CC08F" w14:textId="2CC95A2F" w:rsidR="002E4530" w:rsidRPr="00E031D5" w:rsidRDefault="002E4530" w:rsidP="002E4530">
      <w:pPr>
        <w:pStyle w:val="Bodynumbered1"/>
        <w:rPr>
          <w:lang w:bidi="en-US"/>
        </w:rPr>
      </w:pPr>
      <w:bookmarkStart w:id="32" w:name="_Hlk158465282"/>
      <w:bookmarkStart w:id="33" w:name="_Ref64044197"/>
      <w:r w:rsidRPr="00E031D5">
        <w:rPr>
          <w:lang w:bidi="en-US"/>
        </w:rPr>
        <w:t xml:space="preserve">The approximate locations of any Hidden Object known to the Principal </w:t>
      </w:r>
      <w:r w:rsidR="009E0788">
        <w:rPr>
          <w:lang w:bidi="en-US"/>
        </w:rPr>
        <w:t>is</w:t>
      </w:r>
      <w:r w:rsidRPr="00E031D5">
        <w:rPr>
          <w:lang w:bidi="en-US"/>
        </w:rPr>
        <w:t xml:space="preserve"> included in the Contract documents.</w:t>
      </w:r>
    </w:p>
    <w:p w14:paraId="14AF5FBB" w14:textId="6DF6FC82" w:rsidR="002E4530" w:rsidRPr="00954CD1" w:rsidRDefault="00C66C03" w:rsidP="00F62250">
      <w:pPr>
        <w:pStyle w:val="Bodynumbered1"/>
        <w:rPr>
          <w:lang w:bidi="en-US"/>
        </w:rPr>
      </w:pPr>
      <w:r>
        <w:rPr>
          <w:lang w:bidi="en-US"/>
        </w:rPr>
        <w:lastRenderedPageBreak/>
        <w:t xml:space="preserve">Where </w:t>
      </w:r>
      <w:r w:rsidR="002718DA">
        <w:rPr>
          <w:lang w:bidi="en-US"/>
        </w:rPr>
        <w:t xml:space="preserve">a </w:t>
      </w:r>
      <w:r w:rsidR="00F001CA" w:rsidRPr="00E031D5">
        <w:rPr>
          <w:lang w:bidi="en-US"/>
        </w:rPr>
        <w:t xml:space="preserve">Hidden Object may affect the Contractor’s </w:t>
      </w:r>
      <w:r w:rsidR="00F001CA" w:rsidRPr="00954CD1">
        <w:rPr>
          <w:lang w:bidi="en-US"/>
        </w:rPr>
        <w:t xml:space="preserve">work or </w:t>
      </w:r>
      <w:r w:rsidR="001C4D52" w:rsidRPr="00954CD1">
        <w:rPr>
          <w:lang w:bidi="en-US"/>
        </w:rPr>
        <w:t xml:space="preserve">where </w:t>
      </w:r>
      <w:r w:rsidR="00F001CA" w:rsidRPr="00954CD1">
        <w:rPr>
          <w:lang w:bidi="en-US"/>
        </w:rPr>
        <w:t xml:space="preserve">the </w:t>
      </w:r>
      <w:r w:rsidR="00C47602" w:rsidRPr="00954CD1">
        <w:rPr>
          <w:lang w:bidi="en-US"/>
        </w:rPr>
        <w:t>cold mill</w:t>
      </w:r>
      <w:r w:rsidR="000E38A9" w:rsidRPr="00954CD1">
        <w:rPr>
          <w:lang w:bidi="en-US"/>
        </w:rPr>
        <w:t xml:space="preserve">ing work may damage </w:t>
      </w:r>
      <w:r w:rsidR="00E07660" w:rsidRPr="00954CD1">
        <w:rPr>
          <w:lang w:bidi="en-US"/>
        </w:rPr>
        <w:t xml:space="preserve">the </w:t>
      </w:r>
      <w:r w:rsidR="00F001CA" w:rsidRPr="00954CD1">
        <w:rPr>
          <w:lang w:bidi="en-US"/>
        </w:rPr>
        <w:t>property of others</w:t>
      </w:r>
      <w:r w:rsidRPr="00954CD1">
        <w:rPr>
          <w:lang w:bidi="en-US"/>
        </w:rPr>
        <w:t>, t</w:t>
      </w:r>
      <w:r w:rsidR="002E4530" w:rsidRPr="00954CD1">
        <w:rPr>
          <w:lang w:bidi="en-US"/>
        </w:rPr>
        <w:t xml:space="preserve">he Contractor </w:t>
      </w:r>
      <w:r w:rsidR="005E2402" w:rsidRPr="00954CD1">
        <w:rPr>
          <w:lang w:bidi="en-US"/>
        </w:rPr>
        <w:t>must</w:t>
      </w:r>
      <w:r w:rsidR="002E4530" w:rsidRPr="00954CD1">
        <w:rPr>
          <w:lang w:bidi="en-US"/>
        </w:rPr>
        <w:t xml:space="preserve"> accurate</w:t>
      </w:r>
      <w:r w:rsidR="00114C6E" w:rsidRPr="00954CD1">
        <w:rPr>
          <w:lang w:bidi="en-US"/>
        </w:rPr>
        <w:t xml:space="preserve">ly </w:t>
      </w:r>
      <w:r w:rsidR="002E4530" w:rsidRPr="00954CD1">
        <w:rPr>
          <w:lang w:bidi="en-US"/>
        </w:rPr>
        <w:t>locat</w:t>
      </w:r>
      <w:r w:rsidR="00114C6E" w:rsidRPr="00954CD1">
        <w:rPr>
          <w:lang w:bidi="en-US"/>
        </w:rPr>
        <w:t>e</w:t>
      </w:r>
      <w:r w:rsidR="002E4530" w:rsidRPr="00954CD1">
        <w:rPr>
          <w:lang w:bidi="en-US"/>
        </w:rPr>
        <w:t xml:space="preserve"> </w:t>
      </w:r>
      <w:r w:rsidR="005E2402" w:rsidRPr="00954CD1">
        <w:rPr>
          <w:lang w:bidi="en-US"/>
        </w:rPr>
        <w:t>the Hidden Object</w:t>
      </w:r>
      <w:bookmarkStart w:id="34" w:name="_Ref158466844"/>
      <w:r w:rsidR="00A04FA4" w:rsidRPr="00954CD1">
        <w:rPr>
          <w:lang w:bidi="en-US"/>
        </w:rPr>
        <w:t xml:space="preserve"> and verify </w:t>
      </w:r>
      <w:r w:rsidR="000E4201" w:rsidRPr="00954CD1">
        <w:rPr>
          <w:lang w:bidi="en-US"/>
        </w:rPr>
        <w:t xml:space="preserve">the accuracy of </w:t>
      </w:r>
      <w:r w:rsidR="00683203" w:rsidRPr="00954CD1">
        <w:rPr>
          <w:lang w:bidi="en-US"/>
        </w:rPr>
        <w:t>any</w:t>
      </w:r>
      <w:r w:rsidR="00A04FA4" w:rsidRPr="00954CD1">
        <w:rPr>
          <w:lang w:bidi="en-US"/>
        </w:rPr>
        <w:t xml:space="preserve"> information provided by the Principal.</w:t>
      </w:r>
      <w:r w:rsidR="00AF0A3A" w:rsidRPr="00954CD1">
        <w:rPr>
          <w:lang w:bidi="en-US"/>
        </w:rPr>
        <w:t xml:space="preserve"> </w:t>
      </w:r>
      <w:r w:rsidR="00950D2B" w:rsidRPr="00954CD1">
        <w:rPr>
          <w:lang w:bidi="en-US"/>
        </w:rPr>
        <w:t>A</w:t>
      </w:r>
      <w:r w:rsidR="002E4530" w:rsidRPr="00954CD1">
        <w:rPr>
          <w:lang w:bidi="en-US"/>
        </w:rPr>
        <w:t xml:space="preserve">ccurately locating </w:t>
      </w:r>
      <w:r w:rsidR="00E85279" w:rsidRPr="00954CD1">
        <w:rPr>
          <w:lang w:bidi="en-US"/>
        </w:rPr>
        <w:t xml:space="preserve">a </w:t>
      </w:r>
      <w:r w:rsidR="002E4530" w:rsidRPr="00954CD1">
        <w:rPr>
          <w:lang w:bidi="en-US"/>
        </w:rPr>
        <w:t xml:space="preserve">Hidden Object must be carried out prior to </w:t>
      </w:r>
      <w:r w:rsidR="00950D2B" w:rsidRPr="00954CD1">
        <w:rPr>
          <w:lang w:bidi="en-US"/>
        </w:rPr>
        <w:t xml:space="preserve">the </w:t>
      </w:r>
      <w:r w:rsidR="0015425F" w:rsidRPr="00954CD1">
        <w:rPr>
          <w:lang w:bidi="en-US"/>
        </w:rPr>
        <w:t>commencement</w:t>
      </w:r>
      <w:r w:rsidR="00950D2B" w:rsidRPr="00954CD1">
        <w:rPr>
          <w:lang w:bidi="en-US"/>
        </w:rPr>
        <w:t xml:space="preserve"> </w:t>
      </w:r>
      <w:r w:rsidR="0015425F" w:rsidRPr="00954CD1">
        <w:rPr>
          <w:lang w:bidi="en-US"/>
        </w:rPr>
        <w:t xml:space="preserve">of </w:t>
      </w:r>
      <w:r w:rsidR="00C47602" w:rsidRPr="00954CD1">
        <w:rPr>
          <w:lang w:bidi="en-US"/>
        </w:rPr>
        <w:t>cold mill</w:t>
      </w:r>
      <w:r w:rsidR="002E4530" w:rsidRPr="00954CD1">
        <w:rPr>
          <w:lang w:bidi="en-US"/>
        </w:rPr>
        <w:t>ing operations</w:t>
      </w:r>
      <w:r w:rsidR="007C70A9">
        <w:rPr>
          <w:lang w:bidi="en-US"/>
        </w:rPr>
        <w:t xml:space="preserve">. </w:t>
      </w:r>
      <w:r w:rsidR="001F065D" w:rsidRPr="00954CD1">
        <w:rPr>
          <w:lang w:bidi="en-US"/>
        </w:rPr>
        <w:t xml:space="preserve">This must be carried out </w:t>
      </w:r>
      <w:r w:rsidR="009E4237" w:rsidRPr="00954CD1">
        <w:rPr>
          <w:lang w:bidi="en-US"/>
        </w:rPr>
        <w:t>using</w:t>
      </w:r>
      <w:r w:rsidR="002E4530" w:rsidRPr="00954CD1">
        <w:rPr>
          <w:lang w:bidi="en-US"/>
        </w:rPr>
        <w:t xml:space="preserve"> a </w:t>
      </w:r>
      <w:r w:rsidR="00F62250" w:rsidRPr="00954CD1">
        <w:rPr>
          <w:lang w:bidi="en-US"/>
        </w:rPr>
        <w:t>non-destructive technique</w:t>
      </w:r>
      <w:r w:rsidR="002E4530" w:rsidRPr="00954CD1">
        <w:rPr>
          <w:lang w:bidi="en-US"/>
        </w:rPr>
        <w:t xml:space="preserve"> </w:t>
      </w:r>
      <w:r w:rsidR="00F62250" w:rsidRPr="00954CD1">
        <w:rPr>
          <w:lang w:bidi="en-US"/>
        </w:rPr>
        <w:t xml:space="preserve">(such as a metal </w:t>
      </w:r>
      <w:r w:rsidR="006F51AD" w:rsidRPr="00954CD1">
        <w:rPr>
          <w:lang w:bidi="en-US"/>
        </w:rPr>
        <w:t>d</w:t>
      </w:r>
      <w:r w:rsidR="00F62250" w:rsidRPr="00954CD1">
        <w:rPr>
          <w:lang w:bidi="en-US"/>
        </w:rPr>
        <w:t xml:space="preserve">etector) </w:t>
      </w:r>
      <w:r w:rsidR="002E4530" w:rsidRPr="00954CD1">
        <w:rPr>
          <w:lang w:bidi="en-US"/>
        </w:rPr>
        <w:t>and</w:t>
      </w:r>
      <w:r w:rsidR="008A162D">
        <w:rPr>
          <w:lang w:bidi="en-US"/>
        </w:rPr>
        <w:t>/</w:t>
      </w:r>
      <w:r w:rsidR="002E4530" w:rsidRPr="00954CD1">
        <w:rPr>
          <w:lang w:bidi="en-US"/>
        </w:rPr>
        <w:t>or by liaising with the</w:t>
      </w:r>
      <w:r w:rsidR="00A169E5" w:rsidRPr="00954CD1">
        <w:rPr>
          <w:lang w:bidi="en-US"/>
        </w:rPr>
        <w:t xml:space="preserve"> appropriate </w:t>
      </w:r>
      <w:r w:rsidR="002E4530" w:rsidRPr="00954CD1">
        <w:rPr>
          <w:lang w:bidi="en-US"/>
        </w:rPr>
        <w:t>service authority.</w:t>
      </w:r>
      <w:bookmarkEnd w:id="34"/>
    </w:p>
    <w:p w14:paraId="26F83E82" w14:textId="5A67E5A3" w:rsidR="002E4530" w:rsidRPr="00E031D5" w:rsidRDefault="002E4530" w:rsidP="002E4530">
      <w:pPr>
        <w:pStyle w:val="Bodynumbered1"/>
        <w:rPr>
          <w:lang w:bidi="en-US"/>
        </w:rPr>
      </w:pPr>
      <w:r w:rsidRPr="00954CD1">
        <w:rPr>
          <w:lang w:bidi="en-US"/>
        </w:rPr>
        <w:t>The locations and extent of any Hidden Object detected must be clearly ma</w:t>
      </w:r>
      <w:r w:rsidRPr="00E031D5">
        <w:rPr>
          <w:lang w:bidi="en-US"/>
        </w:rPr>
        <w:t xml:space="preserve">rked on site if it is within the depth to be </w:t>
      </w:r>
      <w:r w:rsidR="00C47602">
        <w:rPr>
          <w:lang w:bidi="en-US"/>
        </w:rPr>
        <w:t>cold mill</w:t>
      </w:r>
      <w:r w:rsidRPr="00E031D5">
        <w:rPr>
          <w:lang w:bidi="en-US"/>
        </w:rPr>
        <w:t>ed.</w:t>
      </w:r>
    </w:p>
    <w:p w14:paraId="094EAE6A" w14:textId="5761A30C" w:rsidR="002E4530" w:rsidRPr="00E031D5" w:rsidRDefault="002E4530" w:rsidP="002E4530">
      <w:pPr>
        <w:pStyle w:val="Bodynumbered1"/>
        <w:rPr>
          <w:lang w:bidi="en-US"/>
        </w:rPr>
      </w:pPr>
      <w:r w:rsidRPr="00E031D5">
        <w:rPr>
          <w:lang w:bidi="en-US"/>
        </w:rPr>
        <w:t xml:space="preserve">The Contractor bears the risk </w:t>
      </w:r>
      <w:r w:rsidR="00C11516">
        <w:rPr>
          <w:lang w:bidi="en-US"/>
        </w:rPr>
        <w:t xml:space="preserve">associated with </w:t>
      </w:r>
      <w:r w:rsidR="00F90A98">
        <w:rPr>
          <w:lang w:bidi="en-US"/>
        </w:rPr>
        <w:t>contact</w:t>
      </w:r>
      <w:r w:rsidR="00C11516">
        <w:rPr>
          <w:lang w:bidi="en-US"/>
        </w:rPr>
        <w:t>ing</w:t>
      </w:r>
      <w:r w:rsidRPr="00E031D5">
        <w:rPr>
          <w:lang w:bidi="en-US"/>
        </w:rPr>
        <w:t xml:space="preserve"> a Hidden Object </w:t>
      </w:r>
      <w:r w:rsidR="00C11516">
        <w:rPr>
          <w:lang w:bidi="en-US"/>
        </w:rPr>
        <w:t xml:space="preserve">that </w:t>
      </w:r>
      <w:r w:rsidRPr="00E031D5">
        <w:rPr>
          <w:lang w:bidi="en-US"/>
        </w:rPr>
        <w:t xml:space="preserve">could have been located by carrying out </w:t>
      </w:r>
      <w:r w:rsidR="00986FA7">
        <w:rPr>
          <w:lang w:bidi="en-US"/>
        </w:rPr>
        <w:t xml:space="preserve">reasonable </w:t>
      </w:r>
      <w:r w:rsidRPr="00E031D5">
        <w:rPr>
          <w:lang w:bidi="en-US"/>
        </w:rPr>
        <w:t xml:space="preserve">enquiries and surveys in accordance with Clause </w:t>
      </w:r>
      <w:r w:rsidR="003260B8" w:rsidRPr="00E031D5">
        <w:rPr>
          <w:lang w:bidi="en-US"/>
        </w:rPr>
        <w:fldChar w:fldCharType="begin"/>
      </w:r>
      <w:r w:rsidR="003260B8" w:rsidRPr="00E031D5">
        <w:rPr>
          <w:lang w:bidi="en-US"/>
        </w:rPr>
        <w:instrText xml:space="preserve"> REF _Ref158466844 \r \h </w:instrText>
      </w:r>
      <w:r w:rsidR="00E031D5">
        <w:rPr>
          <w:lang w:bidi="en-US"/>
        </w:rPr>
        <w:instrText xml:space="preserve"> \* MERGEFORMAT </w:instrText>
      </w:r>
      <w:r w:rsidR="003260B8" w:rsidRPr="00E031D5">
        <w:rPr>
          <w:lang w:bidi="en-US"/>
        </w:rPr>
      </w:r>
      <w:r w:rsidR="003260B8" w:rsidRPr="00E031D5">
        <w:rPr>
          <w:lang w:bidi="en-US"/>
        </w:rPr>
        <w:fldChar w:fldCharType="separate"/>
      </w:r>
      <w:r w:rsidR="003E5D06">
        <w:rPr>
          <w:lang w:bidi="en-US"/>
        </w:rPr>
        <w:t>7.2</w:t>
      </w:r>
      <w:r w:rsidR="003260B8" w:rsidRPr="00E031D5">
        <w:rPr>
          <w:lang w:bidi="en-US"/>
        </w:rPr>
        <w:fldChar w:fldCharType="end"/>
      </w:r>
      <w:r w:rsidRPr="00E031D5">
        <w:rPr>
          <w:lang w:bidi="en-US"/>
        </w:rPr>
        <w:t>.</w:t>
      </w:r>
    </w:p>
    <w:p w14:paraId="0A266D5C" w14:textId="65553D8C" w:rsidR="00CF3A9C" w:rsidRPr="00E031D5" w:rsidRDefault="00ED08B0" w:rsidP="00CF3A9C">
      <w:pPr>
        <w:pStyle w:val="Heading1"/>
        <w:rPr>
          <w:lang w:bidi="en-US"/>
        </w:rPr>
      </w:pPr>
      <w:bookmarkStart w:id="35" w:name="_Toc195283764"/>
      <w:r w:rsidRPr="00E031D5">
        <w:rPr>
          <w:lang w:bidi="en-US"/>
        </w:rPr>
        <w:t>Cold Milling Operation</w:t>
      </w:r>
      <w:r w:rsidR="00CF3A9C" w:rsidRPr="00E031D5">
        <w:rPr>
          <w:lang w:bidi="en-US"/>
        </w:rPr>
        <w:t>s</w:t>
      </w:r>
      <w:bookmarkEnd w:id="35"/>
    </w:p>
    <w:p w14:paraId="074796C4" w14:textId="44222F72" w:rsidR="0099345A" w:rsidRPr="00E031D5" w:rsidRDefault="0099345A" w:rsidP="0099345A">
      <w:pPr>
        <w:pStyle w:val="Heading2"/>
        <w:rPr>
          <w:lang w:bidi="en-US"/>
        </w:rPr>
      </w:pPr>
      <w:bookmarkStart w:id="36" w:name="_Toc195283765"/>
      <w:r w:rsidRPr="00E031D5">
        <w:rPr>
          <w:lang w:bidi="en-US"/>
        </w:rPr>
        <w:t>General</w:t>
      </w:r>
      <w:bookmarkEnd w:id="36"/>
    </w:p>
    <w:p w14:paraId="150C7148" w14:textId="57CB8231" w:rsidR="00F23DD2" w:rsidRPr="00E031D5" w:rsidRDefault="00F23DD2" w:rsidP="00F23DD2">
      <w:pPr>
        <w:pStyle w:val="Bodynumbered1"/>
        <w:rPr>
          <w:lang w:bidi="en-US"/>
        </w:rPr>
      </w:pPr>
      <w:bookmarkStart w:id="37" w:name="_Ref158531760"/>
      <w:r w:rsidRPr="00E031D5">
        <w:rPr>
          <w:lang w:bidi="en-US"/>
        </w:rPr>
        <w:t xml:space="preserve">The </w:t>
      </w:r>
      <w:r w:rsidR="00AB1E56" w:rsidRPr="00E031D5">
        <w:rPr>
          <w:lang w:bidi="en-US"/>
        </w:rPr>
        <w:t>Quality Plan</w:t>
      </w:r>
      <w:r w:rsidRPr="00E031D5">
        <w:rPr>
          <w:lang w:bidi="en-US"/>
        </w:rPr>
        <w:t xml:space="preserve"> must include </w:t>
      </w:r>
      <w:r w:rsidR="000C0F59" w:rsidRPr="00E031D5">
        <w:rPr>
          <w:lang w:bidi="en-US"/>
        </w:rPr>
        <w:t xml:space="preserve">details, </w:t>
      </w:r>
      <w:r w:rsidRPr="00E031D5">
        <w:rPr>
          <w:lang w:bidi="en-US"/>
        </w:rPr>
        <w:t xml:space="preserve">procedures </w:t>
      </w:r>
      <w:r w:rsidR="000C0F59" w:rsidRPr="00E031D5">
        <w:rPr>
          <w:lang w:bidi="en-US"/>
        </w:rPr>
        <w:t>and</w:t>
      </w:r>
      <w:r w:rsidR="008A162D">
        <w:rPr>
          <w:lang w:bidi="en-US"/>
        </w:rPr>
        <w:t>/</w:t>
      </w:r>
      <w:r w:rsidR="000C0F59" w:rsidRPr="00E031D5">
        <w:rPr>
          <w:lang w:bidi="en-US"/>
        </w:rPr>
        <w:t xml:space="preserve">or Inspection and Test Plans </w:t>
      </w:r>
      <w:r w:rsidRPr="00E031D5">
        <w:rPr>
          <w:lang w:bidi="en-US"/>
        </w:rPr>
        <w:t xml:space="preserve">for carrying out the </w:t>
      </w:r>
      <w:r w:rsidR="00C47602">
        <w:rPr>
          <w:lang w:bidi="en-US"/>
        </w:rPr>
        <w:t>cold mill</w:t>
      </w:r>
      <w:r w:rsidRPr="00E031D5">
        <w:rPr>
          <w:lang w:bidi="en-US"/>
        </w:rPr>
        <w:t>ing, including</w:t>
      </w:r>
      <w:r w:rsidR="001305AD" w:rsidRPr="00E031D5">
        <w:rPr>
          <w:lang w:bidi="en-US"/>
        </w:rPr>
        <w:t>:</w:t>
      </w:r>
      <w:bookmarkEnd w:id="37"/>
    </w:p>
    <w:p w14:paraId="19629E31" w14:textId="7C226D6E" w:rsidR="00F23DD2" w:rsidRPr="00AC38B7" w:rsidRDefault="00F23DD2" w:rsidP="00ED352A">
      <w:pPr>
        <w:pStyle w:val="Bodynumbered2"/>
        <w:numPr>
          <w:ilvl w:val="0"/>
          <w:numId w:val="59"/>
        </w:numPr>
      </w:pPr>
      <w:r w:rsidRPr="00AC38B7">
        <w:t xml:space="preserve">the width of </w:t>
      </w:r>
      <w:r w:rsidR="00B7392D" w:rsidRPr="00AC38B7">
        <w:t xml:space="preserve">a </w:t>
      </w:r>
      <w:r w:rsidRPr="00AC38B7">
        <w:t>single run cut, the position of the loading conveyor and the proposed method of handling and transporting the milled material;</w:t>
      </w:r>
    </w:p>
    <w:p w14:paraId="775B78C4" w14:textId="62816668" w:rsidR="00F23DD2" w:rsidRPr="00AC38B7" w:rsidRDefault="00F23DD2" w:rsidP="00ED352A">
      <w:pPr>
        <w:pStyle w:val="Bodynumbered2"/>
      </w:pPr>
      <w:r w:rsidRPr="00AC38B7">
        <w:t>the method of level control proposed</w:t>
      </w:r>
      <w:r w:rsidR="00265CB4" w:rsidRPr="00AC38B7">
        <w:t xml:space="preserve"> and the methodology to </w:t>
      </w:r>
      <w:r w:rsidR="00AF52AD" w:rsidRPr="00AC38B7">
        <w:t xml:space="preserve">establish an accurate point of reference between </w:t>
      </w:r>
      <w:r w:rsidR="00265CB4" w:rsidRPr="00AC38B7">
        <w:t xml:space="preserve">the </w:t>
      </w:r>
      <w:r w:rsidR="00AF52AD" w:rsidRPr="00AC38B7">
        <w:t>milling drum</w:t>
      </w:r>
      <w:r w:rsidR="00265CB4" w:rsidRPr="00AC38B7">
        <w:t xml:space="preserve">, </w:t>
      </w:r>
      <w:r w:rsidR="00AF52AD" w:rsidRPr="00AC38B7">
        <w:t>the depth sensors and the control panels</w:t>
      </w:r>
      <w:r w:rsidR="00265CB4" w:rsidRPr="00AC38B7">
        <w:t>;</w:t>
      </w:r>
    </w:p>
    <w:p w14:paraId="0B34F589" w14:textId="4CB73D84" w:rsidR="00F23DD2" w:rsidRPr="00AC38B7" w:rsidRDefault="00F23DD2" w:rsidP="00ED352A">
      <w:pPr>
        <w:pStyle w:val="Bodynumbered2"/>
      </w:pPr>
      <w:r w:rsidRPr="00AC38B7">
        <w:t>special requirements where high precision work is required</w:t>
      </w:r>
      <w:r w:rsidR="00AC56F7" w:rsidRPr="00AC38B7">
        <w:t xml:space="preserve">, including the use of spotters for </w:t>
      </w:r>
      <w:r w:rsidR="00C47602" w:rsidRPr="00AC38B7">
        <w:t>F</w:t>
      </w:r>
      <w:r w:rsidRPr="00AC38B7">
        <w:t xml:space="preserve">ine </w:t>
      </w:r>
      <w:r w:rsidR="00C47602" w:rsidRPr="00AC38B7">
        <w:t xml:space="preserve">Milling </w:t>
      </w:r>
      <w:r w:rsidRPr="00AC38B7">
        <w:t xml:space="preserve">or </w:t>
      </w:r>
      <w:r w:rsidR="00D80641" w:rsidRPr="00AC38B7">
        <w:t>M</w:t>
      </w:r>
      <w:r w:rsidRPr="00AC38B7">
        <w:t>icro</w:t>
      </w:r>
      <w:r w:rsidR="00D80641" w:rsidRPr="00AC38B7">
        <w:t>fine</w:t>
      </w:r>
      <w:r w:rsidRPr="00AC38B7">
        <w:t xml:space="preserve"> </w:t>
      </w:r>
      <w:r w:rsidR="00D80641" w:rsidRPr="00AC38B7">
        <w:t>M</w:t>
      </w:r>
      <w:r w:rsidRPr="00AC38B7">
        <w:t xml:space="preserve">illing </w:t>
      </w:r>
      <w:r w:rsidR="00AC56F7" w:rsidRPr="00AC38B7">
        <w:t xml:space="preserve">(also refer Clause </w:t>
      </w:r>
      <w:r w:rsidR="00AC56F7" w:rsidRPr="00AC38B7">
        <w:fldChar w:fldCharType="begin"/>
      </w:r>
      <w:r w:rsidR="00AC56F7" w:rsidRPr="00AC38B7">
        <w:instrText xml:space="preserve"> REF _Ref158627937 \r \h </w:instrText>
      </w:r>
      <w:r w:rsidR="00AC38B7">
        <w:instrText xml:space="preserve"> \* MERGEFORMAT </w:instrText>
      </w:r>
      <w:r w:rsidR="00AC56F7" w:rsidRPr="00AC38B7">
        <w:fldChar w:fldCharType="separate"/>
      </w:r>
      <w:r w:rsidR="003E5D06" w:rsidRPr="00AC38B7">
        <w:t>11.2</w:t>
      </w:r>
      <w:r w:rsidR="00AC56F7" w:rsidRPr="00AC38B7">
        <w:fldChar w:fldCharType="end"/>
      </w:r>
      <w:r w:rsidR="00AC56F7" w:rsidRPr="00AC38B7">
        <w:t>)</w:t>
      </w:r>
      <w:r w:rsidRPr="00AC38B7">
        <w:t>;</w:t>
      </w:r>
    </w:p>
    <w:p w14:paraId="09BC45D7" w14:textId="37AFB6EA" w:rsidR="00F23DD2" w:rsidRPr="00AC38B7" w:rsidRDefault="00F23DD2" w:rsidP="00ED352A">
      <w:pPr>
        <w:pStyle w:val="Bodynumbered2"/>
      </w:pPr>
      <w:r w:rsidRPr="00AC38B7">
        <w:t xml:space="preserve">the proposed method of carrying out the work, including sequencing of </w:t>
      </w:r>
      <w:r w:rsidR="00D80641" w:rsidRPr="00AC38B7">
        <w:t>cold mill</w:t>
      </w:r>
      <w:r w:rsidRPr="00AC38B7">
        <w:t>ing runs and planned daily outputs;</w:t>
      </w:r>
    </w:p>
    <w:p w14:paraId="16CFFE02" w14:textId="544C2283" w:rsidR="00F23DD2" w:rsidRPr="00AC38B7" w:rsidRDefault="00F23DD2" w:rsidP="00ED352A">
      <w:pPr>
        <w:pStyle w:val="Bodynumbered2"/>
      </w:pPr>
      <w:r w:rsidRPr="00AC38B7">
        <w:t xml:space="preserve">the method of checking the operation of the </w:t>
      </w:r>
      <w:r w:rsidR="00D80641" w:rsidRPr="00AC38B7">
        <w:t>cold mill</w:t>
      </w:r>
      <w:r w:rsidR="00337CAE" w:rsidRPr="00AC38B7">
        <w:t>ing</w:t>
      </w:r>
      <w:r w:rsidRPr="00AC38B7">
        <w:t xml:space="preserve"> </w:t>
      </w:r>
      <w:r w:rsidR="0010158D" w:rsidRPr="00AC38B7">
        <w:t>machinery (</w:t>
      </w:r>
      <w:r w:rsidRPr="00AC38B7">
        <w:t>including the operation of depth sensing feet and depth adjustment equipment) at the commencement of each working shift and after any repair or adjustment to the machine;</w:t>
      </w:r>
    </w:p>
    <w:p w14:paraId="44504F58" w14:textId="0CE4196D" w:rsidR="00F23DD2" w:rsidRPr="00AC38B7" w:rsidRDefault="00F23DD2" w:rsidP="00ED352A">
      <w:pPr>
        <w:pStyle w:val="Bodynumbered2"/>
      </w:pPr>
      <w:r w:rsidRPr="00AC38B7">
        <w:t xml:space="preserve">the haulage fleet required to optimise the </w:t>
      </w:r>
      <w:r w:rsidR="00D80641" w:rsidRPr="00AC38B7">
        <w:t>cold mill</w:t>
      </w:r>
      <w:r w:rsidRPr="00AC38B7">
        <w:t>ing output and minimise public inconvenience;</w:t>
      </w:r>
    </w:p>
    <w:p w14:paraId="5800BAC9" w14:textId="77777777" w:rsidR="00F23DD2" w:rsidRPr="00AC38B7" w:rsidRDefault="00F23DD2" w:rsidP="00ED352A">
      <w:pPr>
        <w:pStyle w:val="Bodynumbered2"/>
      </w:pPr>
      <w:r w:rsidRPr="00AC38B7">
        <w:t>details of any temporary ramps, if required;</w:t>
      </w:r>
    </w:p>
    <w:p w14:paraId="2F0A865D" w14:textId="77777777" w:rsidR="00F23DD2" w:rsidRPr="00AC38B7" w:rsidRDefault="00F23DD2" w:rsidP="00ED352A">
      <w:pPr>
        <w:pStyle w:val="Bodynumbered2"/>
      </w:pPr>
      <w:r w:rsidRPr="00AC38B7">
        <w:t>contingencies in the event of a machine breakdown;</w:t>
      </w:r>
    </w:p>
    <w:p w14:paraId="41D1735A" w14:textId="653FA3DF" w:rsidR="00F23DD2" w:rsidRPr="00AC38B7" w:rsidRDefault="00F23DD2" w:rsidP="00ED352A">
      <w:pPr>
        <w:pStyle w:val="Bodynumbered2"/>
      </w:pPr>
      <w:r w:rsidRPr="00AC38B7">
        <w:t>steps proposed to minimise dust nuisance, excessive noise, excessive windrows, loose material or excessive roughness of the milled surface;</w:t>
      </w:r>
    </w:p>
    <w:p w14:paraId="1B432E2C" w14:textId="4C6AEDFB" w:rsidR="00F23DD2" w:rsidRPr="00AC38B7" w:rsidRDefault="00F23DD2" w:rsidP="00ED352A">
      <w:pPr>
        <w:pStyle w:val="Bodynumbered2"/>
      </w:pPr>
      <w:r w:rsidRPr="00AC38B7">
        <w:t xml:space="preserve">methods and equipment to be used to identify </w:t>
      </w:r>
      <w:r w:rsidR="00370E97" w:rsidRPr="00AC38B7">
        <w:t xml:space="preserve">a </w:t>
      </w:r>
      <w:r w:rsidRPr="00AC38B7">
        <w:t>Hidden Object;</w:t>
      </w:r>
    </w:p>
    <w:p w14:paraId="7B4F05BA" w14:textId="77777777" w:rsidR="00F23DD2" w:rsidRPr="00AC38B7" w:rsidRDefault="00F23DD2" w:rsidP="00ED352A">
      <w:pPr>
        <w:pStyle w:val="Bodynumbered2"/>
      </w:pPr>
      <w:r w:rsidRPr="00AC38B7">
        <w:t xml:space="preserve">any other factors affecting performance of the work, public safety and public convenience; and </w:t>
      </w:r>
    </w:p>
    <w:p w14:paraId="219BB62B" w14:textId="7170B8C7" w:rsidR="00F71125" w:rsidRPr="00AC38B7" w:rsidRDefault="00F23DD2" w:rsidP="00ED352A">
      <w:pPr>
        <w:pStyle w:val="Bodynumbered2"/>
      </w:pPr>
      <w:r w:rsidRPr="00AC38B7">
        <w:t>the frequency of conformance testing.</w:t>
      </w:r>
    </w:p>
    <w:p w14:paraId="6DA8645D" w14:textId="3ED62380" w:rsidR="00F23DD2" w:rsidRPr="00E031D5" w:rsidRDefault="00F23DD2" w:rsidP="008C1C12">
      <w:pPr>
        <w:pStyle w:val="Bodynumbered1"/>
        <w:rPr>
          <w:lang w:bidi="en-US"/>
        </w:rPr>
      </w:pPr>
      <w:r w:rsidRPr="00954CD1">
        <w:rPr>
          <w:lang w:bidi="en-US"/>
        </w:rPr>
        <w:t xml:space="preserve">The </w:t>
      </w:r>
      <w:r w:rsidR="006D7EAE" w:rsidRPr="00954CD1">
        <w:rPr>
          <w:lang w:bidi="en-US"/>
        </w:rPr>
        <w:t xml:space="preserve">specified purpose </w:t>
      </w:r>
      <w:r w:rsidR="008B592D" w:rsidRPr="00954CD1">
        <w:rPr>
          <w:lang w:bidi="en-US"/>
        </w:rPr>
        <w:t>of the cold milling work</w:t>
      </w:r>
      <w:r w:rsidR="00120ECC" w:rsidRPr="00954CD1">
        <w:rPr>
          <w:lang w:bidi="en-US"/>
        </w:rPr>
        <w:t xml:space="preserve">, which </w:t>
      </w:r>
      <w:r w:rsidR="008B592D" w:rsidRPr="00954CD1">
        <w:rPr>
          <w:lang w:bidi="en-US"/>
        </w:rPr>
        <w:t xml:space="preserve">is </w:t>
      </w:r>
      <w:r w:rsidRPr="00954CD1">
        <w:rPr>
          <w:lang w:bidi="en-US"/>
        </w:rPr>
        <w:t xml:space="preserve">shown </w:t>
      </w:r>
      <w:r w:rsidR="008B592D" w:rsidRPr="00954CD1">
        <w:rPr>
          <w:lang w:bidi="en-US"/>
        </w:rPr>
        <w:t xml:space="preserve">on </w:t>
      </w:r>
      <w:r w:rsidRPr="00954CD1">
        <w:rPr>
          <w:lang w:bidi="en-US"/>
        </w:rPr>
        <w:t xml:space="preserve">the </w:t>
      </w:r>
      <w:r w:rsidR="008B592D" w:rsidRPr="00954CD1">
        <w:rPr>
          <w:lang w:bidi="en-US"/>
        </w:rPr>
        <w:t>d</w:t>
      </w:r>
      <w:r w:rsidRPr="00954CD1">
        <w:rPr>
          <w:lang w:bidi="en-US"/>
        </w:rPr>
        <w:t>rawings</w:t>
      </w:r>
      <w:r w:rsidR="008C1C12" w:rsidRPr="00954CD1">
        <w:rPr>
          <w:lang w:bidi="en-US"/>
        </w:rPr>
        <w:t xml:space="preserve"> or other Contract documents</w:t>
      </w:r>
      <w:r w:rsidR="00120ECC" w:rsidRPr="00954CD1">
        <w:rPr>
          <w:lang w:bidi="en-US"/>
        </w:rPr>
        <w:t xml:space="preserve">, may </w:t>
      </w:r>
      <w:r w:rsidR="006C558C" w:rsidRPr="00954CD1">
        <w:rPr>
          <w:lang w:bidi="en-US"/>
        </w:rPr>
        <w:t xml:space="preserve">include </w:t>
      </w:r>
      <w:r w:rsidR="001B4C0A" w:rsidRPr="00954CD1">
        <w:rPr>
          <w:lang w:bidi="en-US"/>
        </w:rPr>
        <w:t>one or more</w:t>
      </w:r>
      <w:r w:rsidR="006C558C" w:rsidRPr="00954CD1">
        <w:rPr>
          <w:lang w:bidi="en-US"/>
        </w:rPr>
        <w:t xml:space="preserve"> of th</w:t>
      </w:r>
      <w:r w:rsidR="006C558C">
        <w:rPr>
          <w:lang w:bidi="en-US"/>
        </w:rPr>
        <w:t xml:space="preserve">e </w:t>
      </w:r>
      <w:r w:rsidRPr="00E031D5">
        <w:rPr>
          <w:lang w:bidi="en-US"/>
        </w:rPr>
        <w:t>following</w:t>
      </w:r>
      <w:r w:rsidR="00683FE6" w:rsidRPr="00E031D5">
        <w:rPr>
          <w:lang w:bidi="en-US"/>
        </w:rPr>
        <w:t>:</w:t>
      </w:r>
    </w:p>
    <w:p w14:paraId="701F2E55" w14:textId="5E5905A7" w:rsidR="00F23DD2" w:rsidRPr="00AC38B7" w:rsidRDefault="00F10167" w:rsidP="00760E24">
      <w:pPr>
        <w:pStyle w:val="Bodynumbered2"/>
        <w:numPr>
          <w:ilvl w:val="0"/>
          <w:numId w:val="22"/>
        </w:numPr>
      </w:pPr>
      <w:r w:rsidRPr="00AC38B7">
        <w:t xml:space="preserve">cold milling of pavement to the specified depth or specified level (for </w:t>
      </w:r>
      <w:r w:rsidR="00B23AFF" w:rsidRPr="00AC38B7">
        <w:t>pavement reconstruction or shape correction</w:t>
      </w:r>
      <w:r w:rsidR="001824FA" w:rsidRPr="00AC38B7">
        <w:t>)</w:t>
      </w:r>
      <w:r w:rsidR="00603989" w:rsidRPr="00AC38B7">
        <w:t>;</w:t>
      </w:r>
    </w:p>
    <w:p w14:paraId="20DDECEF" w14:textId="1CF27FA1" w:rsidR="00F23DD2" w:rsidRPr="00AC38B7" w:rsidRDefault="00F23DD2" w:rsidP="00760E24">
      <w:pPr>
        <w:pStyle w:val="Bodynumbered2"/>
      </w:pPr>
      <w:r w:rsidRPr="00AC38B7">
        <w:t>surface retexturing</w:t>
      </w:r>
      <w:r w:rsidR="00F55823" w:rsidRPr="00AC38B7">
        <w:t xml:space="preserve"> (refer Clause </w:t>
      </w:r>
      <w:r w:rsidR="0009579A" w:rsidRPr="00AC38B7">
        <w:fldChar w:fldCharType="begin"/>
      </w:r>
      <w:r w:rsidR="0009579A" w:rsidRPr="00AC38B7">
        <w:instrText xml:space="preserve"> REF _Ref177973109 \r \h </w:instrText>
      </w:r>
      <w:r w:rsidR="00AC38B7">
        <w:instrText xml:space="preserve"> \* MERGEFORMAT </w:instrText>
      </w:r>
      <w:r w:rsidR="0009579A" w:rsidRPr="00AC38B7">
        <w:fldChar w:fldCharType="separate"/>
      </w:r>
      <w:r w:rsidR="003E5D06" w:rsidRPr="00AC38B7">
        <w:t>13</w:t>
      </w:r>
      <w:r w:rsidR="0009579A" w:rsidRPr="00AC38B7">
        <w:fldChar w:fldCharType="end"/>
      </w:r>
      <w:r w:rsidR="0009579A" w:rsidRPr="00AC38B7">
        <w:t>)</w:t>
      </w:r>
      <w:r w:rsidRPr="00AC38B7">
        <w:t xml:space="preserve">; </w:t>
      </w:r>
      <w:r w:rsidR="00603989" w:rsidRPr="00AC38B7">
        <w:t>or</w:t>
      </w:r>
    </w:p>
    <w:p w14:paraId="7CD760AA" w14:textId="1E16F5B1" w:rsidR="00F23DD2" w:rsidRPr="00AC38B7" w:rsidRDefault="008013C9" w:rsidP="00760E24">
      <w:pPr>
        <w:pStyle w:val="Bodynumbered2"/>
      </w:pPr>
      <w:r w:rsidRPr="00AC38B7">
        <w:t xml:space="preserve">improvement of </w:t>
      </w:r>
      <w:r w:rsidR="00F23DD2" w:rsidRPr="00AC38B7">
        <w:t>ride quality</w:t>
      </w:r>
      <w:r w:rsidR="0009579A" w:rsidRPr="00AC38B7">
        <w:t xml:space="preserve"> (refer Clause </w:t>
      </w:r>
      <w:r w:rsidR="0009579A" w:rsidRPr="00AC38B7">
        <w:fldChar w:fldCharType="begin"/>
      </w:r>
      <w:r w:rsidR="0009579A" w:rsidRPr="00AC38B7">
        <w:instrText xml:space="preserve"> REF _Ref177743901 \r \h </w:instrText>
      </w:r>
      <w:r w:rsidR="00AC38B7">
        <w:instrText xml:space="preserve"> \* MERGEFORMAT </w:instrText>
      </w:r>
      <w:r w:rsidR="0009579A" w:rsidRPr="00AC38B7">
        <w:fldChar w:fldCharType="separate"/>
      </w:r>
      <w:r w:rsidR="003E5D06" w:rsidRPr="00AC38B7">
        <w:t>14</w:t>
      </w:r>
      <w:r w:rsidR="0009579A" w:rsidRPr="00AC38B7">
        <w:fldChar w:fldCharType="end"/>
      </w:r>
      <w:r w:rsidR="0009579A" w:rsidRPr="00AC38B7">
        <w:t>)</w:t>
      </w:r>
      <w:r w:rsidR="00F23DD2" w:rsidRPr="00AC38B7">
        <w:t>.</w:t>
      </w:r>
    </w:p>
    <w:p w14:paraId="6DA463C6" w14:textId="72A0B800" w:rsidR="00F23DD2" w:rsidRPr="00E031D5" w:rsidRDefault="00F23DD2" w:rsidP="00F23DD2">
      <w:pPr>
        <w:pStyle w:val="Bodynumbered1"/>
        <w:rPr>
          <w:lang w:bidi="en-US"/>
        </w:rPr>
      </w:pPr>
      <w:r w:rsidRPr="00E031D5">
        <w:rPr>
          <w:lang w:bidi="en-US"/>
        </w:rPr>
        <w:t xml:space="preserve">The pavement must be </w:t>
      </w:r>
      <w:r w:rsidR="00D80641">
        <w:rPr>
          <w:lang w:bidi="en-US"/>
        </w:rPr>
        <w:t>cold mill</w:t>
      </w:r>
      <w:r w:rsidRPr="00E031D5">
        <w:rPr>
          <w:lang w:bidi="en-US"/>
        </w:rPr>
        <w:t>ed in a manner which does not cause damage to the remaining pavement or other infrastructure such as medians, kerbs, inspection points, gully grates, utility covers</w:t>
      </w:r>
      <w:r w:rsidR="004D1E2A">
        <w:rPr>
          <w:lang w:bidi="en-US"/>
        </w:rPr>
        <w:t>,</w:t>
      </w:r>
      <w:r w:rsidRPr="00E031D5">
        <w:rPr>
          <w:lang w:bidi="en-US"/>
        </w:rPr>
        <w:t xml:space="preserve"> bridge expansion joints</w:t>
      </w:r>
      <w:r w:rsidR="004D1E2A">
        <w:rPr>
          <w:lang w:bidi="en-US"/>
        </w:rPr>
        <w:t xml:space="preserve"> and bridge decks</w:t>
      </w:r>
      <w:r w:rsidRPr="00E031D5">
        <w:rPr>
          <w:lang w:bidi="en-US"/>
        </w:rPr>
        <w:t>.</w:t>
      </w:r>
    </w:p>
    <w:p w14:paraId="1CE1BC85" w14:textId="77777777" w:rsidR="00F23DD2" w:rsidRPr="00E031D5" w:rsidRDefault="00F23DD2" w:rsidP="0099345A">
      <w:pPr>
        <w:pStyle w:val="Heading2"/>
        <w:rPr>
          <w:lang w:bidi="en-US"/>
        </w:rPr>
      </w:pPr>
      <w:bookmarkStart w:id="38" w:name="_Toc195283766"/>
      <w:r w:rsidRPr="00E031D5">
        <w:rPr>
          <w:lang w:bidi="en-US"/>
        </w:rPr>
        <w:lastRenderedPageBreak/>
        <w:t>Set Out</w:t>
      </w:r>
      <w:bookmarkEnd w:id="38"/>
    </w:p>
    <w:p w14:paraId="157593EE" w14:textId="2306DDC6" w:rsidR="00F23DD2" w:rsidRPr="00E031D5" w:rsidRDefault="00F23DD2" w:rsidP="00F23DD2">
      <w:pPr>
        <w:pStyle w:val="Bodynumbered1"/>
        <w:rPr>
          <w:lang w:bidi="en-US"/>
        </w:rPr>
      </w:pPr>
      <w:bookmarkStart w:id="39" w:name="_Ref158470789"/>
      <w:r w:rsidRPr="00E031D5">
        <w:rPr>
          <w:lang w:bidi="en-US"/>
        </w:rPr>
        <w:t xml:space="preserve">The Contractor must set out the </w:t>
      </w:r>
      <w:r w:rsidR="005B02C9" w:rsidRPr="00E031D5">
        <w:rPr>
          <w:lang w:bidi="en-US"/>
        </w:rPr>
        <w:t xml:space="preserve">area to be </w:t>
      </w:r>
      <w:r w:rsidR="00D80641">
        <w:rPr>
          <w:lang w:bidi="en-US"/>
        </w:rPr>
        <w:t>cold mill</w:t>
      </w:r>
      <w:r w:rsidR="005B02C9" w:rsidRPr="00E031D5">
        <w:rPr>
          <w:lang w:bidi="en-US"/>
        </w:rPr>
        <w:t xml:space="preserve">ed </w:t>
      </w:r>
      <w:r w:rsidRPr="00E031D5">
        <w:rPr>
          <w:lang w:bidi="en-US"/>
        </w:rPr>
        <w:t xml:space="preserve">by marking the road surface to show the extent of </w:t>
      </w:r>
      <w:r w:rsidR="00D80641">
        <w:rPr>
          <w:lang w:bidi="en-US"/>
        </w:rPr>
        <w:t>cold mill</w:t>
      </w:r>
      <w:r w:rsidRPr="00E031D5">
        <w:rPr>
          <w:lang w:bidi="en-US"/>
        </w:rPr>
        <w:t xml:space="preserve">ing, the </w:t>
      </w:r>
      <w:r w:rsidR="00D80641">
        <w:rPr>
          <w:lang w:bidi="en-US"/>
        </w:rPr>
        <w:t>cold mill</w:t>
      </w:r>
      <w:r w:rsidRPr="00E031D5">
        <w:rPr>
          <w:lang w:bidi="en-US"/>
        </w:rPr>
        <w:t xml:space="preserve">ing depths, the milling angle, and location and extent of any </w:t>
      </w:r>
      <w:r w:rsidR="00ED163A" w:rsidRPr="00E031D5">
        <w:rPr>
          <w:lang w:bidi="en-US"/>
        </w:rPr>
        <w:t>Hidden Object</w:t>
      </w:r>
      <w:r w:rsidR="00D80641">
        <w:rPr>
          <w:lang w:bidi="en-US"/>
        </w:rPr>
        <w:t>s</w:t>
      </w:r>
      <w:r w:rsidR="0099345A" w:rsidRPr="00E031D5">
        <w:rPr>
          <w:lang w:bidi="en-US"/>
        </w:rPr>
        <w:t>.</w:t>
      </w:r>
      <w:bookmarkEnd w:id="39"/>
    </w:p>
    <w:tbl>
      <w:tblPr>
        <w:tblStyle w:val="TMTable"/>
        <w:tblW w:w="8931" w:type="dxa"/>
        <w:tblInd w:w="547" w:type="dxa"/>
        <w:tblLook w:val="04A0" w:firstRow="1" w:lastRow="0" w:firstColumn="1" w:lastColumn="0" w:noHBand="0" w:noVBand="1"/>
      </w:tblPr>
      <w:tblGrid>
        <w:gridCol w:w="1985"/>
        <w:gridCol w:w="6946"/>
      </w:tblGrid>
      <w:tr w:rsidR="00A32C39" w:rsidRPr="00E031D5" w14:paraId="0E84115B" w14:textId="77777777" w:rsidTr="00002DE4">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71240942" w14:textId="77777777" w:rsidR="00A32C39" w:rsidRPr="00E031D5" w:rsidRDefault="00A32C39" w:rsidP="001E1398">
            <w:pPr>
              <w:spacing w:before="60" w:after="60" w:line="240" w:lineRule="atLeast"/>
              <w:rPr>
                <w:rFonts w:eastAsiaTheme="minorEastAsia"/>
                <w:b w:val="0"/>
                <w:bCs/>
                <w:color w:val="FFFFFF" w:themeColor="background1"/>
                <w:szCs w:val="22"/>
                <w:lang w:val="en-US"/>
              </w:rPr>
            </w:pPr>
            <w:bookmarkStart w:id="40" w:name="_Hlk158470153"/>
            <w:r w:rsidRPr="00E031D5">
              <w:rPr>
                <w:rFonts w:eastAsiaTheme="minorEastAsia"/>
                <w:bCs/>
                <w:color w:val="FFFFFF" w:themeColor="background1"/>
                <w:szCs w:val="22"/>
                <w:lang w:val="en-US"/>
              </w:rPr>
              <w:t>WITNESS POINT 1</w:t>
            </w:r>
          </w:p>
        </w:tc>
      </w:tr>
      <w:tr w:rsidR="00002DE4" w:rsidRPr="00E031D5" w14:paraId="4D52C2E9" w14:textId="77777777" w:rsidTr="00E0071C">
        <w:tc>
          <w:tcPr>
            <w:tcW w:w="1985" w:type="dxa"/>
            <w:tcBorders>
              <w:bottom w:val="single" w:sz="4" w:space="0" w:color="FFFFFF" w:themeColor="background1"/>
            </w:tcBorders>
            <w:hideMark/>
          </w:tcPr>
          <w:p w14:paraId="7B9A8494" w14:textId="77777777" w:rsidR="00002DE4" w:rsidRPr="00E031D5" w:rsidRDefault="00002DE4" w:rsidP="00002DE4">
            <w:pPr>
              <w:spacing w:before="60" w:after="60"/>
              <w:ind w:left="28"/>
              <w:rPr>
                <w:rFonts w:eastAsiaTheme="minorEastAsia"/>
                <w:bCs/>
                <w:color w:val="000000"/>
              </w:rPr>
            </w:pPr>
            <w:r w:rsidRPr="00E031D5">
              <w:rPr>
                <w:rFonts w:eastAsiaTheme="minorEastAsia"/>
                <w:bCs/>
                <w:color w:val="000000"/>
              </w:rPr>
              <w:t xml:space="preserve">Process </w:t>
            </w:r>
          </w:p>
        </w:tc>
        <w:tc>
          <w:tcPr>
            <w:tcW w:w="6946" w:type="dxa"/>
            <w:tcBorders>
              <w:bottom w:val="single" w:sz="4" w:space="0" w:color="FFFFFF" w:themeColor="background1"/>
            </w:tcBorders>
            <w:hideMark/>
          </w:tcPr>
          <w:p w14:paraId="71DD2EA1" w14:textId="1721A9F8" w:rsidR="00002DE4" w:rsidRPr="00E031D5" w:rsidRDefault="00002DE4" w:rsidP="00002DE4">
            <w:pPr>
              <w:spacing w:before="60" w:after="60"/>
              <w:ind w:left="28"/>
              <w:rPr>
                <w:rFonts w:eastAsiaTheme="minorEastAsia"/>
                <w:bCs/>
                <w:color w:val="000000"/>
              </w:rPr>
            </w:pPr>
            <w:r w:rsidRPr="00E031D5">
              <w:rPr>
                <w:rFonts w:eastAsia="SimSun"/>
                <w:bCs/>
                <w:color w:val="000000"/>
                <w:lang w:val="en-US"/>
              </w:rPr>
              <w:t xml:space="preserve">Commencement of </w:t>
            </w:r>
            <w:r w:rsidR="00AE1797">
              <w:rPr>
                <w:rFonts w:eastAsia="SimSun"/>
                <w:bCs/>
                <w:color w:val="000000"/>
                <w:lang w:val="en-US"/>
              </w:rPr>
              <w:t>cold mill</w:t>
            </w:r>
            <w:r w:rsidRPr="00E031D5">
              <w:rPr>
                <w:rFonts w:eastAsia="SimSun"/>
                <w:bCs/>
                <w:color w:val="000000"/>
                <w:lang w:val="en-US"/>
              </w:rPr>
              <w:t>ing at the Site</w:t>
            </w:r>
            <w:r w:rsidR="00AC38B7">
              <w:rPr>
                <w:rFonts w:eastAsia="SimSun"/>
                <w:bCs/>
                <w:color w:val="000000"/>
                <w:lang w:val="en-US"/>
              </w:rPr>
              <w:t>.</w:t>
            </w:r>
          </w:p>
        </w:tc>
      </w:tr>
      <w:tr w:rsidR="00002DE4" w:rsidRPr="00E031D5" w14:paraId="57FC6991" w14:textId="77777777" w:rsidTr="00E0071C">
        <w:tc>
          <w:tcPr>
            <w:tcW w:w="1985" w:type="dxa"/>
            <w:tcBorders>
              <w:bottom w:val="single" w:sz="4" w:space="0" w:color="FFFFFF" w:themeColor="background1"/>
            </w:tcBorders>
            <w:hideMark/>
          </w:tcPr>
          <w:p w14:paraId="7B0C3830" w14:textId="77777777" w:rsidR="00002DE4" w:rsidRPr="00E031D5" w:rsidRDefault="00002DE4" w:rsidP="00002DE4">
            <w:pPr>
              <w:spacing w:before="60" w:after="60"/>
              <w:ind w:left="28"/>
              <w:rPr>
                <w:rFonts w:eastAsiaTheme="minorEastAsia"/>
                <w:bCs/>
                <w:color w:val="000000"/>
              </w:rPr>
            </w:pPr>
            <w:r w:rsidRPr="00E031D5">
              <w:rPr>
                <w:rFonts w:eastAsiaTheme="minorEastAsia"/>
                <w:bCs/>
                <w:color w:val="000000"/>
              </w:rPr>
              <w:t>Notification Period</w:t>
            </w:r>
          </w:p>
        </w:tc>
        <w:tc>
          <w:tcPr>
            <w:tcW w:w="6946" w:type="dxa"/>
            <w:tcBorders>
              <w:bottom w:val="single" w:sz="4" w:space="0" w:color="FFFFFF" w:themeColor="background1"/>
            </w:tcBorders>
            <w:hideMark/>
          </w:tcPr>
          <w:p w14:paraId="1ED47796" w14:textId="3347BF22" w:rsidR="00002DE4" w:rsidRPr="00E031D5" w:rsidRDefault="00002DE4" w:rsidP="00002DE4">
            <w:pPr>
              <w:spacing w:before="60" w:after="60"/>
              <w:ind w:left="28"/>
              <w:rPr>
                <w:rFonts w:eastAsiaTheme="minorEastAsia"/>
                <w:bCs/>
                <w:color w:val="000000"/>
              </w:rPr>
            </w:pPr>
            <w:r w:rsidRPr="00E031D5">
              <w:rPr>
                <w:rFonts w:eastAsia="SimSun"/>
                <w:bCs/>
                <w:color w:val="000000"/>
                <w:lang w:val="en-US"/>
              </w:rPr>
              <w:t>At least 48</w:t>
            </w:r>
            <w:r w:rsidR="00512F43">
              <w:rPr>
                <w:rFonts w:eastAsia="SimSun"/>
                <w:bCs/>
                <w:color w:val="000000"/>
                <w:lang w:val="en-US"/>
              </w:rPr>
              <w:t> </w:t>
            </w:r>
            <w:r w:rsidRPr="00E031D5">
              <w:rPr>
                <w:rFonts w:eastAsia="SimSun"/>
                <w:bCs/>
                <w:color w:val="000000"/>
                <w:lang w:val="en-US"/>
              </w:rPr>
              <w:t xml:space="preserve">hours before the commencement of </w:t>
            </w:r>
            <w:r w:rsidR="00AE1797">
              <w:rPr>
                <w:rFonts w:eastAsia="SimSun"/>
                <w:bCs/>
                <w:color w:val="000000"/>
                <w:lang w:val="en-US"/>
              </w:rPr>
              <w:t>cold mill</w:t>
            </w:r>
            <w:r w:rsidRPr="00E031D5">
              <w:rPr>
                <w:rFonts w:eastAsia="SimSun"/>
                <w:bCs/>
                <w:color w:val="000000"/>
                <w:lang w:val="en-US"/>
              </w:rPr>
              <w:t>ing.</w:t>
            </w:r>
          </w:p>
        </w:tc>
      </w:tr>
    </w:tbl>
    <w:p w14:paraId="51E734AB" w14:textId="10C6D8E8" w:rsidR="00D019E4" w:rsidRPr="00E031D5" w:rsidRDefault="00D019E4" w:rsidP="00D019E4">
      <w:pPr>
        <w:pStyle w:val="Heading2"/>
        <w:rPr>
          <w:lang w:bidi="en-US"/>
        </w:rPr>
      </w:pPr>
      <w:bookmarkStart w:id="41" w:name="_Toc195283767"/>
      <w:bookmarkEnd w:id="40"/>
      <w:r w:rsidRPr="00E031D5">
        <w:rPr>
          <w:lang w:bidi="en-US"/>
        </w:rPr>
        <w:t xml:space="preserve">Work in the Vicinity of Objects Within the </w:t>
      </w:r>
      <w:r w:rsidR="00AE1797">
        <w:rPr>
          <w:lang w:bidi="en-US"/>
        </w:rPr>
        <w:t xml:space="preserve">Cold </w:t>
      </w:r>
      <w:r w:rsidR="00F47A52">
        <w:rPr>
          <w:lang w:bidi="en-US"/>
        </w:rPr>
        <w:t>M</w:t>
      </w:r>
      <w:r w:rsidR="00AE1797">
        <w:rPr>
          <w:lang w:bidi="en-US"/>
        </w:rPr>
        <w:t>ill</w:t>
      </w:r>
      <w:r w:rsidRPr="00E031D5">
        <w:rPr>
          <w:lang w:bidi="en-US"/>
        </w:rPr>
        <w:t>ing Area</w:t>
      </w:r>
      <w:bookmarkEnd w:id="41"/>
    </w:p>
    <w:p w14:paraId="2DDC6993" w14:textId="336B32AC" w:rsidR="00D019E4" w:rsidRPr="00E031D5" w:rsidRDefault="00D019E4" w:rsidP="00D019E4">
      <w:pPr>
        <w:pStyle w:val="Bodynumbered1"/>
        <w:rPr>
          <w:lang w:bidi="en-US"/>
        </w:rPr>
      </w:pPr>
      <w:r w:rsidRPr="00E031D5">
        <w:rPr>
          <w:lang w:bidi="en-US"/>
        </w:rPr>
        <w:t xml:space="preserve">Where an object (such as a utility access cover, drainage structure, inspection point or gully grate) is located within the proposed </w:t>
      </w:r>
      <w:r w:rsidR="00AE1797">
        <w:rPr>
          <w:lang w:bidi="en-US"/>
        </w:rPr>
        <w:t>cold mill</w:t>
      </w:r>
      <w:r w:rsidRPr="00E031D5">
        <w:rPr>
          <w:lang w:bidi="en-US"/>
        </w:rPr>
        <w:t xml:space="preserve">ed area, the material immediately surrounding the object must be removed by means other than </w:t>
      </w:r>
      <w:r w:rsidR="00AE1797">
        <w:rPr>
          <w:lang w:bidi="en-US"/>
        </w:rPr>
        <w:t>cold mill</w:t>
      </w:r>
      <w:r w:rsidRPr="00E031D5">
        <w:rPr>
          <w:lang w:bidi="en-US"/>
        </w:rPr>
        <w:t>ing. Unless another distance is specified in the approved Quality Plan or Contract documents, this applies for a distance of at least 0.5</w:t>
      </w:r>
      <w:r w:rsidR="00AA250C">
        <w:rPr>
          <w:lang w:bidi="en-US"/>
        </w:rPr>
        <w:t> </w:t>
      </w:r>
      <w:r w:rsidRPr="00E031D5">
        <w:rPr>
          <w:lang w:bidi="en-US"/>
        </w:rPr>
        <w:t>m from the extremities of the object.</w:t>
      </w:r>
    </w:p>
    <w:p w14:paraId="7BCB03FD" w14:textId="77777777" w:rsidR="00D019E4" w:rsidRPr="00E031D5" w:rsidRDefault="00D019E4" w:rsidP="00D019E4">
      <w:pPr>
        <w:pStyle w:val="Heading2"/>
        <w:rPr>
          <w:lang w:bidi="en-US"/>
        </w:rPr>
      </w:pPr>
      <w:bookmarkStart w:id="42" w:name="_Toc195283768"/>
      <w:r w:rsidRPr="00E031D5">
        <w:rPr>
          <w:lang w:bidi="en-US"/>
        </w:rPr>
        <w:t>Over Excavation</w:t>
      </w:r>
      <w:bookmarkEnd w:id="42"/>
    </w:p>
    <w:p w14:paraId="36650E13" w14:textId="3CEA433D" w:rsidR="00D019E4" w:rsidRPr="00954CD1" w:rsidRDefault="00D019E4" w:rsidP="00D019E4">
      <w:pPr>
        <w:pStyle w:val="Bodynumbered1"/>
        <w:rPr>
          <w:lang w:bidi="en-US"/>
        </w:rPr>
      </w:pPr>
      <w:r w:rsidRPr="00E031D5">
        <w:rPr>
          <w:lang w:bidi="en-US"/>
        </w:rPr>
        <w:t xml:space="preserve">If, after the completion of </w:t>
      </w:r>
      <w:r w:rsidR="00AE1797">
        <w:rPr>
          <w:lang w:bidi="en-US"/>
        </w:rPr>
        <w:t>cold mill</w:t>
      </w:r>
      <w:r w:rsidRPr="00E031D5">
        <w:rPr>
          <w:lang w:bidi="en-US"/>
        </w:rPr>
        <w:t>ing</w:t>
      </w:r>
      <w:r w:rsidRPr="00954CD1">
        <w:rPr>
          <w:lang w:bidi="en-US"/>
        </w:rPr>
        <w:t xml:space="preserve">, the base of excavation is below the permitted tolerance for the specified level or depth (‘Over Excavation’), the additional depth must be filled </w:t>
      </w:r>
      <w:r w:rsidR="00623242" w:rsidRPr="00954CD1">
        <w:rPr>
          <w:lang w:bidi="en-US"/>
        </w:rPr>
        <w:t xml:space="preserve">as directed by the </w:t>
      </w:r>
      <w:r w:rsidR="0080166A" w:rsidRPr="00954CD1">
        <w:rPr>
          <w:lang w:bidi="en-US"/>
        </w:rPr>
        <w:t>Principal</w:t>
      </w:r>
      <w:r w:rsidRPr="00954CD1">
        <w:rPr>
          <w:lang w:bidi="en-US"/>
        </w:rPr>
        <w:t>. The Contractor bears all additional costs associated with Over Excavation.</w:t>
      </w:r>
    </w:p>
    <w:p w14:paraId="5DD9D0D5" w14:textId="77777777" w:rsidR="00D019E4" w:rsidRPr="00E031D5" w:rsidRDefault="00D019E4" w:rsidP="00D019E4">
      <w:pPr>
        <w:pStyle w:val="Heading2"/>
        <w:rPr>
          <w:lang w:bidi="en-US"/>
        </w:rPr>
      </w:pPr>
      <w:bookmarkStart w:id="43" w:name="_Toc195283769"/>
      <w:r w:rsidRPr="00E031D5">
        <w:rPr>
          <w:lang w:bidi="en-US"/>
        </w:rPr>
        <w:t>Unsuitable Material</w:t>
      </w:r>
      <w:bookmarkEnd w:id="43"/>
    </w:p>
    <w:p w14:paraId="082D64BB" w14:textId="07651AC3" w:rsidR="00D019E4" w:rsidRPr="00E031D5" w:rsidRDefault="00D019E4" w:rsidP="00D019E4">
      <w:pPr>
        <w:pStyle w:val="Bodynumbered1"/>
        <w:rPr>
          <w:lang w:bidi="en-US"/>
        </w:rPr>
      </w:pPr>
      <w:r w:rsidRPr="00E031D5">
        <w:rPr>
          <w:lang w:bidi="en-US"/>
        </w:rPr>
        <w:t xml:space="preserve">If specified in the Contract documents, or if directed by the Principal, the Contractor must remove any planes of weakness within the existing pavement, or any unsuitable material existing at the base of the cut, which is not removed by the </w:t>
      </w:r>
      <w:r w:rsidR="00AE1797">
        <w:rPr>
          <w:lang w:bidi="en-US"/>
        </w:rPr>
        <w:t>cold mill</w:t>
      </w:r>
      <w:r w:rsidRPr="00E031D5">
        <w:rPr>
          <w:lang w:bidi="en-US"/>
        </w:rPr>
        <w:t>ing operation.</w:t>
      </w:r>
    </w:p>
    <w:p w14:paraId="535C1040" w14:textId="14BE0F3E" w:rsidR="00885324" w:rsidRPr="00E031D5" w:rsidRDefault="00885324" w:rsidP="00885324">
      <w:pPr>
        <w:pStyle w:val="Heading1"/>
        <w:rPr>
          <w:lang w:bidi="en-US"/>
        </w:rPr>
      </w:pPr>
      <w:bookmarkStart w:id="44" w:name="_Ref158622528"/>
      <w:bookmarkStart w:id="45" w:name="_Ref177969027"/>
      <w:bookmarkStart w:id="46" w:name="_Toc195283770"/>
      <w:r w:rsidRPr="00E031D5">
        <w:rPr>
          <w:lang w:bidi="en-US"/>
        </w:rPr>
        <w:t xml:space="preserve">Temporary Treatment at </w:t>
      </w:r>
      <w:r w:rsidR="00CB6288">
        <w:rPr>
          <w:lang w:bidi="en-US"/>
        </w:rPr>
        <w:t xml:space="preserve">the </w:t>
      </w:r>
      <w:r w:rsidRPr="00E031D5">
        <w:rPr>
          <w:lang w:bidi="en-US"/>
        </w:rPr>
        <w:t xml:space="preserve">Edge of </w:t>
      </w:r>
      <w:r w:rsidR="00CB6288">
        <w:rPr>
          <w:lang w:bidi="en-US"/>
        </w:rPr>
        <w:t>a M</w:t>
      </w:r>
      <w:r>
        <w:rPr>
          <w:lang w:bidi="en-US"/>
        </w:rPr>
        <w:t>ill</w:t>
      </w:r>
      <w:r w:rsidR="00CB6288">
        <w:rPr>
          <w:lang w:bidi="en-US"/>
        </w:rPr>
        <w:t>ed Area</w:t>
      </w:r>
      <w:bookmarkEnd w:id="46"/>
    </w:p>
    <w:p w14:paraId="0DE85014" w14:textId="2FC1376B" w:rsidR="00885324" w:rsidRPr="00E031D5" w:rsidRDefault="00885324" w:rsidP="00885324">
      <w:pPr>
        <w:pStyle w:val="Bodynumbered1"/>
        <w:rPr>
          <w:lang w:bidi="en-US"/>
        </w:rPr>
      </w:pPr>
      <w:r>
        <w:rPr>
          <w:lang w:bidi="en-US"/>
        </w:rPr>
        <w:t xml:space="preserve">Where a milled area will be open to traffic, </w:t>
      </w:r>
      <w:r w:rsidRPr="00E031D5">
        <w:rPr>
          <w:lang w:bidi="en-US"/>
        </w:rPr>
        <w:t xml:space="preserve">the edges of the milled surface must be ramped to tie into the existing road levels in accordance with </w:t>
      </w:r>
      <w:r w:rsidR="00057579">
        <w:rPr>
          <w:lang w:bidi="en-US"/>
        </w:rPr>
        <w:fldChar w:fldCharType="begin"/>
      </w:r>
      <w:r w:rsidR="00057579">
        <w:rPr>
          <w:lang w:bidi="en-US"/>
        </w:rPr>
        <w:instrText xml:space="preserve"> REF _Ref187054097 \h </w:instrText>
      </w:r>
      <w:r w:rsidR="00057579">
        <w:rPr>
          <w:lang w:bidi="en-US"/>
        </w:rPr>
      </w:r>
      <w:r w:rsidR="00057579">
        <w:rPr>
          <w:lang w:bidi="en-US"/>
        </w:rPr>
        <w:fldChar w:fldCharType="separate"/>
      </w:r>
      <w:r w:rsidR="003E5D06">
        <w:t>Table 9.1</w:t>
      </w:r>
      <w:r w:rsidR="00057579">
        <w:rPr>
          <w:lang w:bidi="en-US"/>
        </w:rPr>
        <w:fldChar w:fldCharType="end"/>
      </w:r>
      <w:r>
        <w:rPr>
          <w:lang w:bidi="en-US"/>
        </w:rPr>
        <w:t xml:space="preserve"> prior </w:t>
      </w:r>
      <w:r w:rsidR="005A66EA">
        <w:rPr>
          <w:lang w:bidi="en-US"/>
        </w:rPr>
        <w:t xml:space="preserve">to </w:t>
      </w:r>
      <w:r>
        <w:rPr>
          <w:lang w:bidi="en-US"/>
        </w:rPr>
        <w:t>traffic traversing the milled surface.</w:t>
      </w:r>
    </w:p>
    <w:p w14:paraId="18F97FAD" w14:textId="0D913251" w:rsidR="00057579" w:rsidRDefault="00057579" w:rsidP="002224FF">
      <w:pPr>
        <w:pStyle w:val="Caption"/>
      </w:pPr>
      <w:bookmarkStart w:id="47" w:name="_Ref187054097"/>
      <w:r>
        <w:t xml:space="preserve">Table </w:t>
      </w:r>
      <w:r w:rsidR="003E5D06">
        <w:fldChar w:fldCharType="begin"/>
      </w:r>
      <w:r w:rsidR="003E5D06">
        <w:instrText xml:space="preserve"> STYLEREF 1 \s </w:instrText>
      </w:r>
      <w:r w:rsidR="003E5D06">
        <w:fldChar w:fldCharType="separate"/>
      </w:r>
      <w:r w:rsidR="003E5D06">
        <w:rPr>
          <w:noProof/>
        </w:rPr>
        <w:t>9</w:t>
      </w:r>
      <w:r w:rsidR="003E5D06">
        <w:fldChar w:fldCharType="end"/>
      </w:r>
      <w:r w:rsidR="003E5D06">
        <w:t>.</w:t>
      </w:r>
      <w:r w:rsidR="003E5D06">
        <w:fldChar w:fldCharType="begin"/>
      </w:r>
      <w:r w:rsidR="003E5D06">
        <w:instrText xml:space="preserve"> SEQ Table \* ARABIC \s 1 </w:instrText>
      </w:r>
      <w:r w:rsidR="003E5D06">
        <w:fldChar w:fldCharType="separate"/>
      </w:r>
      <w:r w:rsidR="003E5D06">
        <w:rPr>
          <w:noProof/>
        </w:rPr>
        <w:t>1</w:t>
      </w:r>
      <w:r w:rsidR="003E5D06">
        <w:fldChar w:fldCharType="end"/>
      </w:r>
      <w:bookmarkEnd w:id="47"/>
      <w:r>
        <w:t>:</w:t>
      </w:r>
      <w:r>
        <w:tab/>
      </w:r>
      <w:r w:rsidRPr="00E031D5">
        <w:t>Ramp Dimensions</w:t>
      </w:r>
    </w:p>
    <w:tbl>
      <w:tblPr>
        <w:tblW w:w="8925"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2551"/>
        <w:gridCol w:w="6374"/>
      </w:tblGrid>
      <w:tr w:rsidR="00885324" w:rsidRPr="00E031D5" w14:paraId="7129F546" w14:textId="77777777" w:rsidTr="002224FF">
        <w:trPr>
          <w:trHeight w:val="285"/>
        </w:trPr>
        <w:tc>
          <w:tcPr>
            <w:tcW w:w="1429" w:type="pct"/>
            <w:shd w:val="clear" w:color="auto" w:fill="BFBFBF" w:themeFill="background1" w:themeFillShade="BF"/>
          </w:tcPr>
          <w:p w14:paraId="63695D10" w14:textId="77777777" w:rsidR="00885324" w:rsidRPr="00E031D5" w:rsidRDefault="00885324" w:rsidP="00AC38B7">
            <w:pPr>
              <w:spacing w:before="80" w:after="80"/>
              <w:rPr>
                <w:rFonts w:cs="Arial"/>
                <w:b/>
                <w:bCs/>
                <w:sz w:val="18"/>
                <w:szCs w:val="18"/>
              </w:rPr>
            </w:pPr>
            <w:r w:rsidRPr="00E031D5">
              <w:rPr>
                <w:rFonts w:cs="Arial"/>
                <w:b/>
                <w:bCs/>
                <w:sz w:val="18"/>
                <w:szCs w:val="18"/>
              </w:rPr>
              <w:t>Location</w:t>
            </w:r>
          </w:p>
        </w:tc>
        <w:tc>
          <w:tcPr>
            <w:tcW w:w="3571" w:type="pct"/>
            <w:shd w:val="clear" w:color="auto" w:fill="BFBFBF" w:themeFill="background1" w:themeFillShade="BF"/>
            <w:vAlign w:val="center"/>
          </w:tcPr>
          <w:p w14:paraId="5C24219A" w14:textId="77777777" w:rsidR="00885324" w:rsidRPr="00E031D5" w:rsidRDefault="00885324" w:rsidP="00AC38B7">
            <w:pPr>
              <w:spacing w:before="80" w:after="80"/>
              <w:rPr>
                <w:rFonts w:cs="Arial"/>
                <w:b/>
                <w:bCs/>
                <w:sz w:val="18"/>
                <w:szCs w:val="18"/>
              </w:rPr>
            </w:pPr>
            <w:r w:rsidRPr="00E031D5">
              <w:rPr>
                <w:rFonts w:cs="Arial"/>
                <w:b/>
                <w:bCs/>
                <w:sz w:val="18"/>
                <w:szCs w:val="18"/>
              </w:rPr>
              <w:t>Ramp Dimensions</w:t>
            </w:r>
          </w:p>
        </w:tc>
      </w:tr>
      <w:tr w:rsidR="00885324" w:rsidRPr="00E031D5" w14:paraId="7329571B" w14:textId="77777777" w:rsidTr="002224FF">
        <w:trPr>
          <w:trHeight w:val="513"/>
        </w:trPr>
        <w:tc>
          <w:tcPr>
            <w:tcW w:w="1429" w:type="pct"/>
            <w:shd w:val="clear" w:color="auto" w:fill="D9D9D9" w:themeFill="background1" w:themeFillShade="D9"/>
          </w:tcPr>
          <w:p w14:paraId="71B36095" w14:textId="56631FB9" w:rsidR="00885324" w:rsidRPr="00E031D5" w:rsidRDefault="00885324" w:rsidP="00C95935">
            <w:pPr>
              <w:spacing w:before="120" w:after="120"/>
              <w:rPr>
                <w:rFonts w:cs="Arial"/>
                <w:b/>
                <w:bCs/>
                <w:sz w:val="18"/>
                <w:szCs w:val="18"/>
              </w:rPr>
            </w:pPr>
            <w:r w:rsidRPr="00E031D5">
              <w:rPr>
                <w:rFonts w:cs="Arial"/>
                <w:b/>
                <w:bCs/>
                <w:sz w:val="18"/>
                <w:szCs w:val="18"/>
              </w:rPr>
              <w:t>Transverse Joints</w:t>
            </w:r>
          </w:p>
        </w:tc>
        <w:tc>
          <w:tcPr>
            <w:tcW w:w="3571" w:type="pct"/>
            <w:shd w:val="clear" w:color="auto" w:fill="D9D9D9" w:themeFill="background1" w:themeFillShade="D9"/>
          </w:tcPr>
          <w:p w14:paraId="098D3289" w14:textId="34A99C56" w:rsidR="00885324" w:rsidRPr="00954CD1" w:rsidRDefault="00885324" w:rsidP="00C95935">
            <w:pPr>
              <w:widowControl/>
              <w:autoSpaceDE/>
              <w:autoSpaceDN/>
              <w:spacing w:before="120" w:after="120"/>
              <w:ind w:left="83"/>
              <w:rPr>
                <w:rFonts w:cs="Arial"/>
                <w:sz w:val="18"/>
                <w:szCs w:val="18"/>
              </w:rPr>
            </w:pPr>
            <w:r w:rsidRPr="00E031D5">
              <w:rPr>
                <w:rFonts w:cs="Arial"/>
                <w:sz w:val="18"/>
                <w:szCs w:val="18"/>
              </w:rPr>
              <w:t>A minimum taper length of 2.5</w:t>
            </w:r>
            <w:r w:rsidR="000E1EB0">
              <w:rPr>
                <w:rFonts w:cs="Arial"/>
                <w:sz w:val="18"/>
                <w:szCs w:val="18"/>
              </w:rPr>
              <w:t> </w:t>
            </w:r>
            <w:r w:rsidRPr="00E031D5">
              <w:rPr>
                <w:rFonts w:cs="Arial"/>
                <w:sz w:val="18"/>
                <w:szCs w:val="18"/>
              </w:rPr>
              <w:t>m for each 50</w:t>
            </w:r>
            <w:r w:rsidR="000E1EB0">
              <w:rPr>
                <w:rFonts w:cs="Arial"/>
                <w:sz w:val="18"/>
                <w:szCs w:val="18"/>
              </w:rPr>
              <w:t> </w:t>
            </w:r>
            <w:r w:rsidRPr="00E031D5">
              <w:rPr>
                <w:rFonts w:cs="Arial"/>
                <w:sz w:val="18"/>
                <w:szCs w:val="18"/>
              </w:rPr>
              <w:t>mm variation in levels or part thereof for areas where the speed limit exceeds 60 km</w:t>
            </w:r>
            <w:r w:rsidRPr="00954CD1">
              <w:rPr>
                <w:rFonts w:cs="Arial"/>
                <w:sz w:val="18"/>
                <w:szCs w:val="18"/>
              </w:rPr>
              <w:t>/h.</w:t>
            </w:r>
          </w:p>
          <w:p w14:paraId="08D875BC" w14:textId="59DBC722" w:rsidR="00885324" w:rsidRPr="00E031D5" w:rsidRDefault="00885324" w:rsidP="00C95935">
            <w:pPr>
              <w:widowControl/>
              <w:autoSpaceDE/>
              <w:autoSpaceDN/>
              <w:spacing w:before="120" w:after="120"/>
              <w:ind w:left="83"/>
              <w:rPr>
                <w:rFonts w:eastAsiaTheme="minorEastAsia" w:cs="Arial"/>
                <w:sz w:val="18"/>
                <w:szCs w:val="18"/>
                <w:lang w:val="en-US" w:eastAsia="ja-JP"/>
              </w:rPr>
            </w:pPr>
            <w:r w:rsidRPr="00954CD1">
              <w:rPr>
                <w:rFonts w:cs="Arial"/>
                <w:sz w:val="18"/>
                <w:szCs w:val="18"/>
              </w:rPr>
              <w:t>A minimum taper length of 1.5</w:t>
            </w:r>
            <w:r w:rsidR="000E1EB0">
              <w:rPr>
                <w:rFonts w:cs="Arial"/>
                <w:sz w:val="18"/>
                <w:szCs w:val="18"/>
              </w:rPr>
              <w:t> </w:t>
            </w:r>
            <w:r w:rsidRPr="00954CD1">
              <w:rPr>
                <w:rFonts w:cs="Arial"/>
                <w:sz w:val="18"/>
                <w:szCs w:val="18"/>
              </w:rPr>
              <w:t>m for each 50</w:t>
            </w:r>
            <w:r w:rsidR="000E1EB0">
              <w:rPr>
                <w:rFonts w:cs="Arial"/>
                <w:sz w:val="18"/>
                <w:szCs w:val="18"/>
              </w:rPr>
              <w:t> </w:t>
            </w:r>
            <w:r w:rsidRPr="00954CD1">
              <w:rPr>
                <w:rFonts w:cs="Arial"/>
                <w:sz w:val="18"/>
                <w:szCs w:val="18"/>
              </w:rPr>
              <w:t>mm variation in levels or part thereof for areas where the speed limit is 60</w:t>
            </w:r>
            <w:r w:rsidR="000E1EB0">
              <w:rPr>
                <w:rFonts w:cs="Arial"/>
                <w:sz w:val="18"/>
                <w:szCs w:val="18"/>
              </w:rPr>
              <w:t> </w:t>
            </w:r>
            <w:r w:rsidRPr="00954CD1">
              <w:rPr>
                <w:rFonts w:cs="Arial"/>
                <w:sz w:val="18"/>
                <w:szCs w:val="18"/>
              </w:rPr>
              <w:t>km/h</w:t>
            </w:r>
            <w:r w:rsidR="00CB29CF" w:rsidRPr="00954CD1">
              <w:rPr>
                <w:rFonts w:cs="Arial"/>
                <w:sz w:val="18"/>
                <w:szCs w:val="18"/>
              </w:rPr>
              <w:t xml:space="preserve"> or less</w:t>
            </w:r>
            <w:r w:rsidRPr="00954CD1">
              <w:rPr>
                <w:rFonts w:cs="Arial"/>
                <w:sz w:val="18"/>
                <w:szCs w:val="18"/>
              </w:rPr>
              <w:t>.</w:t>
            </w:r>
          </w:p>
        </w:tc>
      </w:tr>
      <w:tr w:rsidR="00885324" w:rsidRPr="00E031D5" w14:paraId="6E05DDA2" w14:textId="77777777" w:rsidTr="002224FF">
        <w:trPr>
          <w:trHeight w:val="515"/>
        </w:trPr>
        <w:tc>
          <w:tcPr>
            <w:tcW w:w="1429" w:type="pct"/>
            <w:shd w:val="clear" w:color="auto" w:fill="D9D9D9" w:themeFill="background1" w:themeFillShade="D9"/>
          </w:tcPr>
          <w:p w14:paraId="13FF8E4A" w14:textId="3902C47F" w:rsidR="00885324" w:rsidRPr="00E031D5" w:rsidRDefault="00885324" w:rsidP="00C95935">
            <w:pPr>
              <w:spacing w:before="120" w:after="120"/>
              <w:rPr>
                <w:rFonts w:cs="Arial"/>
                <w:b/>
                <w:bCs/>
                <w:sz w:val="18"/>
                <w:szCs w:val="18"/>
              </w:rPr>
            </w:pPr>
            <w:r w:rsidRPr="00E031D5">
              <w:rPr>
                <w:rFonts w:cs="Arial"/>
                <w:b/>
                <w:bCs/>
                <w:sz w:val="18"/>
                <w:szCs w:val="18"/>
              </w:rPr>
              <w:t>Longitudinal Joints</w:t>
            </w:r>
          </w:p>
          <w:p w14:paraId="4E025A83" w14:textId="77777777" w:rsidR="00885324" w:rsidRPr="00E031D5" w:rsidRDefault="00885324" w:rsidP="00C95935">
            <w:pPr>
              <w:spacing w:before="120" w:after="120"/>
              <w:rPr>
                <w:rFonts w:cs="Arial"/>
                <w:b/>
                <w:bCs/>
                <w:sz w:val="18"/>
                <w:szCs w:val="18"/>
              </w:rPr>
            </w:pPr>
          </w:p>
        </w:tc>
        <w:tc>
          <w:tcPr>
            <w:tcW w:w="3571" w:type="pct"/>
            <w:shd w:val="clear" w:color="auto" w:fill="D9D9D9" w:themeFill="background1" w:themeFillShade="D9"/>
          </w:tcPr>
          <w:p w14:paraId="4B57452E" w14:textId="2B64D915" w:rsidR="00885324" w:rsidRPr="00E031D5" w:rsidRDefault="00885324" w:rsidP="00C95935">
            <w:pPr>
              <w:spacing w:before="120" w:after="120"/>
              <w:rPr>
                <w:rFonts w:cs="Arial"/>
                <w:sz w:val="18"/>
                <w:szCs w:val="18"/>
              </w:rPr>
            </w:pPr>
            <w:r w:rsidRPr="00E031D5">
              <w:rPr>
                <w:rFonts w:cs="Arial"/>
                <w:sz w:val="18"/>
                <w:szCs w:val="18"/>
              </w:rPr>
              <w:t>Where traffic is required to travel on a longitudinal edge,</w:t>
            </w:r>
            <w:r w:rsidR="00295B7F">
              <w:rPr>
                <w:rFonts w:cs="Arial"/>
                <w:sz w:val="18"/>
                <w:szCs w:val="18"/>
              </w:rPr>
              <w:t xml:space="preserve"> </w:t>
            </w:r>
            <w:r w:rsidRPr="00E031D5">
              <w:rPr>
                <w:rFonts w:cs="Arial"/>
                <w:sz w:val="18"/>
                <w:szCs w:val="18"/>
              </w:rPr>
              <w:t>minimum 1.0</w:t>
            </w:r>
            <w:r w:rsidR="00295B7F">
              <w:rPr>
                <w:rFonts w:cs="Arial"/>
                <w:sz w:val="18"/>
                <w:szCs w:val="18"/>
              </w:rPr>
              <w:t> </w:t>
            </w:r>
            <w:r w:rsidRPr="00E031D5">
              <w:rPr>
                <w:rFonts w:cs="Arial"/>
                <w:sz w:val="18"/>
                <w:szCs w:val="18"/>
              </w:rPr>
              <w:t>m length for each 50</w:t>
            </w:r>
            <w:r w:rsidR="00295B7F">
              <w:rPr>
                <w:rFonts w:cs="Arial"/>
                <w:sz w:val="18"/>
                <w:szCs w:val="18"/>
              </w:rPr>
              <w:t> </w:t>
            </w:r>
            <w:r w:rsidRPr="00E031D5">
              <w:rPr>
                <w:rFonts w:cs="Arial"/>
                <w:sz w:val="18"/>
                <w:szCs w:val="18"/>
              </w:rPr>
              <w:t>mm variation in levels (or part thereof).</w:t>
            </w:r>
          </w:p>
        </w:tc>
      </w:tr>
      <w:tr w:rsidR="00885324" w:rsidRPr="00E031D5" w14:paraId="7BF6D33E" w14:textId="77777777" w:rsidTr="002224FF">
        <w:trPr>
          <w:trHeight w:val="729"/>
        </w:trPr>
        <w:tc>
          <w:tcPr>
            <w:tcW w:w="1429" w:type="pct"/>
            <w:shd w:val="clear" w:color="auto" w:fill="D9D9D9" w:themeFill="background1" w:themeFillShade="D9"/>
          </w:tcPr>
          <w:p w14:paraId="72148D94" w14:textId="094065BB" w:rsidR="00885324" w:rsidRPr="00E031D5" w:rsidRDefault="00885324" w:rsidP="00C95935">
            <w:pPr>
              <w:spacing w:before="120" w:after="120"/>
              <w:rPr>
                <w:rFonts w:cs="Arial"/>
                <w:b/>
                <w:bCs/>
                <w:sz w:val="18"/>
                <w:szCs w:val="18"/>
              </w:rPr>
            </w:pPr>
            <w:r w:rsidRPr="00E031D5">
              <w:rPr>
                <w:rFonts w:cs="Arial"/>
                <w:b/>
                <w:bCs/>
                <w:sz w:val="18"/>
                <w:szCs w:val="18"/>
              </w:rPr>
              <w:t>Interface with Structures</w:t>
            </w:r>
          </w:p>
          <w:p w14:paraId="19885F2E" w14:textId="77777777" w:rsidR="00885324" w:rsidRPr="00E031D5" w:rsidRDefault="00885324" w:rsidP="00C95935">
            <w:pPr>
              <w:spacing w:before="120" w:after="120"/>
              <w:rPr>
                <w:rFonts w:cs="Arial"/>
                <w:b/>
                <w:bCs/>
                <w:sz w:val="18"/>
                <w:szCs w:val="18"/>
              </w:rPr>
            </w:pPr>
          </w:p>
        </w:tc>
        <w:tc>
          <w:tcPr>
            <w:tcW w:w="3571" w:type="pct"/>
            <w:shd w:val="clear" w:color="auto" w:fill="D9D9D9" w:themeFill="background1" w:themeFillShade="D9"/>
          </w:tcPr>
          <w:p w14:paraId="746258D5" w14:textId="7C855061" w:rsidR="00885324" w:rsidRPr="00E031D5" w:rsidRDefault="00885324" w:rsidP="00C95935">
            <w:pPr>
              <w:spacing w:before="120" w:after="120"/>
              <w:rPr>
                <w:rFonts w:cs="Arial"/>
                <w:sz w:val="18"/>
                <w:szCs w:val="18"/>
              </w:rPr>
            </w:pPr>
            <w:r w:rsidRPr="00E031D5">
              <w:rPr>
                <w:rFonts w:cs="Arial"/>
                <w:sz w:val="18"/>
                <w:szCs w:val="18"/>
              </w:rPr>
              <w:t>Form and compact asphalt ramps around manholes, gully grates, utility covers or other similar structures unless otherwise directed by the Principal. The ramps must have a minimum taper length of 1.5</w:t>
            </w:r>
            <w:r w:rsidR="004268DD">
              <w:rPr>
                <w:rFonts w:cs="Arial"/>
                <w:sz w:val="18"/>
                <w:szCs w:val="18"/>
              </w:rPr>
              <w:t> </w:t>
            </w:r>
            <w:r w:rsidRPr="00E031D5">
              <w:rPr>
                <w:rFonts w:cs="Arial"/>
                <w:sz w:val="18"/>
                <w:szCs w:val="18"/>
              </w:rPr>
              <w:t>m for each 50</w:t>
            </w:r>
            <w:r w:rsidR="004268DD">
              <w:rPr>
                <w:rFonts w:cs="Arial"/>
                <w:sz w:val="18"/>
                <w:szCs w:val="18"/>
              </w:rPr>
              <w:t> </w:t>
            </w:r>
            <w:r w:rsidRPr="00E031D5">
              <w:rPr>
                <w:rFonts w:cs="Arial"/>
                <w:sz w:val="18"/>
                <w:szCs w:val="18"/>
              </w:rPr>
              <w:t>mm depth of cut (or part thereof).</w:t>
            </w:r>
          </w:p>
        </w:tc>
      </w:tr>
    </w:tbl>
    <w:p w14:paraId="4712F912" w14:textId="51D124A1" w:rsidR="00885324" w:rsidRPr="00E031D5" w:rsidRDefault="00885324" w:rsidP="00885324">
      <w:pPr>
        <w:pStyle w:val="Bodynumbered1"/>
        <w:rPr>
          <w:lang w:bidi="en-US"/>
        </w:rPr>
      </w:pPr>
      <w:r w:rsidRPr="00E031D5">
        <w:rPr>
          <w:lang w:bidi="en-US"/>
        </w:rPr>
        <w:t xml:space="preserve">The ramp must be formed by either placing temporary asphalt or by bevelling with the </w:t>
      </w:r>
      <w:r>
        <w:rPr>
          <w:lang w:bidi="en-US"/>
        </w:rPr>
        <w:t>cold mill</w:t>
      </w:r>
      <w:r w:rsidRPr="00E031D5">
        <w:rPr>
          <w:lang w:bidi="en-US"/>
        </w:rPr>
        <w:t>ing machine. When bevelling, any lip remaining at the toe or head of the bevel must not exceed 10</w:t>
      </w:r>
      <w:r w:rsidR="00963E42">
        <w:rPr>
          <w:lang w:bidi="en-US"/>
        </w:rPr>
        <w:t> </w:t>
      </w:r>
      <w:r w:rsidRPr="00E031D5">
        <w:rPr>
          <w:lang w:bidi="en-US"/>
        </w:rPr>
        <w:t>mm in height.</w:t>
      </w:r>
    </w:p>
    <w:p w14:paraId="3DE9F1A5" w14:textId="6F98C925" w:rsidR="00885324" w:rsidRPr="00E031D5" w:rsidRDefault="00885324" w:rsidP="00885324">
      <w:pPr>
        <w:pStyle w:val="Bodynumbered1"/>
        <w:rPr>
          <w:lang w:bidi="en-US"/>
        </w:rPr>
      </w:pPr>
      <w:r w:rsidRPr="00E031D5">
        <w:rPr>
          <w:lang w:bidi="en-US"/>
        </w:rPr>
        <w:lastRenderedPageBreak/>
        <w:t>Where asphalt or proprietary patching products are not available, temporary ramps may be formed with coldmix asphalt, provided that:</w:t>
      </w:r>
    </w:p>
    <w:p w14:paraId="52E81311" w14:textId="77777777" w:rsidR="00885324" w:rsidRPr="00AC38B7" w:rsidRDefault="00885324" w:rsidP="00AC38B7">
      <w:pPr>
        <w:pStyle w:val="Bodynumbered2"/>
        <w:numPr>
          <w:ilvl w:val="0"/>
          <w:numId w:val="28"/>
        </w:numPr>
      </w:pPr>
      <w:r w:rsidRPr="00AC38B7">
        <w:t>an emulsion tack coat is applied to the milled surface prior to the placement of coldmix asphalt;</w:t>
      </w:r>
    </w:p>
    <w:p w14:paraId="2C3061FF" w14:textId="4270574B" w:rsidR="00885324" w:rsidRPr="00AC38B7" w:rsidRDefault="00885324" w:rsidP="00AC38B7">
      <w:pPr>
        <w:pStyle w:val="Bodynumbered2"/>
      </w:pPr>
      <w:r w:rsidRPr="00AC38B7">
        <w:t>the maximum thickness of coldmix asphalt does not exceed 40</w:t>
      </w:r>
      <w:r w:rsidR="00963E42">
        <w:t> </w:t>
      </w:r>
      <w:r w:rsidRPr="00AC38B7">
        <w:t xml:space="preserve">mm. Where site conditions require greater thickness, the coldmix asphalt is placed and compacted mechanically in layers between </w:t>
      </w:r>
      <w:r w:rsidR="00AC38B7" w:rsidRPr="00AC38B7">
        <w:t>25</w:t>
      </w:r>
      <w:r w:rsidR="00AC38B7">
        <w:t> </w:t>
      </w:r>
      <w:r w:rsidRPr="00AC38B7">
        <w:t>mm and 30</w:t>
      </w:r>
      <w:r w:rsidR="00493A78">
        <w:t> </w:t>
      </w:r>
      <w:r w:rsidRPr="00AC38B7">
        <w:t>mm thick;</w:t>
      </w:r>
    </w:p>
    <w:p w14:paraId="572C3FEA" w14:textId="77777777" w:rsidR="00885324" w:rsidRPr="00AC38B7" w:rsidRDefault="00885324" w:rsidP="00AC38B7">
      <w:pPr>
        <w:pStyle w:val="Bodynumbered2"/>
      </w:pPr>
      <w:r w:rsidRPr="00AC38B7">
        <w:t>the coldmix asphalt ramp is not left in place longer than one week; and</w:t>
      </w:r>
    </w:p>
    <w:p w14:paraId="579CCA66" w14:textId="77777777" w:rsidR="00885324" w:rsidRPr="00AC38B7" w:rsidRDefault="00885324" w:rsidP="00AC38B7">
      <w:pPr>
        <w:pStyle w:val="Bodynumbered2"/>
      </w:pPr>
      <w:r w:rsidRPr="00AC38B7">
        <w:t>the ramp is maintained in good condition.</w:t>
      </w:r>
    </w:p>
    <w:p w14:paraId="350D9574" w14:textId="77777777" w:rsidR="00885324" w:rsidRPr="00954CD1" w:rsidRDefault="00885324" w:rsidP="00885324">
      <w:pPr>
        <w:pStyle w:val="Bodynumbered1"/>
        <w:rPr>
          <w:lang w:bidi="en-US"/>
        </w:rPr>
      </w:pPr>
      <w:r w:rsidRPr="00E031D5">
        <w:rPr>
          <w:lang w:bidi="en-US"/>
        </w:rPr>
        <w:t xml:space="preserve">The Contractor must prevent </w:t>
      </w:r>
      <w:r w:rsidRPr="00954CD1">
        <w:rPr>
          <w:lang w:bidi="en-US"/>
        </w:rPr>
        <w:t>traffic moving over any vertical edges or surfaces which is not ramped.</w:t>
      </w:r>
    </w:p>
    <w:p w14:paraId="652B5A48" w14:textId="48096AC6" w:rsidR="00885324" w:rsidRPr="00954CD1" w:rsidRDefault="00885324" w:rsidP="00ED3C72">
      <w:pPr>
        <w:pStyle w:val="Bodynumbered1"/>
        <w:rPr>
          <w:lang w:bidi="en-US"/>
        </w:rPr>
      </w:pPr>
      <w:r w:rsidRPr="00954CD1">
        <w:rPr>
          <w:lang w:bidi="en-US"/>
        </w:rPr>
        <w:t xml:space="preserve">Where work under the Contract includes the replacement of the milled material with new materials, any ramps must be removed before the new material is placed. </w:t>
      </w:r>
      <w:r w:rsidR="00ED3C72" w:rsidRPr="00954CD1">
        <w:rPr>
          <w:lang w:bidi="en-US"/>
        </w:rPr>
        <w:t xml:space="preserve">All temporary ramping </w:t>
      </w:r>
      <w:r w:rsidR="008573B5" w:rsidRPr="00954CD1">
        <w:rPr>
          <w:lang w:bidi="en-US"/>
        </w:rPr>
        <w:t>m</w:t>
      </w:r>
      <w:r w:rsidR="00041077" w:rsidRPr="00954CD1">
        <w:rPr>
          <w:lang w:bidi="en-US"/>
        </w:rPr>
        <w:t xml:space="preserve">ust </w:t>
      </w:r>
      <w:r w:rsidR="00ED3C72" w:rsidRPr="00954CD1">
        <w:rPr>
          <w:lang w:bidi="en-US"/>
        </w:rPr>
        <w:t xml:space="preserve">be removed by cutting back along a straight line to expose a vertical face of fully compacted asphalt, or pavement material, at the specified layer depth. </w:t>
      </w:r>
      <w:r w:rsidRPr="00954CD1">
        <w:rPr>
          <w:lang w:bidi="en-US"/>
        </w:rPr>
        <w:t xml:space="preserve">The ramp material must be disposed of in accordance with Clause </w:t>
      </w:r>
      <w:r w:rsidRPr="00954CD1">
        <w:rPr>
          <w:lang w:bidi="en-US"/>
        </w:rPr>
        <w:fldChar w:fldCharType="begin"/>
      </w:r>
      <w:r w:rsidRPr="00954CD1">
        <w:rPr>
          <w:lang w:bidi="en-US"/>
        </w:rPr>
        <w:instrText xml:space="preserve"> REF _Ref178063309 \r \h </w:instrText>
      </w:r>
      <w:r w:rsidRPr="00954CD1">
        <w:rPr>
          <w:lang w:bidi="en-US"/>
        </w:rPr>
      </w:r>
      <w:r w:rsidRPr="00954CD1">
        <w:rPr>
          <w:lang w:bidi="en-US"/>
        </w:rPr>
        <w:fldChar w:fldCharType="separate"/>
      </w:r>
      <w:r w:rsidR="003E5D06">
        <w:rPr>
          <w:lang w:bidi="en-US"/>
        </w:rPr>
        <w:t>12</w:t>
      </w:r>
      <w:r w:rsidRPr="00954CD1">
        <w:rPr>
          <w:lang w:bidi="en-US"/>
        </w:rPr>
        <w:fldChar w:fldCharType="end"/>
      </w:r>
      <w:r w:rsidRPr="00954CD1">
        <w:rPr>
          <w:lang w:bidi="en-US"/>
        </w:rPr>
        <w:t>.</w:t>
      </w:r>
    </w:p>
    <w:p w14:paraId="13F8A152" w14:textId="2025C9DD" w:rsidR="00F25DA0" w:rsidRPr="00E031D5" w:rsidRDefault="005B02C9" w:rsidP="002E736B">
      <w:pPr>
        <w:pStyle w:val="Heading1"/>
        <w:rPr>
          <w:lang w:bidi="en-US"/>
        </w:rPr>
      </w:pPr>
      <w:bookmarkStart w:id="48" w:name="_Ref183178704"/>
      <w:bookmarkStart w:id="49" w:name="_Toc195283771"/>
      <w:r w:rsidRPr="00E031D5">
        <w:rPr>
          <w:lang w:bidi="en-US"/>
        </w:rPr>
        <w:t xml:space="preserve">Cold </w:t>
      </w:r>
      <w:r w:rsidR="002E736B" w:rsidRPr="00E031D5">
        <w:rPr>
          <w:lang w:bidi="en-US"/>
        </w:rPr>
        <w:t xml:space="preserve">Milling of Asphalt over </w:t>
      </w:r>
      <w:r w:rsidR="001F62A3">
        <w:rPr>
          <w:lang w:bidi="en-US"/>
        </w:rPr>
        <w:t>Structure</w:t>
      </w:r>
      <w:r w:rsidR="002E736B" w:rsidRPr="00E031D5">
        <w:rPr>
          <w:lang w:bidi="en-US"/>
        </w:rPr>
        <w:t>s</w:t>
      </w:r>
      <w:bookmarkEnd w:id="44"/>
      <w:bookmarkEnd w:id="45"/>
      <w:bookmarkEnd w:id="48"/>
      <w:bookmarkEnd w:id="49"/>
    </w:p>
    <w:p w14:paraId="44518667" w14:textId="567C0EFA" w:rsidR="00F25DA0" w:rsidRPr="00E031D5" w:rsidRDefault="00D36C2D" w:rsidP="002E736B">
      <w:pPr>
        <w:pStyle w:val="Heading2"/>
        <w:rPr>
          <w:lang w:bidi="en-US"/>
        </w:rPr>
      </w:pPr>
      <w:bookmarkStart w:id="50" w:name="_Toc195283772"/>
      <w:r>
        <w:rPr>
          <w:lang w:bidi="en-US"/>
        </w:rPr>
        <w:t xml:space="preserve">Investigation of Existing </w:t>
      </w:r>
      <w:r w:rsidR="00145004">
        <w:rPr>
          <w:lang w:bidi="en-US"/>
        </w:rPr>
        <w:t>Asphalt Thickness</w:t>
      </w:r>
      <w:bookmarkEnd w:id="50"/>
    </w:p>
    <w:p w14:paraId="069DFF6E" w14:textId="64EFC576" w:rsidR="00F25DA0" w:rsidRPr="00954CD1" w:rsidRDefault="00F25DA0" w:rsidP="00F25DA0">
      <w:pPr>
        <w:pStyle w:val="Bodynumbered1"/>
        <w:rPr>
          <w:lang w:bidi="en-US"/>
        </w:rPr>
      </w:pPr>
      <w:r w:rsidRPr="00E031D5">
        <w:rPr>
          <w:lang w:bidi="en-US"/>
        </w:rPr>
        <w:t>Where the Principal is</w:t>
      </w:r>
      <w:r w:rsidRPr="00954CD1">
        <w:rPr>
          <w:lang w:bidi="en-US"/>
        </w:rPr>
        <w:t xml:space="preserve"> responsible for investigati</w:t>
      </w:r>
      <w:r w:rsidR="00982EFA" w:rsidRPr="00954CD1">
        <w:rPr>
          <w:lang w:bidi="en-US"/>
        </w:rPr>
        <w:t xml:space="preserve">ng the </w:t>
      </w:r>
      <w:r w:rsidRPr="00954CD1">
        <w:rPr>
          <w:lang w:bidi="en-US"/>
        </w:rPr>
        <w:t xml:space="preserve">existing asphalt </w:t>
      </w:r>
      <w:r w:rsidR="00982EFA" w:rsidRPr="00954CD1">
        <w:rPr>
          <w:lang w:bidi="en-US"/>
        </w:rPr>
        <w:t xml:space="preserve">thickness </w:t>
      </w:r>
      <w:r w:rsidRPr="00954CD1">
        <w:rPr>
          <w:lang w:bidi="en-US"/>
        </w:rPr>
        <w:t xml:space="preserve">over a </w:t>
      </w:r>
      <w:r w:rsidR="001F62A3" w:rsidRPr="00954CD1">
        <w:rPr>
          <w:lang w:bidi="en-US"/>
        </w:rPr>
        <w:t>Structure</w:t>
      </w:r>
      <w:r w:rsidRPr="00954CD1">
        <w:rPr>
          <w:lang w:bidi="en-US"/>
        </w:rPr>
        <w:t xml:space="preserve">, the details of the asphalt </w:t>
      </w:r>
      <w:r w:rsidR="008B6DCC" w:rsidRPr="00954CD1">
        <w:rPr>
          <w:lang w:bidi="en-US"/>
        </w:rPr>
        <w:t xml:space="preserve">thickness </w:t>
      </w:r>
      <w:r w:rsidRPr="00954CD1">
        <w:rPr>
          <w:lang w:bidi="en-US"/>
        </w:rPr>
        <w:t>will be included in the Contract documents or clearly marked on the existing pavement prior to the commencement of the Contract.</w:t>
      </w:r>
    </w:p>
    <w:p w14:paraId="765CC28D" w14:textId="6023B7B4" w:rsidR="00134344" w:rsidRPr="00954CD1" w:rsidRDefault="00F25DA0" w:rsidP="00E4652C">
      <w:pPr>
        <w:pStyle w:val="Bodynumbered1"/>
        <w:rPr>
          <w:lang w:bidi="en-US"/>
        </w:rPr>
      </w:pPr>
      <w:r w:rsidRPr="00954CD1">
        <w:rPr>
          <w:lang w:bidi="en-US"/>
        </w:rPr>
        <w:t xml:space="preserve">Where the Contractor is responsible for </w:t>
      </w:r>
      <w:r w:rsidR="00E4652C" w:rsidRPr="00954CD1">
        <w:rPr>
          <w:lang w:bidi="en-US"/>
        </w:rPr>
        <w:t>investigating the existing asphalt thickness</w:t>
      </w:r>
      <w:r w:rsidRPr="00954CD1">
        <w:rPr>
          <w:lang w:bidi="en-US"/>
        </w:rPr>
        <w:t xml:space="preserve"> over a </w:t>
      </w:r>
      <w:r w:rsidR="001F62A3" w:rsidRPr="00954CD1">
        <w:rPr>
          <w:lang w:bidi="en-US"/>
        </w:rPr>
        <w:t>Structure</w:t>
      </w:r>
      <w:r w:rsidRPr="00954CD1">
        <w:rPr>
          <w:lang w:bidi="en-US"/>
        </w:rPr>
        <w:t xml:space="preserve">, the Contractor must carry out a comprehensive investigation to determine the asphalt </w:t>
      </w:r>
      <w:r w:rsidR="00DE3134" w:rsidRPr="00954CD1">
        <w:rPr>
          <w:lang w:bidi="en-US"/>
        </w:rPr>
        <w:t xml:space="preserve">thickness </w:t>
      </w:r>
      <w:r w:rsidRPr="00954CD1">
        <w:rPr>
          <w:lang w:bidi="en-US"/>
        </w:rPr>
        <w:t xml:space="preserve">over each </w:t>
      </w:r>
      <w:r w:rsidR="001F62A3" w:rsidRPr="00954CD1">
        <w:rPr>
          <w:lang w:bidi="en-US"/>
        </w:rPr>
        <w:t>Structure</w:t>
      </w:r>
      <w:r w:rsidRPr="00954CD1">
        <w:rPr>
          <w:lang w:bidi="en-US"/>
        </w:rPr>
        <w:t xml:space="preserve"> in accordance with Clause </w:t>
      </w:r>
      <w:r w:rsidR="006D4D12" w:rsidRPr="00954CD1">
        <w:rPr>
          <w:lang w:bidi="en-US"/>
        </w:rPr>
        <w:fldChar w:fldCharType="begin"/>
      </w:r>
      <w:r w:rsidR="006D4D12" w:rsidRPr="00954CD1">
        <w:rPr>
          <w:lang w:bidi="en-US"/>
        </w:rPr>
        <w:instrText xml:space="preserve"> REF _Ref177968094 \r \h </w:instrText>
      </w:r>
      <w:r w:rsidR="006D4D12" w:rsidRPr="00954CD1">
        <w:rPr>
          <w:lang w:bidi="en-US"/>
        </w:rPr>
      </w:r>
      <w:r w:rsidR="006D4D12" w:rsidRPr="00954CD1">
        <w:rPr>
          <w:lang w:bidi="en-US"/>
        </w:rPr>
        <w:fldChar w:fldCharType="separate"/>
      </w:r>
      <w:r w:rsidR="003E5D06">
        <w:rPr>
          <w:lang w:bidi="en-US"/>
        </w:rPr>
        <w:t>10.3</w:t>
      </w:r>
      <w:r w:rsidR="006D4D12" w:rsidRPr="00954CD1">
        <w:rPr>
          <w:lang w:bidi="en-US"/>
        </w:rPr>
        <w:fldChar w:fldCharType="end"/>
      </w:r>
      <w:r w:rsidRPr="00954CD1">
        <w:rPr>
          <w:lang w:bidi="en-US"/>
        </w:rPr>
        <w:t>. The Principal will</w:t>
      </w:r>
      <w:r w:rsidR="000356CC" w:rsidRPr="00954CD1">
        <w:rPr>
          <w:lang w:bidi="en-US"/>
        </w:rPr>
        <w:t xml:space="preserve"> provide</w:t>
      </w:r>
      <w:r w:rsidRPr="00954CD1">
        <w:rPr>
          <w:lang w:bidi="en-US"/>
        </w:rPr>
        <w:t xml:space="preserve"> any available relevant preliminary information in the Contract documents.</w:t>
      </w:r>
    </w:p>
    <w:p w14:paraId="5FA07FC6" w14:textId="77777777" w:rsidR="00F25DA0" w:rsidRPr="00954CD1" w:rsidRDefault="00F25DA0" w:rsidP="00F25DA0">
      <w:pPr>
        <w:pStyle w:val="Bodynumbered1"/>
        <w:rPr>
          <w:lang w:bidi="en-US"/>
        </w:rPr>
      </w:pPr>
      <w:bookmarkStart w:id="51" w:name="_Ref177968094"/>
      <w:r w:rsidRPr="00954CD1">
        <w:rPr>
          <w:lang w:bidi="en-US"/>
        </w:rPr>
        <w:t>The investigation must be carried out as follows:</w:t>
      </w:r>
      <w:bookmarkEnd w:id="51"/>
    </w:p>
    <w:p w14:paraId="2B52C624" w14:textId="17DD9076" w:rsidR="00F25DA0" w:rsidRPr="00017B8F" w:rsidRDefault="00F25DA0" w:rsidP="00017B8F">
      <w:pPr>
        <w:pStyle w:val="Bodynumbered2"/>
        <w:numPr>
          <w:ilvl w:val="0"/>
          <w:numId w:val="25"/>
        </w:numPr>
      </w:pPr>
      <w:r w:rsidRPr="00017B8F">
        <w:t xml:space="preserve">Determine the proposed pattern of </w:t>
      </w:r>
      <w:r w:rsidR="00AE1797" w:rsidRPr="00017B8F">
        <w:t>cold mill</w:t>
      </w:r>
      <w:r w:rsidRPr="00017B8F">
        <w:t xml:space="preserve">ing works and mark on the pavement the lines of movement of the depth sensing foot on each side of the </w:t>
      </w:r>
      <w:r w:rsidR="00AE1797" w:rsidRPr="00017B8F">
        <w:t>cold mill</w:t>
      </w:r>
      <w:r w:rsidRPr="00017B8F">
        <w:t>ing machine.</w:t>
      </w:r>
    </w:p>
    <w:p w14:paraId="21882C8B" w14:textId="4851DBA2" w:rsidR="00F25DA0" w:rsidRPr="00017B8F" w:rsidRDefault="00F25DA0" w:rsidP="00017B8F">
      <w:pPr>
        <w:pStyle w:val="Bodynumbered2"/>
      </w:pPr>
      <w:r w:rsidRPr="00017B8F">
        <w:t xml:space="preserve">Investigate the thickness of asphalt by </w:t>
      </w:r>
      <w:r w:rsidR="005D25D9" w:rsidRPr="00017B8F">
        <w:t xml:space="preserve">drilling holes using a </w:t>
      </w:r>
      <w:r w:rsidR="0077790D" w:rsidRPr="00017B8F">
        <w:t>hand-held</w:t>
      </w:r>
      <w:r w:rsidR="005D25D9" w:rsidRPr="00017B8F">
        <w:t xml:space="preserve"> power drill or </w:t>
      </w:r>
      <w:r w:rsidRPr="00017B8F">
        <w:t>taking small diameter cores (e.g. 50</w:t>
      </w:r>
      <w:r w:rsidR="00EC4F09">
        <w:t> </w:t>
      </w:r>
      <w:r w:rsidRPr="00017B8F">
        <w:t>mm or 100</w:t>
      </w:r>
      <w:r w:rsidR="00EC4F09">
        <w:t> </w:t>
      </w:r>
      <w:r w:rsidRPr="00017B8F">
        <w:t>mm)</w:t>
      </w:r>
      <w:r w:rsidR="001958D7" w:rsidRPr="00017B8F">
        <w:t>. The</w:t>
      </w:r>
      <w:r w:rsidR="001922C7" w:rsidRPr="00017B8F">
        <w:t xml:space="preserve"> spacing of</w:t>
      </w:r>
      <w:r w:rsidR="001958D7" w:rsidRPr="00017B8F">
        <w:t xml:space="preserve"> holes or cores must </w:t>
      </w:r>
      <w:r w:rsidR="001922C7" w:rsidRPr="00017B8F">
        <w:t xml:space="preserve">not exceed </w:t>
      </w:r>
      <w:r w:rsidRPr="00017B8F">
        <w:t>3</w:t>
      </w:r>
      <w:r w:rsidR="0019156A">
        <w:t> </w:t>
      </w:r>
      <w:r w:rsidRPr="00017B8F">
        <w:t xml:space="preserve">m (over concrete </w:t>
      </w:r>
      <w:r w:rsidR="00B45D3A" w:rsidRPr="00017B8F">
        <w:t xml:space="preserve">or steel </w:t>
      </w:r>
      <w:r w:rsidRPr="00017B8F">
        <w:t>bridge elements) or 20</w:t>
      </w:r>
      <w:r w:rsidR="0019156A">
        <w:t> </w:t>
      </w:r>
      <w:r w:rsidRPr="00017B8F">
        <w:t xml:space="preserve">m (over other </w:t>
      </w:r>
      <w:r w:rsidR="001F62A3" w:rsidRPr="00017B8F">
        <w:t>Structure</w:t>
      </w:r>
      <w:r w:rsidRPr="00017B8F">
        <w:t>s) longitudinally along each line of movement of a depth sensing foot (i.e. both sides of the cutting drum).</w:t>
      </w:r>
    </w:p>
    <w:p w14:paraId="5AE24842" w14:textId="7DBAFBCF" w:rsidR="006C0E59" w:rsidRPr="00017B8F" w:rsidRDefault="006C0E59" w:rsidP="00017B8F">
      <w:pPr>
        <w:pStyle w:val="Bodynumbered2"/>
      </w:pPr>
      <w:r w:rsidRPr="00017B8F">
        <w:t xml:space="preserve">Ground Penetration Radar (GPR) may be used to determine the asphalt thickness, but must be calibrated by limited asphalt coring. The calibrated GPR results must provide details of existing asphalt thickness for full length and width of the investigated area rather than a depth information at isolated spots. </w:t>
      </w:r>
      <w:r w:rsidR="001643EC" w:rsidRPr="00017B8F">
        <w:t xml:space="preserve">An experienced operator must carry out the GPR scanning using equipment suitable for this application and </w:t>
      </w:r>
      <w:r w:rsidR="0019007C" w:rsidRPr="00017B8F">
        <w:t xml:space="preserve">the </w:t>
      </w:r>
      <w:r w:rsidR="001643EC" w:rsidRPr="00017B8F">
        <w:t>results must be interpreted by an experience technician</w:t>
      </w:r>
      <w:r w:rsidR="007C70A9" w:rsidRPr="00017B8F">
        <w:t xml:space="preserve">. </w:t>
      </w:r>
      <w:r w:rsidRPr="00017B8F">
        <w:t>GPR survey must be undertaken on dry asphalt surface</w:t>
      </w:r>
      <w:r w:rsidR="009F12BF" w:rsidRPr="00017B8F">
        <w:t>.</w:t>
      </w:r>
    </w:p>
    <w:p w14:paraId="4EFA8195" w14:textId="623A9AD6" w:rsidR="006C0E59" w:rsidRPr="00017B8F" w:rsidRDefault="006C0E59" w:rsidP="002332B5">
      <w:pPr>
        <w:pStyle w:val="Bodynumbered2"/>
        <w:keepNext/>
      </w:pPr>
      <w:r w:rsidRPr="00017B8F">
        <w:lastRenderedPageBreak/>
        <w:t>A report on the investigation must be submitted to the Principal at least 24</w:t>
      </w:r>
      <w:r w:rsidR="001753E8">
        <w:t> </w:t>
      </w:r>
      <w:r w:rsidRPr="00017B8F">
        <w:t xml:space="preserve">hours before commencement of </w:t>
      </w:r>
      <w:r w:rsidR="00AE1797" w:rsidRPr="00017B8F">
        <w:t>cold mill</w:t>
      </w:r>
      <w:r w:rsidRPr="00017B8F">
        <w:t>ing. The report must include</w:t>
      </w:r>
      <w:r w:rsidR="001753E8">
        <w:t>:</w:t>
      </w:r>
    </w:p>
    <w:p w14:paraId="444F6118" w14:textId="77777777" w:rsidR="00F25DA0" w:rsidRPr="00190D90" w:rsidRDefault="00F25DA0" w:rsidP="002332B5">
      <w:pPr>
        <w:pStyle w:val="Bodynumbered3"/>
        <w:keepNext/>
      </w:pPr>
      <w:r w:rsidRPr="00190D90">
        <w:t>the locations of each core or sample;</w:t>
      </w:r>
    </w:p>
    <w:p w14:paraId="344CB734" w14:textId="77777777" w:rsidR="00F25DA0" w:rsidRPr="00190D90" w:rsidRDefault="00F25DA0" w:rsidP="002332B5">
      <w:pPr>
        <w:pStyle w:val="Bodynumbered3"/>
        <w:keepNext/>
      </w:pPr>
      <w:r w:rsidRPr="00190D90">
        <w:t>the actual asphalt thickness recorded;</w:t>
      </w:r>
    </w:p>
    <w:p w14:paraId="7E1D056D" w14:textId="489690F7" w:rsidR="00F25DA0" w:rsidRPr="00190D90" w:rsidRDefault="00F25DA0" w:rsidP="002332B5">
      <w:pPr>
        <w:pStyle w:val="Bodynumbered3"/>
        <w:keepNext/>
      </w:pPr>
      <w:r w:rsidRPr="00190D90">
        <w:t>any observations regarding an existing deck waterproofing membrane</w:t>
      </w:r>
      <w:r w:rsidR="00A0273D" w:rsidRPr="00190D90">
        <w:t>;</w:t>
      </w:r>
    </w:p>
    <w:p w14:paraId="3A662800" w14:textId="599AE80D" w:rsidR="00F25DA0" w:rsidRPr="00190D90" w:rsidRDefault="00F25DA0" w:rsidP="002332B5">
      <w:pPr>
        <w:pStyle w:val="Bodynumbered3"/>
        <w:keepNext/>
      </w:pPr>
      <w:r w:rsidRPr="00190D90">
        <w:t>bond</w:t>
      </w:r>
      <w:r w:rsidR="00B41E6D" w:rsidRPr="00190D90">
        <w:t>/</w:t>
      </w:r>
      <w:r w:rsidRPr="00190D90">
        <w:t>adhesion between the DWS and the concrete;</w:t>
      </w:r>
    </w:p>
    <w:p w14:paraId="7C195626" w14:textId="77777777" w:rsidR="00F25DA0" w:rsidRPr="00190D90" w:rsidRDefault="00F25DA0" w:rsidP="002332B5">
      <w:pPr>
        <w:pStyle w:val="Bodynumbered3"/>
        <w:keepNext/>
      </w:pPr>
      <w:r w:rsidRPr="00190D90">
        <w:t>observations regarding the uniformity of the asphalt thickness (particularly for bridges constructed without a cast-in-place concrete deck);</w:t>
      </w:r>
    </w:p>
    <w:p w14:paraId="730ADAF3" w14:textId="5F49A807" w:rsidR="00F25DA0" w:rsidRPr="00190D90" w:rsidRDefault="000D5207" w:rsidP="002332B5">
      <w:pPr>
        <w:pStyle w:val="Bodynumbered3"/>
        <w:keepNext/>
      </w:pPr>
      <w:r w:rsidRPr="00190D90">
        <w:t>m</w:t>
      </w:r>
      <w:r w:rsidR="00F25DA0" w:rsidRPr="00190D90">
        <w:t>illing crossfall</w:t>
      </w:r>
      <w:r w:rsidR="00B41E6D" w:rsidRPr="00190D90">
        <w:t>/</w:t>
      </w:r>
      <w:r w:rsidR="00F25DA0" w:rsidRPr="00190D90">
        <w:t>angle</w:t>
      </w:r>
      <w:r w:rsidR="00B41E6D" w:rsidRPr="00190D90">
        <w:t>/</w:t>
      </w:r>
      <w:r w:rsidR="00F25DA0" w:rsidRPr="00190D90">
        <w:t>gradient;</w:t>
      </w:r>
    </w:p>
    <w:p w14:paraId="027E92E5" w14:textId="77777777" w:rsidR="00F25DA0" w:rsidRPr="00190D90" w:rsidRDefault="00F25DA0" w:rsidP="002332B5">
      <w:pPr>
        <w:pStyle w:val="Bodynumbered3"/>
        <w:keepNext/>
      </w:pPr>
      <w:r w:rsidRPr="00190D90">
        <w:t>the proposed depths of cut (on a sketch plan); and</w:t>
      </w:r>
    </w:p>
    <w:p w14:paraId="4CD5FCFC" w14:textId="77777777" w:rsidR="00F25DA0" w:rsidRPr="00190D90" w:rsidRDefault="00F25DA0" w:rsidP="002332B5">
      <w:pPr>
        <w:pStyle w:val="Bodynumbered3"/>
        <w:keepNext/>
      </w:pPr>
      <w:r w:rsidRPr="00190D90">
        <w:t>if necessary, any revisions to the scope of work.</w:t>
      </w:r>
    </w:p>
    <w:tbl>
      <w:tblPr>
        <w:tblStyle w:val="TMTable"/>
        <w:tblW w:w="8925" w:type="dxa"/>
        <w:tblInd w:w="567" w:type="dxa"/>
        <w:tblLook w:val="04A0" w:firstRow="1" w:lastRow="0" w:firstColumn="1" w:lastColumn="0" w:noHBand="0" w:noVBand="1"/>
      </w:tblPr>
      <w:tblGrid>
        <w:gridCol w:w="1944"/>
        <w:gridCol w:w="6981"/>
      </w:tblGrid>
      <w:tr w:rsidR="002C117C" w:rsidRPr="00E031D5" w14:paraId="306A5280" w14:textId="77777777" w:rsidTr="002332B5">
        <w:trPr>
          <w:cnfStyle w:val="100000000000" w:firstRow="1" w:lastRow="0" w:firstColumn="0" w:lastColumn="0" w:oddVBand="0" w:evenVBand="0" w:oddHBand="0" w:evenHBand="0" w:firstRowFirstColumn="0" w:firstRowLastColumn="0" w:lastRowFirstColumn="0" w:lastRowLastColumn="0"/>
        </w:trPr>
        <w:tc>
          <w:tcPr>
            <w:tcW w:w="0" w:type="pct"/>
            <w:gridSpan w:val="2"/>
            <w:shd w:val="clear" w:color="auto" w:fill="004259"/>
            <w:hideMark/>
          </w:tcPr>
          <w:p w14:paraId="64A53189" w14:textId="2CB7C1A9" w:rsidR="002C117C" w:rsidRPr="00CF07A1" w:rsidRDefault="002C117C" w:rsidP="00CF07A1">
            <w:pPr>
              <w:pStyle w:val="TableHeading"/>
              <w:rPr>
                <w:b/>
                <w:bCs/>
              </w:rPr>
            </w:pPr>
            <w:r w:rsidRPr="00CF07A1">
              <w:rPr>
                <w:b/>
                <w:bCs/>
                <w:sz w:val="20"/>
                <w:szCs w:val="24"/>
              </w:rPr>
              <w:t>HOLD POINT </w:t>
            </w:r>
            <w:r w:rsidR="000C1A93" w:rsidRPr="00CF07A1">
              <w:rPr>
                <w:b/>
                <w:bCs/>
                <w:sz w:val="20"/>
                <w:szCs w:val="24"/>
              </w:rPr>
              <w:t>2</w:t>
            </w:r>
          </w:p>
        </w:tc>
      </w:tr>
      <w:tr w:rsidR="004B6993" w:rsidRPr="00E031D5" w14:paraId="57D780C7" w14:textId="77777777" w:rsidTr="002332B5">
        <w:tc>
          <w:tcPr>
            <w:tcW w:w="1089" w:type="pct"/>
            <w:tcBorders>
              <w:bottom w:val="single" w:sz="4" w:space="0" w:color="FFFFFF" w:themeColor="background1"/>
            </w:tcBorders>
            <w:hideMark/>
          </w:tcPr>
          <w:p w14:paraId="79EBD8C8" w14:textId="77777777" w:rsidR="004B6993" w:rsidRPr="00CF07A1" w:rsidRDefault="004B6993" w:rsidP="00CF07A1">
            <w:pPr>
              <w:pStyle w:val="TableBodyText"/>
              <w:rPr>
                <w:sz w:val="20"/>
                <w:szCs w:val="22"/>
              </w:rPr>
            </w:pPr>
            <w:r w:rsidRPr="00CF07A1">
              <w:rPr>
                <w:sz w:val="20"/>
                <w:szCs w:val="22"/>
              </w:rPr>
              <w:t>Process Held</w:t>
            </w:r>
          </w:p>
        </w:tc>
        <w:tc>
          <w:tcPr>
            <w:tcW w:w="3911" w:type="pct"/>
            <w:tcBorders>
              <w:bottom w:val="single" w:sz="4" w:space="0" w:color="FFFFFF" w:themeColor="background1"/>
            </w:tcBorders>
            <w:hideMark/>
          </w:tcPr>
          <w:p w14:paraId="67E85A27" w14:textId="43A285BB" w:rsidR="004B6993" w:rsidRPr="00CF07A1" w:rsidRDefault="004B6993" w:rsidP="00CF07A1">
            <w:pPr>
              <w:pStyle w:val="TableBodyText"/>
              <w:rPr>
                <w:sz w:val="20"/>
                <w:szCs w:val="22"/>
              </w:rPr>
            </w:pPr>
            <w:r w:rsidRPr="00CF07A1">
              <w:rPr>
                <w:sz w:val="20"/>
                <w:szCs w:val="22"/>
              </w:rPr>
              <w:t xml:space="preserve">Commencement of </w:t>
            </w:r>
            <w:r w:rsidR="00AE1797" w:rsidRPr="00CF07A1">
              <w:rPr>
                <w:sz w:val="20"/>
                <w:szCs w:val="22"/>
              </w:rPr>
              <w:t>cold mill</w:t>
            </w:r>
            <w:r w:rsidR="00337CAE" w:rsidRPr="00CF07A1">
              <w:rPr>
                <w:sz w:val="20"/>
                <w:szCs w:val="22"/>
              </w:rPr>
              <w:t>ing</w:t>
            </w:r>
            <w:r w:rsidRPr="00CF07A1">
              <w:rPr>
                <w:sz w:val="20"/>
                <w:szCs w:val="22"/>
              </w:rPr>
              <w:t xml:space="preserve"> over a </w:t>
            </w:r>
            <w:r w:rsidR="001F62A3" w:rsidRPr="00CF07A1">
              <w:rPr>
                <w:sz w:val="20"/>
                <w:szCs w:val="22"/>
              </w:rPr>
              <w:t>Structure</w:t>
            </w:r>
            <w:r w:rsidRPr="00CF07A1">
              <w:rPr>
                <w:sz w:val="20"/>
                <w:szCs w:val="22"/>
              </w:rPr>
              <w:t xml:space="preserve"> (where the Contractor is responsible for investigation of the asphalt thickness).</w:t>
            </w:r>
          </w:p>
        </w:tc>
      </w:tr>
      <w:tr w:rsidR="004B6993" w:rsidRPr="00E031D5" w14:paraId="73AD2B24" w14:textId="77777777" w:rsidTr="002332B5">
        <w:tc>
          <w:tcPr>
            <w:tcW w:w="1089" w:type="pct"/>
            <w:tcBorders>
              <w:bottom w:val="single" w:sz="4" w:space="0" w:color="FFFFFF" w:themeColor="background1"/>
            </w:tcBorders>
            <w:hideMark/>
          </w:tcPr>
          <w:p w14:paraId="017440BE" w14:textId="77777777" w:rsidR="004B6993" w:rsidRPr="00CF07A1" w:rsidRDefault="004B6993" w:rsidP="00CF07A1">
            <w:pPr>
              <w:pStyle w:val="TableBodyText"/>
              <w:rPr>
                <w:sz w:val="20"/>
                <w:szCs w:val="22"/>
              </w:rPr>
            </w:pPr>
            <w:r w:rsidRPr="00CF07A1">
              <w:rPr>
                <w:sz w:val="20"/>
                <w:szCs w:val="22"/>
              </w:rPr>
              <w:t>Submission Details</w:t>
            </w:r>
          </w:p>
        </w:tc>
        <w:tc>
          <w:tcPr>
            <w:tcW w:w="3911" w:type="pct"/>
            <w:tcBorders>
              <w:bottom w:val="single" w:sz="4" w:space="0" w:color="FFFFFF" w:themeColor="background1"/>
            </w:tcBorders>
            <w:hideMark/>
          </w:tcPr>
          <w:p w14:paraId="22ECDB7E" w14:textId="40A6A141" w:rsidR="004B6993" w:rsidRPr="00CF07A1" w:rsidRDefault="004B6993" w:rsidP="00CF07A1">
            <w:pPr>
              <w:pStyle w:val="TableBodyText"/>
              <w:rPr>
                <w:sz w:val="20"/>
                <w:szCs w:val="22"/>
              </w:rPr>
            </w:pPr>
            <w:r w:rsidRPr="00CF07A1">
              <w:rPr>
                <w:sz w:val="20"/>
                <w:szCs w:val="22"/>
              </w:rPr>
              <w:t>The investigation report must be submitted to the Principal at least 24</w:t>
            </w:r>
            <w:r w:rsidR="00C85F29">
              <w:rPr>
                <w:sz w:val="20"/>
                <w:szCs w:val="22"/>
              </w:rPr>
              <w:t> </w:t>
            </w:r>
            <w:r w:rsidR="00B54463" w:rsidRPr="00CF07A1">
              <w:rPr>
                <w:sz w:val="20"/>
                <w:szCs w:val="22"/>
              </w:rPr>
              <w:t>hours prior</w:t>
            </w:r>
            <w:r w:rsidRPr="00CF07A1">
              <w:rPr>
                <w:sz w:val="20"/>
                <w:szCs w:val="22"/>
              </w:rPr>
              <w:t xml:space="preserve"> to the commencement of </w:t>
            </w:r>
            <w:r w:rsidR="00AE1797" w:rsidRPr="00CF07A1">
              <w:rPr>
                <w:sz w:val="20"/>
                <w:szCs w:val="22"/>
              </w:rPr>
              <w:t>cold mill</w:t>
            </w:r>
            <w:r w:rsidRPr="00CF07A1">
              <w:rPr>
                <w:sz w:val="20"/>
                <w:szCs w:val="22"/>
              </w:rPr>
              <w:t xml:space="preserve">ing over a </w:t>
            </w:r>
            <w:r w:rsidR="001F62A3" w:rsidRPr="00CF07A1">
              <w:rPr>
                <w:sz w:val="20"/>
                <w:szCs w:val="22"/>
              </w:rPr>
              <w:t>Structure</w:t>
            </w:r>
            <w:r w:rsidRPr="00CF07A1">
              <w:rPr>
                <w:sz w:val="20"/>
                <w:szCs w:val="22"/>
              </w:rPr>
              <w:t>.</w:t>
            </w:r>
          </w:p>
        </w:tc>
      </w:tr>
    </w:tbl>
    <w:p w14:paraId="1EBA0FFA" w14:textId="29BF5B32" w:rsidR="00145004" w:rsidRDefault="00145004" w:rsidP="00145004">
      <w:pPr>
        <w:pStyle w:val="Heading2"/>
        <w:rPr>
          <w:lang w:bidi="en-US"/>
        </w:rPr>
      </w:pPr>
      <w:bookmarkStart w:id="52" w:name="_Toc195283773"/>
      <w:r>
        <w:rPr>
          <w:lang w:bidi="en-US"/>
        </w:rPr>
        <w:t>Set Out</w:t>
      </w:r>
      <w:bookmarkEnd w:id="52"/>
    </w:p>
    <w:p w14:paraId="4BC59DA4" w14:textId="7AC3075F" w:rsidR="00F25DA0" w:rsidRPr="00E031D5" w:rsidRDefault="00F25DA0" w:rsidP="00F25DA0">
      <w:pPr>
        <w:pStyle w:val="Bodynumbered1"/>
        <w:rPr>
          <w:lang w:bidi="en-US"/>
        </w:rPr>
      </w:pPr>
      <w:r w:rsidRPr="00E031D5">
        <w:rPr>
          <w:lang w:bidi="en-US"/>
        </w:rPr>
        <w:t xml:space="preserve">Prior to the commencement of </w:t>
      </w:r>
      <w:r w:rsidR="00AE1797">
        <w:rPr>
          <w:lang w:bidi="en-US"/>
        </w:rPr>
        <w:t>cold mill</w:t>
      </w:r>
      <w:r w:rsidRPr="00E031D5">
        <w:rPr>
          <w:lang w:bidi="en-US"/>
        </w:rPr>
        <w:t>ing</w:t>
      </w:r>
      <w:r w:rsidR="00007CE7">
        <w:rPr>
          <w:lang w:bidi="en-US"/>
        </w:rPr>
        <w:t xml:space="preserve"> over a structure</w:t>
      </w:r>
      <w:r w:rsidRPr="00E031D5">
        <w:rPr>
          <w:lang w:bidi="en-US"/>
        </w:rPr>
        <w:t>, the Contractor must clearly mark on the surface of the existing asphalt</w:t>
      </w:r>
      <w:r w:rsidR="006C0546">
        <w:rPr>
          <w:lang w:bidi="en-US"/>
        </w:rPr>
        <w:t xml:space="preserve"> the</w:t>
      </w:r>
      <w:r w:rsidRPr="00E031D5">
        <w:rPr>
          <w:lang w:bidi="en-US"/>
        </w:rPr>
        <w:t>:</w:t>
      </w:r>
    </w:p>
    <w:p w14:paraId="773D88C6" w14:textId="1E9AFA32" w:rsidR="00F25DA0" w:rsidRPr="00047B12" w:rsidRDefault="00F25DA0" w:rsidP="00047B12">
      <w:pPr>
        <w:pStyle w:val="Bodynumbered2"/>
        <w:numPr>
          <w:ilvl w:val="0"/>
          <w:numId w:val="26"/>
        </w:numPr>
      </w:pPr>
      <w:r w:rsidRPr="00047B12">
        <w:t>proposed depths of cut (at intervals not exceeding the distance between each core);</w:t>
      </w:r>
      <w:r w:rsidR="00B54463" w:rsidRPr="00047B12">
        <w:t xml:space="preserve"> and</w:t>
      </w:r>
    </w:p>
    <w:p w14:paraId="0EB4F8DD" w14:textId="00934FAE" w:rsidR="00F25DA0" w:rsidRPr="00047B12" w:rsidRDefault="00F25DA0" w:rsidP="00047B12">
      <w:pPr>
        <w:pStyle w:val="Bodynumbered2"/>
      </w:pPr>
      <w:r w:rsidRPr="00047B12">
        <w:t xml:space="preserve">limits of </w:t>
      </w:r>
      <w:r w:rsidR="00AE1797" w:rsidRPr="00047B12">
        <w:t>cold mill</w:t>
      </w:r>
      <w:r w:rsidRPr="00047B12">
        <w:t>ing around all joints, kerbs and similar items</w:t>
      </w:r>
      <w:r w:rsidR="00E46BFF" w:rsidRPr="00047B12">
        <w:t>,</w:t>
      </w:r>
      <w:r w:rsidRPr="00047B12">
        <w:t xml:space="preserve"> which must not be contacted by the cutting teeth.</w:t>
      </w:r>
    </w:p>
    <w:p w14:paraId="7EB31423" w14:textId="38F1B322" w:rsidR="00F25DA0" w:rsidRPr="00E031D5" w:rsidRDefault="00F25DA0" w:rsidP="008F5982">
      <w:pPr>
        <w:pStyle w:val="Heading2"/>
        <w:rPr>
          <w:lang w:bidi="en-US"/>
        </w:rPr>
      </w:pPr>
      <w:bookmarkStart w:id="53" w:name="_Toc195283774"/>
      <w:r w:rsidRPr="00E031D5">
        <w:rPr>
          <w:lang w:bidi="en-US"/>
        </w:rPr>
        <w:t xml:space="preserve">Operation of the </w:t>
      </w:r>
      <w:r w:rsidR="00AE1797">
        <w:rPr>
          <w:lang w:bidi="en-US"/>
        </w:rPr>
        <w:t xml:space="preserve">Cold </w:t>
      </w:r>
      <w:r w:rsidR="00465106">
        <w:rPr>
          <w:lang w:bidi="en-US"/>
        </w:rPr>
        <w:t>M</w:t>
      </w:r>
      <w:r w:rsidR="00AE1797">
        <w:rPr>
          <w:lang w:bidi="en-US"/>
        </w:rPr>
        <w:t>ill</w:t>
      </w:r>
      <w:r w:rsidRPr="00E031D5">
        <w:rPr>
          <w:lang w:bidi="en-US"/>
        </w:rPr>
        <w:t>ing Machine</w:t>
      </w:r>
      <w:bookmarkEnd w:id="53"/>
    </w:p>
    <w:p w14:paraId="75B9E62D" w14:textId="3856CF3F" w:rsidR="005C384B" w:rsidRPr="00954CD1" w:rsidRDefault="005C384B" w:rsidP="005C384B">
      <w:pPr>
        <w:pStyle w:val="Bodynumbered1"/>
        <w:rPr>
          <w:lang w:bidi="en-US"/>
        </w:rPr>
      </w:pPr>
      <w:r w:rsidRPr="00E031D5">
        <w:rPr>
          <w:lang w:bidi="en-US"/>
        </w:rPr>
        <w:t>Unless specified other</w:t>
      </w:r>
      <w:r w:rsidRPr="00954CD1">
        <w:rPr>
          <w:lang w:bidi="en-US"/>
        </w:rPr>
        <w:t xml:space="preserve">wise in the Contract documents, cold milling must not be used to correct the shape, level or ride quality of the surface of a </w:t>
      </w:r>
      <w:r w:rsidR="001F62A3" w:rsidRPr="00954CD1">
        <w:rPr>
          <w:lang w:bidi="en-US"/>
        </w:rPr>
        <w:t>Structure</w:t>
      </w:r>
      <w:r w:rsidRPr="00954CD1">
        <w:rPr>
          <w:lang w:bidi="en-US"/>
        </w:rPr>
        <w:t>.</w:t>
      </w:r>
    </w:p>
    <w:p w14:paraId="73F24B13" w14:textId="77777777" w:rsidR="003E2DCE" w:rsidRPr="00954CD1" w:rsidRDefault="003E2DCE" w:rsidP="003E2DCE">
      <w:pPr>
        <w:pStyle w:val="Bodynumbered1"/>
        <w:rPr>
          <w:lang w:bidi="en-US"/>
        </w:rPr>
      </w:pPr>
      <w:bookmarkStart w:id="54" w:name="_Ref177991223"/>
      <w:r w:rsidRPr="00954CD1">
        <w:rPr>
          <w:lang w:bidi="en-US"/>
        </w:rPr>
        <w:t>Unless specified otherwise in the Contract documents, the Contractor must conduct a cutting trial for each machine at the commencement of each working shift and after any repair or adjustment to the machine. The trial must include the operation of depth sensing feet and depth adjustment equipment.</w:t>
      </w:r>
    </w:p>
    <w:p w14:paraId="3718828B" w14:textId="51398F76" w:rsidR="00F25DA0" w:rsidRPr="00954CD1" w:rsidRDefault="00F25DA0" w:rsidP="00F25DA0">
      <w:pPr>
        <w:pStyle w:val="Bodynumbered1"/>
        <w:rPr>
          <w:lang w:bidi="en-US"/>
        </w:rPr>
      </w:pPr>
      <w:r w:rsidRPr="00954CD1">
        <w:rPr>
          <w:lang w:bidi="en-US"/>
        </w:rPr>
        <w:t xml:space="preserve">The actual depth of cut on both sides of the </w:t>
      </w:r>
      <w:r w:rsidR="00AE1797" w:rsidRPr="00954CD1">
        <w:rPr>
          <w:lang w:bidi="en-US"/>
        </w:rPr>
        <w:t>cold mill</w:t>
      </w:r>
      <w:r w:rsidRPr="00954CD1">
        <w:rPr>
          <w:lang w:bidi="en-US"/>
        </w:rPr>
        <w:t>ing machine must be measured at intervals not exceeding 3</w:t>
      </w:r>
      <w:r w:rsidR="00F26865">
        <w:rPr>
          <w:lang w:bidi="en-US"/>
        </w:rPr>
        <w:t> </w:t>
      </w:r>
      <w:r w:rsidRPr="00954CD1">
        <w:rPr>
          <w:lang w:bidi="en-US"/>
        </w:rPr>
        <w:t>m (over bridges) or 10</w:t>
      </w:r>
      <w:r w:rsidR="00F26865">
        <w:rPr>
          <w:lang w:bidi="en-US"/>
        </w:rPr>
        <w:t> </w:t>
      </w:r>
      <w:r w:rsidRPr="00954CD1">
        <w:rPr>
          <w:lang w:bidi="en-US"/>
        </w:rPr>
        <w:t xml:space="preserve">m (over other </w:t>
      </w:r>
      <w:r w:rsidR="001F62A3" w:rsidRPr="00954CD1">
        <w:rPr>
          <w:lang w:bidi="en-US"/>
        </w:rPr>
        <w:t>Structure</w:t>
      </w:r>
      <w:r w:rsidRPr="00954CD1">
        <w:rPr>
          <w:lang w:bidi="en-US"/>
        </w:rPr>
        <w:t>s).</w:t>
      </w:r>
      <w:bookmarkEnd w:id="54"/>
    </w:p>
    <w:p w14:paraId="2D66AC9A" w14:textId="1CFB2FE4" w:rsidR="0074476D" w:rsidRPr="00954CD1" w:rsidRDefault="0074476D" w:rsidP="00F25DA0">
      <w:pPr>
        <w:pStyle w:val="Bodynumbered1"/>
        <w:rPr>
          <w:lang w:bidi="en-US"/>
        </w:rPr>
      </w:pPr>
      <w:bookmarkStart w:id="55" w:name="_Ref182916542"/>
      <w:r w:rsidRPr="00954CD1">
        <w:rPr>
          <w:lang w:bidi="en-US"/>
        </w:rPr>
        <w:t>Where cold milling is undertaken over a Structure, the cutting teeth must not contact concrete</w:t>
      </w:r>
      <w:r w:rsidR="007D060E" w:rsidRPr="00954CD1">
        <w:rPr>
          <w:lang w:bidi="en-US"/>
        </w:rPr>
        <w:t xml:space="preserve">, steel or </w:t>
      </w:r>
      <w:r w:rsidR="00BA6316" w:rsidRPr="00954CD1">
        <w:rPr>
          <w:lang w:bidi="en-US"/>
        </w:rPr>
        <w:t xml:space="preserve">the </w:t>
      </w:r>
      <w:r w:rsidR="007D060E" w:rsidRPr="00954CD1">
        <w:rPr>
          <w:lang w:bidi="en-US"/>
        </w:rPr>
        <w:t>waterproof membrane</w:t>
      </w:r>
      <w:r w:rsidRPr="00954CD1">
        <w:rPr>
          <w:lang w:bidi="en-US"/>
        </w:rPr>
        <w:t>.</w:t>
      </w:r>
      <w:bookmarkEnd w:id="55"/>
    </w:p>
    <w:p w14:paraId="19FE08EC" w14:textId="09C36FBB" w:rsidR="00321A59" w:rsidRDefault="00321A59" w:rsidP="00D21875">
      <w:pPr>
        <w:pStyle w:val="Heading2"/>
        <w:rPr>
          <w:lang w:bidi="en-US"/>
        </w:rPr>
      </w:pPr>
      <w:bookmarkStart w:id="56" w:name="_Toc195283775"/>
      <w:r>
        <w:rPr>
          <w:lang w:bidi="en-US"/>
        </w:rPr>
        <w:t xml:space="preserve">Damage to a </w:t>
      </w:r>
      <w:r w:rsidR="001F62A3">
        <w:rPr>
          <w:lang w:bidi="en-US"/>
        </w:rPr>
        <w:t>Structure</w:t>
      </w:r>
      <w:bookmarkEnd w:id="56"/>
    </w:p>
    <w:p w14:paraId="3F9D9FCC" w14:textId="4DE94100" w:rsidR="00771E66" w:rsidRPr="00954CD1" w:rsidRDefault="00771E66" w:rsidP="00771E66">
      <w:pPr>
        <w:pStyle w:val="Bodynumbered1"/>
        <w:rPr>
          <w:lang w:bidi="en-US"/>
        </w:rPr>
      </w:pPr>
      <w:bookmarkStart w:id="57" w:name="_Ref158531852"/>
      <w:bookmarkStart w:id="58" w:name="_Ref158626327"/>
      <w:r w:rsidRPr="00E031D5">
        <w:rPr>
          <w:lang w:bidi="en-US"/>
        </w:rPr>
        <w:t>The Quality Plan must incl</w:t>
      </w:r>
      <w:r w:rsidRPr="00954CD1">
        <w:rPr>
          <w:lang w:bidi="en-US"/>
        </w:rPr>
        <w:t xml:space="preserve">ude a procedure for managing the cold milling in the event </w:t>
      </w:r>
      <w:r w:rsidR="00D842CD" w:rsidRPr="00954CD1">
        <w:rPr>
          <w:lang w:bidi="en-US"/>
        </w:rPr>
        <w:t xml:space="preserve">of a non-compliance with Clause </w:t>
      </w:r>
      <w:r w:rsidR="00E1597F" w:rsidRPr="00954CD1">
        <w:rPr>
          <w:lang w:bidi="en-US"/>
        </w:rPr>
        <w:fldChar w:fldCharType="begin"/>
      </w:r>
      <w:r w:rsidR="00E1597F" w:rsidRPr="00954CD1">
        <w:rPr>
          <w:lang w:bidi="en-US"/>
        </w:rPr>
        <w:instrText xml:space="preserve"> REF _Ref182916542 \r \h </w:instrText>
      </w:r>
      <w:r w:rsidR="00E1597F" w:rsidRPr="00954CD1">
        <w:rPr>
          <w:lang w:bidi="en-US"/>
        </w:rPr>
      </w:r>
      <w:r w:rsidR="00E1597F" w:rsidRPr="00954CD1">
        <w:rPr>
          <w:lang w:bidi="en-US"/>
        </w:rPr>
        <w:fldChar w:fldCharType="separate"/>
      </w:r>
      <w:r w:rsidR="003E5D06">
        <w:rPr>
          <w:lang w:bidi="en-US"/>
        </w:rPr>
        <w:t>10.8</w:t>
      </w:r>
      <w:r w:rsidR="00E1597F" w:rsidRPr="00954CD1">
        <w:rPr>
          <w:lang w:bidi="en-US"/>
        </w:rPr>
        <w:fldChar w:fldCharType="end"/>
      </w:r>
      <w:r w:rsidRPr="00954CD1">
        <w:rPr>
          <w:lang w:bidi="en-US"/>
        </w:rPr>
        <w:t xml:space="preserve"> or the pattern of the cut surface changes due to broken or worn cutting teeth. The procedure must include:</w:t>
      </w:r>
      <w:bookmarkEnd w:id="57"/>
    </w:p>
    <w:p w14:paraId="1D083CD0" w14:textId="77777777" w:rsidR="00771E66" w:rsidRPr="00047B12" w:rsidRDefault="00771E66" w:rsidP="00047B12">
      <w:pPr>
        <w:pStyle w:val="Bodynumbered2"/>
        <w:numPr>
          <w:ilvl w:val="0"/>
          <w:numId w:val="27"/>
        </w:numPr>
      </w:pPr>
      <w:r w:rsidRPr="00047B12">
        <w:t>immediately halting forward progress of the cold milling machine;</w:t>
      </w:r>
    </w:p>
    <w:p w14:paraId="6011BA06" w14:textId="77777777" w:rsidR="00771E66" w:rsidRPr="00047B12" w:rsidRDefault="00771E66" w:rsidP="00047B12">
      <w:pPr>
        <w:pStyle w:val="Bodynumbered2"/>
      </w:pPr>
      <w:r w:rsidRPr="00047B12">
        <w:t>notifying the Principal of the incident, providing details of the cause; and</w:t>
      </w:r>
    </w:p>
    <w:p w14:paraId="231A5671" w14:textId="59200A17" w:rsidR="00771E66" w:rsidRPr="00047B12" w:rsidRDefault="00771E66" w:rsidP="00047B12">
      <w:pPr>
        <w:pStyle w:val="Bodynumbered2"/>
      </w:pPr>
      <w:r w:rsidRPr="00047B12">
        <w:t>submitting a Non-conformance report, including the proposed corrective action.</w:t>
      </w:r>
    </w:p>
    <w:p w14:paraId="5F152C5E" w14:textId="35D1813E" w:rsidR="00D21875" w:rsidRPr="00E031D5" w:rsidRDefault="00D21875" w:rsidP="00D21875">
      <w:pPr>
        <w:pStyle w:val="Bodynumbered1"/>
        <w:rPr>
          <w:lang w:bidi="en-US"/>
        </w:rPr>
      </w:pPr>
      <w:bookmarkStart w:id="59" w:name="_Ref183178939"/>
      <w:r w:rsidRPr="00E031D5">
        <w:rPr>
          <w:lang w:bidi="en-US"/>
        </w:rPr>
        <w:lastRenderedPageBreak/>
        <w:t xml:space="preserve">If </w:t>
      </w:r>
      <w:r w:rsidR="003C77D7" w:rsidRPr="00E031D5">
        <w:rPr>
          <w:lang w:bidi="en-US"/>
        </w:rPr>
        <w:t xml:space="preserve">a </w:t>
      </w:r>
      <w:r w:rsidR="001F62A3">
        <w:rPr>
          <w:lang w:bidi="en-US"/>
        </w:rPr>
        <w:t>Structure</w:t>
      </w:r>
      <w:r w:rsidR="003C77D7" w:rsidRPr="00E031D5">
        <w:rPr>
          <w:lang w:bidi="en-US"/>
        </w:rPr>
        <w:t xml:space="preserve"> </w:t>
      </w:r>
      <w:r w:rsidR="003C77D7">
        <w:rPr>
          <w:lang w:bidi="en-US"/>
        </w:rPr>
        <w:t xml:space="preserve">is damaged during </w:t>
      </w:r>
      <w:r w:rsidR="00F36A61">
        <w:rPr>
          <w:lang w:bidi="en-US"/>
        </w:rPr>
        <w:t>cold milling</w:t>
      </w:r>
      <w:r w:rsidR="003C77D7">
        <w:rPr>
          <w:lang w:bidi="en-US"/>
        </w:rPr>
        <w:t>,</w:t>
      </w:r>
      <w:r w:rsidRPr="00E031D5">
        <w:rPr>
          <w:lang w:bidi="en-US"/>
        </w:rPr>
        <w:t xml:space="preserve"> </w:t>
      </w:r>
      <w:r w:rsidR="00E80339">
        <w:rPr>
          <w:lang w:bidi="en-US"/>
        </w:rPr>
        <w:t xml:space="preserve">the Contractor must immediately notify the Principal. </w:t>
      </w:r>
      <w:r w:rsidR="003C77D7">
        <w:rPr>
          <w:lang w:bidi="en-US"/>
        </w:rPr>
        <w:t>U</w:t>
      </w:r>
      <w:r w:rsidRPr="00E031D5">
        <w:rPr>
          <w:lang w:bidi="en-US"/>
        </w:rPr>
        <w:t>nless approved otherwise by the Principal, the Contractor must:</w:t>
      </w:r>
      <w:bookmarkEnd w:id="58"/>
      <w:bookmarkEnd w:id="59"/>
    </w:p>
    <w:p w14:paraId="4A540038" w14:textId="3F5F2C43" w:rsidR="00D21875" w:rsidRPr="00047B12" w:rsidRDefault="00D21875" w:rsidP="00047B12">
      <w:pPr>
        <w:pStyle w:val="Bodynumbered2"/>
        <w:numPr>
          <w:ilvl w:val="0"/>
          <w:numId w:val="31"/>
        </w:numPr>
      </w:pPr>
      <w:r w:rsidRPr="00047B12">
        <w:t xml:space="preserve">arrange for a </w:t>
      </w:r>
      <w:r w:rsidR="002A3C2F" w:rsidRPr="00047B12">
        <w:t xml:space="preserve">suitably experienced </w:t>
      </w:r>
      <w:r w:rsidR="00544E13" w:rsidRPr="00047B12">
        <w:t>Professional Engineer</w:t>
      </w:r>
      <w:r w:rsidRPr="00047B12">
        <w:t>, approved by the Principal, to inspect the damage</w:t>
      </w:r>
      <w:r w:rsidR="001B2715" w:rsidRPr="00047B12">
        <w:t xml:space="preserve">, prepare a report </w:t>
      </w:r>
      <w:r w:rsidRPr="00047B12">
        <w:t>and develop a repair methodology;</w:t>
      </w:r>
    </w:p>
    <w:p w14:paraId="139937AB" w14:textId="1F741BBA" w:rsidR="00D21875" w:rsidRPr="00047B12" w:rsidRDefault="00D21875" w:rsidP="00047B12">
      <w:pPr>
        <w:pStyle w:val="Bodynumbered2"/>
      </w:pPr>
      <w:r w:rsidRPr="00047B12">
        <w:t xml:space="preserve">submit the </w:t>
      </w:r>
      <w:r w:rsidR="001B2715" w:rsidRPr="00047B12">
        <w:t xml:space="preserve">report and the </w:t>
      </w:r>
      <w:r w:rsidRPr="00047B12">
        <w:t>proposed repair methodology to the Principal for approval; and</w:t>
      </w:r>
    </w:p>
    <w:p w14:paraId="77F94DFF" w14:textId="608B79EB" w:rsidR="00D21875" w:rsidRPr="00047B12" w:rsidRDefault="00D21875" w:rsidP="00047B12">
      <w:pPr>
        <w:pStyle w:val="Bodynumbered2"/>
      </w:pPr>
      <w:r w:rsidRPr="00047B12">
        <w:t>once approved, undertake the repair.</w:t>
      </w:r>
    </w:p>
    <w:tbl>
      <w:tblPr>
        <w:tblStyle w:val="TMTable"/>
        <w:tblW w:w="8925" w:type="dxa"/>
        <w:tblInd w:w="567" w:type="dxa"/>
        <w:tblLook w:val="04A0" w:firstRow="1" w:lastRow="0" w:firstColumn="1" w:lastColumn="0" w:noHBand="0" w:noVBand="1"/>
      </w:tblPr>
      <w:tblGrid>
        <w:gridCol w:w="1974"/>
        <w:gridCol w:w="6951"/>
      </w:tblGrid>
      <w:tr w:rsidR="0046387C" w:rsidRPr="00E031D5" w14:paraId="3C65BC0E" w14:textId="77777777" w:rsidTr="00BB7F55">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2D980788" w14:textId="36C84A2A" w:rsidR="0046387C" w:rsidRPr="00047B12" w:rsidRDefault="0046387C" w:rsidP="00047B12">
            <w:pPr>
              <w:pStyle w:val="TableHeading"/>
              <w:rPr>
                <w:b/>
                <w:bCs/>
              </w:rPr>
            </w:pPr>
            <w:bookmarkStart w:id="60" w:name="_Hlk158626872"/>
            <w:r w:rsidRPr="00047B12">
              <w:rPr>
                <w:b/>
                <w:bCs/>
                <w:sz w:val="20"/>
                <w:szCs w:val="24"/>
              </w:rPr>
              <w:t>HOLD POINT </w:t>
            </w:r>
            <w:r w:rsidR="00634262" w:rsidRPr="00047B12">
              <w:rPr>
                <w:b/>
                <w:bCs/>
                <w:sz w:val="20"/>
                <w:szCs w:val="24"/>
              </w:rPr>
              <w:t>3</w:t>
            </w:r>
          </w:p>
        </w:tc>
      </w:tr>
      <w:tr w:rsidR="0046387C" w:rsidRPr="00E031D5" w14:paraId="206DB742" w14:textId="77777777" w:rsidTr="00BB7F55">
        <w:tc>
          <w:tcPr>
            <w:tcW w:w="1106" w:type="pct"/>
            <w:tcBorders>
              <w:bottom w:val="single" w:sz="4" w:space="0" w:color="FFFFFF" w:themeColor="background1"/>
            </w:tcBorders>
            <w:hideMark/>
          </w:tcPr>
          <w:p w14:paraId="25EC4226" w14:textId="77777777" w:rsidR="0046387C" w:rsidRPr="00047B12" w:rsidRDefault="0046387C" w:rsidP="00047B12">
            <w:pPr>
              <w:pStyle w:val="TableBodyText"/>
              <w:rPr>
                <w:sz w:val="20"/>
                <w:szCs w:val="22"/>
              </w:rPr>
            </w:pPr>
            <w:r w:rsidRPr="00047B12">
              <w:rPr>
                <w:sz w:val="20"/>
                <w:szCs w:val="22"/>
              </w:rPr>
              <w:t>Process Held</w:t>
            </w:r>
          </w:p>
        </w:tc>
        <w:tc>
          <w:tcPr>
            <w:tcW w:w="3894" w:type="pct"/>
            <w:tcBorders>
              <w:bottom w:val="single" w:sz="4" w:space="0" w:color="FFFFFF" w:themeColor="background1"/>
            </w:tcBorders>
            <w:hideMark/>
          </w:tcPr>
          <w:p w14:paraId="73B27635" w14:textId="40FF6AE4" w:rsidR="0046387C" w:rsidRPr="00047B12" w:rsidRDefault="00164BD3" w:rsidP="00047B12">
            <w:pPr>
              <w:pStyle w:val="TableBodyText"/>
              <w:rPr>
                <w:sz w:val="20"/>
                <w:szCs w:val="22"/>
              </w:rPr>
            </w:pPr>
            <w:r w:rsidRPr="00047B12">
              <w:rPr>
                <w:sz w:val="20"/>
                <w:szCs w:val="22"/>
              </w:rPr>
              <w:t xml:space="preserve">Repair of damage to a </w:t>
            </w:r>
            <w:r w:rsidR="001F62A3" w:rsidRPr="00047B12">
              <w:rPr>
                <w:sz w:val="20"/>
                <w:szCs w:val="22"/>
              </w:rPr>
              <w:t>Structure</w:t>
            </w:r>
            <w:r w:rsidR="0046387C" w:rsidRPr="00047B12">
              <w:rPr>
                <w:sz w:val="20"/>
                <w:szCs w:val="22"/>
              </w:rPr>
              <w:t>.</w:t>
            </w:r>
          </w:p>
        </w:tc>
      </w:tr>
      <w:tr w:rsidR="0046387C" w:rsidRPr="00E031D5" w14:paraId="128B7F65" w14:textId="77777777" w:rsidTr="00BB7F55">
        <w:tc>
          <w:tcPr>
            <w:tcW w:w="1106" w:type="pct"/>
            <w:tcBorders>
              <w:bottom w:val="single" w:sz="4" w:space="0" w:color="FFFFFF" w:themeColor="background1"/>
            </w:tcBorders>
            <w:hideMark/>
          </w:tcPr>
          <w:p w14:paraId="2C1C16F3" w14:textId="77777777" w:rsidR="0046387C" w:rsidRPr="00047B12" w:rsidRDefault="0046387C" w:rsidP="00047B12">
            <w:pPr>
              <w:pStyle w:val="TableBodyText"/>
              <w:rPr>
                <w:sz w:val="20"/>
                <w:szCs w:val="22"/>
              </w:rPr>
            </w:pPr>
            <w:r w:rsidRPr="00047B12">
              <w:rPr>
                <w:sz w:val="20"/>
                <w:szCs w:val="22"/>
              </w:rPr>
              <w:t>Submission Details</w:t>
            </w:r>
          </w:p>
        </w:tc>
        <w:tc>
          <w:tcPr>
            <w:tcW w:w="3894" w:type="pct"/>
            <w:tcBorders>
              <w:bottom w:val="single" w:sz="4" w:space="0" w:color="FFFFFF" w:themeColor="background1"/>
            </w:tcBorders>
            <w:hideMark/>
          </w:tcPr>
          <w:p w14:paraId="4CA9360D" w14:textId="42147FDF" w:rsidR="0046387C" w:rsidRPr="00047B12" w:rsidRDefault="0046387C" w:rsidP="00047B12">
            <w:pPr>
              <w:pStyle w:val="TableBodyText"/>
              <w:rPr>
                <w:sz w:val="20"/>
                <w:szCs w:val="22"/>
              </w:rPr>
            </w:pPr>
            <w:r w:rsidRPr="00047B12">
              <w:rPr>
                <w:sz w:val="20"/>
                <w:szCs w:val="22"/>
              </w:rPr>
              <w:t>The</w:t>
            </w:r>
            <w:r w:rsidR="001B2715" w:rsidRPr="00047B12">
              <w:rPr>
                <w:sz w:val="20"/>
                <w:szCs w:val="22"/>
              </w:rPr>
              <w:t xml:space="preserve"> report and</w:t>
            </w:r>
            <w:r w:rsidRPr="00047B12">
              <w:rPr>
                <w:sz w:val="20"/>
                <w:szCs w:val="22"/>
              </w:rPr>
              <w:t xml:space="preserve"> </w:t>
            </w:r>
            <w:r w:rsidR="005A5B65" w:rsidRPr="00047B12">
              <w:rPr>
                <w:sz w:val="20"/>
                <w:szCs w:val="22"/>
              </w:rPr>
              <w:t xml:space="preserve">proposed repair methodology </w:t>
            </w:r>
            <w:r w:rsidRPr="00047B12">
              <w:rPr>
                <w:sz w:val="20"/>
                <w:szCs w:val="22"/>
              </w:rPr>
              <w:t xml:space="preserve">must be submitted to the Principal at least </w:t>
            </w:r>
            <w:r w:rsidR="005A5B65" w:rsidRPr="00047B12">
              <w:rPr>
                <w:sz w:val="20"/>
                <w:szCs w:val="22"/>
              </w:rPr>
              <w:t>2</w:t>
            </w:r>
            <w:r w:rsidR="00F86DBE" w:rsidRPr="00047B12">
              <w:rPr>
                <w:sz w:val="20"/>
                <w:szCs w:val="22"/>
              </w:rPr>
              <w:t xml:space="preserve"> working days </w:t>
            </w:r>
            <w:r w:rsidRPr="00047B12">
              <w:rPr>
                <w:sz w:val="20"/>
                <w:szCs w:val="22"/>
              </w:rPr>
              <w:t xml:space="preserve">prior to the commencement </w:t>
            </w:r>
            <w:r w:rsidR="00F86DBE" w:rsidRPr="00047B12">
              <w:rPr>
                <w:sz w:val="20"/>
                <w:szCs w:val="22"/>
              </w:rPr>
              <w:t>rectification of the damage</w:t>
            </w:r>
            <w:r w:rsidRPr="00047B12">
              <w:rPr>
                <w:sz w:val="20"/>
                <w:szCs w:val="22"/>
              </w:rPr>
              <w:t>.</w:t>
            </w:r>
          </w:p>
        </w:tc>
      </w:tr>
    </w:tbl>
    <w:bookmarkEnd w:id="60"/>
    <w:p w14:paraId="3232164A" w14:textId="27204E77" w:rsidR="00D21875" w:rsidRPr="00E031D5" w:rsidRDefault="00D21875" w:rsidP="00D21875">
      <w:pPr>
        <w:pStyle w:val="Bodynumbered1"/>
        <w:rPr>
          <w:lang w:bidi="en-US"/>
        </w:rPr>
      </w:pPr>
      <w:r w:rsidRPr="00E031D5">
        <w:rPr>
          <w:lang w:bidi="en-US"/>
        </w:rPr>
        <w:t xml:space="preserve">The Contractor bears all costs incurred as a consequence of damage to a </w:t>
      </w:r>
      <w:r w:rsidR="001F62A3">
        <w:rPr>
          <w:lang w:bidi="en-US"/>
        </w:rPr>
        <w:t>Structure</w:t>
      </w:r>
      <w:r w:rsidR="0044225A">
        <w:rPr>
          <w:lang w:bidi="en-US"/>
        </w:rPr>
        <w:t xml:space="preserve"> caused by the process of removing </w:t>
      </w:r>
      <w:r w:rsidR="00A76A75">
        <w:rPr>
          <w:lang w:bidi="en-US"/>
        </w:rPr>
        <w:t>pavement.</w:t>
      </w:r>
    </w:p>
    <w:p w14:paraId="6912863C" w14:textId="53D9B8FA" w:rsidR="00F25DA0" w:rsidRPr="00E031D5" w:rsidRDefault="00F25DA0" w:rsidP="004D3BF0">
      <w:pPr>
        <w:pStyle w:val="Heading1"/>
        <w:rPr>
          <w:lang w:bidi="en-US"/>
        </w:rPr>
      </w:pPr>
      <w:bookmarkStart w:id="61" w:name="_Ref158622479"/>
      <w:bookmarkStart w:id="62" w:name="_Toc195283776"/>
      <w:r w:rsidRPr="00E031D5">
        <w:rPr>
          <w:lang w:bidi="en-US"/>
        </w:rPr>
        <w:t xml:space="preserve">Additional Requirements for </w:t>
      </w:r>
      <w:r w:rsidR="004A2DCC" w:rsidRPr="00E031D5">
        <w:rPr>
          <w:lang w:bidi="en-US"/>
        </w:rPr>
        <w:t xml:space="preserve">Working on </w:t>
      </w:r>
      <w:r w:rsidRPr="00E031D5">
        <w:rPr>
          <w:lang w:bidi="en-US"/>
        </w:rPr>
        <w:t>Bridge</w:t>
      </w:r>
      <w:r w:rsidR="004A2DCC" w:rsidRPr="00E031D5">
        <w:rPr>
          <w:lang w:bidi="en-US"/>
        </w:rPr>
        <w:t xml:space="preserve"> Decks</w:t>
      </w:r>
      <w:bookmarkEnd w:id="61"/>
      <w:bookmarkEnd w:id="62"/>
    </w:p>
    <w:p w14:paraId="46889EDE" w14:textId="77777777" w:rsidR="0077335E" w:rsidRDefault="0077335E" w:rsidP="00E37426">
      <w:pPr>
        <w:pStyle w:val="Heading2"/>
        <w:rPr>
          <w:lang w:bidi="en-US"/>
        </w:rPr>
      </w:pPr>
      <w:bookmarkStart w:id="63" w:name="_Ref158531918"/>
      <w:bookmarkStart w:id="64" w:name="_Toc195283777"/>
      <w:r>
        <w:rPr>
          <w:lang w:bidi="en-US"/>
        </w:rPr>
        <w:t>General</w:t>
      </w:r>
      <w:bookmarkEnd w:id="64"/>
    </w:p>
    <w:p w14:paraId="1CDF2E73" w14:textId="7D986FE9" w:rsidR="008B3F83" w:rsidRPr="00E92B75" w:rsidRDefault="008E199B" w:rsidP="00BE7E96">
      <w:pPr>
        <w:pStyle w:val="Bodynumbered1"/>
        <w:rPr>
          <w:lang w:bidi="en-US"/>
        </w:rPr>
      </w:pPr>
      <w:r w:rsidRPr="00E92B75">
        <w:rPr>
          <w:lang w:bidi="en-US"/>
        </w:rPr>
        <w:t xml:space="preserve">This Clause </w:t>
      </w:r>
      <w:r w:rsidR="0036592C" w:rsidRPr="00E92B75">
        <w:rPr>
          <w:lang w:bidi="en-US"/>
        </w:rPr>
        <w:fldChar w:fldCharType="begin"/>
      </w:r>
      <w:r w:rsidR="0036592C" w:rsidRPr="00E92B75">
        <w:rPr>
          <w:lang w:bidi="en-US"/>
        </w:rPr>
        <w:instrText xml:space="preserve"> REF _Ref158622479 \r \h </w:instrText>
      </w:r>
      <w:r w:rsidR="0036592C" w:rsidRPr="00E92B75">
        <w:rPr>
          <w:lang w:bidi="en-US"/>
        </w:rPr>
      </w:r>
      <w:r w:rsidR="0036592C" w:rsidRPr="00E92B75">
        <w:rPr>
          <w:lang w:bidi="en-US"/>
        </w:rPr>
        <w:fldChar w:fldCharType="separate"/>
      </w:r>
      <w:r w:rsidR="003E5D06">
        <w:rPr>
          <w:lang w:bidi="en-US"/>
        </w:rPr>
        <w:t>11</w:t>
      </w:r>
      <w:r w:rsidR="0036592C" w:rsidRPr="00E92B75">
        <w:rPr>
          <w:lang w:bidi="en-US"/>
        </w:rPr>
        <w:fldChar w:fldCharType="end"/>
      </w:r>
      <w:r w:rsidR="00AF4A7F" w:rsidRPr="00E92B75">
        <w:rPr>
          <w:lang w:bidi="en-US"/>
        </w:rPr>
        <w:t xml:space="preserve"> sets out re</w:t>
      </w:r>
      <w:r w:rsidR="002410D4" w:rsidRPr="00E92B75">
        <w:rPr>
          <w:lang w:bidi="en-US"/>
        </w:rPr>
        <w:t xml:space="preserve">quirements for the </w:t>
      </w:r>
      <w:r w:rsidR="001012ED" w:rsidRPr="00E92B75">
        <w:rPr>
          <w:lang w:bidi="en-US"/>
        </w:rPr>
        <w:t xml:space="preserve">full or partial </w:t>
      </w:r>
      <w:r w:rsidR="002410D4" w:rsidRPr="00E92B75">
        <w:rPr>
          <w:lang w:bidi="en-US"/>
        </w:rPr>
        <w:t>r</w:t>
      </w:r>
      <w:r w:rsidR="002259F8" w:rsidRPr="00E92B75">
        <w:rPr>
          <w:lang w:bidi="en-US"/>
        </w:rPr>
        <w:t>emoval</w:t>
      </w:r>
      <w:r w:rsidR="00A71172" w:rsidRPr="00E92B75">
        <w:rPr>
          <w:lang w:bidi="en-US"/>
        </w:rPr>
        <w:t xml:space="preserve"> of a deck wearing surface (DWS)</w:t>
      </w:r>
      <w:r w:rsidR="00E96E04" w:rsidRPr="00E92B75">
        <w:rPr>
          <w:lang w:bidi="en-US"/>
        </w:rPr>
        <w:t xml:space="preserve">, </w:t>
      </w:r>
      <w:r w:rsidR="00967E02" w:rsidRPr="00E92B75">
        <w:rPr>
          <w:lang w:bidi="en-US"/>
        </w:rPr>
        <w:t>which are in addition to th</w:t>
      </w:r>
      <w:r w:rsidR="00547AE5" w:rsidRPr="00E92B75">
        <w:rPr>
          <w:lang w:bidi="en-US"/>
        </w:rPr>
        <w:t xml:space="preserve">e requirements </w:t>
      </w:r>
      <w:r w:rsidR="00967E02" w:rsidRPr="00E92B75">
        <w:rPr>
          <w:lang w:bidi="en-US"/>
        </w:rPr>
        <w:t xml:space="preserve">specified in Clause </w:t>
      </w:r>
      <w:r w:rsidR="0061669C">
        <w:rPr>
          <w:lang w:bidi="en-US"/>
        </w:rPr>
        <w:fldChar w:fldCharType="begin"/>
      </w:r>
      <w:r w:rsidR="0061669C">
        <w:rPr>
          <w:lang w:bidi="en-US"/>
        </w:rPr>
        <w:instrText xml:space="preserve"> REF _Ref183178704 \r \h </w:instrText>
      </w:r>
      <w:r w:rsidR="0061669C">
        <w:rPr>
          <w:lang w:bidi="en-US"/>
        </w:rPr>
      </w:r>
      <w:r w:rsidR="0061669C">
        <w:rPr>
          <w:lang w:bidi="en-US"/>
        </w:rPr>
        <w:fldChar w:fldCharType="separate"/>
      </w:r>
      <w:r w:rsidR="003E5D06">
        <w:rPr>
          <w:lang w:bidi="en-US"/>
        </w:rPr>
        <w:t>10</w:t>
      </w:r>
      <w:r w:rsidR="0061669C">
        <w:rPr>
          <w:lang w:bidi="en-US"/>
        </w:rPr>
        <w:fldChar w:fldCharType="end"/>
      </w:r>
      <w:r w:rsidR="002410D4" w:rsidRPr="00E92B75">
        <w:rPr>
          <w:lang w:bidi="en-US"/>
        </w:rPr>
        <w:t>.</w:t>
      </w:r>
    </w:p>
    <w:p w14:paraId="73192FCB" w14:textId="52B1CFCB" w:rsidR="004976F3" w:rsidRPr="00E92B75" w:rsidRDefault="004976F3" w:rsidP="004976F3">
      <w:pPr>
        <w:pStyle w:val="Bodynumbered1"/>
        <w:rPr>
          <w:lang w:bidi="en-US"/>
        </w:rPr>
      </w:pPr>
      <w:bookmarkStart w:id="65" w:name="_Ref158627937"/>
      <w:r w:rsidRPr="00E92B75">
        <w:rPr>
          <w:lang w:bidi="en-US"/>
        </w:rPr>
        <w:t>The Quality Plan must include the following details, procedures and</w:t>
      </w:r>
      <w:r w:rsidR="00B41E6D">
        <w:rPr>
          <w:lang w:bidi="en-US"/>
        </w:rPr>
        <w:t>/</w:t>
      </w:r>
      <w:r w:rsidRPr="00E92B75">
        <w:rPr>
          <w:lang w:bidi="en-US"/>
        </w:rPr>
        <w:t>or Inspection and Test Plans:</w:t>
      </w:r>
      <w:bookmarkEnd w:id="65"/>
    </w:p>
    <w:p w14:paraId="284B7AC1" w14:textId="36FFFCFC" w:rsidR="004976F3" w:rsidRPr="008B27E5" w:rsidRDefault="004976F3" w:rsidP="008B27E5">
      <w:pPr>
        <w:pStyle w:val="Bodynumbered2"/>
        <w:numPr>
          <w:ilvl w:val="0"/>
          <w:numId w:val="35"/>
        </w:numPr>
      </w:pPr>
      <w:r w:rsidRPr="008B27E5">
        <w:t xml:space="preserve">the proposed method of carrying out the work and equipment to be used, including sequencing of </w:t>
      </w:r>
      <w:r w:rsidR="00AE1797" w:rsidRPr="008B27E5">
        <w:t>cold mill</w:t>
      </w:r>
      <w:r w:rsidRPr="008B27E5">
        <w:t>ing runs and planned daily outputs;</w:t>
      </w:r>
    </w:p>
    <w:p w14:paraId="72B10943" w14:textId="55783EF5" w:rsidR="004976F3" w:rsidRPr="008B27E5" w:rsidRDefault="004976F3" w:rsidP="008B27E5">
      <w:pPr>
        <w:pStyle w:val="Bodynumbered2"/>
      </w:pPr>
      <w:r w:rsidRPr="008B27E5">
        <w:t xml:space="preserve">the width of </w:t>
      </w:r>
      <w:r w:rsidR="00140EFB" w:rsidRPr="008B27E5">
        <w:t xml:space="preserve">a </w:t>
      </w:r>
      <w:r w:rsidRPr="008B27E5">
        <w:t>single run cut, the position of the loading conveyor, and the proposed method of handling and transporting the milled material;</w:t>
      </w:r>
    </w:p>
    <w:p w14:paraId="0CBD56AA" w14:textId="77777777" w:rsidR="004976F3" w:rsidRPr="008B27E5" w:rsidRDefault="004976F3" w:rsidP="008B27E5">
      <w:pPr>
        <w:pStyle w:val="Bodynumbered2"/>
      </w:pPr>
      <w:r w:rsidRPr="008B27E5">
        <w:t>the method of level control;</w:t>
      </w:r>
    </w:p>
    <w:p w14:paraId="56B26D08" w14:textId="77777777" w:rsidR="004976F3" w:rsidRPr="008B27E5" w:rsidRDefault="004976F3" w:rsidP="008B27E5">
      <w:pPr>
        <w:pStyle w:val="Bodynumbered2"/>
      </w:pPr>
      <w:r w:rsidRPr="008B27E5">
        <w:t>the haulage fleet required to optimise the milling output and minimise public inconvenience;</w:t>
      </w:r>
    </w:p>
    <w:p w14:paraId="160DAB5E" w14:textId="5EF2741F" w:rsidR="004976F3" w:rsidRPr="008B27E5" w:rsidRDefault="004976F3" w:rsidP="008B27E5">
      <w:pPr>
        <w:pStyle w:val="Bodynumbered2"/>
      </w:pPr>
      <w:r w:rsidRPr="008B27E5">
        <w:t>methodology to minimise dust nuisance, excessive noise, excessive windrows, loose material or excessive roughness of the milled surface;</w:t>
      </w:r>
    </w:p>
    <w:p w14:paraId="2573F85C" w14:textId="65841F9B" w:rsidR="004976F3" w:rsidRPr="008B27E5" w:rsidRDefault="004976F3" w:rsidP="008B27E5">
      <w:pPr>
        <w:pStyle w:val="Bodynumbered2"/>
      </w:pPr>
      <w:r w:rsidRPr="008B27E5">
        <w:t xml:space="preserve">for partial DWS removal, the method of cleaning </w:t>
      </w:r>
      <w:r w:rsidR="00AE1797" w:rsidRPr="008B27E5">
        <w:t xml:space="preserve">the </w:t>
      </w:r>
      <w:r w:rsidRPr="008B27E5">
        <w:t>milled DWS and rectification of any thin residual layer of asphalt;</w:t>
      </w:r>
    </w:p>
    <w:p w14:paraId="6D0BB8A3" w14:textId="697D1C1E" w:rsidR="004976F3" w:rsidRPr="008B27E5" w:rsidRDefault="004976F3" w:rsidP="008B27E5">
      <w:pPr>
        <w:pStyle w:val="Bodynumbered2"/>
      </w:pPr>
      <w:r w:rsidRPr="008B27E5">
        <w:t xml:space="preserve">when full depth removal is specified, method of cleaning the bridge deck and achieving the specified deck texture (if </w:t>
      </w:r>
      <w:r w:rsidR="002351AB" w:rsidRPr="008B27E5">
        <w:t>specified</w:t>
      </w:r>
      <w:r w:rsidRPr="008B27E5">
        <w:t xml:space="preserve">); </w:t>
      </w:r>
    </w:p>
    <w:p w14:paraId="75B72F89" w14:textId="606C335A" w:rsidR="004976F3" w:rsidRPr="008B27E5" w:rsidRDefault="004976F3" w:rsidP="008B27E5">
      <w:pPr>
        <w:pStyle w:val="Bodynumbered2"/>
      </w:pPr>
      <w:r w:rsidRPr="008B27E5">
        <w:t>procedure for removing residual water, moisture and milled asphalt from the deck</w:t>
      </w:r>
      <w:r w:rsidR="00FB48AF" w:rsidRPr="008B27E5">
        <w:t>;</w:t>
      </w:r>
    </w:p>
    <w:p w14:paraId="0FA79162" w14:textId="77777777" w:rsidR="004976F3" w:rsidRPr="008B27E5" w:rsidRDefault="004976F3" w:rsidP="008B27E5">
      <w:pPr>
        <w:pStyle w:val="Bodynumbered2"/>
      </w:pPr>
      <w:r w:rsidRPr="008B27E5">
        <w:t xml:space="preserve">the measures that will be used to control the expected dynamic effects on the structure from heavy plant and equipment operating on the bridge; </w:t>
      </w:r>
    </w:p>
    <w:p w14:paraId="2A8124C2" w14:textId="77777777" w:rsidR="004976F3" w:rsidRPr="008B27E5" w:rsidRDefault="004976F3" w:rsidP="008B27E5">
      <w:pPr>
        <w:pStyle w:val="Bodynumbered2"/>
      </w:pPr>
      <w:r w:rsidRPr="008B27E5">
        <w:t>the following documentation from a Professional Engineer (approved by the Principal):</w:t>
      </w:r>
    </w:p>
    <w:p w14:paraId="376BFD3F" w14:textId="77777777" w:rsidR="004976F3" w:rsidRPr="008B27E5" w:rsidRDefault="004976F3" w:rsidP="008B27E5">
      <w:pPr>
        <w:pStyle w:val="Bodynumbered3"/>
        <w:numPr>
          <w:ilvl w:val="0"/>
          <w:numId w:val="34"/>
        </w:numPr>
      </w:pPr>
      <w:r w:rsidRPr="008B27E5">
        <w:t>certification that the bridge is structurally adequate to support the operational equipment and plant, including dynamic effects; and</w:t>
      </w:r>
    </w:p>
    <w:p w14:paraId="44DF1A66" w14:textId="7F6C9E90" w:rsidR="004976F3" w:rsidRPr="008B27E5" w:rsidRDefault="004976F3" w:rsidP="008B27E5">
      <w:pPr>
        <w:pStyle w:val="Bodynumbered3"/>
        <w:numPr>
          <w:ilvl w:val="0"/>
          <w:numId w:val="34"/>
        </w:numPr>
      </w:pPr>
      <w:r w:rsidRPr="008B27E5">
        <w:t>calculations verifying the certification</w:t>
      </w:r>
      <w:r w:rsidR="00CC5DFE" w:rsidRPr="008B27E5">
        <w:t>, including the load distribution on the bridge at each stage of the removal of the DWS</w:t>
      </w:r>
      <w:r w:rsidR="007E4919">
        <w:t>.</w:t>
      </w:r>
    </w:p>
    <w:p w14:paraId="0924EA8B" w14:textId="31EB6FD5" w:rsidR="00A71172" w:rsidRPr="00954CD1" w:rsidRDefault="00630E02" w:rsidP="008D7DCD">
      <w:pPr>
        <w:pStyle w:val="Bodynumbered1"/>
        <w:rPr>
          <w:lang w:bidi="en-US"/>
        </w:rPr>
      </w:pPr>
      <w:r w:rsidRPr="00954CD1">
        <w:rPr>
          <w:lang w:bidi="en-US"/>
        </w:rPr>
        <w:lastRenderedPageBreak/>
        <w:t>A DWS</w:t>
      </w:r>
      <w:r w:rsidR="00A71172" w:rsidRPr="00954CD1">
        <w:rPr>
          <w:lang w:bidi="en-US"/>
        </w:rPr>
        <w:t xml:space="preserve"> may be </w:t>
      </w:r>
      <w:r w:rsidR="005C708F" w:rsidRPr="00954CD1">
        <w:rPr>
          <w:lang w:bidi="en-US"/>
        </w:rPr>
        <w:t xml:space="preserve">removed </w:t>
      </w:r>
      <w:r w:rsidR="000E5EA8" w:rsidRPr="00954CD1">
        <w:rPr>
          <w:lang w:bidi="en-US"/>
        </w:rPr>
        <w:t xml:space="preserve">by </w:t>
      </w:r>
      <w:r w:rsidR="00AE1797" w:rsidRPr="00954CD1">
        <w:rPr>
          <w:lang w:bidi="en-US"/>
        </w:rPr>
        <w:t>cold mill</w:t>
      </w:r>
      <w:r w:rsidR="00612EB5" w:rsidRPr="00954CD1">
        <w:rPr>
          <w:lang w:bidi="en-US"/>
        </w:rPr>
        <w:t xml:space="preserve">ing </w:t>
      </w:r>
      <w:r w:rsidR="00C47C1B" w:rsidRPr="00954CD1">
        <w:rPr>
          <w:lang w:bidi="en-US"/>
        </w:rPr>
        <w:t>and</w:t>
      </w:r>
      <w:r w:rsidR="00CA6F1C">
        <w:rPr>
          <w:lang w:bidi="en-US"/>
        </w:rPr>
        <w:t>/</w:t>
      </w:r>
      <w:r w:rsidR="00C47C1B" w:rsidRPr="00954CD1">
        <w:rPr>
          <w:lang w:bidi="en-US"/>
        </w:rPr>
        <w:t>or alternative methods (</w:t>
      </w:r>
      <w:r w:rsidR="00B13BD8" w:rsidRPr="00954CD1">
        <w:rPr>
          <w:lang w:bidi="en-US"/>
        </w:rPr>
        <w:t xml:space="preserve">such as using an excavator </w:t>
      </w:r>
      <w:r w:rsidR="004355FE" w:rsidRPr="00954CD1">
        <w:rPr>
          <w:lang w:bidi="en-US"/>
        </w:rPr>
        <w:t>with</w:t>
      </w:r>
      <w:r w:rsidR="00B13BD8" w:rsidRPr="00954CD1">
        <w:rPr>
          <w:lang w:bidi="en-US"/>
        </w:rPr>
        <w:t xml:space="preserve"> suitable attachments</w:t>
      </w:r>
      <w:r w:rsidR="0081567A">
        <w:rPr>
          <w:lang w:bidi="en-US"/>
        </w:rPr>
        <w:t>)</w:t>
      </w:r>
      <w:r w:rsidR="00B85ECC" w:rsidRPr="00954CD1">
        <w:rPr>
          <w:lang w:bidi="en-US"/>
        </w:rPr>
        <w:t xml:space="preserve">, subject to </w:t>
      </w:r>
      <w:r w:rsidR="00035EC6" w:rsidRPr="00954CD1">
        <w:rPr>
          <w:lang w:bidi="en-US"/>
        </w:rPr>
        <w:t xml:space="preserve">the </w:t>
      </w:r>
      <w:r w:rsidR="00B85ECC" w:rsidRPr="00954CD1">
        <w:rPr>
          <w:lang w:bidi="en-US"/>
        </w:rPr>
        <w:t>approval</w:t>
      </w:r>
      <w:r w:rsidR="00035EC6" w:rsidRPr="00954CD1">
        <w:rPr>
          <w:lang w:bidi="en-US"/>
        </w:rPr>
        <w:t xml:space="preserve"> of the Principal</w:t>
      </w:r>
      <w:r w:rsidR="000E5EA8" w:rsidRPr="00954CD1">
        <w:rPr>
          <w:lang w:bidi="en-US"/>
        </w:rPr>
        <w:t>.</w:t>
      </w:r>
      <w:r w:rsidR="00BE7E96" w:rsidRPr="00954CD1">
        <w:t xml:space="preserve"> </w:t>
      </w:r>
      <w:r w:rsidR="00773AF3" w:rsidRPr="00954CD1">
        <w:t>However, t</w:t>
      </w:r>
      <w:r w:rsidR="001D571E" w:rsidRPr="00954CD1">
        <w:t xml:space="preserve">he </w:t>
      </w:r>
      <w:r w:rsidR="0066167D" w:rsidRPr="00954CD1">
        <w:t>s</w:t>
      </w:r>
      <w:r w:rsidR="0066167D" w:rsidRPr="00954CD1">
        <w:rPr>
          <w:lang w:bidi="en-US"/>
        </w:rPr>
        <w:t xml:space="preserve">elected </w:t>
      </w:r>
      <w:r w:rsidR="001D571E" w:rsidRPr="00954CD1">
        <w:t xml:space="preserve">method </w:t>
      </w:r>
      <w:r w:rsidR="001D571E" w:rsidRPr="00954CD1">
        <w:rPr>
          <w:lang w:bidi="en-US"/>
        </w:rPr>
        <w:t xml:space="preserve">to remove the </w:t>
      </w:r>
      <w:r w:rsidR="00BE7E96" w:rsidRPr="00954CD1">
        <w:rPr>
          <w:lang w:bidi="en-US"/>
        </w:rPr>
        <w:t xml:space="preserve">DWS </w:t>
      </w:r>
      <w:r w:rsidR="006156D6" w:rsidRPr="00954CD1">
        <w:rPr>
          <w:lang w:bidi="en-US"/>
        </w:rPr>
        <w:t xml:space="preserve">must </w:t>
      </w:r>
      <w:r w:rsidR="0066167D" w:rsidRPr="00954CD1">
        <w:rPr>
          <w:lang w:bidi="en-US"/>
        </w:rPr>
        <w:t xml:space="preserve">provide </w:t>
      </w:r>
      <w:r w:rsidR="006156D6" w:rsidRPr="00954CD1">
        <w:rPr>
          <w:lang w:bidi="en-US"/>
        </w:rPr>
        <w:t xml:space="preserve">the </w:t>
      </w:r>
      <w:r w:rsidR="00BE7E96" w:rsidRPr="00954CD1">
        <w:rPr>
          <w:lang w:bidi="en-US"/>
        </w:rPr>
        <w:t xml:space="preserve">lowest risk of </w:t>
      </w:r>
      <w:r w:rsidR="00741DCF" w:rsidRPr="00954CD1">
        <w:rPr>
          <w:lang w:bidi="en-US"/>
        </w:rPr>
        <w:t xml:space="preserve">damage to the </w:t>
      </w:r>
      <w:r w:rsidR="00BE7E96" w:rsidRPr="00954CD1">
        <w:rPr>
          <w:lang w:bidi="en-US"/>
        </w:rPr>
        <w:t>bridge deck</w:t>
      </w:r>
      <w:r w:rsidR="00131961" w:rsidRPr="00954CD1">
        <w:rPr>
          <w:lang w:bidi="en-US"/>
        </w:rPr>
        <w:t xml:space="preserve">. </w:t>
      </w:r>
      <w:r w:rsidR="00B77051" w:rsidRPr="00954CD1">
        <w:rPr>
          <w:lang w:bidi="en-US"/>
        </w:rPr>
        <w:t>A</w:t>
      </w:r>
      <w:r w:rsidR="008D7DCD" w:rsidRPr="00954CD1">
        <w:rPr>
          <w:lang w:bidi="en-US"/>
        </w:rPr>
        <w:t xml:space="preserve"> </w:t>
      </w:r>
      <w:r w:rsidR="00AE1797" w:rsidRPr="00954CD1">
        <w:rPr>
          <w:lang w:bidi="en-US"/>
        </w:rPr>
        <w:t>cold mill</w:t>
      </w:r>
      <w:r w:rsidR="008D7DCD" w:rsidRPr="00954CD1">
        <w:rPr>
          <w:lang w:bidi="en-US"/>
        </w:rPr>
        <w:t>ing machine</w:t>
      </w:r>
      <w:r w:rsidR="007810DD" w:rsidRPr="00954CD1">
        <w:rPr>
          <w:lang w:bidi="en-US"/>
        </w:rPr>
        <w:t xml:space="preserve"> must not be used to fully remove the DWS i</w:t>
      </w:r>
      <w:r w:rsidR="007C635C" w:rsidRPr="00954CD1">
        <w:rPr>
          <w:lang w:bidi="en-US"/>
        </w:rPr>
        <w:t>f</w:t>
      </w:r>
      <w:r w:rsidR="00E34412" w:rsidRPr="00954CD1">
        <w:rPr>
          <w:lang w:bidi="en-US"/>
        </w:rPr>
        <w:t xml:space="preserve"> </w:t>
      </w:r>
      <w:r w:rsidR="00B77051" w:rsidRPr="00954CD1">
        <w:rPr>
          <w:lang w:bidi="en-US"/>
        </w:rPr>
        <w:t xml:space="preserve">the </w:t>
      </w:r>
      <w:r w:rsidR="00BE7E96" w:rsidRPr="00954CD1">
        <w:rPr>
          <w:lang w:bidi="en-US"/>
        </w:rPr>
        <w:t>DWS thickness</w:t>
      </w:r>
      <w:r w:rsidR="00B5627A" w:rsidRPr="00954CD1">
        <w:rPr>
          <w:lang w:bidi="en-US"/>
        </w:rPr>
        <w:t xml:space="preserve"> is </w:t>
      </w:r>
      <w:r w:rsidR="0027265F" w:rsidRPr="00954CD1">
        <w:rPr>
          <w:lang w:bidi="en-US"/>
        </w:rPr>
        <w:t>non-</w:t>
      </w:r>
      <w:r w:rsidR="00B5627A" w:rsidRPr="00954CD1">
        <w:rPr>
          <w:lang w:bidi="en-US"/>
        </w:rPr>
        <w:t xml:space="preserve">uniform </w:t>
      </w:r>
      <w:r w:rsidR="00B874F9" w:rsidRPr="00954CD1">
        <w:rPr>
          <w:lang w:bidi="en-US"/>
        </w:rPr>
        <w:t xml:space="preserve">or </w:t>
      </w:r>
      <w:r w:rsidR="00A672DD" w:rsidRPr="00954CD1">
        <w:rPr>
          <w:lang w:bidi="en-US"/>
        </w:rPr>
        <w:t xml:space="preserve">if </w:t>
      </w:r>
      <w:r w:rsidR="00C37527" w:rsidRPr="00954CD1">
        <w:rPr>
          <w:lang w:bidi="en-US"/>
        </w:rPr>
        <w:t xml:space="preserve">uneven </w:t>
      </w:r>
      <w:r w:rsidR="00BE7E96" w:rsidRPr="00954CD1">
        <w:rPr>
          <w:lang w:bidi="en-US"/>
        </w:rPr>
        <w:t>longitudinal joints</w:t>
      </w:r>
      <w:r w:rsidR="00972404" w:rsidRPr="00954CD1">
        <w:rPr>
          <w:lang w:bidi="en-US"/>
        </w:rPr>
        <w:t xml:space="preserve"> are present</w:t>
      </w:r>
      <w:r w:rsidR="00C37527" w:rsidRPr="00954CD1">
        <w:rPr>
          <w:lang w:bidi="en-US"/>
        </w:rPr>
        <w:t>.</w:t>
      </w:r>
    </w:p>
    <w:p w14:paraId="03207A5E" w14:textId="67121D64" w:rsidR="0096342D" w:rsidRDefault="0096342D" w:rsidP="00F312AB">
      <w:pPr>
        <w:pStyle w:val="Heading2"/>
        <w:rPr>
          <w:lang w:bidi="en-US"/>
        </w:rPr>
      </w:pPr>
      <w:bookmarkStart w:id="66" w:name="_Ref158470839"/>
      <w:bookmarkStart w:id="67" w:name="_Toc195283778"/>
      <w:bookmarkEnd w:id="63"/>
      <w:r>
        <w:rPr>
          <w:lang w:bidi="en-US"/>
        </w:rPr>
        <w:t>Removal of Deck Wearing Surface</w:t>
      </w:r>
      <w:bookmarkEnd w:id="67"/>
    </w:p>
    <w:p w14:paraId="439996A4" w14:textId="08D82DF3" w:rsidR="00F25DA0" w:rsidRPr="00E031D5" w:rsidRDefault="00302532" w:rsidP="00F25DA0">
      <w:pPr>
        <w:pStyle w:val="Bodynumbered1"/>
        <w:rPr>
          <w:lang w:bidi="en-US"/>
        </w:rPr>
      </w:pPr>
      <w:bookmarkStart w:id="68" w:name="_Ref177972322"/>
      <w:r w:rsidRPr="00E031D5">
        <w:rPr>
          <w:lang w:bidi="en-US"/>
        </w:rPr>
        <w:t xml:space="preserve">Where </w:t>
      </w:r>
      <w:r w:rsidR="00AE1797">
        <w:rPr>
          <w:lang w:bidi="en-US"/>
        </w:rPr>
        <w:t>cold mill</w:t>
      </w:r>
      <w:r w:rsidR="00402E97" w:rsidRPr="00E031D5">
        <w:rPr>
          <w:lang w:bidi="en-US"/>
        </w:rPr>
        <w:t xml:space="preserve">ing </w:t>
      </w:r>
      <w:r w:rsidRPr="00E031D5">
        <w:rPr>
          <w:lang w:bidi="en-US"/>
        </w:rPr>
        <w:t xml:space="preserve">is </w:t>
      </w:r>
      <w:r w:rsidR="00037FC0" w:rsidRPr="00E031D5">
        <w:rPr>
          <w:lang w:bidi="en-US"/>
        </w:rPr>
        <w:t>performed</w:t>
      </w:r>
      <w:r w:rsidRPr="00E031D5">
        <w:rPr>
          <w:lang w:bidi="en-US"/>
        </w:rPr>
        <w:t xml:space="preserve"> </w:t>
      </w:r>
      <w:r w:rsidR="00797CB6" w:rsidRPr="00E031D5">
        <w:rPr>
          <w:lang w:bidi="en-US"/>
        </w:rPr>
        <w:t>on a bridge deck, a</w:t>
      </w:r>
      <w:r w:rsidR="00F25DA0" w:rsidRPr="00E031D5">
        <w:rPr>
          <w:lang w:bidi="en-US"/>
        </w:rPr>
        <w:t xml:space="preserve"> machine with a fine or microfine milling drum must be used</w:t>
      </w:r>
      <w:r w:rsidR="00797CB6" w:rsidRPr="00E031D5">
        <w:rPr>
          <w:lang w:bidi="en-US"/>
        </w:rPr>
        <w:t>.</w:t>
      </w:r>
      <w:r w:rsidR="00F25DA0" w:rsidRPr="00E031D5">
        <w:rPr>
          <w:lang w:bidi="en-US"/>
        </w:rPr>
        <w:t xml:space="preserve"> However, if a multi-pass method is used, the first pass may be with a standard milling drum.</w:t>
      </w:r>
      <w:bookmarkEnd w:id="66"/>
      <w:bookmarkEnd w:id="68"/>
      <w:r w:rsidR="00F25DA0" w:rsidRPr="00E031D5">
        <w:rPr>
          <w:lang w:bidi="en-US"/>
        </w:rPr>
        <w:t xml:space="preserve"> </w:t>
      </w:r>
    </w:p>
    <w:p w14:paraId="7634EA24" w14:textId="63D0A0F5" w:rsidR="00F25DA0" w:rsidRPr="00954CD1" w:rsidRDefault="00F25DA0" w:rsidP="00F25DA0">
      <w:pPr>
        <w:pStyle w:val="Bodynumbered1"/>
        <w:rPr>
          <w:lang w:bidi="en-US"/>
        </w:rPr>
      </w:pPr>
      <w:bookmarkStart w:id="69" w:name="_Ref182913471"/>
      <w:r w:rsidRPr="00E031D5">
        <w:rPr>
          <w:lang w:bidi="en-US"/>
        </w:rPr>
        <w:t xml:space="preserve">If directed by the Principal, the Contractor must carry out a controlled trial for the purpose of measuring vibration during the </w:t>
      </w:r>
      <w:r w:rsidR="00AE1797">
        <w:rPr>
          <w:lang w:bidi="en-US"/>
        </w:rPr>
        <w:t>c</w:t>
      </w:r>
      <w:r w:rsidR="00AE1797" w:rsidRPr="00954CD1">
        <w:rPr>
          <w:lang w:bidi="en-US"/>
        </w:rPr>
        <w:t>old mill</w:t>
      </w:r>
      <w:r w:rsidRPr="00954CD1">
        <w:rPr>
          <w:lang w:bidi="en-US"/>
        </w:rPr>
        <w:t>ing operations.</w:t>
      </w:r>
      <w:bookmarkEnd w:id="69"/>
    </w:p>
    <w:tbl>
      <w:tblPr>
        <w:tblStyle w:val="TMTable"/>
        <w:tblW w:w="8925" w:type="dxa"/>
        <w:tblInd w:w="56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974"/>
        <w:gridCol w:w="6951"/>
      </w:tblGrid>
      <w:tr w:rsidR="00954CD1" w:rsidRPr="00954CD1" w14:paraId="4972B47F" w14:textId="77777777" w:rsidTr="002332B5">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4ACD84F6" w14:textId="48144A17" w:rsidR="00114DD4" w:rsidRPr="00954CD1" w:rsidRDefault="00114DD4" w:rsidP="001E1398">
            <w:pPr>
              <w:spacing w:before="60" w:after="60" w:line="240" w:lineRule="atLeast"/>
              <w:rPr>
                <w:rFonts w:eastAsiaTheme="minorEastAsia"/>
                <w:b w:val="0"/>
                <w:bCs/>
                <w:szCs w:val="22"/>
                <w:lang w:val="en-US"/>
              </w:rPr>
            </w:pPr>
            <w:r w:rsidRPr="00954CD1">
              <w:rPr>
                <w:rFonts w:eastAsiaTheme="minorEastAsia"/>
                <w:bCs/>
                <w:szCs w:val="22"/>
                <w:lang w:val="en-US"/>
              </w:rPr>
              <w:t>WITNESS POINT </w:t>
            </w:r>
            <w:r w:rsidR="008E11B7" w:rsidRPr="00954CD1">
              <w:rPr>
                <w:rFonts w:eastAsiaTheme="minorEastAsia"/>
                <w:bCs/>
                <w:szCs w:val="22"/>
                <w:lang w:val="en-US"/>
              </w:rPr>
              <w:t>2</w:t>
            </w:r>
          </w:p>
        </w:tc>
      </w:tr>
      <w:tr w:rsidR="00954CD1" w:rsidRPr="00954CD1" w14:paraId="0CD1D4C8" w14:textId="77777777" w:rsidTr="002332B5">
        <w:tc>
          <w:tcPr>
            <w:tcW w:w="1106" w:type="pct"/>
            <w:hideMark/>
          </w:tcPr>
          <w:p w14:paraId="508351E3" w14:textId="77777777" w:rsidR="00B8544F" w:rsidRPr="00044F07" w:rsidRDefault="00B8544F" w:rsidP="00044F07">
            <w:pPr>
              <w:pStyle w:val="TableBodyText"/>
              <w:rPr>
                <w:sz w:val="20"/>
                <w:szCs w:val="22"/>
              </w:rPr>
            </w:pPr>
            <w:r w:rsidRPr="00044F07">
              <w:rPr>
                <w:sz w:val="20"/>
                <w:szCs w:val="22"/>
              </w:rPr>
              <w:t xml:space="preserve">Process </w:t>
            </w:r>
          </w:p>
        </w:tc>
        <w:tc>
          <w:tcPr>
            <w:tcW w:w="3894" w:type="pct"/>
            <w:tcBorders>
              <w:bottom w:val="single" w:sz="4" w:space="0" w:color="FFFFFF" w:themeColor="background1"/>
            </w:tcBorders>
            <w:hideMark/>
          </w:tcPr>
          <w:p w14:paraId="58E964EE" w14:textId="5452828F" w:rsidR="00B8544F" w:rsidRPr="00044F07" w:rsidRDefault="00AE1797" w:rsidP="00044F07">
            <w:pPr>
              <w:pStyle w:val="TableBodyText"/>
              <w:rPr>
                <w:sz w:val="20"/>
                <w:szCs w:val="22"/>
              </w:rPr>
            </w:pPr>
            <w:r w:rsidRPr="00044F07">
              <w:rPr>
                <w:rFonts w:eastAsia="SimSun"/>
                <w:sz w:val="20"/>
                <w:szCs w:val="22"/>
                <w:lang w:val="en-US"/>
              </w:rPr>
              <w:t>Cold mill</w:t>
            </w:r>
            <w:r w:rsidR="00B8544F" w:rsidRPr="00044F07">
              <w:rPr>
                <w:rFonts w:eastAsia="SimSun"/>
                <w:sz w:val="20"/>
                <w:szCs w:val="22"/>
                <w:lang w:val="en-US"/>
              </w:rPr>
              <w:t xml:space="preserve">ing </w:t>
            </w:r>
            <w:r w:rsidR="005B02C9" w:rsidRPr="00044F07">
              <w:rPr>
                <w:rFonts w:eastAsia="SimSun"/>
                <w:sz w:val="20"/>
                <w:szCs w:val="22"/>
                <w:lang w:val="en-US"/>
              </w:rPr>
              <w:t xml:space="preserve">of </w:t>
            </w:r>
            <w:r w:rsidR="005C3AA0" w:rsidRPr="00044F07">
              <w:rPr>
                <w:rFonts w:eastAsia="SimSun"/>
                <w:sz w:val="20"/>
                <w:szCs w:val="22"/>
                <w:lang w:val="en-US"/>
              </w:rPr>
              <w:t>DWS</w:t>
            </w:r>
            <w:r w:rsidR="005B02C9" w:rsidRPr="00044F07">
              <w:rPr>
                <w:rFonts w:eastAsia="SimSun"/>
                <w:sz w:val="20"/>
                <w:szCs w:val="22"/>
                <w:lang w:val="en-US"/>
              </w:rPr>
              <w:t xml:space="preserve"> </w:t>
            </w:r>
            <w:r w:rsidR="00B8544F" w:rsidRPr="00044F07">
              <w:rPr>
                <w:rFonts w:eastAsia="SimSun"/>
                <w:sz w:val="20"/>
                <w:szCs w:val="22"/>
                <w:lang w:val="en-US"/>
              </w:rPr>
              <w:t>on a bridge deck</w:t>
            </w:r>
            <w:r w:rsidR="00044F07" w:rsidRPr="00044F07">
              <w:rPr>
                <w:rFonts w:eastAsia="SimSun"/>
                <w:sz w:val="20"/>
                <w:szCs w:val="22"/>
                <w:lang w:val="en-US"/>
              </w:rPr>
              <w:t>.</w:t>
            </w:r>
          </w:p>
        </w:tc>
      </w:tr>
      <w:tr w:rsidR="00954CD1" w:rsidRPr="00954CD1" w14:paraId="4FB6E393" w14:textId="77777777" w:rsidTr="002332B5">
        <w:tc>
          <w:tcPr>
            <w:tcW w:w="1106" w:type="pct"/>
            <w:hideMark/>
          </w:tcPr>
          <w:p w14:paraId="68DCB9B8" w14:textId="77777777" w:rsidR="00B8544F" w:rsidRPr="00044F07" w:rsidRDefault="00B8544F" w:rsidP="00044F07">
            <w:pPr>
              <w:pStyle w:val="TableBodyText"/>
              <w:rPr>
                <w:sz w:val="20"/>
                <w:szCs w:val="22"/>
              </w:rPr>
            </w:pPr>
            <w:r w:rsidRPr="00044F07">
              <w:rPr>
                <w:sz w:val="20"/>
                <w:szCs w:val="22"/>
              </w:rPr>
              <w:t>Notification Period</w:t>
            </w:r>
          </w:p>
        </w:tc>
        <w:tc>
          <w:tcPr>
            <w:tcW w:w="3894" w:type="pct"/>
            <w:tcBorders>
              <w:bottom w:val="single" w:sz="4" w:space="0" w:color="FFFFFF" w:themeColor="background1"/>
            </w:tcBorders>
            <w:hideMark/>
          </w:tcPr>
          <w:p w14:paraId="76CDC977" w14:textId="688E2D6C" w:rsidR="00B8544F" w:rsidRPr="00044F07" w:rsidRDefault="00B8544F" w:rsidP="00044F07">
            <w:pPr>
              <w:pStyle w:val="TableBodyText"/>
              <w:rPr>
                <w:sz w:val="20"/>
                <w:szCs w:val="22"/>
              </w:rPr>
            </w:pPr>
            <w:r w:rsidRPr="00044F07">
              <w:rPr>
                <w:rFonts w:eastAsia="SimSun"/>
                <w:sz w:val="20"/>
                <w:szCs w:val="22"/>
                <w:lang w:val="en-US"/>
              </w:rPr>
              <w:t xml:space="preserve">At least 48 hours before the commencement of </w:t>
            </w:r>
            <w:r w:rsidR="00AE1797" w:rsidRPr="00044F07">
              <w:rPr>
                <w:rFonts w:eastAsia="SimSun"/>
                <w:sz w:val="20"/>
                <w:szCs w:val="22"/>
                <w:lang w:val="en-US"/>
              </w:rPr>
              <w:t>cold mill</w:t>
            </w:r>
            <w:r w:rsidRPr="00044F07">
              <w:rPr>
                <w:rFonts w:eastAsia="SimSun"/>
                <w:sz w:val="20"/>
                <w:szCs w:val="22"/>
                <w:lang w:val="en-US"/>
              </w:rPr>
              <w:t>ing on a bridge deck.</w:t>
            </w:r>
          </w:p>
        </w:tc>
      </w:tr>
    </w:tbl>
    <w:p w14:paraId="3E254C91" w14:textId="4B25EC0E" w:rsidR="00316AB9" w:rsidRPr="00954CD1" w:rsidRDefault="006961AC" w:rsidP="00F25DA0">
      <w:pPr>
        <w:pStyle w:val="Bodynumbered1"/>
        <w:rPr>
          <w:lang w:bidi="en-US"/>
        </w:rPr>
      </w:pPr>
      <w:r w:rsidRPr="00954CD1">
        <w:rPr>
          <w:lang w:bidi="en-US"/>
        </w:rPr>
        <w:t xml:space="preserve">The Contractor must </w:t>
      </w:r>
      <w:r w:rsidR="008D4AAA" w:rsidRPr="00954CD1">
        <w:rPr>
          <w:lang w:bidi="en-US"/>
        </w:rPr>
        <w:t xml:space="preserve">appoint an experienced staff member </w:t>
      </w:r>
      <w:r w:rsidR="00CB4476" w:rsidRPr="00954CD1">
        <w:rPr>
          <w:lang w:bidi="en-US"/>
        </w:rPr>
        <w:t xml:space="preserve">to monitor </w:t>
      </w:r>
      <w:r w:rsidR="00A23807">
        <w:rPr>
          <w:lang w:bidi="en-US"/>
        </w:rPr>
        <w:t xml:space="preserve">the </w:t>
      </w:r>
      <w:r w:rsidR="00AE1797" w:rsidRPr="00954CD1">
        <w:rPr>
          <w:lang w:bidi="en-US"/>
        </w:rPr>
        <w:t>cold mill</w:t>
      </w:r>
      <w:r w:rsidR="00316AB9" w:rsidRPr="00954CD1">
        <w:rPr>
          <w:lang w:bidi="en-US"/>
        </w:rPr>
        <w:t>ing</w:t>
      </w:r>
      <w:r w:rsidR="00772D52" w:rsidRPr="00954CD1">
        <w:rPr>
          <w:lang w:bidi="en-US"/>
        </w:rPr>
        <w:t xml:space="preserve"> </w:t>
      </w:r>
      <w:r w:rsidR="006309C6" w:rsidRPr="00954CD1">
        <w:rPr>
          <w:lang w:bidi="en-US"/>
        </w:rPr>
        <w:t>of a DWS</w:t>
      </w:r>
      <w:r w:rsidR="00772D52" w:rsidRPr="00954CD1">
        <w:rPr>
          <w:lang w:bidi="en-US"/>
        </w:rPr>
        <w:t xml:space="preserve">. </w:t>
      </w:r>
      <w:r w:rsidR="00316AB9" w:rsidRPr="00954CD1">
        <w:rPr>
          <w:lang w:bidi="en-US"/>
        </w:rPr>
        <w:t>That person must:</w:t>
      </w:r>
    </w:p>
    <w:p w14:paraId="726742BC" w14:textId="12480B28" w:rsidR="0046798C" w:rsidRPr="00044F07" w:rsidRDefault="0046798C" w:rsidP="00044F07">
      <w:pPr>
        <w:pStyle w:val="Bodynumbered2"/>
        <w:numPr>
          <w:ilvl w:val="0"/>
          <w:numId w:val="32"/>
        </w:numPr>
      </w:pPr>
      <w:r w:rsidRPr="00044F07">
        <w:t xml:space="preserve">not </w:t>
      </w:r>
      <w:r w:rsidR="00B07E74" w:rsidRPr="00044F07">
        <w:t>perform</w:t>
      </w:r>
      <w:r w:rsidRPr="00044F07">
        <w:t xml:space="preserve"> any other duties during this period;</w:t>
      </w:r>
    </w:p>
    <w:p w14:paraId="1487840E" w14:textId="7DB57FA8" w:rsidR="0046798C" w:rsidRPr="00044F07" w:rsidRDefault="00BE5B82" w:rsidP="00044F07">
      <w:pPr>
        <w:pStyle w:val="Bodynumbered2"/>
      </w:pPr>
      <w:r w:rsidRPr="00044F07">
        <w:t xml:space="preserve">monitor </w:t>
      </w:r>
      <w:r w:rsidR="00C061BF" w:rsidRPr="00044F07">
        <w:t>operations a</w:t>
      </w:r>
      <w:r w:rsidRPr="00044F07">
        <w:t xml:space="preserve">t all times </w:t>
      </w:r>
      <w:r w:rsidR="00C061BF" w:rsidRPr="00044F07">
        <w:t xml:space="preserve">that </w:t>
      </w:r>
      <w:r w:rsidR="0046798C" w:rsidRPr="00044F07">
        <w:t xml:space="preserve">cold milling </w:t>
      </w:r>
      <w:r w:rsidR="003C1066" w:rsidRPr="00044F07">
        <w:t xml:space="preserve">is taking place </w:t>
      </w:r>
      <w:r w:rsidR="00FC45AD" w:rsidRPr="00044F07">
        <w:t>o</w:t>
      </w:r>
      <w:r w:rsidR="0046798C" w:rsidRPr="00044F07">
        <w:t>n a bridge deck</w:t>
      </w:r>
      <w:r w:rsidR="00FC45AD" w:rsidRPr="00044F07">
        <w:t xml:space="preserve">; </w:t>
      </w:r>
      <w:r w:rsidR="006A2184" w:rsidRPr="00044F07">
        <w:t>and</w:t>
      </w:r>
    </w:p>
    <w:p w14:paraId="4ABC04F0" w14:textId="33EBC256" w:rsidR="00E70416" w:rsidRPr="00044F07" w:rsidRDefault="00E70416" w:rsidP="00044F07">
      <w:pPr>
        <w:pStyle w:val="Bodynumbered2"/>
      </w:pPr>
      <w:r w:rsidRPr="00044F07">
        <w:t>ensure the bridge structure is not damaged as a result of the work operations, including</w:t>
      </w:r>
      <w:r w:rsidR="0088150A" w:rsidRPr="00044F07">
        <w:t xml:space="preserve"> </w:t>
      </w:r>
      <w:r w:rsidRPr="00044F07">
        <w:t>excessive milling depth or excessive vibrations on the bridge deck</w:t>
      </w:r>
      <w:r w:rsidR="0046798C" w:rsidRPr="00044F07">
        <w:t>.</w:t>
      </w:r>
    </w:p>
    <w:p w14:paraId="0B7859DC" w14:textId="32C61A7D" w:rsidR="00F25DA0" w:rsidRPr="00954CD1" w:rsidRDefault="00AE1797" w:rsidP="00F25DA0">
      <w:pPr>
        <w:pStyle w:val="Bodynumbered1"/>
        <w:rPr>
          <w:lang w:bidi="en-US"/>
        </w:rPr>
      </w:pPr>
      <w:r w:rsidRPr="00954CD1">
        <w:rPr>
          <w:lang w:bidi="en-US"/>
        </w:rPr>
        <w:t>Cold mill</w:t>
      </w:r>
      <w:r w:rsidR="00F25DA0" w:rsidRPr="00954CD1">
        <w:rPr>
          <w:lang w:bidi="en-US"/>
        </w:rPr>
        <w:t xml:space="preserve">ing of a </w:t>
      </w:r>
      <w:r w:rsidR="00C52C1D" w:rsidRPr="00954CD1">
        <w:rPr>
          <w:lang w:bidi="en-US"/>
        </w:rPr>
        <w:t>DWS</w:t>
      </w:r>
      <w:r w:rsidR="00F25DA0" w:rsidRPr="00954CD1">
        <w:rPr>
          <w:lang w:bidi="en-US"/>
        </w:rPr>
        <w:t xml:space="preserve"> must not take place during wet weather, </w:t>
      </w:r>
      <w:r w:rsidR="00511128">
        <w:rPr>
          <w:lang w:bidi="en-US"/>
        </w:rPr>
        <w:t>or</w:t>
      </w:r>
      <w:r w:rsidR="00F25DA0" w:rsidRPr="00954CD1">
        <w:rPr>
          <w:lang w:bidi="en-US"/>
        </w:rPr>
        <w:t xml:space="preserve"> if wet weather is imminent.</w:t>
      </w:r>
    </w:p>
    <w:p w14:paraId="6491B7DC" w14:textId="738B1F20" w:rsidR="006D006B" w:rsidRPr="00954CD1" w:rsidRDefault="003D3601" w:rsidP="00AC2054">
      <w:pPr>
        <w:pStyle w:val="Bodynumbered1"/>
        <w:rPr>
          <w:lang w:bidi="en-US"/>
        </w:rPr>
      </w:pPr>
      <w:r w:rsidRPr="00954CD1">
        <w:rPr>
          <w:lang w:bidi="en-US"/>
        </w:rPr>
        <w:t>P</w:t>
      </w:r>
      <w:r w:rsidR="005B60BB" w:rsidRPr="00954CD1">
        <w:rPr>
          <w:lang w:bidi="en-US"/>
        </w:rPr>
        <w:t xml:space="preserve">artial removal of the DWS </w:t>
      </w:r>
      <w:r w:rsidR="00B403ED" w:rsidRPr="00954CD1">
        <w:rPr>
          <w:lang w:bidi="en-US"/>
        </w:rPr>
        <w:t xml:space="preserve">must not take </w:t>
      </w:r>
      <w:r w:rsidR="00230FCE" w:rsidRPr="00954CD1">
        <w:rPr>
          <w:lang w:bidi="en-US"/>
        </w:rPr>
        <w:t xml:space="preserve">place unless </w:t>
      </w:r>
      <w:r w:rsidR="00914BE6" w:rsidRPr="00954CD1">
        <w:rPr>
          <w:lang w:bidi="en-US"/>
        </w:rPr>
        <w:t xml:space="preserve">the </w:t>
      </w:r>
      <w:r w:rsidR="00A23E8D" w:rsidRPr="00954CD1">
        <w:rPr>
          <w:lang w:bidi="en-US"/>
        </w:rPr>
        <w:t>residual asphalt layer</w:t>
      </w:r>
      <w:r w:rsidR="00830BAB" w:rsidRPr="00954CD1">
        <w:rPr>
          <w:lang w:bidi="en-US"/>
        </w:rPr>
        <w:t xml:space="preserve"> is</w:t>
      </w:r>
      <w:r w:rsidR="00914BE6" w:rsidRPr="00954CD1">
        <w:rPr>
          <w:lang w:bidi="en-US"/>
        </w:rPr>
        <w:t>:</w:t>
      </w:r>
    </w:p>
    <w:p w14:paraId="71C502F2" w14:textId="1AB23C40" w:rsidR="0028013F" w:rsidRPr="00044F07" w:rsidRDefault="00230FCE" w:rsidP="00044F07">
      <w:pPr>
        <w:pStyle w:val="Bodynumbered2"/>
        <w:numPr>
          <w:ilvl w:val="0"/>
          <w:numId w:val="36"/>
        </w:numPr>
      </w:pPr>
      <w:r w:rsidRPr="00044F07">
        <w:t>more</w:t>
      </w:r>
      <w:r w:rsidR="00AC2054" w:rsidRPr="00044F07">
        <w:t xml:space="preserve"> than 40</w:t>
      </w:r>
      <w:r w:rsidR="00F82EAA">
        <w:t> </w:t>
      </w:r>
      <w:r w:rsidR="00AC2054" w:rsidRPr="00044F07">
        <w:t>mm</w:t>
      </w:r>
      <w:r w:rsidR="00650A3A" w:rsidRPr="00044F07">
        <w:t xml:space="preserve"> thick</w:t>
      </w:r>
      <w:r w:rsidR="0028013F" w:rsidRPr="00044F07">
        <w:t>;</w:t>
      </w:r>
    </w:p>
    <w:p w14:paraId="51060828" w14:textId="160B25A1" w:rsidR="00FF488E" w:rsidRPr="00044F07" w:rsidRDefault="00FF488E" w:rsidP="00044F07">
      <w:pPr>
        <w:pStyle w:val="Bodynumbered2"/>
      </w:pPr>
      <w:r w:rsidRPr="00044F07">
        <w:t>in sound structural condition;</w:t>
      </w:r>
      <w:r w:rsidR="00830BAB" w:rsidRPr="00044F07">
        <w:t xml:space="preserve"> and</w:t>
      </w:r>
    </w:p>
    <w:p w14:paraId="767CE005" w14:textId="7715D7D0" w:rsidR="00B028EF" w:rsidRPr="00044F07" w:rsidRDefault="000E20EB" w:rsidP="00044F07">
      <w:pPr>
        <w:pStyle w:val="Bodynumbered2"/>
      </w:pPr>
      <w:r w:rsidRPr="00044F07">
        <w:t>firmly bonded to the bridge deck</w:t>
      </w:r>
      <w:r w:rsidR="00A46FAD" w:rsidRPr="00044F07">
        <w:t>.</w:t>
      </w:r>
    </w:p>
    <w:p w14:paraId="1C5CB746" w14:textId="2EB26684" w:rsidR="00AC2054" w:rsidRDefault="00711087" w:rsidP="00AC2054">
      <w:pPr>
        <w:pStyle w:val="Bodynumbered1"/>
        <w:rPr>
          <w:lang w:bidi="en-US"/>
        </w:rPr>
      </w:pPr>
      <w:r w:rsidRPr="00954CD1">
        <w:rPr>
          <w:lang w:bidi="en-US"/>
        </w:rPr>
        <w:t xml:space="preserve">The DWS must not become damaged or delaminated during the removal process. </w:t>
      </w:r>
      <w:r w:rsidR="006F57D6" w:rsidRPr="00954CD1">
        <w:rPr>
          <w:lang w:bidi="en-US"/>
        </w:rPr>
        <w:t>The Contractor must immediately notify the Principal i</w:t>
      </w:r>
      <w:r w:rsidR="00896114" w:rsidRPr="00954CD1">
        <w:rPr>
          <w:lang w:bidi="en-US"/>
        </w:rPr>
        <w:t xml:space="preserve">f </w:t>
      </w:r>
      <w:r w:rsidR="00AC2054" w:rsidRPr="00954CD1">
        <w:rPr>
          <w:lang w:bidi="en-US"/>
        </w:rPr>
        <w:t>a thin r</w:t>
      </w:r>
      <w:r w:rsidR="00AC2054" w:rsidRPr="002D2A00">
        <w:rPr>
          <w:lang w:bidi="en-US"/>
        </w:rPr>
        <w:t>esidual layer of asphalt</w:t>
      </w:r>
      <w:r w:rsidR="000C01DE">
        <w:rPr>
          <w:lang w:bidi="en-US"/>
        </w:rPr>
        <w:t xml:space="preserve"> that was not previously </w:t>
      </w:r>
      <w:r w:rsidR="00AC2054" w:rsidRPr="002D2A00">
        <w:rPr>
          <w:lang w:bidi="en-US"/>
        </w:rPr>
        <w:t>identified</w:t>
      </w:r>
      <w:r w:rsidR="000C01DE">
        <w:rPr>
          <w:lang w:bidi="en-US"/>
        </w:rPr>
        <w:t xml:space="preserve"> becomes apparent </w:t>
      </w:r>
      <w:r w:rsidR="00AC2054" w:rsidRPr="002D2A00">
        <w:rPr>
          <w:lang w:bidi="en-US"/>
        </w:rPr>
        <w:t>during DWS removal</w:t>
      </w:r>
      <w:r w:rsidR="002100BF">
        <w:rPr>
          <w:lang w:bidi="en-US"/>
        </w:rPr>
        <w:t>.</w:t>
      </w:r>
    </w:p>
    <w:p w14:paraId="74FCD185" w14:textId="2970708E" w:rsidR="00B93D7A" w:rsidRPr="00954CD1" w:rsidRDefault="0042668F" w:rsidP="00AC2054">
      <w:pPr>
        <w:pStyle w:val="Bodynumbered1"/>
        <w:rPr>
          <w:lang w:bidi="en-US"/>
        </w:rPr>
      </w:pPr>
      <w:r w:rsidRPr="00E031D5">
        <w:rPr>
          <w:lang w:bidi="en-US"/>
        </w:rPr>
        <w:t xml:space="preserve">At the completion of </w:t>
      </w:r>
      <w:r w:rsidR="003D09C3">
        <w:rPr>
          <w:lang w:bidi="en-US"/>
        </w:rPr>
        <w:t>DWS</w:t>
      </w:r>
      <w:r w:rsidRPr="00E031D5">
        <w:rPr>
          <w:lang w:bidi="en-US"/>
        </w:rPr>
        <w:t xml:space="preserve"> removal</w:t>
      </w:r>
      <w:r w:rsidR="00B33E96" w:rsidRPr="00E031D5">
        <w:rPr>
          <w:lang w:bidi="en-US"/>
        </w:rPr>
        <w:t xml:space="preserve">, </w:t>
      </w:r>
      <w:r w:rsidRPr="00E031D5">
        <w:rPr>
          <w:lang w:bidi="en-US"/>
        </w:rPr>
        <w:t xml:space="preserve">the surface </w:t>
      </w:r>
      <w:r w:rsidR="00B33E96" w:rsidRPr="00E031D5">
        <w:rPr>
          <w:lang w:bidi="en-US"/>
        </w:rPr>
        <w:t xml:space="preserve">must be </w:t>
      </w:r>
      <w:r w:rsidRPr="00E031D5">
        <w:rPr>
          <w:lang w:bidi="en-US"/>
        </w:rPr>
        <w:t xml:space="preserve">clean and dry </w:t>
      </w:r>
      <w:r w:rsidR="003B2C10" w:rsidRPr="00E031D5">
        <w:rPr>
          <w:lang w:bidi="en-US"/>
        </w:rPr>
        <w:t xml:space="preserve">to ensure that the new </w:t>
      </w:r>
      <w:r w:rsidRPr="00E031D5">
        <w:rPr>
          <w:lang w:bidi="en-US"/>
        </w:rPr>
        <w:t>DWS</w:t>
      </w:r>
      <w:r w:rsidR="003B2C10" w:rsidRPr="00E031D5">
        <w:rPr>
          <w:lang w:bidi="en-US"/>
        </w:rPr>
        <w:t xml:space="preserve"> can be </w:t>
      </w:r>
      <w:r w:rsidR="00F819ED" w:rsidRPr="00E031D5">
        <w:rPr>
          <w:lang w:bidi="en-US"/>
        </w:rPr>
        <w:t>placed satisfactorily.</w:t>
      </w:r>
      <w:r w:rsidR="00B93D7A" w:rsidRPr="00E031D5">
        <w:rPr>
          <w:lang w:bidi="en-US"/>
        </w:rPr>
        <w:t xml:space="preserve"> Unless approved otherwise by the Principal, where water or moisture is used in the </w:t>
      </w:r>
      <w:r w:rsidR="00AE1797">
        <w:rPr>
          <w:lang w:bidi="en-US"/>
        </w:rPr>
        <w:t>cold mill</w:t>
      </w:r>
      <w:r w:rsidR="00B93D7A" w:rsidRPr="00E031D5">
        <w:rPr>
          <w:lang w:bidi="en-US"/>
        </w:rPr>
        <w:t xml:space="preserve">ing operation on a bridge deck, a ‘road dryer’ must be used to accelerate drying of the surface prior to application of the </w:t>
      </w:r>
      <w:r w:rsidR="003408B7">
        <w:rPr>
          <w:lang w:bidi="en-US"/>
        </w:rPr>
        <w:t>surfacing</w:t>
      </w:r>
      <w:r w:rsidR="00B93D7A" w:rsidRPr="00E031D5">
        <w:rPr>
          <w:lang w:bidi="en-US"/>
        </w:rPr>
        <w:t>.</w:t>
      </w:r>
    </w:p>
    <w:p w14:paraId="05C94967" w14:textId="422C018B" w:rsidR="00F25DA0" w:rsidRPr="00954CD1" w:rsidRDefault="005B02C9" w:rsidP="001F7B5E">
      <w:pPr>
        <w:pStyle w:val="Bodynumbered1"/>
        <w:rPr>
          <w:lang w:bidi="en-US"/>
        </w:rPr>
      </w:pPr>
      <w:r w:rsidRPr="00954CD1">
        <w:rPr>
          <w:lang w:bidi="en-US"/>
        </w:rPr>
        <w:t>Where longitudinal objects, such as kerbs and parapets are present, the edge of the cold</w:t>
      </w:r>
      <w:r w:rsidR="00F25DA0" w:rsidRPr="00954CD1">
        <w:rPr>
          <w:lang w:bidi="en-US"/>
        </w:rPr>
        <w:t xml:space="preserve"> milling must </w:t>
      </w:r>
      <w:r w:rsidRPr="00954CD1">
        <w:rPr>
          <w:lang w:bidi="en-US"/>
        </w:rPr>
        <w:t xml:space="preserve">be </w:t>
      </w:r>
      <w:r w:rsidR="00F25DA0" w:rsidRPr="00954CD1">
        <w:rPr>
          <w:lang w:bidi="en-US"/>
        </w:rPr>
        <w:t>between 50</w:t>
      </w:r>
      <w:r w:rsidR="0035653A">
        <w:rPr>
          <w:lang w:bidi="en-US"/>
        </w:rPr>
        <w:t> </w:t>
      </w:r>
      <w:r w:rsidR="00F25DA0" w:rsidRPr="00954CD1">
        <w:rPr>
          <w:lang w:bidi="en-US"/>
        </w:rPr>
        <w:t>mm and 150</w:t>
      </w:r>
      <w:r w:rsidR="0035653A">
        <w:rPr>
          <w:lang w:bidi="en-US"/>
        </w:rPr>
        <w:t> </w:t>
      </w:r>
      <w:r w:rsidR="00F25DA0" w:rsidRPr="00954CD1">
        <w:rPr>
          <w:lang w:bidi="en-US"/>
        </w:rPr>
        <w:t>mm from</w:t>
      </w:r>
      <w:r w:rsidRPr="00954CD1">
        <w:rPr>
          <w:lang w:bidi="en-US"/>
        </w:rPr>
        <w:t xml:space="preserve"> the object</w:t>
      </w:r>
      <w:r w:rsidR="00F25DA0" w:rsidRPr="00954CD1">
        <w:rPr>
          <w:lang w:bidi="en-US"/>
        </w:rPr>
        <w:t>. Removal of remaining asphalt</w:t>
      </w:r>
      <w:r w:rsidR="001F7B5E" w:rsidRPr="00954CD1">
        <w:t xml:space="preserve"> </w:t>
      </w:r>
      <w:r w:rsidR="001F7B5E" w:rsidRPr="00954CD1">
        <w:rPr>
          <w:lang w:bidi="en-US"/>
        </w:rPr>
        <w:t>abutting the longitudinal object</w:t>
      </w:r>
      <w:r w:rsidR="00F25DA0" w:rsidRPr="00954CD1">
        <w:rPr>
          <w:lang w:bidi="en-US"/>
        </w:rPr>
        <w:t xml:space="preserve"> must be by other means.</w:t>
      </w:r>
    </w:p>
    <w:p w14:paraId="16119850" w14:textId="43097011" w:rsidR="00F25DA0" w:rsidRDefault="00F25DA0" w:rsidP="00F25DA0">
      <w:pPr>
        <w:pStyle w:val="Bodynumbered1"/>
        <w:rPr>
          <w:lang w:bidi="en-US"/>
        </w:rPr>
      </w:pPr>
      <w:r w:rsidRPr="00E031D5">
        <w:rPr>
          <w:lang w:bidi="en-US"/>
        </w:rPr>
        <w:t xml:space="preserve">Longitudinal </w:t>
      </w:r>
      <w:r w:rsidR="00AE1797">
        <w:rPr>
          <w:lang w:bidi="en-US"/>
        </w:rPr>
        <w:t>cold mill</w:t>
      </w:r>
      <w:r w:rsidRPr="00E031D5">
        <w:rPr>
          <w:lang w:bidi="en-US"/>
        </w:rPr>
        <w:t>ing must not take place within 1000</w:t>
      </w:r>
      <w:r w:rsidR="0035653A">
        <w:rPr>
          <w:lang w:bidi="en-US"/>
        </w:rPr>
        <w:t> </w:t>
      </w:r>
      <w:r w:rsidRPr="00E031D5">
        <w:rPr>
          <w:lang w:bidi="en-US"/>
        </w:rPr>
        <w:t>mm from transverse obstacles, such as expansion joints. Removal of asphalt within 1000</w:t>
      </w:r>
      <w:r w:rsidR="0035653A">
        <w:rPr>
          <w:lang w:bidi="en-US"/>
        </w:rPr>
        <w:t> </w:t>
      </w:r>
      <w:r w:rsidRPr="00E031D5">
        <w:rPr>
          <w:lang w:bidi="en-US"/>
        </w:rPr>
        <w:t xml:space="preserve">mm of transverse obstacles may be by a combination of transverse </w:t>
      </w:r>
      <w:r w:rsidR="00AE1797">
        <w:rPr>
          <w:lang w:bidi="en-US"/>
        </w:rPr>
        <w:t>cold mill</w:t>
      </w:r>
      <w:r w:rsidRPr="00E031D5">
        <w:rPr>
          <w:lang w:bidi="en-US"/>
        </w:rPr>
        <w:t>ing and by other means.</w:t>
      </w:r>
    </w:p>
    <w:p w14:paraId="50F00ACE" w14:textId="4E9733B6" w:rsidR="00716A4A" w:rsidRDefault="00716A4A" w:rsidP="00F25DA0">
      <w:pPr>
        <w:pStyle w:val="Bodynumbered1"/>
        <w:rPr>
          <w:lang w:bidi="en-US"/>
        </w:rPr>
      </w:pPr>
      <w:bookmarkStart w:id="70" w:name="_Ref158627154"/>
      <w:r>
        <w:rPr>
          <w:lang w:bidi="en-US"/>
        </w:rPr>
        <w:t xml:space="preserve">The Contractor must advise the Principal of the </w:t>
      </w:r>
      <w:r w:rsidR="00EE4E72">
        <w:rPr>
          <w:lang w:bidi="en-US"/>
        </w:rPr>
        <w:t xml:space="preserve">time that the </w:t>
      </w:r>
      <w:r w:rsidR="00AE1797">
        <w:rPr>
          <w:lang w:bidi="en-US"/>
        </w:rPr>
        <w:t>cold mill</w:t>
      </w:r>
      <w:r w:rsidR="00EE4E72">
        <w:rPr>
          <w:lang w:bidi="en-US"/>
        </w:rPr>
        <w:t xml:space="preserve">ing and cleaning operation will be complete and </w:t>
      </w:r>
      <w:r w:rsidR="002669B6">
        <w:rPr>
          <w:lang w:bidi="en-US"/>
        </w:rPr>
        <w:t xml:space="preserve">the surface </w:t>
      </w:r>
      <w:r w:rsidR="00274915">
        <w:rPr>
          <w:lang w:bidi="en-US"/>
        </w:rPr>
        <w:t xml:space="preserve">will be </w:t>
      </w:r>
      <w:r w:rsidR="00EE4E72">
        <w:rPr>
          <w:lang w:bidi="en-US"/>
        </w:rPr>
        <w:t xml:space="preserve">ready for </w:t>
      </w:r>
      <w:r w:rsidR="00D60D37">
        <w:rPr>
          <w:lang w:bidi="en-US"/>
        </w:rPr>
        <w:t>placement of the new DWS</w:t>
      </w:r>
      <w:r w:rsidR="00443FA7">
        <w:rPr>
          <w:lang w:bidi="en-US"/>
        </w:rPr>
        <w:t xml:space="preserve"> </w:t>
      </w:r>
      <w:r w:rsidR="003D72E6">
        <w:rPr>
          <w:lang w:bidi="en-US"/>
        </w:rPr>
        <w:t>(</w:t>
      </w:r>
      <w:r w:rsidR="00BA0340">
        <w:rPr>
          <w:lang w:bidi="en-US"/>
        </w:rPr>
        <w:t>refer Hold Point 4)</w:t>
      </w:r>
      <w:r w:rsidR="00534E64">
        <w:rPr>
          <w:lang w:bidi="en-US"/>
        </w:rPr>
        <w:t>.</w:t>
      </w:r>
      <w:bookmarkEnd w:id="70"/>
    </w:p>
    <w:p w14:paraId="6EECECA2" w14:textId="5400F31A" w:rsidR="00F25DA0" w:rsidRPr="00E031D5" w:rsidRDefault="0064147D" w:rsidP="0064147D">
      <w:pPr>
        <w:pStyle w:val="Heading1"/>
        <w:rPr>
          <w:lang w:bidi="en-US"/>
        </w:rPr>
      </w:pPr>
      <w:bookmarkStart w:id="71" w:name="_Ref178063309"/>
      <w:bookmarkStart w:id="72" w:name="_Toc195283779"/>
      <w:r w:rsidRPr="00E031D5">
        <w:rPr>
          <w:lang w:bidi="en-US"/>
        </w:rPr>
        <w:lastRenderedPageBreak/>
        <w:t>Management of Milled Material</w:t>
      </w:r>
      <w:bookmarkEnd w:id="71"/>
      <w:bookmarkEnd w:id="72"/>
      <w:r w:rsidR="00F25DA0" w:rsidRPr="00E031D5">
        <w:rPr>
          <w:lang w:bidi="en-US"/>
        </w:rPr>
        <w:t xml:space="preserve"> </w:t>
      </w:r>
    </w:p>
    <w:p w14:paraId="123EF126" w14:textId="20A52E54" w:rsidR="00F25DA0" w:rsidRPr="00E031D5" w:rsidRDefault="00F25DA0" w:rsidP="00F25DA0">
      <w:pPr>
        <w:pStyle w:val="Bodynumbered1"/>
        <w:rPr>
          <w:lang w:bidi="en-US"/>
        </w:rPr>
      </w:pPr>
      <w:bookmarkStart w:id="73" w:name="_Ref158531948"/>
      <w:r w:rsidRPr="00E031D5">
        <w:rPr>
          <w:lang w:bidi="en-US"/>
        </w:rPr>
        <w:t xml:space="preserve">The </w:t>
      </w:r>
      <w:r w:rsidR="00AB1E56" w:rsidRPr="00E031D5">
        <w:rPr>
          <w:lang w:bidi="en-US"/>
        </w:rPr>
        <w:t>Quality Plan</w:t>
      </w:r>
      <w:r w:rsidRPr="00E031D5">
        <w:rPr>
          <w:lang w:bidi="en-US"/>
        </w:rPr>
        <w:t xml:space="preserve"> must include details</w:t>
      </w:r>
      <w:r w:rsidR="00CA6F1C">
        <w:rPr>
          <w:lang w:bidi="en-US"/>
        </w:rPr>
        <w:t>/</w:t>
      </w:r>
      <w:r w:rsidRPr="00E031D5">
        <w:rPr>
          <w:lang w:bidi="en-US"/>
        </w:rPr>
        <w:t>procedures for cleanup and the reuse, recycling, stockpiling and</w:t>
      </w:r>
      <w:r w:rsidR="00CA6F1C">
        <w:rPr>
          <w:lang w:bidi="en-US"/>
        </w:rPr>
        <w:t>/</w:t>
      </w:r>
      <w:r w:rsidRPr="00E031D5">
        <w:rPr>
          <w:lang w:bidi="en-US"/>
        </w:rPr>
        <w:t>or disposal of the milled material and temporary ramp material.</w:t>
      </w:r>
      <w:bookmarkEnd w:id="73"/>
      <w:r w:rsidR="00D171EC">
        <w:rPr>
          <w:lang w:bidi="en-US"/>
        </w:rPr>
        <w:t xml:space="preserve"> Alternatively, this documentation </w:t>
      </w:r>
      <w:r w:rsidR="006F59E9">
        <w:rPr>
          <w:lang w:bidi="en-US"/>
        </w:rPr>
        <w:t>may be included in the Contractor’s Environmental Management Plan (refer ATS 1140)</w:t>
      </w:r>
    </w:p>
    <w:p w14:paraId="13B600AB" w14:textId="09C1D771" w:rsidR="00F25DA0" w:rsidRPr="00E031D5" w:rsidRDefault="00F25DA0" w:rsidP="00F25DA0">
      <w:pPr>
        <w:pStyle w:val="Bodynumbered1"/>
        <w:rPr>
          <w:lang w:bidi="en-US"/>
        </w:rPr>
      </w:pPr>
      <w:r w:rsidRPr="00E031D5">
        <w:rPr>
          <w:lang w:bidi="en-US"/>
        </w:rPr>
        <w:t xml:space="preserve">After the completion of </w:t>
      </w:r>
      <w:r w:rsidR="00AE1797">
        <w:rPr>
          <w:lang w:bidi="en-US"/>
        </w:rPr>
        <w:t>cold mill</w:t>
      </w:r>
      <w:r w:rsidRPr="00E031D5">
        <w:rPr>
          <w:lang w:bidi="en-US"/>
        </w:rPr>
        <w:t xml:space="preserve">ing, the pavement must be free of all loose milled material and the resultant rubble must be removed from the Works. </w:t>
      </w:r>
    </w:p>
    <w:p w14:paraId="48446CFF" w14:textId="7B9E93FB" w:rsidR="00F25DA0" w:rsidRPr="00E031D5" w:rsidRDefault="00F25DA0" w:rsidP="00F25DA0">
      <w:pPr>
        <w:pStyle w:val="Bodynumbered1"/>
        <w:rPr>
          <w:lang w:bidi="en-US"/>
        </w:rPr>
      </w:pPr>
      <w:r w:rsidRPr="00E031D5">
        <w:rPr>
          <w:lang w:bidi="en-US"/>
        </w:rPr>
        <w:t xml:space="preserve">On bridge decks, a vacuum truck must be used </w:t>
      </w:r>
      <w:r w:rsidR="009E1817" w:rsidRPr="00AD66ED">
        <w:rPr>
          <w:lang w:bidi="en-US"/>
        </w:rPr>
        <w:t>for</w:t>
      </w:r>
      <w:r w:rsidR="009E1817">
        <w:rPr>
          <w:lang w:bidi="en-US"/>
        </w:rPr>
        <w:t xml:space="preserve"> </w:t>
      </w:r>
      <w:r w:rsidRPr="00E031D5">
        <w:rPr>
          <w:lang w:bidi="en-US"/>
        </w:rPr>
        <w:t>dust removal in conjunction with a sweeper truck.</w:t>
      </w:r>
    </w:p>
    <w:p w14:paraId="04165A6B" w14:textId="77777777" w:rsidR="00F25DA0" w:rsidRPr="00E031D5" w:rsidRDefault="00F25DA0" w:rsidP="00F25DA0">
      <w:pPr>
        <w:pStyle w:val="Bodynumbered1"/>
        <w:rPr>
          <w:lang w:bidi="en-US"/>
        </w:rPr>
      </w:pPr>
      <w:r w:rsidRPr="00E031D5">
        <w:rPr>
          <w:lang w:bidi="en-US"/>
        </w:rPr>
        <w:t>Unless specified otherwise, the material removed will become the Contractor’s property.</w:t>
      </w:r>
    </w:p>
    <w:p w14:paraId="68975DEF" w14:textId="41C47E36" w:rsidR="00F25DA0" w:rsidRPr="00E031D5" w:rsidRDefault="00F25DA0" w:rsidP="00F25DA0">
      <w:pPr>
        <w:pStyle w:val="Bodynumbered1"/>
        <w:rPr>
          <w:lang w:bidi="en-US"/>
        </w:rPr>
      </w:pPr>
      <w:r w:rsidRPr="00E031D5">
        <w:rPr>
          <w:lang w:bidi="en-US"/>
        </w:rPr>
        <w:t>If the milled material remains the property of the Principal, the Contractor must deliver and stockpile the milled material at a nominated site in accordance with the Contract documents.</w:t>
      </w:r>
    </w:p>
    <w:p w14:paraId="11FB9A54" w14:textId="77777777" w:rsidR="00F25DA0" w:rsidRPr="00954CD1" w:rsidRDefault="00F25DA0" w:rsidP="00F25DA0">
      <w:pPr>
        <w:pStyle w:val="Bodynumbered1"/>
        <w:rPr>
          <w:lang w:bidi="en-US"/>
        </w:rPr>
      </w:pPr>
      <w:bookmarkStart w:id="74" w:name="_Ref158470852"/>
      <w:r w:rsidRPr="00E031D5">
        <w:rPr>
          <w:lang w:bidi="en-US"/>
        </w:rPr>
        <w:t xml:space="preserve">If the milled material becomes the </w:t>
      </w:r>
      <w:r w:rsidRPr="00954CD1">
        <w:rPr>
          <w:lang w:bidi="en-US"/>
        </w:rPr>
        <w:t>Contractor’s property, it must be removed from the site and managed in accordance with any environmental requirements specified in the Contract documents. If requested by the Principal, the Contractor must submit records of the amount of milled material which is:</w:t>
      </w:r>
      <w:bookmarkEnd w:id="74"/>
    </w:p>
    <w:p w14:paraId="7C5C4FB2" w14:textId="424443DD" w:rsidR="00F25DA0" w:rsidRPr="00044F07" w:rsidRDefault="00F25DA0" w:rsidP="00044F07">
      <w:pPr>
        <w:pStyle w:val="Bodynumbered2"/>
        <w:numPr>
          <w:ilvl w:val="0"/>
          <w:numId w:val="29"/>
        </w:numPr>
      </w:pPr>
      <w:r w:rsidRPr="00044F07">
        <w:t xml:space="preserve">reprocessed </w:t>
      </w:r>
      <w:r w:rsidR="007665DF" w:rsidRPr="00044F07">
        <w:t xml:space="preserve">as </w:t>
      </w:r>
      <w:r w:rsidRPr="00044F07">
        <w:t>Recycled Asphalt Pavement</w:t>
      </w:r>
      <w:r w:rsidR="007665DF" w:rsidRPr="00044F07">
        <w:t xml:space="preserve"> (RAP</w:t>
      </w:r>
      <w:r w:rsidRPr="00044F07">
        <w:t>)</w:t>
      </w:r>
      <w:r w:rsidR="00AF7754">
        <w:t>;</w:t>
      </w:r>
    </w:p>
    <w:p w14:paraId="7C6A4EEE" w14:textId="76DD8CE0" w:rsidR="00F25DA0" w:rsidRPr="00044F07" w:rsidRDefault="00F25DA0" w:rsidP="00044F07">
      <w:pPr>
        <w:pStyle w:val="Bodynumbered2"/>
      </w:pPr>
      <w:r w:rsidRPr="00044F07">
        <w:t>recycl</w:t>
      </w:r>
      <w:r w:rsidR="00D91801" w:rsidRPr="00044F07">
        <w:t>ed</w:t>
      </w:r>
      <w:r w:rsidRPr="00044F07">
        <w:t xml:space="preserve"> as granular pavement material; and </w:t>
      </w:r>
    </w:p>
    <w:p w14:paraId="1562F6A0" w14:textId="24289805" w:rsidR="00F25DA0" w:rsidRPr="00044F07" w:rsidRDefault="00F25DA0" w:rsidP="00044F07">
      <w:pPr>
        <w:pStyle w:val="Bodynumbered2"/>
      </w:pPr>
      <w:r w:rsidRPr="00044F07">
        <w:t>dispos</w:t>
      </w:r>
      <w:r w:rsidR="006D3965" w:rsidRPr="00044F07">
        <w:t xml:space="preserve">ed of in </w:t>
      </w:r>
      <w:r w:rsidRPr="00044F07">
        <w:t>landfill.</w:t>
      </w:r>
    </w:p>
    <w:p w14:paraId="7D4BF128" w14:textId="77777777" w:rsidR="00F55823" w:rsidRPr="00E031D5" w:rsidRDefault="00F55823" w:rsidP="00F55823">
      <w:pPr>
        <w:pStyle w:val="Heading1"/>
        <w:rPr>
          <w:lang w:bidi="en-US"/>
        </w:rPr>
      </w:pPr>
      <w:bookmarkStart w:id="75" w:name="_Ref177973109"/>
      <w:bookmarkStart w:id="76" w:name="_Ref182893858"/>
      <w:bookmarkStart w:id="77" w:name="_Ref182894724"/>
      <w:bookmarkStart w:id="78" w:name="_Toc195283780"/>
      <w:r w:rsidRPr="00E031D5">
        <w:rPr>
          <w:lang w:bidi="en-US"/>
        </w:rPr>
        <w:t>Cold Milling to Retexture a Surface</w:t>
      </w:r>
      <w:bookmarkEnd w:id="75"/>
      <w:bookmarkEnd w:id="76"/>
      <w:bookmarkEnd w:id="77"/>
      <w:bookmarkEnd w:id="78"/>
    </w:p>
    <w:p w14:paraId="57247F8C" w14:textId="0894CF3E" w:rsidR="00D93EB1" w:rsidRDefault="00F55823" w:rsidP="00F55823">
      <w:pPr>
        <w:pStyle w:val="Bodynumbered1"/>
        <w:rPr>
          <w:lang w:bidi="en-US"/>
        </w:rPr>
      </w:pPr>
      <w:bookmarkStart w:id="79" w:name="_Ref158470980"/>
      <w:r w:rsidRPr="00E031D5">
        <w:rPr>
          <w:lang w:bidi="en-US"/>
        </w:rPr>
        <w:t xml:space="preserve">When </w:t>
      </w:r>
      <w:r>
        <w:rPr>
          <w:lang w:bidi="en-US"/>
        </w:rPr>
        <w:t>cold mill</w:t>
      </w:r>
      <w:r w:rsidRPr="00E031D5">
        <w:rPr>
          <w:lang w:bidi="en-US"/>
        </w:rPr>
        <w:t>ing is undertaken to retexture the surface, the Contractor must achieve the required outcome by producing groove depths in the existing surf</w:t>
      </w:r>
      <w:r w:rsidRPr="00954CD1">
        <w:rPr>
          <w:lang w:bidi="en-US"/>
        </w:rPr>
        <w:t xml:space="preserve">ace that comply with </w:t>
      </w:r>
      <w:r w:rsidR="00D93EB1">
        <w:rPr>
          <w:lang w:bidi="en-US"/>
        </w:rPr>
        <w:fldChar w:fldCharType="begin"/>
      </w:r>
      <w:r w:rsidR="00D93EB1">
        <w:rPr>
          <w:lang w:bidi="en-US"/>
        </w:rPr>
        <w:instrText xml:space="preserve"> REF _Ref187055732 \h </w:instrText>
      </w:r>
      <w:r w:rsidR="00D93EB1">
        <w:rPr>
          <w:lang w:bidi="en-US"/>
        </w:rPr>
      </w:r>
      <w:r w:rsidR="00D93EB1">
        <w:rPr>
          <w:lang w:bidi="en-US"/>
        </w:rPr>
        <w:fldChar w:fldCharType="separate"/>
      </w:r>
      <w:r w:rsidR="003E5D06">
        <w:t>Table 15.1</w:t>
      </w:r>
      <w:r w:rsidR="00D93EB1">
        <w:rPr>
          <w:lang w:bidi="en-US"/>
        </w:rPr>
        <w:fldChar w:fldCharType="end"/>
      </w:r>
      <w:r w:rsidRPr="00954CD1">
        <w:rPr>
          <w:lang w:bidi="en-US"/>
        </w:rPr>
        <w:t xml:space="preserve"> while not fully removing the existing surface.</w:t>
      </w:r>
      <w:bookmarkEnd w:id="79"/>
      <w:r w:rsidRPr="00954CD1">
        <w:rPr>
          <w:lang w:bidi="en-US"/>
        </w:rPr>
        <w:t xml:space="preserve"> </w:t>
      </w:r>
    </w:p>
    <w:p w14:paraId="656F7B8C" w14:textId="503688A2" w:rsidR="00F55823" w:rsidRPr="00954CD1" w:rsidRDefault="00F55823" w:rsidP="00F55823">
      <w:pPr>
        <w:pStyle w:val="Bodynumbered1"/>
        <w:rPr>
          <w:lang w:bidi="en-US"/>
        </w:rPr>
      </w:pPr>
      <w:r w:rsidRPr="00954CD1">
        <w:rPr>
          <w:lang w:bidi="en-US"/>
        </w:rPr>
        <w:t>Unless specified otherwise in the Contract documents:</w:t>
      </w:r>
    </w:p>
    <w:p w14:paraId="00E398FB" w14:textId="0FF4F70F" w:rsidR="00F55823" w:rsidRPr="00440FA1" w:rsidRDefault="00F55823" w:rsidP="00440FA1">
      <w:pPr>
        <w:pStyle w:val="Bodynumbered2"/>
        <w:numPr>
          <w:ilvl w:val="0"/>
          <w:numId w:val="40"/>
        </w:numPr>
      </w:pPr>
      <w:r w:rsidRPr="00440FA1">
        <w:t xml:space="preserve">a </w:t>
      </w:r>
      <w:r w:rsidR="00872C5C" w:rsidRPr="00440FA1">
        <w:t>‘</w:t>
      </w:r>
      <w:r w:rsidRPr="00440FA1">
        <w:t>herringbone</w:t>
      </w:r>
      <w:r w:rsidR="00872C5C" w:rsidRPr="00440FA1">
        <w:t>’</w:t>
      </w:r>
      <w:r w:rsidRPr="00440FA1">
        <w:t xml:space="preserve"> milling pattern must be produced; and</w:t>
      </w:r>
    </w:p>
    <w:p w14:paraId="367096F9" w14:textId="1768379B" w:rsidR="00F55823" w:rsidRPr="00440FA1" w:rsidRDefault="00F55823" w:rsidP="00440FA1">
      <w:pPr>
        <w:pStyle w:val="Bodynumbered2"/>
      </w:pPr>
      <w:r w:rsidRPr="00440FA1">
        <w:t xml:space="preserve">the surface texture depth must be measured in accordance with </w:t>
      </w:r>
      <w:r w:rsidR="00E77475">
        <w:t>ATM </w:t>
      </w:r>
      <w:r w:rsidRPr="00440FA1">
        <w:t>250 or another test method approved by the Principal.</w:t>
      </w:r>
    </w:p>
    <w:p w14:paraId="185C945E" w14:textId="77777777" w:rsidR="00F55823" w:rsidRPr="00E031D5" w:rsidRDefault="00F55823" w:rsidP="00F55823">
      <w:pPr>
        <w:pStyle w:val="Heading1"/>
        <w:rPr>
          <w:lang w:bidi="en-US"/>
        </w:rPr>
      </w:pPr>
      <w:bookmarkStart w:id="80" w:name="_Ref177743901"/>
      <w:bookmarkStart w:id="81" w:name="_Toc195283781"/>
      <w:r w:rsidRPr="00E031D5">
        <w:rPr>
          <w:lang w:bidi="en-US"/>
        </w:rPr>
        <w:t xml:space="preserve">Cold Milling to </w:t>
      </w:r>
      <w:r>
        <w:rPr>
          <w:lang w:bidi="en-US"/>
        </w:rPr>
        <w:t xml:space="preserve">Improve </w:t>
      </w:r>
      <w:r w:rsidRPr="00E031D5">
        <w:rPr>
          <w:lang w:bidi="en-US"/>
        </w:rPr>
        <w:t>Final Ride Quality</w:t>
      </w:r>
      <w:bookmarkEnd w:id="80"/>
      <w:bookmarkEnd w:id="81"/>
    </w:p>
    <w:p w14:paraId="32B4AB26" w14:textId="0083E468" w:rsidR="00F55823" w:rsidRDefault="00F55823" w:rsidP="00F55823">
      <w:pPr>
        <w:pStyle w:val="Bodynumbered1"/>
        <w:rPr>
          <w:lang w:bidi="en-US"/>
        </w:rPr>
      </w:pPr>
      <w:r>
        <w:rPr>
          <w:lang w:bidi="en-US"/>
        </w:rPr>
        <w:t xml:space="preserve">This Clause </w:t>
      </w:r>
      <w:r>
        <w:rPr>
          <w:lang w:bidi="en-US"/>
        </w:rPr>
        <w:fldChar w:fldCharType="begin"/>
      </w:r>
      <w:r>
        <w:rPr>
          <w:lang w:bidi="en-US"/>
        </w:rPr>
        <w:instrText xml:space="preserve"> REF _Ref177743901 \r \h </w:instrText>
      </w:r>
      <w:r>
        <w:rPr>
          <w:lang w:bidi="en-US"/>
        </w:rPr>
      </w:r>
      <w:r>
        <w:rPr>
          <w:lang w:bidi="en-US"/>
        </w:rPr>
        <w:fldChar w:fldCharType="separate"/>
      </w:r>
      <w:r w:rsidR="003E5D06">
        <w:rPr>
          <w:lang w:bidi="en-US"/>
        </w:rPr>
        <w:t>14</w:t>
      </w:r>
      <w:r>
        <w:rPr>
          <w:lang w:bidi="en-US"/>
        </w:rPr>
        <w:fldChar w:fldCharType="end"/>
      </w:r>
      <w:r>
        <w:rPr>
          <w:lang w:bidi="en-US"/>
        </w:rPr>
        <w:t xml:space="preserve"> only applies if the specified purpose of the cold mill</w:t>
      </w:r>
      <w:r w:rsidRPr="00E031D5">
        <w:rPr>
          <w:lang w:bidi="en-US"/>
        </w:rPr>
        <w:t xml:space="preserve">ing is to </w:t>
      </w:r>
      <w:r>
        <w:rPr>
          <w:lang w:bidi="en-US"/>
        </w:rPr>
        <w:t xml:space="preserve">improve the </w:t>
      </w:r>
      <w:r w:rsidRPr="00E031D5">
        <w:rPr>
          <w:lang w:bidi="en-US"/>
        </w:rPr>
        <w:t>ride quality</w:t>
      </w:r>
      <w:r>
        <w:rPr>
          <w:lang w:bidi="en-US"/>
        </w:rPr>
        <w:t>.</w:t>
      </w:r>
    </w:p>
    <w:p w14:paraId="581691D7" w14:textId="77777777" w:rsidR="00F55823" w:rsidRPr="00E031D5" w:rsidRDefault="00F55823" w:rsidP="00F55823">
      <w:pPr>
        <w:pStyle w:val="Bodynumbered1"/>
        <w:rPr>
          <w:lang w:bidi="en-US"/>
        </w:rPr>
      </w:pPr>
      <w:r>
        <w:rPr>
          <w:lang w:bidi="en-US"/>
        </w:rPr>
        <w:t>T</w:t>
      </w:r>
      <w:r w:rsidRPr="00E031D5">
        <w:rPr>
          <w:lang w:bidi="en-US"/>
        </w:rPr>
        <w:t>he Contractor must use a level control system, such as multiplex systems or an averaging beam to minimise any abrupt changes to the vertical geometry of the finished surface.</w:t>
      </w:r>
    </w:p>
    <w:p w14:paraId="74E5D86B" w14:textId="1BA28345" w:rsidR="00F55823" w:rsidRPr="00954CD1" w:rsidRDefault="00F55823" w:rsidP="00F55823">
      <w:pPr>
        <w:pStyle w:val="Bodynumbered1"/>
        <w:rPr>
          <w:lang w:bidi="en-US"/>
        </w:rPr>
      </w:pPr>
      <w:r w:rsidRPr="00E031D5">
        <w:rPr>
          <w:lang w:bidi="en-US"/>
        </w:rPr>
        <w:t xml:space="preserve">The shape and profile of the milled surface must be verified by the use of a </w:t>
      </w:r>
      <w:r w:rsidR="0073726D" w:rsidRPr="00E031D5">
        <w:rPr>
          <w:lang w:bidi="en-US"/>
        </w:rPr>
        <w:t>3</w:t>
      </w:r>
      <w:r w:rsidR="0073726D">
        <w:rPr>
          <w:lang w:bidi="en-US"/>
        </w:rPr>
        <w:t> </w:t>
      </w:r>
      <w:r w:rsidRPr="00E031D5">
        <w:rPr>
          <w:lang w:bidi="en-US"/>
        </w:rPr>
        <w:t>m straightedge carried out transversely and longitudinally at interva</w:t>
      </w:r>
      <w:r w:rsidRPr="00954CD1">
        <w:rPr>
          <w:lang w:bidi="en-US"/>
        </w:rPr>
        <w:t>ls not exceeding 10</w:t>
      </w:r>
      <w:r w:rsidR="0073726D">
        <w:rPr>
          <w:lang w:bidi="en-US"/>
        </w:rPr>
        <w:t> </w:t>
      </w:r>
      <w:r w:rsidRPr="00954CD1">
        <w:rPr>
          <w:lang w:bidi="en-US"/>
        </w:rPr>
        <w:t>m using test method ATM</w:t>
      </w:r>
      <w:r w:rsidR="0073726D">
        <w:rPr>
          <w:lang w:bidi="en-US"/>
        </w:rPr>
        <w:t> </w:t>
      </w:r>
      <w:r w:rsidRPr="00954CD1">
        <w:rPr>
          <w:lang w:bidi="en-US"/>
        </w:rPr>
        <w:t>453. The milled surface must not deviate from any point on the bottom of the straightedge by more than 5</w:t>
      </w:r>
      <w:r w:rsidR="00BE6AA2">
        <w:rPr>
          <w:lang w:bidi="en-US"/>
        </w:rPr>
        <w:t> </w:t>
      </w:r>
      <w:r w:rsidRPr="00954CD1">
        <w:rPr>
          <w:lang w:bidi="en-US"/>
        </w:rPr>
        <w:t>mm.</w:t>
      </w:r>
    </w:p>
    <w:p w14:paraId="30AC6F9E" w14:textId="0EE92A6F" w:rsidR="00236147" w:rsidRDefault="00F55823" w:rsidP="00F55823">
      <w:pPr>
        <w:pStyle w:val="Bodynumbered1"/>
      </w:pPr>
      <w:bookmarkStart w:id="82" w:name="_Ref177744932"/>
      <w:r w:rsidRPr="00954CD1">
        <w:rPr>
          <w:lang w:bidi="en-US"/>
        </w:rPr>
        <w:t>If the section of cold milled road surface is longer than 100</w:t>
      </w:r>
      <w:r w:rsidR="00BE6AA2">
        <w:rPr>
          <w:lang w:bidi="en-US"/>
        </w:rPr>
        <w:t> </w:t>
      </w:r>
      <w:r w:rsidRPr="00954CD1">
        <w:rPr>
          <w:lang w:bidi="en-US"/>
        </w:rPr>
        <w:t>m, the surface must be assessed using AGPT-T450 or other test method directed by the Principal. For the purpose this testing, the maximum length of a Lot is 100</w:t>
      </w:r>
      <w:r w:rsidR="00BA0EE9">
        <w:rPr>
          <w:lang w:bidi="en-US"/>
        </w:rPr>
        <w:t> </w:t>
      </w:r>
      <w:r w:rsidRPr="00954CD1">
        <w:rPr>
          <w:lang w:bidi="en-US"/>
        </w:rPr>
        <w:t xml:space="preserve">m. </w:t>
      </w:r>
      <w:r w:rsidR="004550F8" w:rsidRPr="00954CD1">
        <w:rPr>
          <w:lang w:bidi="en-US"/>
        </w:rPr>
        <w:t>T</w:t>
      </w:r>
      <w:r w:rsidRPr="00954CD1">
        <w:rPr>
          <w:lang w:bidi="en-US"/>
        </w:rPr>
        <w:t xml:space="preserve">he </w:t>
      </w:r>
      <w:r w:rsidR="00C27572" w:rsidRPr="00954CD1">
        <w:rPr>
          <w:lang w:bidi="en-US"/>
        </w:rPr>
        <w:t>l</w:t>
      </w:r>
      <w:r w:rsidRPr="00954CD1">
        <w:rPr>
          <w:lang w:bidi="en-US"/>
        </w:rPr>
        <w:t>ane International Roughness Index (IRI)</w:t>
      </w:r>
      <w:r w:rsidRPr="00954CD1">
        <w:t xml:space="preserve"> must not exceed the limit stated in </w:t>
      </w:r>
      <w:r w:rsidR="003863AC">
        <w:fldChar w:fldCharType="begin"/>
      </w:r>
      <w:r w:rsidR="003863AC">
        <w:instrText xml:space="preserve"> REF _Ref187055622 \h </w:instrText>
      </w:r>
      <w:r w:rsidR="003863AC">
        <w:fldChar w:fldCharType="separate"/>
      </w:r>
      <w:r w:rsidR="003E5D06">
        <w:t>Table 14.1</w:t>
      </w:r>
      <w:r w:rsidR="003863AC">
        <w:fldChar w:fldCharType="end"/>
      </w:r>
      <w:r w:rsidRPr="00954CD1">
        <w:t>. Unless specified otherwise in the Contract documents, Alternative A applies</w:t>
      </w:r>
      <w:bookmarkEnd w:id="82"/>
      <w:r w:rsidRPr="00954CD1">
        <w:t>.</w:t>
      </w:r>
    </w:p>
    <w:p w14:paraId="33D9E388" w14:textId="7DA91856" w:rsidR="003863AC" w:rsidRDefault="003863AC" w:rsidP="003863AC">
      <w:pPr>
        <w:pStyle w:val="Caption"/>
      </w:pPr>
      <w:bookmarkStart w:id="83" w:name="_Ref187055622"/>
      <w:r>
        <w:lastRenderedPageBreak/>
        <w:t xml:space="preserve">Table </w:t>
      </w:r>
      <w:r w:rsidR="003E5D06">
        <w:fldChar w:fldCharType="begin"/>
      </w:r>
      <w:r w:rsidR="003E5D06">
        <w:instrText xml:space="preserve"> STYLEREF 1 \s </w:instrText>
      </w:r>
      <w:r w:rsidR="003E5D06">
        <w:fldChar w:fldCharType="separate"/>
      </w:r>
      <w:r w:rsidR="003E5D06">
        <w:rPr>
          <w:noProof/>
        </w:rPr>
        <w:t>14</w:t>
      </w:r>
      <w:r w:rsidR="003E5D06">
        <w:fldChar w:fldCharType="end"/>
      </w:r>
      <w:r w:rsidR="003E5D06">
        <w:t>.</w:t>
      </w:r>
      <w:r w:rsidR="003E5D06">
        <w:fldChar w:fldCharType="begin"/>
      </w:r>
      <w:r w:rsidR="003E5D06">
        <w:instrText xml:space="preserve"> SEQ Table \* ARABIC \s 1 </w:instrText>
      </w:r>
      <w:r w:rsidR="003E5D06">
        <w:fldChar w:fldCharType="separate"/>
      </w:r>
      <w:r w:rsidR="003E5D06">
        <w:rPr>
          <w:noProof/>
        </w:rPr>
        <w:t>1</w:t>
      </w:r>
      <w:r w:rsidR="003E5D06">
        <w:fldChar w:fldCharType="end"/>
      </w:r>
      <w:bookmarkEnd w:id="83"/>
      <w:r>
        <w:t>:</w:t>
      </w:r>
      <w:r>
        <w:tab/>
      </w:r>
      <w:r w:rsidRPr="003863AC">
        <w:t>Rideability Requirements</w:t>
      </w:r>
    </w:p>
    <w:tbl>
      <w:tblPr>
        <w:tblW w:w="8925"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4462"/>
        <w:gridCol w:w="4463"/>
      </w:tblGrid>
      <w:tr w:rsidR="00954CD1" w:rsidRPr="00954CD1" w14:paraId="51F23122" w14:textId="77777777" w:rsidTr="00AD66ED">
        <w:trPr>
          <w:trHeight w:val="20"/>
        </w:trPr>
        <w:tc>
          <w:tcPr>
            <w:tcW w:w="2500" w:type="pct"/>
            <w:shd w:val="clear" w:color="auto" w:fill="BFBFBF" w:themeFill="background1" w:themeFillShade="BF"/>
            <w:vAlign w:val="center"/>
          </w:tcPr>
          <w:p w14:paraId="31236D82" w14:textId="77777777" w:rsidR="00F55823" w:rsidRPr="008A4C71" w:rsidRDefault="00F55823" w:rsidP="00AD66ED">
            <w:pPr>
              <w:pStyle w:val="TableHeading"/>
              <w:rPr>
                <w:rFonts w:eastAsia="Arial"/>
                <w:color w:val="000000" w:themeColor="text1"/>
                <w:lang w:val="en-US" w:bidi="en-US"/>
              </w:rPr>
            </w:pPr>
            <w:r w:rsidRPr="008A4C71">
              <w:rPr>
                <w:color w:val="000000" w:themeColor="text1"/>
                <w:lang w:val="en-US"/>
              </w:rPr>
              <w:t>Alternative</w:t>
            </w:r>
          </w:p>
        </w:tc>
        <w:tc>
          <w:tcPr>
            <w:tcW w:w="2500" w:type="pct"/>
            <w:shd w:val="clear" w:color="auto" w:fill="BFBFBF" w:themeFill="background1" w:themeFillShade="BF"/>
            <w:vAlign w:val="center"/>
          </w:tcPr>
          <w:p w14:paraId="372CEFA4" w14:textId="77777777" w:rsidR="00F55823" w:rsidRPr="008A4C71" w:rsidRDefault="00F55823" w:rsidP="00AD66ED">
            <w:pPr>
              <w:pStyle w:val="TableHeading"/>
              <w:rPr>
                <w:rFonts w:eastAsia="Arial"/>
                <w:color w:val="000000" w:themeColor="text1"/>
                <w:lang w:val="en-US" w:bidi="en-US"/>
              </w:rPr>
            </w:pPr>
            <w:r w:rsidRPr="008A4C71">
              <w:rPr>
                <w:color w:val="000000" w:themeColor="text1"/>
                <w:lang w:val="en-US"/>
              </w:rPr>
              <w:t>Maximum Lane IRI</w:t>
            </w:r>
          </w:p>
        </w:tc>
      </w:tr>
      <w:tr w:rsidR="00F55823" w:rsidRPr="00117E53" w14:paraId="2D9D2C54" w14:textId="77777777" w:rsidTr="00AD66ED">
        <w:trPr>
          <w:trHeight w:val="20"/>
        </w:trPr>
        <w:tc>
          <w:tcPr>
            <w:tcW w:w="2500" w:type="pct"/>
            <w:shd w:val="clear" w:color="auto" w:fill="D9D9D9" w:themeFill="background1" w:themeFillShade="D9"/>
          </w:tcPr>
          <w:p w14:paraId="5353B4ED" w14:textId="77777777" w:rsidR="00F55823" w:rsidRPr="00117E53" w:rsidRDefault="00F55823" w:rsidP="008A4C71">
            <w:pPr>
              <w:pStyle w:val="TableBodyText"/>
              <w:rPr>
                <w:rFonts w:eastAsia="Calibri"/>
                <w:lang w:val="en-US"/>
              </w:rPr>
            </w:pPr>
            <w:r w:rsidRPr="00117E53">
              <w:rPr>
                <w:rFonts w:eastAsia="Calibri"/>
                <w:lang w:val="en-US"/>
              </w:rPr>
              <w:t>A</w:t>
            </w:r>
          </w:p>
        </w:tc>
        <w:tc>
          <w:tcPr>
            <w:tcW w:w="2500" w:type="pct"/>
            <w:shd w:val="clear" w:color="auto" w:fill="D9D9D9" w:themeFill="background1" w:themeFillShade="D9"/>
          </w:tcPr>
          <w:p w14:paraId="4D50BE31" w14:textId="77777777" w:rsidR="00F55823" w:rsidRPr="00117E53" w:rsidRDefault="00F55823" w:rsidP="008A4C71">
            <w:pPr>
              <w:pStyle w:val="TableBodyText"/>
              <w:rPr>
                <w:rFonts w:eastAsia="Calibri"/>
                <w:lang w:val="en-US"/>
              </w:rPr>
            </w:pPr>
            <w:r>
              <w:rPr>
                <w:rFonts w:eastAsia="Calibri"/>
                <w:lang w:val="en-US"/>
              </w:rPr>
              <w:t>1.25</w:t>
            </w:r>
          </w:p>
        </w:tc>
      </w:tr>
      <w:tr w:rsidR="00F55823" w:rsidRPr="00117E53" w14:paraId="27E02331" w14:textId="77777777" w:rsidTr="00AD66ED">
        <w:trPr>
          <w:trHeight w:val="20"/>
        </w:trPr>
        <w:tc>
          <w:tcPr>
            <w:tcW w:w="2500" w:type="pct"/>
            <w:shd w:val="clear" w:color="auto" w:fill="D9D9D9" w:themeFill="background1" w:themeFillShade="D9"/>
          </w:tcPr>
          <w:p w14:paraId="01BA53C8" w14:textId="77777777" w:rsidR="00F55823" w:rsidRPr="00117E53" w:rsidRDefault="00F55823" w:rsidP="008A4C71">
            <w:pPr>
              <w:pStyle w:val="TableBodyText"/>
              <w:rPr>
                <w:rFonts w:eastAsia="Calibri"/>
                <w:lang w:val="en-US"/>
              </w:rPr>
            </w:pPr>
            <w:r w:rsidRPr="00117E53">
              <w:rPr>
                <w:rFonts w:eastAsia="Calibri"/>
                <w:lang w:val="en-US"/>
              </w:rPr>
              <w:t>B</w:t>
            </w:r>
          </w:p>
        </w:tc>
        <w:tc>
          <w:tcPr>
            <w:tcW w:w="2500" w:type="pct"/>
            <w:shd w:val="clear" w:color="auto" w:fill="D9D9D9" w:themeFill="background1" w:themeFillShade="D9"/>
          </w:tcPr>
          <w:p w14:paraId="642CDB26" w14:textId="77777777" w:rsidR="00F55823" w:rsidRPr="00117E53" w:rsidRDefault="00F55823" w:rsidP="008A4C71">
            <w:pPr>
              <w:pStyle w:val="TableBodyText"/>
              <w:rPr>
                <w:rFonts w:eastAsia="Calibri"/>
                <w:lang w:val="en-US"/>
              </w:rPr>
            </w:pPr>
            <w:r>
              <w:rPr>
                <w:rFonts w:eastAsia="Calibri"/>
                <w:lang w:val="en-US"/>
              </w:rPr>
              <w:t>1.5</w:t>
            </w:r>
          </w:p>
        </w:tc>
      </w:tr>
    </w:tbl>
    <w:p w14:paraId="6EBB16C8" w14:textId="141BB19A" w:rsidR="00B41E00" w:rsidRPr="00E031D5" w:rsidRDefault="00B41E00" w:rsidP="00B41E00">
      <w:pPr>
        <w:pStyle w:val="Heading1"/>
        <w:rPr>
          <w:lang w:bidi="en-US"/>
        </w:rPr>
      </w:pPr>
      <w:bookmarkStart w:id="84" w:name="_Toc195283782"/>
      <w:r>
        <w:rPr>
          <w:lang w:bidi="en-US"/>
        </w:rPr>
        <w:t>Conformance Requirements</w:t>
      </w:r>
      <w:bookmarkEnd w:id="84"/>
    </w:p>
    <w:p w14:paraId="1A65FA88" w14:textId="55CDB70B" w:rsidR="00B41E00" w:rsidRPr="005255F9" w:rsidRDefault="00B41E00" w:rsidP="00B41E00">
      <w:pPr>
        <w:pStyle w:val="Bodynumbered1"/>
        <w:rPr>
          <w:lang w:bidi="en-US"/>
        </w:rPr>
      </w:pPr>
      <w:bookmarkStart w:id="85" w:name="_Ref158467016"/>
      <w:r w:rsidRPr="00E031D5">
        <w:rPr>
          <w:lang w:bidi="en-US"/>
        </w:rPr>
        <w:t xml:space="preserve">The milled surface must be constructed </w:t>
      </w:r>
      <w:r>
        <w:rPr>
          <w:lang w:bidi="en-US"/>
        </w:rPr>
        <w:t xml:space="preserve">in accordance with the requirements </w:t>
      </w:r>
      <w:r w:rsidRPr="00E031D5">
        <w:rPr>
          <w:lang w:bidi="en-US"/>
        </w:rPr>
        <w:t xml:space="preserve">specified in </w:t>
      </w:r>
      <w:bookmarkStart w:id="86" w:name="_Hlk177989380"/>
      <w:r w:rsidR="00D93EB1">
        <w:rPr>
          <w:lang w:bidi="en-US"/>
        </w:rPr>
        <w:fldChar w:fldCharType="begin"/>
      </w:r>
      <w:r w:rsidR="00D93EB1">
        <w:rPr>
          <w:lang w:bidi="en-US"/>
        </w:rPr>
        <w:instrText xml:space="preserve"> REF _Ref187055732 \h </w:instrText>
      </w:r>
      <w:r w:rsidR="00D93EB1">
        <w:rPr>
          <w:lang w:bidi="en-US"/>
        </w:rPr>
      </w:r>
      <w:r w:rsidR="00D93EB1">
        <w:rPr>
          <w:lang w:bidi="en-US"/>
        </w:rPr>
        <w:fldChar w:fldCharType="separate"/>
      </w:r>
      <w:r w:rsidR="003E5D06">
        <w:t>Table 15.1</w:t>
      </w:r>
      <w:r w:rsidR="00D93EB1">
        <w:rPr>
          <w:lang w:bidi="en-US"/>
        </w:rPr>
        <w:fldChar w:fldCharType="end"/>
      </w:r>
      <w:r w:rsidRPr="00E031D5">
        <w:rPr>
          <w:lang w:bidi="en-US"/>
        </w:rPr>
        <w:t>.</w:t>
      </w:r>
      <w:bookmarkEnd w:id="85"/>
      <w:bookmarkEnd w:id="86"/>
    </w:p>
    <w:p w14:paraId="1356079A" w14:textId="115BDE87" w:rsidR="00D93EB1" w:rsidRDefault="00D93EB1" w:rsidP="00AD66ED">
      <w:pPr>
        <w:pStyle w:val="Caption"/>
      </w:pPr>
      <w:bookmarkStart w:id="87" w:name="_Ref187055732"/>
      <w:r>
        <w:t>Table </w:t>
      </w:r>
      <w:r w:rsidR="003E5D06">
        <w:fldChar w:fldCharType="begin"/>
      </w:r>
      <w:r w:rsidR="003E5D06">
        <w:instrText xml:space="preserve"> STYLEREF 1 \s </w:instrText>
      </w:r>
      <w:r w:rsidR="003E5D06">
        <w:fldChar w:fldCharType="separate"/>
      </w:r>
      <w:r w:rsidR="003E5D06">
        <w:rPr>
          <w:noProof/>
        </w:rPr>
        <w:t>15</w:t>
      </w:r>
      <w:r w:rsidR="003E5D06">
        <w:fldChar w:fldCharType="end"/>
      </w:r>
      <w:r w:rsidR="003E5D06">
        <w:t>.</w:t>
      </w:r>
      <w:r w:rsidR="003E5D06">
        <w:fldChar w:fldCharType="begin"/>
      </w:r>
      <w:r w:rsidR="003E5D06">
        <w:instrText xml:space="preserve"> SEQ Table \* ARABIC \s 1 </w:instrText>
      </w:r>
      <w:r w:rsidR="003E5D06">
        <w:fldChar w:fldCharType="separate"/>
      </w:r>
      <w:r w:rsidR="003E5D06">
        <w:rPr>
          <w:noProof/>
        </w:rPr>
        <w:t>1</w:t>
      </w:r>
      <w:r w:rsidR="003E5D06">
        <w:fldChar w:fldCharType="end"/>
      </w:r>
      <w:bookmarkEnd w:id="87"/>
      <w:r>
        <w:t>:</w:t>
      </w:r>
      <w:r>
        <w:tab/>
      </w:r>
      <w:r w:rsidRPr="00D93EB1">
        <w:t>Tolerances, Groove Spacing and Surface Texture Depth</w:t>
      </w:r>
    </w:p>
    <w:tbl>
      <w:tblPr>
        <w:tblW w:w="8925" w:type="dxa"/>
        <w:tblInd w:w="56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113" w:type="dxa"/>
          <w:right w:w="113" w:type="dxa"/>
        </w:tblCellMar>
        <w:tblLook w:val="0000" w:firstRow="0" w:lastRow="0" w:firstColumn="0" w:lastColumn="0" w:noHBand="0" w:noVBand="0"/>
      </w:tblPr>
      <w:tblGrid>
        <w:gridCol w:w="3333"/>
        <w:gridCol w:w="1364"/>
        <w:gridCol w:w="30"/>
        <w:gridCol w:w="1333"/>
        <w:gridCol w:w="25"/>
        <w:gridCol w:w="1367"/>
        <w:gridCol w:w="36"/>
        <w:gridCol w:w="1428"/>
        <w:gridCol w:w="9"/>
      </w:tblGrid>
      <w:tr w:rsidR="00B41E00" w:rsidRPr="00E031D5" w14:paraId="750E24C6" w14:textId="77777777" w:rsidTr="00AD66ED">
        <w:trPr>
          <w:gridAfter w:val="1"/>
          <w:wAfter w:w="5" w:type="pct"/>
          <w:trHeight w:val="397"/>
          <w:tblHeader/>
        </w:trPr>
        <w:tc>
          <w:tcPr>
            <w:tcW w:w="1867" w:type="pct"/>
            <w:vMerge w:val="restart"/>
            <w:shd w:val="clear" w:color="auto" w:fill="BFBFBF" w:themeFill="background1" w:themeFillShade="BF"/>
          </w:tcPr>
          <w:p w14:paraId="6BF647D5" w14:textId="77777777" w:rsidR="00B41E00" w:rsidRPr="00623B48" w:rsidRDefault="00B41E00" w:rsidP="00AD66ED">
            <w:pPr>
              <w:pStyle w:val="TableHeading"/>
              <w:rPr>
                <w:color w:val="000000" w:themeColor="text1"/>
              </w:rPr>
            </w:pPr>
            <w:r w:rsidRPr="00623B48">
              <w:rPr>
                <w:color w:val="000000" w:themeColor="text1"/>
              </w:rPr>
              <w:t>Specified Purpose of the Cold Milling Work</w:t>
            </w:r>
          </w:p>
        </w:tc>
        <w:tc>
          <w:tcPr>
            <w:tcW w:w="1542" w:type="pct"/>
            <w:gridSpan w:val="4"/>
            <w:shd w:val="clear" w:color="auto" w:fill="BFBFBF" w:themeFill="background1" w:themeFillShade="BF"/>
          </w:tcPr>
          <w:p w14:paraId="622E9576" w14:textId="77777777" w:rsidR="00B41E00" w:rsidRPr="00623B48" w:rsidRDefault="00B41E00" w:rsidP="00AD66ED">
            <w:pPr>
              <w:pStyle w:val="TableHeading"/>
              <w:rPr>
                <w:color w:val="000000" w:themeColor="text1"/>
              </w:rPr>
            </w:pPr>
            <w:r w:rsidRPr="00623B48">
              <w:rPr>
                <w:color w:val="000000" w:themeColor="text1"/>
              </w:rPr>
              <w:t>Tolerance of Milled Surface</w:t>
            </w:r>
            <w:r w:rsidRPr="00623B48">
              <w:rPr>
                <w:color w:val="000000" w:themeColor="text1"/>
              </w:rPr>
              <w:br/>
              <w:t xml:space="preserve"> (mm)</w:t>
            </w:r>
            <w:r w:rsidRPr="00623B48">
              <w:rPr>
                <w:color w:val="000000" w:themeColor="text1"/>
                <w:vertAlign w:val="superscript"/>
              </w:rPr>
              <w:t xml:space="preserve"> (1)</w:t>
            </w:r>
          </w:p>
        </w:tc>
        <w:tc>
          <w:tcPr>
            <w:tcW w:w="766" w:type="pct"/>
            <w:vMerge w:val="restart"/>
            <w:shd w:val="clear" w:color="auto" w:fill="BFBFBF" w:themeFill="background1" w:themeFillShade="BF"/>
          </w:tcPr>
          <w:p w14:paraId="3028BD0A" w14:textId="5DD168FE" w:rsidR="00B41E00" w:rsidRPr="00623B48" w:rsidRDefault="00B41E00" w:rsidP="00AD66ED">
            <w:pPr>
              <w:pStyle w:val="TableHeading"/>
              <w:rPr>
                <w:color w:val="000000" w:themeColor="text1"/>
              </w:rPr>
            </w:pPr>
            <w:r w:rsidRPr="00623B48">
              <w:rPr>
                <w:color w:val="000000" w:themeColor="text1"/>
              </w:rPr>
              <w:t xml:space="preserve">Groove Spacing (Cold </w:t>
            </w:r>
            <w:r w:rsidR="000C5C4E" w:rsidRPr="00623B48">
              <w:rPr>
                <w:color w:val="000000" w:themeColor="text1"/>
              </w:rPr>
              <w:t xml:space="preserve">Milling </w:t>
            </w:r>
            <w:r w:rsidRPr="00623B48">
              <w:rPr>
                <w:color w:val="000000" w:themeColor="text1"/>
              </w:rPr>
              <w:t>Category)</w:t>
            </w:r>
          </w:p>
        </w:tc>
        <w:tc>
          <w:tcPr>
            <w:tcW w:w="819" w:type="pct"/>
            <w:gridSpan w:val="2"/>
            <w:vMerge w:val="restart"/>
            <w:shd w:val="clear" w:color="auto" w:fill="BFBFBF" w:themeFill="background1" w:themeFillShade="BF"/>
          </w:tcPr>
          <w:p w14:paraId="25E8F510" w14:textId="7EDC337E" w:rsidR="00B41E00" w:rsidRPr="00623B48" w:rsidRDefault="00B41E00" w:rsidP="00AD66ED">
            <w:pPr>
              <w:pStyle w:val="TableHeading"/>
              <w:rPr>
                <w:color w:val="000000" w:themeColor="text1"/>
              </w:rPr>
            </w:pPr>
            <w:r w:rsidRPr="00623B48">
              <w:rPr>
                <w:color w:val="000000" w:themeColor="text1"/>
              </w:rPr>
              <w:t>Surface Texture Depth</w:t>
            </w:r>
            <w:r w:rsidRPr="00623B48">
              <w:rPr>
                <w:color w:val="000000" w:themeColor="text1"/>
              </w:rPr>
              <w:br/>
              <w:t>(mm)</w:t>
            </w:r>
            <w:r w:rsidRPr="00623B48">
              <w:rPr>
                <w:color w:val="000000" w:themeColor="text1"/>
                <w:vertAlign w:val="superscript"/>
              </w:rPr>
              <w:t xml:space="preserve"> (2)</w:t>
            </w:r>
          </w:p>
        </w:tc>
      </w:tr>
      <w:tr w:rsidR="00B41E00" w:rsidRPr="00E031D5" w14:paraId="0C9C7DD6" w14:textId="77777777" w:rsidTr="00AD66ED">
        <w:trPr>
          <w:gridAfter w:val="1"/>
          <w:wAfter w:w="5" w:type="pct"/>
          <w:tblHeader/>
        </w:trPr>
        <w:tc>
          <w:tcPr>
            <w:tcW w:w="1867" w:type="pct"/>
            <w:vMerge/>
            <w:shd w:val="clear" w:color="auto" w:fill="BFBFBF" w:themeFill="background1" w:themeFillShade="BF"/>
          </w:tcPr>
          <w:p w14:paraId="3AA5C873" w14:textId="77777777" w:rsidR="00B41E00" w:rsidRPr="008A4C71" w:rsidRDefault="00B41E00">
            <w:pPr>
              <w:pStyle w:val="TableHeading"/>
              <w:rPr>
                <w:b w:val="0"/>
                <w:color w:val="000000" w:themeColor="text1"/>
                <w:lang w:val="en-US"/>
                <w:rPrChange w:id="88" w:author="Allison Gillespie" w:date="2025-02-11T16:02:00Z" w16du:dateUtc="2025-02-11T05:02:00Z">
                  <w:rPr>
                    <w:b/>
                    <w:lang w:val="en-US"/>
                  </w:rPr>
                </w:rPrChange>
              </w:rPr>
              <w:pPrChange w:id="89" w:author="Allison Gillespie" w:date="2025-02-11T16:02:00Z" w16du:dateUtc="2025-02-11T05:02:00Z">
                <w:pPr>
                  <w:pStyle w:val="TableText0"/>
                  <w:spacing w:before="120" w:after="120"/>
                </w:pPr>
              </w:pPrChange>
            </w:pPr>
          </w:p>
        </w:tc>
        <w:tc>
          <w:tcPr>
            <w:tcW w:w="781" w:type="pct"/>
            <w:gridSpan w:val="2"/>
            <w:shd w:val="clear" w:color="auto" w:fill="BFBFBF" w:themeFill="background1" w:themeFillShade="BF"/>
          </w:tcPr>
          <w:p w14:paraId="0507BBD2" w14:textId="77777777" w:rsidR="00B41E00" w:rsidRPr="00623B48" w:rsidRDefault="00B41E00" w:rsidP="00623B48">
            <w:pPr>
              <w:pStyle w:val="TableHeading"/>
              <w:rPr>
                <w:color w:val="000000" w:themeColor="text1"/>
              </w:rPr>
            </w:pPr>
            <w:r w:rsidRPr="00623B48">
              <w:rPr>
                <w:color w:val="000000" w:themeColor="text1"/>
              </w:rPr>
              <w:t>Greater than Specified</w:t>
            </w:r>
          </w:p>
        </w:tc>
        <w:tc>
          <w:tcPr>
            <w:tcW w:w="761" w:type="pct"/>
            <w:gridSpan w:val="2"/>
            <w:shd w:val="clear" w:color="auto" w:fill="BFBFBF" w:themeFill="background1" w:themeFillShade="BF"/>
          </w:tcPr>
          <w:p w14:paraId="14BD2B2D" w14:textId="77777777" w:rsidR="00B41E00" w:rsidRPr="00623B48" w:rsidRDefault="00B41E00" w:rsidP="00623B48">
            <w:pPr>
              <w:pStyle w:val="TableHeading"/>
              <w:rPr>
                <w:color w:val="000000" w:themeColor="text1"/>
              </w:rPr>
            </w:pPr>
            <w:r w:rsidRPr="00623B48">
              <w:rPr>
                <w:color w:val="000000" w:themeColor="text1"/>
              </w:rPr>
              <w:t>Less than Specified</w:t>
            </w:r>
          </w:p>
        </w:tc>
        <w:tc>
          <w:tcPr>
            <w:tcW w:w="766" w:type="pct"/>
            <w:vMerge/>
            <w:shd w:val="clear" w:color="auto" w:fill="BFBFBF" w:themeFill="background1" w:themeFillShade="BF"/>
          </w:tcPr>
          <w:p w14:paraId="382E268E" w14:textId="77777777" w:rsidR="00B41E00" w:rsidRPr="008A4C71" w:rsidRDefault="00B41E00">
            <w:pPr>
              <w:pStyle w:val="TableHeading"/>
              <w:rPr>
                <w:b w:val="0"/>
                <w:color w:val="000000" w:themeColor="text1"/>
                <w:lang w:val="en-US"/>
                <w:rPrChange w:id="90" w:author="Allison Gillespie" w:date="2025-02-11T16:02:00Z" w16du:dateUtc="2025-02-11T05:02:00Z">
                  <w:rPr>
                    <w:b/>
                    <w:lang w:val="en-US"/>
                  </w:rPr>
                </w:rPrChange>
              </w:rPr>
              <w:pPrChange w:id="91" w:author="Allison Gillespie" w:date="2025-02-11T16:02:00Z" w16du:dateUtc="2025-02-11T05:02:00Z">
                <w:pPr>
                  <w:pStyle w:val="TableText0"/>
                  <w:spacing w:before="120" w:after="120"/>
                </w:pPr>
              </w:pPrChange>
            </w:pPr>
          </w:p>
        </w:tc>
        <w:tc>
          <w:tcPr>
            <w:tcW w:w="819" w:type="pct"/>
            <w:gridSpan w:val="2"/>
            <w:vMerge/>
            <w:shd w:val="clear" w:color="auto" w:fill="BFBFBF" w:themeFill="background1" w:themeFillShade="BF"/>
          </w:tcPr>
          <w:p w14:paraId="5D89DAD1" w14:textId="77777777" w:rsidR="00B41E00" w:rsidRPr="008A4C71" w:rsidRDefault="00B41E00">
            <w:pPr>
              <w:pStyle w:val="TableHeading"/>
              <w:rPr>
                <w:b w:val="0"/>
                <w:color w:val="000000" w:themeColor="text1"/>
                <w:lang w:val="en-US"/>
                <w:rPrChange w:id="92" w:author="Allison Gillespie" w:date="2025-02-11T16:02:00Z" w16du:dateUtc="2025-02-11T05:02:00Z">
                  <w:rPr>
                    <w:b/>
                    <w:lang w:val="en-US"/>
                  </w:rPr>
                </w:rPrChange>
              </w:rPr>
              <w:pPrChange w:id="93" w:author="Allison Gillespie" w:date="2025-02-11T16:02:00Z" w16du:dateUtc="2025-02-11T05:02:00Z">
                <w:pPr>
                  <w:pStyle w:val="TableText0"/>
                  <w:spacing w:before="120" w:after="120"/>
                </w:pPr>
              </w:pPrChange>
            </w:pPr>
          </w:p>
        </w:tc>
      </w:tr>
      <w:tr w:rsidR="00B41E00" w:rsidRPr="00E031D5" w14:paraId="54C8E8F8" w14:textId="77777777" w:rsidTr="00AD66ED">
        <w:tc>
          <w:tcPr>
            <w:tcW w:w="5000" w:type="pct"/>
            <w:gridSpan w:val="9"/>
            <w:shd w:val="clear" w:color="auto" w:fill="BFBFBF" w:themeFill="background1" w:themeFillShade="BF"/>
          </w:tcPr>
          <w:p w14:paraId="6A944285" w14:textId="77777777" w:rsidR="00B41E00" w:rsidRPr="008A4C71" w:rsidRDefault="00B41E00" w:rsidP="008A4C71">
            <w:pPr>
              <w:pStyle w:val="TableHeading"/>
              <w:rPr>
                <w:bCs/>
                <w:color w:val="000000" w:themeColor="text1"/>
              </w:rPr>
            </w:pPr>
            <w:r w:rsidRPr="008A4C71">
              <w:rPr>
                <w:color w:val="000000" w:themeColor="text1"/>
              </w:rPr>
              <w:t>Cold Milling to Specified Depth or Specified Level</w:t>
            </w:r>
          </w:p>
        </w:tc>
      </w:tr>
      <w:tr w:rsidR="00B41E00" w:rsidRPr="00E031D5" w14:paraId="5BF34E29" w14:textId="77777777" w:rsidTr="00AD66ED">
        <w:trPr>
          <w:gridAfter w:val="1"/>
          <w:wAfter w:w="5" w:type="pct"/>
        </w:trPr>
        <w:tc>
          <w:tcPr>
            <w:tcW w:w="1867" w:type="pct"/>
            <w:shd w:val="clear" w:color="auto" w:fill="D9D9D9" w:themeFill="background1" w:themeFillShade="D9"/>
          </w:tcPr>
          <w:p w14:paraId="3A9E4737" w14:textId="77777777" w:rsidR="00B41E00" w:rsidRPr="009478B1" w:rsidRDefault="00B41E00" w:rsidP="009478B1">
            <w:pPr>
              <w:pStyle w:val="TableBodyText"/>
            </w:pPr>
            <w:r w:rsidRPr="009478B1">
              <w:t>Cold milling to achieve specified depth of ≤ 50 mm:</w:t>
            </w:r>
          </w:p>
        </w:tc>
        <w:tc>
          <w:tcPr>
            <w:tcW w:w="764" w:type="pct"/>
            <w:shd w:val="clear" w:color="auto" w:fill="D9D9D9" w:themeFill="background1" w:themeFillShade="D9"/>
          </w:tcPr>
          <w:p w14:paraId="651EC9A4" w14:textId="77777777" w:rsidR="00B41E00" w:rsidRPr="009478B1" w:rsidRDefault="00B41E00" w:rsidP="009478B1">
            <w:pPr>
              <w:pStyle w:val="TableBodyText"/>
            </w:pPr>
            <w:r w:rsidRPr="009478B1">
              <w:t>5</w:t>
            </w:r>
          </w:p>
        </w:tc>
        <w:tc>
          <w:tcPr>
            <w:tcW w:w="764" w:type="pct"/>
            <w:gridSpan w:val="2"/>
            <w:shd w:val="clear" w:color="auto" w:fill="D9D9D9" w:themeFill="background1" w:themeFillShade="D9"/>
          </w:tcPr>
          <w:p w14:paraId="692A8F6A" w14:textId="77777777" w:rsidR="00B41E00" w:rsidRPr="009478B1" w:rsidRDefault="00B41E00" w:rsidP="009478B1">
            <w:pPr>
              <w:pStyle w:val="TableBodyText"/>
            </w:pPr>
            <w:r w:rsidRPr="009478B1">
              <w:t xml:space="preserve">5 </w:t>
            </w:r>
          </w:p>
        </w:tc>
        <w:tc>
          <w:tcPr>
            <w:tcW w:w="800" w:type="pct"/>
            <w:gridSpan w:val="3"/>
            <w:shd w:val="clear" w:color="auto" w:fill="D9D9D9" w:themeFill="background1" w:themeFillShade="D9"/>
          </w:tcPr>
          <w:p w14:paraId="20CCB27F" w14:textId="77777777" w:rsidR="00B41E00" w:rsidRPr="009478B1" w:rsidRDefault="00B41E00" w:rsidP="009478B1">
            <w:pPr>
              <w:pStyle w:val="TableBodyText"/>
            </w:pPr>
            <w:r w:rsidRPr="009478B1">
              <w:t>Standard</w:t>
            </w:r>
          </w:p>
        </w:tc>
        <w:tc>
          <w:tcPr>
            <w:tcW w:w="800" w:type="pct"/>
            <w:shd w:val="clear" w:color="auto" w:fill="D9D9D9" w:themeFill="background1" w:themeFillShade="D9"/>
          </w:tcPr>
          <w:p w14:paraId="67E87592" w14:textId="77777777" w:rsidR="00B41E00" w:rsidRPr="009478B1" w:rsidRDefault="00B41E00" w:rsidP="009478B1">
            <w:pPr>
              <w:pStyle w:val="TableBodyText"/>
            </w:pPr>
            <w:r w:rsidRPr="009478B1">
              <w:t>≤ 2.5</w:t>
            </w:r>
          </w:p>
        </w:tc>
      </w:tr>
      <w:tr w:rsidR="00B41E00" w:rsidRPr="00E031D5" w14:paraId="7EE6D6E7" w14:textId="77777777" w:rsidTr="00AD66ED">
        <w:trPr>
          <w:gridAfter w:val="1"/>
          <w:wAfter w:w="5" w:type="pct"/>
        </w:trPr>
        <w:tc>
          <w:tcPr>
            <w:tcW w:w="1867" w:type="pct"/>
            <w:shd w:val="clear" w:color="auto" w:fill="D9D9D9" w:themeFill="background1" w:themeFillShade="D9"/>
          </w:tcPr>
          <w:p w14:paraId="200A58DB" w14:textId="77777777" w:rsidR="00B41E00" w:rsidRPr="009478B1" w:rsidRDefault="00B41E00" w:rsidP="009478B1">
            <w:pPr>
              <w:pStyle w:val="TableBodyText"/>
            </w:pPr>
            <w:r w:rsidRPr="009478B1">
              <w:t>Cold milling to achieve specified depth of &gt; 50 mm where the floor of the cut is asphalt or bound material:</w:t>
            </w:r>
          </w:p>
        </w:tc>
        <w:tc>
          <w:tcPr>
            <w:tcW w:w="764" w:type="pct"/>
            <w:shd w:val="clear" w:color="auto" w:fill="D9D9D9" w:themeFill="background1" w:themeFillShade="D9"/>
          </w:tcPr>
          <w:p w14:paraId="47FF9ADB" w14:textId="77777777" w:rsidR="00B41E00" w:rsidRPr="009478B1" w:rsidRDefault="00B41E00" w:rsidP="009478B1">
            <w:pPr>
              <w:pStyle w:val="TableBodyText"/>
            </w:pPr>
            <w:r w:rsidRPr="009478B1">
              <w:t xml:space="preserve">10 </w:t>
            </w:r>
          </w:p>
        </w:tc>
        <w:tc>
          <w:tcPr>
            <w:tcW w:w="764" w:type="pct"/>
            <w:gridSpan w:val="2"/>
            <w:shd w:val="clear" w:color="auto" w:fill="D9D9D9" w:themeFill="background1" w:themeFillShade="D9"/>
          </w:tcPr>
          <w:p w14:paraId="33E4A079" w14:textId="77777777" w:rsidR="00B41E00" w:rsidRPr="009478B1" w:rsidRDefault="00B41E00" w:rsidP="009478B1">
            <w:pPr>
              <w:pStyle w:val="TableBodyText"/>
            </w:pPr>
            <w:r w:rsidRPr="009478B1">
              <w:t xml:space="preserve">10 </w:t>
            </w:r>
          </w:p>
        </w:tc>
        <w:tc>
          <w:tcPr>
            <w:tcW w:w="800" w:type="pct"/>
            <w:gridSpan w:val="3"/>
            <w:shd w:val="clear" w:color="auto" w:fill="D9D9D9" w:themeFill="background1" w:themeFillShade="D9"/>
          </w:tcPr>
          <w:p w14:paraId="64ECFE6C" w14:textId="77777777" w:rsidR="00B41E00" w:rsidRPr="009478B1" w:rsidRDefault="00B41E00" w:rsidP="009478B1">
            <w:pPr>
              <w:pStyle w:val="TableBodyText"/>
            </w:pPr>
            <w:r w:rsidRPr="009478B1">
              <w:t>Standard</w:t>
            </w:r>
          </w:p>
        </w:tc>
        <w:tc>
          <w:tcPr>
            <w:tcW w:w="800" w:type="pct"/>
            <w:shd w:val="clear" w:color="auto" w:fill="D9D9D9" w:themeFill="background1" w:themeFillShade="D9"/>
          </w:tcPr>
          <w:p w14:paraId="72E96579" w14:textId="77777777" w:rsidR="00B41E00" w:rsidRPr="009478B1" w:rsidRDefault="00B41E00" w:rsidP="009478B1">
            <w:pPr>
              <w:pStyle w:val="TableBodyText"/>
            </w:pPr>
            <w:r w:rsidRPr="009478B1">
              <w:t>Not specified</w:t>
            </w:r>
          </w:p>
        </w:tc>
      </w:tr>
      <w:tr w:rsidR="00B41E00" w:rsidRPr="00E031D5" w14:paraId="589CE973" w14:textId="77777777" w:rsidTr="00AD66ED">
        <w:trPr>
          <w:gridAfter w:val="1"/>
          <w:wAfter w:w="5" w:type="pct"/>
        </w:trPr>
        <w:tc>
          <w:tcPr>
            <w:tcW w:w="1867" w:type="pct"/>
            <w:shd w:val="clear" w:color="auto" w:fill="D9D9D9" w:themeFill="background1" w:themeFillShade="D9"/>
          </w:tcPr>
          <w:p w14:paraId="78CF572C" w14:textId="77777777" w:rsidR="00B41E00" w:rsidRPr="009478B1" w:rsidRDefault="00B41E00" w:rsidP="009478B1">
            <w:pPr>
              <w:pStyle w:val="TableBodyText"/>
            </w:pPr>
            <w:r w:rsidRPr="009478B1">
              <w:t>Cold milling to achieve specified depth of &gt; 50 mm where the floor of the cut is unbound material:</w:t>
            </w:r>
          </w:p>
        </w:tc>
        <w:tc>
          <w:tcPr>
            <w:tcW w:w="764" w:type="pct"/>
            <w:shd w:val="clear" w:color="auto" w:fill="D9D9D9" w:themeFill="background1" w:themeFillShade="D9"/>
          </w:tcPr>
          <w:p w14:paraId="45502B8B" w14:textId="77777777" w:rsidR="00B41E00" w:rsidRPr="009478B1" w:rsidRDefault="00B41E00" w:rsidP="009478B1">
            <w:pPr>
              <w:pStyle w:val="TableBodyText"/>
            </w:pPr>
            <w:r w:rsidRPr="009478B1">
              <w:t>15</w:t>
            </w:r>
          </w:p>
        </w:tc>
        <w:tc>
          <w:tcPr>
            <w:tcW w:w="764" w:type="pct"/>
            <w:gridSpan w:val="2"/>
            <w:shd w:val="clear" w:color="auto" w:fill="D9D9D9" w:themeFill="background1" w:themeFillShade="D9"/>
          </w:tcPr>
          <w:p w14:paraId="2FA35760" w14:textId="77777777" w:rsidR="00B41E00" w:rsidRPr="009478B1" w:rsidRDefault="00B41E00" w:rsidP="009478B1">
            <w:pPr>
              <w:pStyle w:val="TableBodyText"/>
            </w:pPr>
            <w:r w:rsidRPr="009478B1">
              <w:t xml:space="preserve">10 </w:t>
            </w:r>
          </w:p>
        </w:tc>
        <w:tc>
          <w:tcPr>
            <w:tcW w:w="800" w:type="pct"/>
            <w:gridSpan w:val="3"/>
            <w:shd w:val="clear" w:color="auto" w:fill="D9D9D9" w:themeFill="background1" w:themeFillShade="D9"/>
          </w:tcPr>
          <w:p w14:paraId="285BDC96" w14:textId="77777777" w:rsidR="00B41E00" w:rsidRPr="009478B1" w:rsidRDefault="00B41E00" w:rsidP="009478B1">
            <w:pPr>
              <w:pStyle w:val="TableBodyText"/>
            </w:pPr>
            <w:r w:rsidRPr="009478B1">
              <w:t>Standard</w:t>
            </w:r>
          </w:p>
        </w:tc>
        <w:tc>
          <w:tcPr>
            <w:tcW w:w="800" w:type="pct"/>
            <w:shd w:val="clear" w:color="auto" w:fill="D9D9D9" w:themeFill="background1" w:themeFillShade="D9"/>
          </w:tcPr>
          <w:p w14:paraId="672A30BE" w14:textId="77777777" w:rsidR="00B41E00" w:rsidRPr="009478B1" w:rsidRDefault="00B41E00" w:rsidP="009478B1">
            <w:pPr>
              <w:pStyle w:val="TableBodyText"/>
            </w:pPr>
            <w:r w:rsidRPr="009478B1">
              <w:t>Not specified</w:t>
            </w:r>
          </w:p>
        </w:tc>
      </w:tr>
      <w:tr w:rsidR="00B41E00" w:rsidRPr="00E031D5" w14:paraId="25052F60" w14:textId="77777777" w:rsidTr="00AD66ED">
        <w:trPr>
          <w:gridAfter w:val="1"/>
          <w:wAfter w:w="5" w:type="pct"/>
        </w:trPr>
        <w:tc>
          <w:tcPr>
            <w:tcW w:w="1867" w:type="pct"/>
            <w:shd w:val="clear" w:color="auto" w:fill="D9D9D9" w:themeFill="background1" w:themeFillShade="D9"/>
          </w:tcPr>
          <w:p w14:paraId="16B4C75B" w14:textId="44CC701C" w:rsidR="00B41E00" w:rsidRPr="009478B1" w:rsidRDefault="00B41E00" w:rsidP="009478B1">
            <w:pPr>
              <w:pStyle w:val="TableBodyText"/>
            </w:pPr>
            <w:r w:rsidRPr="009478B1">
              <w:t xml:space="preserve">Cold milling to achieve specified depth within nominal 50 mm of the surface of a </w:t>
            </w:r>
            <w:r w:rsidR="001F62A3" w:rsidRPr="009478B1">
              <w:t>Structure</w:t>
            </w:r>
            <w:r w:rsidRPr="009478B1">
              <w:t xml:space="preserve"> and/or a waterproofing membrane is to be retained:</w:t>
            </w:r>
          </w:p>
        </w:tc>
        <w:tc>
          <w:tcPr>
            <w:tcW w:w="764" w:type="pct"/>
            <w:shd w:val="clear" w:color="auto" w:fill="D9D9D9" w:themeFill="background1" w:themeFillShade="D9"/>
          </w:tcPr>
          <w:p w14:paraId="3050BB16" w14:textId="77777777" w:rsidR="00B41E00" w:rsidRPr="009478B1" w:rsidRDefault="00B41E00" w:rsidP="009478B1">
            <w:pPr>
              <w:pStyle w:val="TableBodyText"/>
            </w:pPr>
            <w:r w:rsidRPr="009478B1">
              <w:t>0</w:t>
            </w:r>
          </w:p>
        </w:tc>
        <w:tc>
          <w:tcPr>
            <w:tcW w:w="764" w:type="pct"/>
            <w:gridSpan w:val="2"/>
            <w:shd w:val="clear" w:color="auto" w:fill="D9D9D9" w:themeFill="background1" w:themeFillShade="D9"/>
          </w:tcPr>
          <w:p w14:paraId="24260A58" w14:textId="77777777" w:rsidR="00B41E00" w:rsidRPr="009478B1" w:rsidRDefault="00B41E00" w:rsidP="009478B1">
            <w:pPr>
              <w:pStyle w:val="TableBodyText"/>
            </w:pPr>
            <w:r w:rsidRPr="009478B1">
              <w:t>10</w:t>
            </w:r>
          </w:p>
        </w:tc>
        <w:tc>
          <w:tcPr>
            <w:tcW w:w="800" w:type="pct"/>
            <w:gridSpan w:val="3"/>
            <w:shd w:val="clear" w:color="auto" w:fill="D9D9D9" w:themeFill="background1" w:themeFillShade="D9"/>
          </w:tcPr>
          <w:p w14:paraId="62679328" w14:textId="77777777" w:rsidR="00B41E00" w:rsidRPr="009478B1" w:rsidRDefault="00B41E00" w:rsidP="009478B1">
            <w:pPr>
              <w:pStyle w:val="TableBodyText"/>
            </w:pPr>
            <w:r w:rsidRPr="009478B1">
              <w:t>Fine</w:t>
            </w:r>
          </w:p>
        </w:tc>
        <w:tc>
          <w:tcPr>
            <w:tcW w:w="800" w:type="pct"/>
            <w:shd w:val="clear" w:color="auto" w:fill="D9D9D9" w:themeFill="background1" w:themeFillShade="D9"/>
          </w:tcPr>
          <w:p w14:paraId="3A85406C" w14:textId="77777777" w:rsidR="00B41E00" w:rsidRPr="009478B1" w:rsidRDefault="00B41E00" w:rsidP="009478B1">
            <w:pPr>
              <w:pStyle w:val="TableBodyText"/>
            </w:pPr>
            <w:r w:rsidRPr="009478B1">
              <w:t>≤ 2.5</w:t>
            </w:r>
          </w:p>
        </w:tc>
      </w:tr>
      <w:tr w:rsidR="00B41E00" w:rsidRPr="00E031D5" w14:paraId="350E9004" w14:textId="77777777" w:rsidTr="00AD66ED">
        <w:trPr>
          <w:gridAfter w:val="1"/>
          <w:wAfter w:w="5" w:type="pct"/>
        </w:trPr>
        <w:tc>
          <w:tcPr>
            <w:tcW w:w="1867" w:type="pct"/>
            <w:shd w:val="clear" w:color="auto" w:fill="D9D9D9" w:themeFill="background1" w:themeFillShade="D9"/>
          </w:tcPr>
          <w:p w14:paraId="52F73BEF" w14:textId="77777777" w:rsidR="00B41E00" w:rsidRPr="009478B1" w:rsidRDefault="00B41E00" w:rsidP="009478B1">
            <w:pPr>
              <w:pStyle w:val="TableBodyText"/>
            </w:pPr>
            <w:r w:rsidRPr="009478B1">
              <w:t xml:space="preserve">Removal of wearing surface on a bridge: </w:t>
            </w:r>
          </w:p>
        </w:tc>
        <w:tc>
          <w:tcPr>
            <w:tcW w:w="764" w:type="pct"/>
            <w:shd w:val="clear" w:color="auto" w:fill="D9D9D9" w:themeFill="background1" w:themeFillShade="D9"/>
          </w:tcPr>
          <w:p w14:paraId="71C3134B" w14:textId="77777777" w:rsidR="00B41E00" w:rsidRPr="009478B1" w:rsidRDefault="00B41E00" w:rsidP="009478B1">
            <w:pPr>
              <w:pStyle w:val="TableBodyText"/>
            </w:pPr>
            <w:r w:rsidRPr="009478B1">
              <w:t>0</w:t>
            </w:r>
          </w:p>
        </w:tc>
        <w:tc>
          <w:tcPr>
            <w:tcW w:w="764" w:type="pct"/>
            <w:gridSpan w:val="2"/>
            <w:shd w:val="clear" w:color="auto" w:fill="D9D9D9" w:themeFill="background1" w:themeFillShade="D9"/>
          </w:tcPr>
          <w:p w14:paraId="63C80B6C" w14:textId="77777777" w:rsidR="00B41E00" w:rsidRPr="009478B1" w:rsidRDefault="00B41E00" w:rsidP="009478B1">
            <w:pPr>
              <w:pStyle w:val="TableBodyText"/>
            </w:pPr>
            <w:r w:rsidRPr="009478B1">
              <w:t xml:space="preserve">10 </w:t>
            </w:r>
          </w:p>
        </w:tc>
        <w:tc>
          <w:tcPr>
            <w:tcW w:w="800" w:type="pct"/>
            <w:gridSpan w:val="3"/>
            <w:shd w:val="clear" w:color="auto" w:fill="D9D9D9" w:themeFill="background1" w:themeFillShade="D9"/>
          </w:tcPr>
          <w:p w14:paraId="0C6B0CB9" w14:textId="6C58DAE6" w:rsidR="00B41E00" w:rsidRPr="009478B1" w:rsidRDefault="00B41E00" w:rsidP="009478B1">
            <w:pPr>
              <w:pStyle w:val="TableBodyText"/>
            </w:pPr>
            <w:r w:rsidRPr="009478B1">
              <w:t xml:space="preserve">Refer Clause </w:t>
            </w:r>
            <w:r w:rsidRPr="009478B1">
              <w:fldChar w:fldCharType="begin"/>
            </w:r>
            <w:r w:rsidRPr="009478B1">
              <w:instrText xml:space="preserve"> REF _Ref177972322 \r \h </w:instrText>
            </w:r>
            <w:r w:rsidR="008A4C71" w:rsidRPr="009478B1">
              <w:instrText xml:space="preserve"> \* MERGEFORMAT </w:instrText>
            </w:r>
            <w:r w:rsidRPr="009478B1">
              <w:fldChar w:fldCharType="separate"/>
            </w:r>
            <w:r w:rsidR="003E5D06" w:rsidRPr="009478B1">
              <w:t>11.4</w:t>
            </w:r>
            <w:r w:rsidRPr="009478B1">
              <w:fldChar w:fldCharType="end"/>
            </w:r>
          </w:p>
        </w:tc>
        <w:tc>
          <w:tcPr>
            <w:tcW w:w="800" w:type="pct"/>
            <w:shd w:val="clear" w:color="auto" w:fill="D9D9D9" w:themeFill="background1" w:themeFillShade="D9"/>
          </w:tcPr>
          <w:p w14:paraId="01D3CA8F" w14:textId="77777777" w:rsidR="00B41E00" w:rsidRPr="009478B1" w:rsidRDefault="00B41E00" w:rsidP="009478B1">
            <w:pPr>
              <w:pStyle w:val="TableBodyText"/>
            </w:pPr>
            <w:r w:rsidRPr="009478B1">
              <w:t>≥ 1.0 and ≤ 2.0</w:t>
            </w:r>
          </w:p>
        </w:tc>
      </w:tr>
      <w:tr w:rsidR="00B41E00" w:rsidRPr="00E031D5" w14:paraId="0127CE20" w14:textId="77777777" w:rsidTr="00AD66ED">
        <w:trPr>
          <w:gridAfter w:val="1"/>
          <w:wAfter w:w="5" w:type="pct"/>
        </w:trPr>
        <w:tc>
          <w:tcPr>
            <w:tcW w:w="1867" w:type="pct"/>
            <w:shd w:val="clear" w:color="auto" w:fill="D9D9D9" w:themeFill="background1" w:themeFillShade="D9"/>
          </w:tcPr>
          <w:p w14:paraId="0AB7A88C" w14:textId="5EBAAA52" w:rsidR="00B41E00" w:rsidRPr="009478B1" w:rsidRDefault="00B41E00" w:rsidP="009478B1">
            <w:pPr>
              <w:pStyle w:val="TableBodyText"/>
            </w:pPr>
            <w:r w:rsidRPr="009478B1">
              <w:t xml:space="preserve">Cold milling to achieve specified </w:t>
            </w:r>
            <w:r w:rsidR="00464A01" w:rsidRPr="009478B1">
              <w:t>level</w:t>
            </w:r>
            <w:r w:rsidR="00464A01">
              <w:t> </w:t>
            </w:r>
            <w:r w:rsidRPr="00AD66ED">
              <w:rPr>
                <w:vertAlign w:val="superscript"/>
              </w:rPr>
              <w:t>(3)</w:t>
            </w:r>
            <w:r w:rsidRPr="009478B1">
              <w:t xml:space="preserve"> (refer Clause </w:t>
            </w:r>
            <w:r w:rsidRPr="009478B1">
              <w:fldChar w:fldCharType="begin"/>
            </w:r>
            <w:r w:rsidRPr="009478B1">
              <w:instrText xml:space="preserve"> REF _Ref158470805 \r \h  \* MERGEFORMAT </w:instrText>
            </w:r>
            <w:r w:rsidRPr="009478B1">
              <w:fldChar w:fldCharType="separate"/>
            </w:r>
            <w:r w:rsidR="003E5D06" w:rsidRPr="009478B1">
              <w:t>15.8</w:t>
            </w:r>
            <w:r w:rsidRPr="009478B1">
              <w:fldChar w:fldCharType="end"/>
            </w:r>
            <w:r w:rsidRPr="009478B1">
              <w:t>):</w:t>
            </w:r>
          </w:p>
        </w:tc>
        <w:tc>
          <w:tcPr>
            <w:tcW w:w="764" w:type="pct"/>
            <w:shd w:val="clear" w:color="auto" w:fill="D9D9D9" w:themeFill="background1" w:themeFillShade="D9"/>
          </w:tcPr>
          <w:p w14:paraId="42C9CB17" w14:textId="77777777" w:rsidR="00B41E00" w:rsidRPr="009478B1" w:rsidRDefault="00B41E00" w:rsidP="009478B1">
            <w:pPr>
              <w:pStyle w:val="TableBodyText"/>
            </w:pPr>
            <w:r w:rsidRPr="009478B1">
              <w:t>5</w:t>
            </w:r>
          </w:p>
        </w:tc>
        <w:tc>
          <w:tcPr>
            <w:tcW w:w="764" w:type="pct"/>
            <w:gridSpan w:val="2"/>
            <w:shd w:val="clear" w:color="auto" w:fill="D9D9D9" w:themeFill="background1" w:themeFillShade="D9"/>
          </w:tcPr>
          <w:p w14:paraId="52810F17" w14:textId="77777777" w:rsidR="00B41E00" w:rsidRPr="009478B1" w:rsidRDefault="00B41E00" w:rsidP="009478B1">
            <w:pPr>
              <w:pStyle w:val="TableBodyText"/>
            </w:pPr>
            <w:r w:rsidRPr="009478B1">
              <w:t>5</w:t>
            </w:r>
          </w:p>
        </w:tc>
        <w:tc>
          <w:tcPr>
            <w:tcW w:w="800" w:type="pct"/>
            <w:gridSpan w:val="3"/>
            <w:shd w:val="clear" w:color="auto" w:fill="D9D9D9" w:themeFill="background1" w:themeFillShade="D9"/>
          </w:tcPr>
          <w:p w14:paraId="3C2CC81D" w14:textId="77777777" w:rsidR="00B41E00" w:rsidRPr="009478B1" w:rsidRDefault="00B41E00" w:rsidP="009478B1">
            <w:pPr>
              <w:pStyle w:val="TableBodyText"/>
            </w:pPr>
            <w:r w:rsidRPr="009478B1">
              <w:t>Not specified</w:t>
            </w:r>
          </w:p>
        </w:tc>
        <w:tc>
          <w:tcPr>
            <w:tcW w:w="800" w:type="pct"/>
            <w:shd w:val="clear" w:color="auto" w:fill="D9D9D9" w:themeFill="background1" w:themeFillShade="D9"/>
          </w:tcPr>
          <w:p w14:paraId="1D05C373" w14:textId="77777777" w:rsidR="00B41E00" w:rsidRPr="009478B1" w:rsidRDefault="00B41E00" w:rsidP="009478B1">
            <w:pPr>
              <w:pStyle w:val="TableBodyText"/>
            </w:pPr>
            <w:r w:rsidRPr="009478B1">
              <w:t>Not specified</w:t>
            </w:r>
          </w:p>
        </w:tc>
      </w:tr>
      <w:tr w:rsidR="00B41E00" w:rsidRPr="00E031D5" w14:paraId="05CDA16F" w14:textId="77777777" w:rsidTr="00AD66ED">
        <w:tc>
          <w:tcPr>
            <w:tcW w:w="5000" w:type="pct"/>
            <w:gridSpan w:val="9"/>
            <w:shd w:val="clear" w:color="auto" w:fill="BFBFBF" w:themeFill="background1" w:themeFillShade="BF"/>
          </w:tcPr>
          <w:p w14:paraId="6F1B4FB4" w14:textId="4AF4D2FC" w:rsidR="00B41E00" w:rsidRPr="00AD3FD8" w:rsidRDefault="00B41E00" w:rsidP="006E491E">
            <w:pPr>
              <w:pStyle w:val="TableHeading"/>
              <w:rPr>
                <w:bCs/>
              </w:rPr>
            </w:pPr>
            <w:r w:rsidRPr="006E491E">
              <w:rPr>
                <w:color w:val="000000" w:themeColor="text1"/>
              </w:rPr>
              <w:t>Surface Retexturing</w:t>
            </w:r>
            <w:r w:rsidRPr="00623B48">
              <w:rPr>
                <w:b w:val="0"/>
                <w:bCs/>
                <w:color w:val="000000" w:themeColor="text1"/>
              </w:rPr>
              <w:t xml:space="preserve"> (Refer Clause </w:t>
            </w:r>
            <w:r w:rsidRPr="00623B48">
              <w:rPr>
                <w:b w:val="0"/>
                <w:bCs/>
                <w:color w:val="000000" w:themeColor="text1"/>
              </w:rPr>
              <w:fldChar w:fldCharType="begin"/>
            </w:r>
            <w:r w:rsidRPr="00623B48">
              <w:rPr>
                <w:b w:val="0"/>
                <w:bCs/>
                <w:color w:val="000000" w:themeColor="text1"/>
              </w:rPr>
              <w:instrText xml:space="preserve"> REF _Ref182893858 \r \h </w:instrText>
            </w:r>
            <w:r w:rsidR="009478B1" w:rsidRPr="00623B48">
              <w:rPr>
                <w:b w:val="0"/>
                <w:bCs/>
                <w:color w:val="000000" w:themeColor="text1"/>
              </w:rPr>
              <w:instrText xml:space="preserve"> \* MERGEFORMAT </w:instrText>
            </w:r>
            <w:r w:rsidRPr="00623B48">
              <w:rPr>
                <w:b w:val="0"/>
                <w:bCs/>
                <w:color w:val="000000" w:themeColor="text1"/>
              </w:rPr>
            </w:r>
            <w:r w:rsidRPr="00623B48">
              <w:rPr>
                <w:b w:val="0"/>
                <w:bCs/>
                <w:color w:val="000000" w:themeColor="text1"/>
              </w:rPr>
              <w:fldChar w:fldCharType="separate"/>
            </w:r>
            <w:r w:rsidR="003E5D06" w:rsidRPr="00623B48">
              <w:rPr>
                <w:b w:val="0"/>
                <w:bCs/>
                <w:color w:val="000000" w:themeColor="text1"/>
              </w:rPr>
              <w:t>13</w:t>
            </w:r>
            <w:r w:rsidRPr="00623B48">
              <w:rPr>
                <w:b w:val="0"/>
                <w:bCs/>
                <w:color w:val="000000" w:themeColor="text1"/>
              </w:rPr>
              <w:fldChar w:fldCharType="end"/>
            </w:r>
            <w:r w:rsidRPr="00623B48">
              <w:rPr>
                <w:b w:val="0"/>
                <w:bCs/>
                <w:color w:val="000000" w:themeColor="text1"/>
              </w:rPr>
              <w:t>)</w:t>
            </w:r>
          </w:p>
        </w:tc>
      </w:tr>
      <w:tr w:rsidR="00DE1B1C" w:rsidRPr="00E031D5" w14:paraId="418B6293" w14:textId="77777777" w:rsidTr="00AD66ED">
        <w:trPr>
          <w:gridAfter w:val="1"/>
          <w:wAfter w:w="5" w:type="pct"/>
        </w:trPr>
        <w:tc>
          <w:tcPr>
            <w:tcW w:w="1867" w:type="pct"/>
            <w:shd w:val="clear" w:color="auto" w:fill="D9D9D9" w:themeFill="background1" w:themeFillShade="D9"/>
          </w:tcPr>
          <w:p w14:paraId="1A494B83" w14:textId="77777777" w:rsidR="00DE1B1C" w:rsidRPr="00E031D5" w:rsidRDefault="00DE1B1C" w:rsidP="006E491E">
            <w:pPr>
              <w:pStyle w:val="TableBodyText"/>
            </w:pPr>
            <w:r w:rsidRPr="00E031D5">
              <w:t xml:space="preserve">Re-texturing </w:t>
            </w:r>
            <w:r>
              <w:t xml:space="preserve">an </w:t>
            </w:r>
            <w:r w:rsidRPr="00E031D5">
              <w:t>asphalt pavement</w:t>
            </w:r>
            <w:r>
              <w:t>:</w:t>
            </w:r>
          </w:p>
        </w:tc>
        <w:tc>
          <w:tcPr>
            <w:tcW w:w="764" w:type="pct"/>
            <w:shd w:val="clear" w:color="auto" w:fill="D9D9D9" w:themeFill="background1" w:themeFillShade="D9"/>
          </w:tcPr>
          <w:p w14:paraId="08E2AB72" w14:textId="77777777" w:rsidR="00DE1B1C" w:rsidRPr="00E031D5" w:rsidRDefault="00DE1B1C" w:rsidP="006E491E">
            <w:pPr>
              <w:pStyle w:val="TableBodyText"/>
            </w:pPr>
            <w:r>
              <w:t>Not specified</w:t>
            </w:r>
          </w:p>
        </w:tc>
        <w:tc>
          <w:tcPr>
            <w:tcW w:w="764" w:type="pct"/>
            <w:gridSpan w:val="2"/>
            <w:shd w:val="clear" w:color="auto" w:fill="D9D9D9" w:themeFill="background1" w:themeFillShade="D9"/>
          </w:tcPr>
          <w:p w14:paraId="7AD7F97F" w14:textId="77777777" w:rsidR="00DE1B1C" w:rsidRPr="00E031D5" w:rsidRDefault="00DE1B1C" w:rsidP="006E491E">
            <w:pPr>
              <w:pStyle w:val="TableBodyText"/>
            </w:pPr>
            <w:r>
              <w:t>Not specified</w:t>
            </w:r>
          </w:p>
        </w:tc>
        <w:tc>
          <w:tcPr>
            <w:tcW w:w="800" w:type="pct"/>
            <w:gridSpan w:val="3"/>
            <w:shd w:val="clear" w:color="auto" w:fill="D9D9D9" w:themeFill="background1" w:themeFillShade="D9"/>
          </w:tcPr>
          <w:p w14:paraId="4A8B691C" w14:textId="77777777" w:rsidR="00DE1B1C" w:rsidRPr="007D05BB" w:rsidRDefault="00DE1B1C" w:rsidP="006E491E">
            <w:pPr>
              <w:pStyle w:val="TableBodyText"/>
            </w:pPr>
            <w:r w:rsidRPr="007D05BB">
              <w:t>Microfine</w:t>
            </w:r>
          </w:p>
        </w:tc>
        <w:tc>
          <w:tcPr>
            <w:tcW w:w="800" w:type="pct"/>
            <w:shd w:val="clear" w:color="auto" w:fill="D9D9D9" w:themeFill="background1" w:themeFillShade="D9"/>
          </w:tcPr>
          <w:p w14:paraId="614C2745" w14:textId="77777777" w:rsidR="00DE1B1C" w:rsidRPr="00E031D5" w:rsidRDefault="00DE1B1C" w:rsidP="006E491E">
            <w:pPr>
              <w:pStyle w:val="TableBodyText"/>
            </w:pPr>
            <w:r w:rsidRPr="00E031D5">
              <w:t>≥ 1.0 and ≤</w:t>
            </w:r>
            <w:r>
              <w:t> </w:t>
            </w:r>
            <w:r w:rsidRPr="00E031D5">
              <w:t>2.0</w:t>
            </w:r>
          </w:p>
        </w:tc>
      </w:tr>
      <w:tr w:rsidR="00B41E00" w:rsidRPr="00E031D5" w14:paraId="0E8CCBAC" w14:textId="77777777" w:rsidTr="00AD66ED">
        <w:trPr>
          <w:gridAfter w:val="1"/>
          <w:wAfter w:w="5" w:type="pct"/>
        </w:trPr>
        <w:tc>
          <w:tcPr>
            <w:tcW w:w="1867" w:type="pct"/>
            <w:tcBorders>
              <w:right w:val="nil"/>
            </w:tcBorders>
            <w:shd w:val="clear" w:color="auto" w:fill="D9D9D9" w:themeFill="background1" w:themeFillShade="D9"/>
          </w:tcPr>
          <w:p w14:paraId="3CB6D3B3" w14:textId="77777777" w:rsidR="00B41E00" w:rsidRPr="009478B1" w:rsidRDefault="00B41E00" w:rsidP="006E491E">
            <w:pPr>
              <w:pStyle w:val="TableBodyText"/>
              <w:rPr>
                <w:szCs w:val="18"/>
              </w:rPr>
            </w:pPr>
            <w:r w:rsidRPr="006E491E">
              <w:rPr>
                <w:szCs w:val="18"/>
              </w:rPr>
              <w:t>Producing a Surface Suitable for Sprayed Sealing Without Prior Correction:</w:t>
            </w:r>
          </w:p>
        </w:tc>
        <w:tc>
          <w:tcPr>
            <w:tcW w:w="764" w:type="pct"/>
            <w:tcBorders>
              <w:left w:val="nil"/>
              <w:right w:val="nil"/>
            </w:tcBorders>
            <w:shd w:val="clear" w:color="auto" w:fill="D9D9D9" w:themeFill="background1" w:themeFillShade="D9"/>
          </w:tcPr>
          <w:p w14:paraId="4CE45298" w14:textId="77777777" w:rsidR="00B41E00" w:rsidRPr="009478B1" w:rsidRDefault="00B41E00" w:rsidP="006E491E">
            <w:pPr>
              <w:pStyle w:val="TableBodyText"/>
              <w:rPr>
                <w:szCs w:val="18"/>
              </w:rPr>
            </w:pPr>
          </w:p>
        </w:tc>
        <w:tc>
          <w:tcPr>
            <w:tcW w:w="764" w:type="pct"/>
            <w:gridSpan w:val="2"/>
            <w:tcBorders>
              <w:left w:val="nil"/>
              <w:right w:val="nil"/>
            </w:tcBorders>
            <w:shd w:val="clear" w:color="auto" w:fill="D9D9D9" w:themeFill="background1" w:themeFillShade="D9"/>
          </w:tcPr>
          <w:p w14:paraId="6E415F84" w14:textId="77777777" w:rsidR="00B41E00" w:rsidRPr="009478B1" w:rsidRDefault="00B41E00" w:rsidP="006E491E">
            <w:pPr>
              <w:pStyle w:val="TableBodyText"/>
              <w:rPr>
                <w:szCs w:val="18"/>
              </w:rPr>
            </w:pPr>
          </w:p>
        </w:tc>
        <w:tc>
          <w:tcPr>
            <w:tcW w:w="800" w:type="pct"/>
            <w:gridSpan w:val="3"/>
            <w:tcBorders>
              <w:left w:val="nil"/>
              <w:right w:val="nil"/>
            </w:tcBorders>
            <w:shd w:val="clear" w:color="auto" w:fill="D9D9D9" w:themeFill="background1" w:themeFillShade="D9"/>
          </w:tcPr>
          <w:p w14:paraId="5CFA4409" w14:textId="77777777" w:rsidR="00B41E00" w:rsidRPr="009478B1" w:rsidRDefault="00B41E00" w:rsidP="006E491E">
            <w:pPr>
              <w:pStyle w:val="TableBodyText"/>
              <w:rPr>
                <w:szCs w:val="18"/>
              </w:rPr>
            </w:pPr>
          </w:p>
        </w:tc>
        <w:tc>
          <w:tcPr>
            <w:tcW w:w="800" w:type="pct"/>
            <w:tcBorders>
              <w:left w:val="nil"/>
            </w:tcBorders>
            <w:shd w:val="clear" w:color="auto" w:fill="D9D9D9" w:themeFill="background1" w:themeFillShade="D9"/>
          </w:tcPr>
          <w:p w14:paraId="0810FB7E" w14:textId="77777777" w:rsidR="00B41E00" w:rsidRPr="009478B1" w:rsidRDefault="00B41E00" w:rsidP="006E491E">
            <w:pPr>
              <w:pStyle w:val="TableBodyText"/>
              <w:rPr>
                <w:szCs w:val="18"/>
              </w:rPr>
            </w:pPr>
          </w:p>
        </w:tc>
      </w:tr>
      <w:tr w:rsidR="00B41E00" w:rsidRPr="00E031D5" w14:paraId="077468F6" w14:textId="77777777" w:rsidTr="00AD66ED">
        <w:trPr>
          <w:gridAfter w:val="1"/>
          <w:wAfter w:w="5" w:type="pct"/>
        </w:trPr>
        <w:tc>
          <w:tcPr>
            <w:tcW w:w="1867" w:type="pct"/>
            <w:shd w:val="clear" w:color="auto" w:fill="D9D9D9" w:themeFill="background1" w:themeFillShade="D9"/>
          </w:tcPr>
          <w:p w14:paraId="4A6E301E" w14:textId="77777777" w:rsidR="00B41E00" w:rsidRPr="009478B1" w:rsidRDefault="00B41E00" w:rsidP="006E491E">
            <w:pPr>
              <w:pStyle w:val="TableBodyText"/>
            </w:pPr>
            <w:r w:rsidRPr="009478B1">
              <w:t>7 mm nominal sealing aggregate:</w:t>
            </w:r>
          </w:p>
        </w:tc>
        <w:tc>
          <w:tcPr>
            <w:tcW w:w="764" w:type="pct"/>
            <w:shd w:val="clear" w:color="auto" w:fill="D9D9D9" w:themeFill="background1" w:themeFillShade="D9"/>
          </w:tcPr>
          <w:p w14:paraId="0038D64E" w14:textId="77777777" w:rsidR="00B41E00" w:rsidRPr="009478B1" w:rsidRDefault="00B41E00" w:rsidP="006E491E">
            <w:pPr>
              <w:pStyle w:val="TableBodyText"/>
            </w:pPr>
            <w:r w:rsidRPr="009478B1">
              <w:t>Not specified</w:t>
            </w:r>
          </w:p>
        </w:tc>
        <w:tc>
          <w:tcPr>
            <w:tcW w:w="764" w:type="pct"/>
            <w:gridSpan w:val="2"/>
            <w:shd w:val="clear" w:color="auto" w:fill="D9D9D9" w:themeFill="background1" w:themeFillShade="D9"/>
          </w:tcPr>
          <w:p w14:paraId="1F8214ED" w14:textId="77777777" w:rsidR="00B41E00" w:rsidRPr="009478B1" w:rsidRDefault="00B41E00" w:rsidP="006E491E">
            <w:pPr>
              <w:pStyle w:val="TableBodyText"/>
            </w:pPr>
            <w:r w:rsidRPr="009478B1">
              <w:t>Not specified</w:t>
            </w:r>
          </w:p>
        </w:tc>
        <w:tc>
          <w:tcPr>
            <w:tcW w:w="800" w:type="pct"/>
            <w:gridSpan w:val="3"/>
            <w:shd w:val="clear" w:color="auto" w:fill="D9D9D9" w:themeFill="background1" w:themeFillShade="D9"/>
          </w:tcPr>
          <w:p w14:paraId="5C69907A" w14:textId="77777777" w:rsidR="00B41E00" w:rsidRPr="009478B1" w:rsidRDefault="00B41E00" w:rsidP="006E491E">
            <w:pPr>
              <w:pStyle w:val="TableBodyText"/>
            </w:pPr>
            <w:r w:rsidRPr="009478B1">
              <w:t>Fine</w:t>
            </w:r>
          </w:p>
        </w:tc>
        <w:tc>
          <w:tcPr>
            <w:tcW w:w="800" w:type="pct"/>
            <w:shd w:val="clear" w:color="auto" w:fill="D9D9D9" w:themeFill="background1" w:themeFillShade="D9"/>
          </w:tcPr>
          <w:p w14:paraId="58D89261" w14:textId="77777777" w:rsidR="00B41E00" w:rsidRPr="009478B1" w:rsidRDefault="00B41E00" w:rsidP="006E491E">
            <w:pPr>
              <w:pStyle w:val="TableBodyText"/>
            </w:pPr>
            <w:r w:rsidRPr="009478B1">
              <w:t xml:space="preserve">≤ 1.5 </w:t>
            </w:r>
          </w:p>
        </w:tc>
      </w:tr>
      <w:tr w:rsidR="00B41E00" w:rsidRPr="00E031D5" w14:paraId="28C0A6B5" w14:textId="77777777" w:rsidTr="00AD66ED">
        <w:trPr>
          <w:gridAfter w:val="1"/>
          <w:wAfter w:w="5" w:type="pct"/>
        </w:trPr>
        <w:tc>
          <w:tcPr>
            <w:tcW w:w="1867" w:type="pct"/>
            <w:shd w:val="clear" w:color="auto" w:fill="D9D9D9" w:themeFill="background1" w:themeFillShade="D9"/>
          </w:tcPr>
          <w:p w14:paraId="17EB510E" w14:textId="77777777" w:rsidR="00B41E00" w:rsidRPr="009478B1" w:rsidRDefault="00B41E00" w:rsidP="006E491E">
            <w:pPr>
              <w:pStyle w:val="TableBodyText"/>
            </w:pPr>
            <w:r w:rsidRPr="009478B1">
              <w:t>≥ 10 mm nominal sealing aggregate:</w:t>
            </w:r>
          </w:p>
        </w:tc>
        <w:tc>
          <w:tcPr>
            <w:tcW w:w="764" w:type="pct"/>
            <w:shd w:val="clear" w:color="auto" w:fill="D9D9D9" w:themeFill="background1" w:themeFillShade="D9"/>
          </w:tcPr>
          <w:p w14:paraId="39913597" w14:textId="77777777" w:rsidR="00B41E00" w:rsidRPr="009478B1" w:rsidRDefault="00B41E00" w:rsidP="006E491E">
            <w:pPr>
              <w:pStyle w:val="TableBodyText"/>
            </w:pPr>
            <w:r w:rsidRPr="009478B1">
              <w:t>Not specified</w:t>
            </w:r>
          </w:p>
        </w:tc>
        <w:tc>
          <w:tcPr>
            <w:tcW w:w="764" w:type="pct"/>
            <w:gridSpan w:val="2"/>
            <w:shd w:val="clear" w:color="auto" w:fill="D9D9D9" w:themeFill="background1" w:themeFillShade="D9"/>
          </w:tcPr>
          <w:p w14:paraId="12C1C1D7" w14:textId="77777777" w:rsidR="00B41E00" w:rsidRPr="009478B1" w:rsidRDefault="00B41E00" w:rsidP="006E491E">
            <w:pPr>
              <w:pStyle w:val="TableBodyText"/>
            </w:pPr>
            <w:r w:rsidRPr="009478B1">
              <w:t>Not specified</w:t>
            </w:r>
          </w:p>
        </w:tc>
        <w:tc>
          <w:tcPr>
            <w:tcW w:w="800" w:type="pct"/>
            <w:gridSpan w:val="3"/>
            <w:shd w:val="clear" w:color="auto" w:fill="D9D9D9" w:themeFill="background1" w:themeFillShade="D9"/>
          </w:tcPr>
          <w:p w14:paraId="2E3622BC" w14:textId="77777777" w:rsidR="00B41E00" w:rsidRPr="009478B1" w:rsidRDefault="00B41E00" w:rsidP="006E491E">
            <w:pPr>
              <w:pStyle w:val="TableBodyText"/>
            </w:pPr>
            <w:r w:rsidRPr="009478B1">
              <w:t>Fine</w:t>
            </w:r>
          </w:p>
        </w:tc>
        <w:tc>
          <w:tcPr>
            <w:tcW w:w="800" w:type="pct"/>
            <w:shd w:val="clear" w:color="auto" w:fill="D9D9D9" w:themeFill="background1" w:themeFillShade="D9"/>
          </w:tcPr>
          <w:p w14:paraId="6DDF40AA" w14:textId="77777777" w:rsidR="00B41E00" w:rsidRPr="009478B1" w:rsidRDefault="00B41E00" w:rsidP="006E491E">
            <w:pPr>
              <w:pStyle w:val="TableBodyText"/>
            </w:pPr>
            <w:r w:rsidRPr="009478B1">
              <w:t xml:space="preserve">≤ 2.0 </w:t>
            </w:r>
          </w:p>
        </w:tc>
      </w:tr>
      <w:tr w:rsidR="00B41E00" w:rsidRPr="00E031D5" w14:paraId="306C3639" w14:textId="77777777" w:rsidTr="00AD66ED">
        <w:tc>
          <w:tcPr>
            <w:tcW w:w="5000" w:type="pct"/>
            <w:gridSpan w:val="9"/>
            <w:shd w:val="clear" w:color="auto" w:fill="BFBFBF" w:themeFill="background1" w:themeFillShade="BF"/>
          </w:tcPr>
          <w:p w14:paraId="1C136DE9" w14:textId="640D38C2" w:rsidR="00B41E00" w:rsidRPr="004A1F2A" w:rsidRDefault="00B41E00" w:rsidP="004B7A1A">
            <w:pPr>
              <w:pStyle w:val="TableHeading"/>
              <w:rPr>
                <w:bCs/>
              </w:rPr>
            </w:pPr>
            <w:r w:rsidRPr="004B7A1A">
              <w:rPr>
                <w:color w:val="000000" w:themeColor="text1"/>
              </w:rPr>
              <w:t xml:space="preserve">Cold Milling to Improve Ride Quality </w:t>
            </w:r>
            <w:r w:rsidRPr="00623B48">
              <w:rPr>
                <w:b w:val="0"/>
                <w:bCs/>
                <w:color w:val="000000" w:themeColor="text1"/>
              </w:rPr>
              <w:t xml:space="preserve">(Refer Clause </w:t>
            </w:r>
            <w:r w:rsidRPr="00623B48">
              <w:rPr>
                <w:b w:val="0"/>
                <w:bCs/>
                <w:color w:val="000000" w:themeColor="text1"/>
              </w:rPr>
              <w:fldChar w:fldCharType="begin"/>
            </w:r>
            <w:r w:rsidRPr="00623B48">
              <w:rPr>
                <w:b w:val="0"/>
                <w:bCs/>
                <w:color w:val="000000" w:themeColor="text1"/>
              </w:rPr>
              <w:instrText xml:space="preserve"> REF _Ref177743901 \r \h </w:instrText>
            </w:r>
            <w:r w:rsidR="004B7A1A" w:rsidRPr="00623B48">
              <w:rPr>
                <w:b w:val="0"/>
                <w:bCs/>
                <w:color w:val="000000" w:themeColor="text1"/>
              </w:rPr>
              <w:instrText xml:space="preserve"> \* MERGEFORMAT </w:instrText>
            </w:r>
            <w:r w:rsidRPr="00623B48">
              <w:rPr>
                <w:b w:val="0"/>
                <w:bCs/>
                <w:color w:val="000000" w:themeColor="text1"/>
              </w:rPr>
            </w:r>
            <w:r w:rsidRPr="00623B48">
              <w:rPr>
                <w:b w:val="0"/>
                <w:bCs/>
                <w:color w:val="000000" w:themeColor="text1"/>
              </w:rPr>
              <w:fldChar w:fldCharType="separate"/>
            </w:r>
            <w:r w:rsidR="003E5D06" w:rsidRPr="00623B48">
              <w:rPr>
                <w:b w:val="0"/>
                <w:bCs/>
                <w:color w:val="000000" w:themeColor="text1"/>
              </w:rPr>
              <w:t>14</w:t>
            </w:r>
            <w:r w:rsidRPr="00623B48">
              <w:rPr>
                <w:b w:val="0"/>
                <w:bCs/>
                <w:color w:val="000000" w:themeColor="text1"/>
              </w:rPr>
              <w:fldChar w:fldCharType="end"/>
            </w:r>
            <w:r w:rsidRPr="00623B48">
              <w:rPr>
                <w:b w:val="0"/>
                <w:bCs/>
                <w:color w:val="000000" w:themeColor="text1"/>
              </w:rPr>
              <w:t>)</w:t>
            </w:r>
          </w:p>
        </w:tc>
      </w:tr>
      <w:tr w:rsidR="00B41E00" w:rsidRPr="00E031D5" w14:paraId="654F986B" w14:textId="77777777" w:rsidTr="00AD66ED">
        <w:trPr>
          <w:gridAfter w:val="1"/>
          <w:wAfter w:w="5" w:type="pct"/>
        </w:trPr>
        <w:tc>
          <w:tcPr>
            <w:tcW w:w="1867" w:type="pct"/>
            <w:shd w:val="clear" w:color="auto" w:fill="D9D9D9" w:themeFill="background1" w:themeFillShade="D9"/>
          </w:tcPr>
          <w:p w14:paraId="4268F37C" w14:textId="77777777" w:rsidR="00B41E00" w:rsidRPr="00E031D5" w:rsidRDefault="00B41E00" w:rsidP="004B7A1A">
            <w:pPr>
              <w:pStyle w:val="TableBodyText"/>
              <w:rPr>
                <w:szCs w:val="18"/>
              </w:rPr>
            </w:pPr>
            <w:r>
              <w:t xml:space="preserve">Miling </w:t>
            </w:r>
            <w:r w:rsidRPr="00E031D5">
              <w:t xml:space="preserve">a surface to </w:t>
            </w:r>
            <w:r>
              <w:t>improve</w:t>
            </w:r>
            <w:r w:rsidRPr="00E031D5">
              <w:t xml:space="preserve"> ride quality</w:t>
            </w:r>
          </w:p>
        </w:tc>
        <w:tc>
          <w:tcPr>
            <w:tcW w:w="764" w:type="pct"/>
            <w:shd w:val="clear" w:color="auto" w:fill="D9D9D9" w:themeFill="background1" w:themeFillShade="D9"/>
          </w:tcPr>
          <w:p w14:paraId="4F51C086" w14:textId="77777777" w:rsidR="00B41E00" w:rsidRPr="00E031D5" w:rsidRDefault="00B41E00" w:rsidP="004B7A1A">
            <w:pPr>
              <w:pStyle w:val="TableBodyText"/>
              <w:rPr>
                <w:szCs w:val="18"/>
              </w:rPr>
            </w:pPr>
            <w:r w:rsidRPr="00E031D5">
              <w:t xml:space="preserve">5 </w:t>
            </w:r>
          </w:p>
        </w:tc>
        <w:tc>
          <w:tcPr>
            <w:tcW w:w="764" w:type="pct"/>
            <w:gridSpan w:val="2"/>
            <w:shd w:val="clear" w:color="auto" w:fill="D9D9D9" w:themeFill="background1" w:themeFillShade="D9"/>
          </w:tcPr>
          <w:p w14:paraId="0E53C4C7" w14:textId="77777777" w:rsidR="00B41E00" w:rsidRPr="00E031D5" w:rsidRDefault="00B41E00" w:rsidP="004B7A1A">
            <w:pPr>
              <w:pStyle w:val="TableBodyText"/>
              <w:rPr>
                <w:szCs w:val="18"/>
              </w:rPr>
            </w:pPr>
            <w:r w:rsidRPr="00E031D5">
              <w:t xml:space="preserve">5 </w:t>
            </w:r>
          </w:p>
        </w:tc>
        <w:tc>
          <w:tcPr>
            <w:tcW w:w="800" w:type="pct"/>
            <w:gridSpan w:val="3"/>
            <w:shd w:val="clear" w:color="auto" w:fill="D9D9D9" w:themeFill="background1" w:themeFillShade="D9"/>
          </w:tcPr>
          <w:p w14:paraId="3EB0AF94" w14:textId="77777777" w:rsidR="00B41E00" w:rsidRPr="00E031D5" w:rsidRDefault="00B41E00" w:rsidP="004B7A1A">
            <w:pPr>
              <w:pStyle w:val="TableBodyText"/>
              <w:rPr>
                <w:szCs w:val="18"/>
              </w:rPr>
            </w:pPr>
            <w:r>
              <w:rPr>
                <w:szCs w:val="18"/>
              </w:rPr>
              <w:t>Not specified</w:t>
            </w:r>
          </w:p>
        </w:tc>
        <w:tc>
          <w:tcPr>
            <w:tcW w:w="800" w:type="pct"/>
            <w:shd w:val="clear" w:color="auto" w:fill="D9D9D9" w:themeFill="background1" w:themeFillShade="D9"/>
          </w:tcPr>
          <w:p w14:paraId="1B4C9DD4" w14:textId="77777777" w:rsidR="00B41E00" w:rsidRPr="00E031D5" w:rsidRDefault="00B41E00" w:rsidP="004B7A1A">
            <w:pPr>
              <w:pStyle w:val="TableBodyText"/>
            </w:pPr>
            <w:r w:rsidRPr="00E031D5">
              <w:t>Not specified</w:t>
            </w:r>
          </w:p>
        </w:tc>
      </w:tr>
    </w:tbl>
    <w:p w14:paraId="399728DF" w14:textId="77777777" w:rsidR="00B41E00" w:rsidRPr="00E031D5" w:rsidRDefault="00B41E00" w:rsidP="003740BC">
      <w:pPr>
        <w:pStyle w:val="NoteHeading"/>
        <w:tabs>
          <w:tab w:val="clear" w:pos="1276"/>
        </w:tabs>
        <w:rPr>
          <w:lang w:bidi="en-US"/>
        </w:rPr>
      </w:pPr>
      <w:r w:rsidRPr="00E031D5">
        <w:rPr>
          <w:lang w:bidi="en-US"/>
        </w:rPr>
        <w:t>Notes:</w:t>
      </w:r>
    </w:p>
    <w:p w14:paraId="7707D158" w14:textId="77777777" w:rsidR="00B41E00" w:rsidRPr="00E031D5" w:rsidRDefault="00B41E00" w:rsidP="004B7A1A">
      <w:pPr>
        <w:pStyle w:val="Notes"/>
        <w:rPr>
          <w:lang w:bidi="en-US"/>
        </w:rPr>
      </w:pPr>
      <w:r w:rsidRPr="00E031D5">
        <w:rPr>
          <w:lang w:bidi="en-US"/>
        </w:rPr>
        <w:t xml:space="preserve">Refer to Annexure B for a diagrammatic representation of the tolerances applied to </w:t>
      </w:r>
      <w:r>
        <w:rPr>
          <w:lang w:bidi="en-US"/>
        </w:rPr>
        <w:t>cold mill</w:t>
      </w:r>
      <w:r w:rsidRPr="00E031D5">
        <w:rPr>
          <w:lang w:bidi="en-US"/>
        </w:rPr>
        <w:t>ing which is carried out to a specified depth of cut.</w:t>
      </w:r>
    </w:p>
    <w:p w14:paraId="01F7111D" w14:textId="61E29448" w:rsidR="00B41E00" w:rsidRDefault="00B41E00" w:rsidP="00B41E00">
      <w:pPr>
        <w:pStyle w:val="Notes"/>
        <w:rPr>
          <w:lang w:bidi="en-US"/>
        </w:rPr>
      </w:pPr>
      <w:bookmarkStart w:id="94" w:name="_Hlk182894992"/>
      <w:r>
        <w:rPr>
          <w:lang w:bidi="en-US"/>
        </w:rPr>
        <w:t>T</w:t>
      </w:r>
      <w:r w:rsidRPr="00A97772">
        <w:rPr>
          <w:lang w:bidi="en-US"/>
        </w:rPr>
        <w:t xml:space="preserve">ested using </w:t>
      </w:r>
      <w:r w:rsidR="0028463F">
        <w:rPr>
          <w:lang w:bidi="en-US"/>
        </w:rPr>
        <w:t>ATM </w:t>
      </w:r>
      <w:r w:rsidRPr="00A97772">
        <w:rPr>
          <w:lang w:bidi="en-US"/>
        </w:rPr>
        <w:t xml:space="preserve">250 (or an </w:t>
      </w:r>
      <w:r w:rsidR="00B61565">
        <w:rPr>
          <w:lang w:bidi="en-US"/>
        </w:rPr>
        <w:t>alternative</w:t>
      </w:r>
      <w:r w:rsidRPr="00A97772">
        <w:rPr>
          <w:lang w:bidi="en-US"/>
        </w:rPr>
        <w:t xml:space="preserve"> test method specified elsewhere in the Contract).</w:t>
      </w:r>
    </w:p>
    <w:bookmarkEnd w:id="94"/>
    <w:p w14:paraId="7E5827A0" w14:textId="77777777" w:rsidR="00B41E00" w:rsidRPr="00E031D5" w:rsidRDefault="00B41E00" w:rsidP="00B41E00">
      <w:pPr>
        <w:pStyle w:val="Notes"/>
        <w:rPr>
          <w:lang w:bidi="en-US"/>
        </w:rPr>
      </w:pPr>
      <w:r w:rsidRPr="00E031D5">
        <w:rPr>
          <w:lang w:bidi="en-US"/>
        </w:rPr>
        <w:t xml:space="preserve">Where </w:t>
      </w:r>
      <w:r>
        <w:rPr>
          <w:lang w:bidi="en-US"/>
        </w:rPr>
        <w:t>cold mill</w:t>
      </w:r>
      <w:r w:rsidRPr="00E031D5">
        <w:rPr>
          <w:lang w:bidi="en-US"/>
        </w:rPr>
        <w:t>ing is carried out to a specified level, ‘Greater than Specified’ refers to a milled surface lower than the specified level and ‘Less than Specified’ refers to a milled surface higher than the specified level.</w:t>
      </w:r>
    </w:p>
    <w:p w14:paraId="16F517C5" w14:textId="276B32C8" w:rsidR="00B41E00" w:rsidRPr="00E031D5" w:rsidRDefault="00B41E00" w:rsidP="00B41E00">
      <w:pPr>
        <w:pStyle w:val="Bodynumbered1"/>
        <w:rPr>
          <w:lang w:bidi="en-US"/>
        </w:rPr>
      </w:pPr>
      <w:r w:rsidRPr="00E031D5">
        <w:rPr>
          <w:lang w:bidi="en-US"/>
        </w:rPr>
        <w:lastRenderedPageBreak/>
        <w:t xml:space="preserve">Where more than one of the descriptions in </w:t>
      </w:r>
      <w:r w:rsidR="007C70A9">
        <w:rPr>
          <w:lang w:bidi="en-US"/>
        </w:rPr>
        <w:fldChar w:fldCharType="begin"/>
      </w:r>
      <w:r w:rsidR="007C70A9">
        <w:rPr>
          <w:lang w:bidi="en-US"/>
        </w:rPr>
        <w:instrText xml:space="preserve"> REF _Ref187055732 \h </w:instrText>
      </w:r>
      <w:r w:rsidR="007C70A9">
        <w:rPr>
          <w:lang w:bidi="en-US"/>
        </w:rPr>
      </w:r>
      <w:r w:rsidR="007C70A9">
        <w:rPr>
          <w:lang w:bidi="en-US"/>
        </w:rPr>
        <w:fldChar w:fldCharType="separate"/>
      </w:r>
      <w:r w:rsidR="003E5D06">
        <w:t>Table 15.1</w:t>
      </w:r>
      <w:r w:rsidR="007C70A9">
        <w:rPr>
          <w:lang w:bidi="en-US"/>
        </w:rPr>
        <w:fldChar w:fldCharType="end"/>
      </w:r>
      <w:r w:rsidRPr="00E031D5">
        <w:rPr>
          <w:lang w:bidi="en-US"/>
        </w:rPr>
        <w:t xml:space="preserve"> is relevant to the work, the most restrictive tolerance applies.</w:t>
      </w:r>
    </w:p>
    <w:p w14:paraId="539DA7AC" w14:textId="77777777" w:rsidR="00B41E00" w:rsidRPr="00E031D5" w:rsidRDefault="00B41E00" w:rsidP="00B41E00">
      <w:pPr>
        <w:pStyle w:val="Bodynumbered1"/>
        <w:rPr>
          <w:lang w:bidi="en-US"/>
        </w:rPr>
      </w:pPr>
      <w:r>
        <w:rPr>
          <w:lang w:bidi="en-US"/>
        </w:rPr>
        <w:t>All cold milling work must be continuously monitored for pavement variability or change in appearance by the Contractor.</w:t>
      </w:r>
    </w:p>
    <w:p w14:paraId="623659C8" w14:textId="77777777" w:rsidR="00B41E00" w:rsidRDefault="00B41E00" w:rsidP="00B41E00">
      <w:pPr>
        <w:pStyle w:val="Bodynumbered1"/>
        <w:rPr>
          <w:lang w:bidi="en-US"/>
        </w:rPr>
      </w:pPr>
      <w:bookmarkStart w:id="95" w:name="_Ref177994892"/>
      <w:bookmarkStart w:id="96" w:name="_Ref177993649"/>
      <w:bookmarkStart w:id="97" w:name="_Ref177993678"/>
      <w:r>
        <w:rPr>
          <w:lang w:bidi="en-US"/>
        </w:rPr>
        <w:t>Testing for conformance with the specified groove spacing must be carried out at a minimum of one test per Lot</w:t>
      </w:r>
      <w:r w:rsidRPr="00882CCE">
        <w:rPr>
          <w:lang w:bidi="en-US"/>
        </w:rPr>
        <w:t xml:space="preserve"> </w:t>
      </w:r>
      <w:r w:rsidRPr="00E031D5">
        <w:rPr>
          <w:lang w:bidi="en-US"/>
        </w:rPr>
        <w:t>using a metal rule or calipers graduated in millimetres</w:t>
      </w:r>
      <w:r>
        <w:rPr>
          <w:lang w:bidi="en-US"/>
        </w:rPr>
        <w:t>.</w:t>
      </w:r>
      <w:bookmarkEnd w:id="95"/>
      <w:r>
        <w:rPr>
          <w:lang w:bidi="en-US"/>
        </w:rPr>
        <w:t xml:space="preserve"> </w:t>
      </w:r>
    </w:p>
    <w:p w14:paraId="5A1F47DD" w14:textId="1A618C33" w:rsidR="00B41E00" w:rsidRDefault="00B41E00" w:rsidP="00B41E00">
      <w:pPr>
        <w:pStyle w:val="Bodynumbered1"/>
        <w:rPr>
          <w:lang w:bidi="en-US"/>
        </w:rPr>
      </w:pPr>
      <w:bookmarkStart w:id="98" w:name="_Ref177994893"/>
      <w:r>
        <w:rPr>
          <w:lang w:bidi="en-US"/>
        </w:rPr>
        <w:t xml:space="preserve">The minimum frequency of testing of the other specified properties must comply with </w:t>
      </w:r>
      <w:r w:rsidR="009A61A0">
        <w:rPr>
          <w:lang w:bidi="en-US"/>
        </w:rPr>
        <w:fldChar w:fldCharType="begin"/>
      </w:r>
      <w:r w:rsidR="009A61A0">
        <w:rPr>
          <w:lang w:bidi="en-US"/>
        </w:rPr>
        <w:instrText xml:space="preserve"> REF _Ref187056170 \h </w:instrText>
      </w:r>
      <w:r w:rsidR="009A61A0">
        <w:rPr>
          <w:lang w:bidi="en-US"/>
        </w:rPr>
      </w:r>
      <w:r w:rsidR="009A61A0">
        <w:rPr>
          <w:lang w:bidi="en-US"/>
        </w:rPr>
        <w:fldChar w:fldCharType="separate"/>
      </w:r>
      <w:r w:rsidR="003E5D06">
        <w:t>Table 15.2</w:t>
      </w:r>
      <w:r w:rsidR="009A61A0">
        <w:rPr>
          <w:lang w:bidi="en-US"/>
        </w:rPr>
        <w:fldChar w:fldCharType="end"/>
      </w:r>
      <w:bookmarkEnd w:id="96"/>
      <w:bookmarkEnd w:id="97"/>
      <w:r w:rsidR="007C70A9">
        <w:rPr>
          <w:lang w:bidi="en-US"/>
        </w:rPr>
        <w:t xml:space="preserve">. </w:t>
      </w:r>
      <w:r w:rsidRPr="00E031D5">
        <w:rPr>
          <w:lang w:bidi="en-US"/>
        </w:rPr>
        <w:t>A</w:t>
      </w:r>
      <w:r w:rsidR="00664F62">
        <w:rPr>
          <w:lang w:bidi="en-US"/>
        </w:rPr>
        <w:t> </w:t>
      </w:r>
      <w:r w:rsidRPr="00E031D5">
        <w:rPr>
          <w:lang w:bidi="en-US"/>
        </w:rPr>
        <w:t xml:space="preserve">Lot is a homogeneous </w:t>
      </w:r>
      <w:r>
        <w:rPr>
          <w:lang w:bidi="en-US"/>
        </w:rPr>
        <w:t>cold mill</w:t>
      </w:r>
      <w:r w:rsidRPr="00E031D5">
        <w:rPr>
          <w:lang w:bidi="en-US"/>
        </w:rPr>
        <w:t>ed section and is not greater than one day of production</w:t>
      </w:r>
      <w:r>
        <w:rPr>
          <w:lang w:bidi="en-US"/>
        </w:rPr>
        <w:t>.</w:t>
      </w:r>
      <w:bookmarkEnd w:id="98"/>
    </w:p>
    <w:p w14:paraId="4C884914" w14:textId="040DFB6E" w:rsidR="009A61A0" w:rsidRDefault="009A61A0" w:rsidP="002062DB">
      <w:pPr>
        <w:pStyle w:val="Caption"/>
      </w:pPr>
      <w:bookmarkStart w:id="99" w:name="_Ref187056170"/>
      <w:r>
        <w:t>Table </w:t>
      </w:r>
      <w:r w:rsidR="003E5D06">
        <w:fldChar w:fldCharType="begin"/>
      </w:r>
      <w:r w:rsidR="003E5D06">
        <w:instrText xml:space="preserve"> STYLEREF 1 \s </w:instrText>
      </w:r>
      <w:r w:rsidR="003E5D06">
        <w:fldChar w:fldCharType="separate"/>
      </w:r>
      <w:r w:rsidR="003E5D06">
        <w:rPr>
          <w:noProof/>
        </w:rPr>
        <w:t>15</w:t>
      </w:r>
      <w:r w:rsidR="003E5D06">
        <w:fldChar w:fldCharType="end"/>
      </w:r>
      <w:r w:rsidR="003E5D06">
        <w:t>.</w:t>
      </w:r>
      <w:r w:rsidR="003E5D06">
        <w:fldChar w:fldCharType="begin"/>
      </w:r>
      <w:r w:rsidR="003E5D06">
        <w:instrText xml:space="preserve"> SEQ Table \* ARABIC \s 1 </w:instrText>
      </w:r>
      <w:r w:rsidR="003E5D06">
        <w:fldChar w:fldCharType="separate"/>
      </w:r>
      <w:r w:rsidR="003E5D06">
        <w:rPr>
          <w:noProof/>
        </w:rPr>
        <w:t>2</w:t>
      </w:r>
      <w:r w:rsidR="003E5D06">
        <w:fldChar w:fldCharType="end"/>
      </w:r>
      <w:bookmarkEnd w:id="99"/>
      <w:r>
        <w:t>:</w:t>
      </w:r>
      <w:r>
        <w:tab/>
      </w:r>
      <w:r w:rsidRPr="009A61A0">
        <w:t>Minimum Frequency of Testing</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2264"/>
        <w:gridCol w:w="1702"/>
        <w:gridCol w:w="1702"/>
        <w:gridCol w:w="1702"/>
        <w:gridCol w:w="1702"/>
      </w:tblGrid>
      <w:tr w:rsidR="00B2288F" w:rsidRPr="0050188A" w14:paraId="16EDEA1D" w14:textId="77777777" w:rsidTr="00B2288F">
        <w:trPr>
          <w:trHeight w:val="20"/>
        </w:trPr>
        <w:tc>
          <w:tcPr>
            <w:tcW w:w="1248" w:type="pct"/>
            <w:shd w:val="clear" w:color="auto" w:fill="BFBFBF" w:themeFill="background1" w:themeFillShade="BF"/>
          </w:tcPr>
          <w:p w14:paraId="021890C1" w14:textId="77777777" w:rsidR="00B41E00" w:rsidRPr="00664F62" w:rsidRDefault="00B41E00" w:rsidP="0099245B">
            <w:pPr>
              <w:pStyle w:val="TableHeading"/>
              <w:rPr>
                <w:color w:val="000000" w:themeColor="text1"/>
              </w:rPr>
            </w:pPr>
            <w:r w:rsidRPr="00664F62">
              <w:rPr>
                <w:color w:val="000000" w:themeColor="text1"/>
              </w:rPr>
              <w:t>Specified Purpose of the Cold Milling Work</w:t>
            </w:r>
          </w:p>
        </w:tc>
        <w:tc>
          <w:tcPr>
            <w:tcW w:w="938" w:type="pct"/>
            <w:shd w:val="clear" w:color="auto" w:fill="BFBFBF" w:themeFill="background1" w:themeFillShade="BF"/>
          </w:tcPr>
          <w:p w14:paraId="0375F5AA" w14:textId="77777777" w:rsidR="00B41E00" w:rsidRPr="00664F62" w:rsidRDefault="00B41E00" w:rsidP="0099245B">
            <w:pPr>
              <w:pStyle w:val="TableHeading"/>
              <w:rPr>
                <w:color w:val="000000" w:themeColor="text1"/>
              </w:rPr>
            </w:pPr>
            <w:r w:rsidRPr="00664F62">
              <w:rPr>
                <w:color w:val="000000" w:themeColor="text1"/>
              </w:rPr>
              <w:t>Depth of Cut</w:t>
            </w:r>
            <w:r w:rsidRPr="00664F62">
              <w:rPr>
                <w:color w:val="000000" w:themeColor="text1"/>
                <w:vertAlign w:val="superscript"/>
              </w:rPr>
              <w:t xml:space="preserve"> (1)</w:t>
            </w:r>
            <w:r w:rsidRPr="00664F62">
              <w:rPr>
                <w:color w:val="000000" w:themeColor="text1"/>
              </w:rPr>
              <w:t xml:space="preserve"> (mm)</w:t>
            </w:r>
          </w:p>
        </w:tc>
        <w:tc>
          <w:tcPr>
            <w:tcW w:w="938" w:type="pct"/>
            <w:shd w:val="clear" w:color="auto" w:fill="BFBFBF" w:themeFill="background1" w:themeFillShade="BF"/>
          </w:tcPr>
          <w:p w14:paraId="5F5E1B0D" w14:textId="77777777" w:rsidR="00B41E00" w:rsidRPr="00664F62" w:rsidRDefault="00B41E00" w:rsidP="00664F62">
            <w:pPr>
              <w:pStyle w:val="TableHeading"/>
              <w:rPr>
                <w:color w:val="000000" w:themeColor="text1"/>
              </w:rPr>
            </w:pPr>
            <w:r w:rsidRPr="00664F62">
              <w:rPr>
                <w:color w:val="000000" w:themeColor="text1"/>
              </w:rPr>
              <w:t>Level</w:t>
            </w:r>
          </w:p>
        </w:tc>
        <w:tc>
          <w:tcPr>
            <w:tcW w:w="938" w:type="pct"/>
            <w:shd w:val="clear" w:color="auto" w:fill="BFBFBF" w:themeFill="background1" w:themeFillShade="BF"/>
          </w:tcPr>
          <w:p w14:paraId="3840BD92" w14:textId="77777777" w:rsidR="00B41E00" w:rsidRPr="00664F62" w:rsidRDefault="00B41E00" w:rsidP="00664F62">
            <w:pPr>
              <w:pStyle w:val="TableHeading"/>
              <w:rPr>
                <w:color w:val="000000" w:themeColor="text1"/>
              </w:rPr>
            </w:pPr>
            <w:r w:rsidRPr="00664F62">
              <w:rPr>
                <w:color w:val="000000" w:themeColor="text1"/>
              </w:rPr>
              <w:t xml:space="preserve">Ride Quality </w:t>
            </w:r>
          </w:p>
        </w:tc>
        <w:tc>
          <w:tcPr>
            <w:tcW w:w="938" w:type="pct"/>
            <w:shd w:val="clear" w:color="auto" w:fill="BFBFBF" w:themeFill="background1" w:themeFillShade="BF"/>
          </w:tcPr>
          <w:p w14:paraId="26B55E43" w14:textId="77777777" w:rsidR="00B41E00" w:rsidRPr="00664F62" w:rsidRDefault="00B41E00" w:rsidP="00664F62">
            <w:pPr>
              <w:pStyle w:val="TableHeading"/>
              <w:rPr>
                <w:color w:val="000000" w:themeColor="text1"/>
              </w:rPr>
            </w:pPr>
            <w:r w:rsidRPr="00664F62">
              <w:rPr>
                <w:color w:val="000000" w:themeColor="text1"/>
              </w:rPr>
              <w:t>Surface Texture Depth</w:t>
            </w:r>
          </w:p>
        </w:tc>
      </w:tr>
      <w:tr w:rsidR="00B2288F" w:rsidRPr="00954CD1" w14:paraId="7C8C24A0" w14:textId="77777777" w:rsidTr="00B2288F">
        <w:trPr>
          <w:trHeight w:val="20"/>
        </w:trPr>
        <w:tc>
          <w:tcPr>
            <w:tcW w:w="1248" w:type="pct"/>
            <w:shd w:val="clear" w:color="auto" w:fill="D9D9D9" w:themeFill="background1" w:themeFillShade="D9"/>
          </w:tcPr>
          <w:p w14:paraId="403B0FBC" w14:textId="77777777" w:rsidR="00B41E00" w:rsidRPr="00954CD1" w:rsidRDefault="00B41E00" w:rsidP="001A2907">
            <w:pPr>
              <w:pStyle w:val="TableBodyText"/>
            </w:pPr>
            <w:r w:rsidRPr="00954CD1">
              <w:t xml:space="preserve">Cold milling to achieve specified depth: </w:t>
            </w:r>
          </w:p>
        </w:tc>
        <w:tc>
          <w:tcPr>
            <w:tcW w:w="938" w:type="pct"/>
            <w:shd w:val="clear" w:color="auto" w:fill="D9D9D9" w:themeFill="background1" w:themeFillShade="D9"/>
          </w:tcPr>
          <w:p w14:paraId="34D777CA" w14:textId="6612AE61" w:rsidR="00B41E00" w:rsidRPr="00954CD1" w:rsidRDefault="00B41E00" w:rsidP="001A2907">
            <w:pPr>
              <w:pStyle w:val="TableBodyText"/>
            </w:pPr>
            <w:r w:rsidRPr="00954CD1">
              <w:t xml:space="preserve">One measurement on each side of cut per </w:t>
            </w:r>
            <w:r w:rsidR="00B2288F" w:rsidRPr="00954CD1">
              <w:t>3</w:t>
            </w:r>
            <w:r w:rsidR="00B2288F">
              <w:t> </w:t>
            </w:r>
            <w:r w:rsidRPr="00954CD1">
              <w:t>m of lineal progress</w:t>
            </w:r>
          </w:p>
        </w:tc>
        <w:tc>
          <w:tcPr>
            <w:tcW w:w="938" w:type="pct"/>
            <w:shd w:val="clear" w:color="auto" w:fill="D9D9D9" w:themeFill="background1" w:themeFillShade="D9"/>
          </w:tcPr>
          <w:p w14:paraId="491B47B7"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369B0E53"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75814DA2" w14:textId="0B6FAA43" w:rsidR="00B41E00" w:rsidRPr="00954CD1" w:rsidRDefault="00B41E00" w:rsidP="001A2907">
            <w:pPr>
              <w:pStyle w:val="TableBodyText"/>
            </w:pPr>
            <w:r w:rsidRPr="00954CD1">
              <w:t>Refer Note 2</w:t>
            </w:r>
          </w:p>
        </w:tc>
      </w:tr>
      <w:tr w:rsidR="00B2288F" w:rsidRPr="00954CD1" w14:paraId="1033225B" w14:textId="77777777" w:rsidTr="00B2288F">
        <w:trPr>
          <w:trHeight w:val="20"/>
        </w:trPr>
        <w:tc>
          <w:tcPr>
            <w:tcW w:w="1248" w:type="pct"/>
            <w:shd w:val="clear" w:color="auto" w:fill="D9D9D9" w:themeFill="background1" w:themeFillShade="D9"/>
          </w:tcPr>
          <w:p w14:paraId="27661A2B" w14:textId="7D233AC6" w:rsidR="00B41E00" w:rsidRPr="00954CD1" w:rsidRDefault="00B41E00" w:rsidP="001A2907">
            <w:pPr>
              <w:pStyle w:val="TableBodyText"/>
            </w:pPr>
            <w:r w:rsidRPr="00954CD1">
              <w:rPr>
                <w:lang w:bidi="en-US"/>
              </w:rPr>
              <w:t xml:space="preserve">Cold milling to achieve specified depth over a </w:t>
            </w:r>
            <w:r w:rsidR="001F62A3" w:rsidRPr="00954CD1">
              <w:rPr>
                <w:lang w:bidi="en-US"/>
              </w:rPr>
              <w:t>Structure</w:t>
            </w:r>
            <w:r w:rsidRPr="00954CD1">
              <w:rPr>
                <w:lang w:bidi="en-US"/>
              </w:rPr>
              <w:t>:</w:t>
            </w:r>
          </w:p>
        </w:tc>
        <w:tc>
          <w:tcPr>
            <w:tcW w:w="938" w:type="pct"/>
            <w:shd w:val="clear" w:color="auto" w:fill="D9D9D9" w:themeFill="background1" w:themeFillShade="D9"/>
          </w:tcPr>
          <w:p w14:paraId="1306A9D5" w14:textId="5E36EC7E" w:rsidR="00B41E00" w:rsidRPr="00954CD1" w:rsidRDefault="00B41E00" w:rsidP="001A2907">
            <w:pPr>
              <w:pStyle w:val="TableBodyText"/>
            </w:pPr>
            <w:r w:rsidRPr="00954CD1">
              <w:rPr>
                <w:lang w:bidi="en-US"/>
              </w:rPr>
              <w:t xml:space="preserve">Refer Clause </w:t>
            </w:r>
            <w:r w:rsidRPr="00954CD1">
              <w:rPr>
                <w:lang w:bidi="en-US"/>
              </w:rPr>
              <w:fldChar w:fldCharType="begin"/>
            </w:r>
            <w:r w:rsidRPr="00954CD1">
              <w:rPr>
                <w:lang w:bidi="en-US"/>
              </w:rPr>
              <w:instrText xml:space="preserve"> REF _Ref177991223 \r \h  \* MERGEFORMAT </w:instrText>
            </w:r>
            <w:r w:rsidRPr="00954CD1">
              <w:rPr>
                <w:lang w:bidi="en-US"/>
              </w:rPr>
            </w:r>
            <w:r w:rsidRPr="00954CD1">
              <w:rPr>
                <w:lang w:bidi="en-US"/>
              </w:rPr>
              <w:fldChar w:fldCharType="separate"/>
            </w:r>
            <w:r w:rsidR="003E5D06">
              <w:rPr>
                <w:lang w:bidi="en-US"/>
              </w:rPr>
              <w:t>10.6</w:t>
            </w:r>
            <w:r w:rsidRPr="00954CD1">
              <w:rPr>
                <w:lang w:bidi="en-US"/>
              </w:rPr>
              <w:fldChar w:fldCharType="end"/>
            </w:r>
          </w:p>
        </w:tc>
        <w:tc>
          <w:tcPr>
            <w:tcW w:w="938" w:type="pct"/>
            <w:shd w:val="clear" w:color="auto" w:fill="D9D9D9" w:themeFill="background1" w:themeFillShade="D9"/>
          </w:tcPr>
          <w:p w14:paraId="01AE0B6D"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0CF90D2C"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497B09C8" w14:textId="2E39C1B3" w:rsidR="00B41E00" w:rsidRPr="00954CD1" w:rsidRDefault="00B41E00" w:rsidP="001A2907">
            <w:pPr>
              <w:pStyle w:val="TableBodyText"/>
            </w:pPr>
            <w:r w:rsidRPr="00954CD1">
              <w:t>Refer Note 2</w:t>
            </w:r>
          </w:p>
        </w:tc>
      </w:tr>
      <w:tr w:rsidR="00B2288F" w:rsidRPr="00954CD1" w14:paraId="191A6903" w14:textId="77777777" w:rsidTr="00B2288F">
        <w:trPr>
          <w:trHeight w:val="20"/>
        </w:trPr>
        <w:tc>
          <w:tcPr>
            <w:tcW w:w="1248" w:type="pct"/>
            <w:shd w:val="clear" w:color="auto" w:fill="D9D9D9" w:themeFill="background1" w:themeFillShade="D9"/>
          </w:tcPr>
          <w:p w14:paraId="14B9A60C" w14:textId="77777777" w:rsidR="00B41E00" w:rsidRPr="00954CD1" w:rsidRDefault="00B41E00" w:rsidP="001A2907">
            <w:pPr>
              <w:pStyle w:val="TableBodyText"/>
              <w:rPr>
                <w:lang w:bidi="en-US"/>
              </w:rPr>
            </w:pPr>
            <w:r w:rsidRPr="00954CD1">
              <w:rPr>
                <w:lang w:bidi="en-US"/>
              </w:rPr>
              <w:t>Cold milling to Specified level:</w:t>
            </w:r>
          </w:p>
        </w:tc>
        <w:tc>
          <w:tcPr>
            <w:tcW w:w="938" w:type="pct"/>
            <w:shd w:val="clear" w:color="auto" w:fill="D9D9D9" w:themeFill="background1" w:themeFillShade="D9"/>
          </w:tcPr>
          <w:p w14:paraId="3123DB8C" w14:textId="194477E7" w:rsidR="00B41E00" w:rsidRPr="00954CD1" w:rsidRDefault="00B41E00" w:rsidP="001A2907">
            <w:pPr>
              <w:pStyle w:val="TableBodyText"/>
              <w:rPr>
                <w:lang w:bidi="en-US"/>
              </w:rPr>
            </w:pPr>
            <w:r w:rsidRPr="00954CD1">
              <w:rPr>
                <w:lang w:bidi="en-US"/>
              </w:rPr>
              <w:t>-</w:t>
            </w:r>
          </w:p>
        </w:tc>
        <w:tc>
          <w:tcPr>
            <w:tcW w:w="938" w:type="pct"/>
            <w:shd w:val="clear" w:color="auto" w:fill="D9D9D9" w:themeFill="background1" w:themeFillShade="D9"/>
          </w:tcPr>
          <w:p w14:paraId="47AA64BF" w14:textId="481E4D4C" w:rsidR="00B41E00" w:rsidRPr="00954CD1" w:rsidRDefault="00B41E00" w:rsidP="001A2907">
            <w:pPr>
              <w:pStyle w:val="TableBodyText"/>
            </w:pPr>
            <w:r w:rsidRPr="00954CD1">
              <w:t>Refer Clause </w:t>
            </w:r>
            <w:r w:rsidRPr="00954CD1">
              <w:fldChar w:fldCharType="begin"/>
            </w:r>
            <w:r w:rsidRPr="00954CD1">
              <w:instrText xml:space="preserve"> REF _Ref158470805 \r \h  \* MERGEFORMAT </w:instrText>
            </w:r>
            <w:r w:rsidRPr="00954CD1">
              <w:fldChar w:fldCharType="separate"/>
            </w:r>
            <w:r w:rsidR="003E5D06">
              <w:t>15.8</w:t>
            </w:r>
            <w:r w:rsidRPr="00954CD1">
              <w:fldChar w:fldCharType="end"/>
            </w:r>
          </w:p>
        </w:tc>
        <w:tc>
          <w:tcPr>
            <w:tcW w:w="938" w:type="pct"/>
            <w:shd w:val="clear" w:color="auto" w:fill="D9D9D9" w:themeFill="background1" w:themeFillShade="D9"/>
          </w:tcPr>
          <w:p w14:paraId="6EE7D9E3"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4F9EC5E3" w14:textId="77777777" w:rsidR="00B41E00" w:rsidRPr="00954CD1" w:rsidRDefault="00B41E00" w:rsidP="001A2907">
            <w:pPr>
              <w:pStyle w:val="TableBodyText"/>
            </w:pPr>
            <w:r w:rsidRPr="00954CD1">
              <w:t>-</w:t>
            </w:r>
          </w:p>
        </w:tc>
      </w:tr>
      <w:tr w:rsidR="00B2288F" w:rsidRPr="00954CD1" w14:paraId="328E3A0A" w14:textId="77777777" w:rsidTr="00B2288F">
        <w:trPr>
          <w:trHeight w:val="20"/>
        </w:trPr>
        <w:tc>
          <w:tcPr>
            <w:tcW w:w="1248" w:type="pct"/>
            <w:shd w:val="clear" w:color="auto" w:fill="D9D9D9" w:themeFill="background1" w:themeFillShade="D9"/>
          </w:tcPr>
          <w:p w14:paraId="253B5FE0" w14:textId="77777777" w:rsidR="00B41E00" w:rsidRPr="00954CD1" w:rsidRDefault="00B41E00" w:rsidP="001A2907">
            <w:pPr>
              <w:pStyle w:val="TableBodyText"/>
            </w:pPr>
            <w:r w:rsidRPr="00954CD1">
              <w:t>Surface Retexturing:</w:t>
            </w:r>
          </w:p>
        </w:tc>
        <w:tc>
          <w:tcPr>
            <w:tcW w:w="938" w:type="pct"/>
            <w:shd w:val="clear" w:color="auto" w:fill="D9D9D9" w:themeFill="background1" w:themeFillShade="D9"/>
          </w:tcPr>
          <w:p w14:paraId="71D9C84C"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4AE60717" w14:textId="30B5E459" w:rsidR="00B41E00" w:rsidRPr="00954CD1" w:rsidRDefault="00B41E00" w:rsidP="001A2907">
            <w:pPr>
              <w:pStyle w:val="TableBodyText"/>
            </w:pPr>
            <w:r w:rsidRPr="00954CD1">
              <w:t xml:space="preserve">Refer </w:t>
            </w:r>
            <w:r w:rsidRPr="00954CD1">
              <w:br/>
              <w:t xml:space="preserve">Clause </w:t>
            </w:r>
            <w:r w:rsidRPr="00954CD1">
              <w:fldChar w:fldCharType="begin"/>
            </w:r>
            <w:r w:rsidRPr="00954CD1">
              <w:instrText xml:space="preserve"> REF _Ref182894724 \r \h </w:instrText>
            </w:r>
            <w:r w:rsidR="001A2907">
              <w:instrText xml:space="preserve"> \* MERGEFORMAT </w:instrText>
            </w:r>
            <w:r w:rsidRPr="00954CD1">
              <w:fldChar w:fldCharType="separate"/>
            </w:r>
            <w:r w:rsidR="003E5D06">
              <w:t>13</w:t>
            </w:r>
            <w:r w:rsidRPr="00954CD1">
              <w:fldChar w:fldCharType="end"/>
            </w:r>
          </w:p>
        </w:tc>
        <w:tc>
          <w:tcPr>
            <w:tcW w:w="938" w:type="pct"/>
            <w:shd w:val="clear" w:color="auto" w:fill="D9D9D9" w:themeFill="background1" w:themeFillShade="D9"/>
          </w:tcPr>
          <w:p w14:paraId="75AAE461"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38085413" w14:textId="77777777" w:rsidR="00B41E00" w:rsidRPr="00954CD1" w:rsidRDefault="00B41E00" w:rsidP="001A2907">
            <w:pPr>
              <w:pStyle w:val="TableBodyText"/>
            </w:pPr>
            <w:r w:rsidRPr="00954CD1">
              <w:t>Two per Lot (at the start and mid- point of each shift)</w:t>
            </w:r>
          </w:p>
        </w:tc>
      </w:tr>
      <w:tr w:rsidR="00B2288F" w:rsidRPr="00954CD1" w14:paraId="2877C799" w14:textId="77777777" w:rsidTr="00B2288F">
        <w:trPr>
          <w:trHeight w:val="20"/>
        </w:trPr>
        <w:tc>
          <w:tcPr>
            <w:tcW w:w="1248" w:type="pct"/>
            <w:shd w:val="clear" w:color="auto" w:fill="D9D9D9" w:themeFill="background1" w:themeFillShade="D9"/>
          </w:tcPr>
          <w:p w14:paraId="15556302" w14:textId="77777777" w:rsidR="00B41E00" w:rsidRPr="00954CD1" w:rsidRDefault="00B41E00" w:rsidP="001A2907">
            <w:pPr>
              <w:pStyle w:val="TableBodyText"/>
            </w:pPr>
            <w:r w:rsidRPr="00954CD1">
              <w:t>Producing a surface to optimise final ride quality:</w:t>
            </w:r>
          </w:p>
        </w:tc>
        <w:tc>
          <w:tcPr>
            <w:tcW w:w="938" w:type="pct"/>
            <w:shd w:val="clear" w:color="auto" w:fill="D9D9D9" w:themeFill="background1" w:themeFillShade="D9"/>
          </w:tcPr>
          <w:p w14:paraId="07C4013F"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0570863D" w14:textId="77777777" w:rsidR="00B41E00" w:rsidRPr="00954CD1" w:rsidRDefault="00B41E00" w:rsidP="001A2907">
            <w:pPr>
              <w:pStyle w:val="TableBodyText"/>
            </w:pPr>
            <w:r w:rsidRPr="00954CD1">
              <w:t>-</w:t>
            </w:r>
          </w:p>
        </w:tc>
        <w:tc>
          <w:tcPr>
            <w:tcW w:w="938" w:type="pct"/>
            <w:shd w:val="clear" w:color="auto" w:fill="D9D9D9" w:themeFill="background1" w:themeFillShade="D9"/>
          </w:tcPr>
          <w:p w14:paraId="48DA760D" w14:textId="1A46ECD8" w:rsidR="00B41E00" w:rsidRPr="00954CD1" w:rsidRDefault="00B41E00" w:rsidP="001A2907">
            <w:pPr>
              <w:pStyle w:val="TableBodyText"/>
            </w:pPr>
            <w:r w:rsidRPr="00954CD1">
              <w:t xml:space="preserve">Refer Clause </w:t>
            </w:r>
            <w:r w:rsidRPr="00954CD1">
              <w:fldChar w:fldCharType="begin"/>
            </w:r>
            <w:r w:rsidRPr="00954CD1">
              <w:instrText xml:space="preserve"> REF _Ref177743901 \r \h  \* MERGEFORMAT </w:instrText>
            </w:r>
            <w:r w:rsidRPr="00954CD1">
              <w:fldChar w:fldCharType="separate"/>
            </w:r>
            <w:r w:rsidR="003E5D06">
              <w:t>14</w:t>
            </w:r>
            <w:r w:rsidRPr="00954CD1">
              <w:fldChar w:fldCharType="end"/>
            </w:r>
          </w:p>
        </w:tc>
        <w:tc>
          <w:tcPr>
            <w:tcW w:w="938" w:type="pct"/>
            <w:shd w:val="clear" w:color="auto" w:fill="D9D9D9" w:themeFill="background1" w:themeFillShade="D9"/>
          </w:tcPr>
          <w:p w14:paraId="7FEFAAC8" w14:textId="77777777" w:rsidR="00B41E00" w:rsidRPr="00954CD1" w:rsidRDefault="00B41E00" w:rsidP="001A2907">
            <w:pPr>
              <w:pStyle w:val="TableBodyText"/>
            </w:pPr>
            <w:r w:rsidRPr="00954CD1">
              <w:t>-</w:t>
            </w:r>
          </w:p>
        </w:tc>
      </w:tr>
    </w:tbl>
    <w:p w14:paraId="163105B0" w14:textId="5AA43CBF" w:rsidR="00B41E00" w:rsidRPr="00954CD1" w:rsidRDefault="00B41E00" w:rsidP="001A2907">
      <w:pPr>
        <w:pStyle w:val="NoteHeading"/>
        <w:rPr>
          <w:lang w:bidi="en-US"/>
        </w:rPr>
      </w:pPr>
      <w:r w:rsidRPr="00954CD1">
        <w:rPr>
          <w:lang w:bidi="en-US"/>
        </w:rPr>
        <w:t>Note</w:t>
      </w:r>
      <w:r w:rsidR="004957B2">
        <w:rPr>
          <w:lang w:bidi="en-US"/>
        </w:rPr>
        <w:t>s</w:t>
      </w:r>
      <w:r w:rsidRPr="00954CD1">
        <w:rPr>
          <w:lang w:bidi="en-US"/>
        </w:rPr>
        <w:t>:</w:t>
      </w:r>
    </w:p>
    <w:p w14:paraId="71B3E0E4" w14:textId="61DF696F" w:rsidR="00B41E00" w:rsidRPr="00954CD1" w:rsidRDefault="00B41E00" w:rsidP="00D93EB1">
      <w:pPr>
        <w:pStyle w:val="Notes"/>
        <w:numPr>
          <w:ilvl w:val="0"/>
          <w:numId w:val="39"/>
        </w:numPr>
        <w:rPr>
          <w:lang w:bidi="en-US"/>
        </w:rPr>
      </w:pPr>
      <w:r w:rsidRPr="00954CD1">
        <w:rPr>
          <w:lang w:bidi="en-US"/>
        </w:rPr>
        <w:t xml:space="preserve">Measured using a metal rule or </w:t>
      </w:r>
      <w:r w:rsidR="00D06177" w:rsidRPr="00954CD1">
        <w:rPr>
          <w:lang w:bidi="en-US"/>
        </w:rPr>
        <w:t>callipers</w:t>
      </w:r>
      <w:r w:rsidRPr="00954CD1">
        <w:rPr>
          <w:lang w:bidi="en-US"/>
        </w:rPr>
        <w:t xml:space="preserve"> graduated in millimetres.</w:t>
      </w:r>
    </w:p>
    <w:p w14:paraId="1CC76E43" w14:textId="16966844" w:rsidR="00B41E00" w:rsidRPr="00954CD1" w:rsidRDefault="00B41E00" w:rsidP="00D93EB1">
      <w:pPr>
        <w:pStyle w:val="ListParagraph"/>
        <w:numPr>
          <w:ilvl w:val="0"/>
          <w:numId w:val="39"/>
        </w:numPr>
        <w:rPr>
          <w:rFonts w:cs="Arial"/>
          <w:i/>
          <w:iCs/>
          <w:sz w:val="18"/>
          <w:szCs w:val="18"/>
          <w:lang w:bidi="en-US"/>
        </w:rPr>
      </w:pPr>
      <w:r w:rsidRPr="00954CD1">
        <w:rPr>
          <w:rFonts w:cs="Arial"/>
          <w:i/>
          <w:iCs/>
          <w:sz w:val="18"/>
          <w:szCs w:val="18"/>
          <w:lang w:bidi="en-US"/>
        </w:rPr>
        <w:t xml:space="preserve">An initial assessment of Surface Texture Depth will be made visually. The Principal may direct that nominated areas are tested using </w:t>
      </w:r>
      <w:r w:rsidR="0028463F">
        <w:rPr>
          <w:rFonts w:cs="Arial"/>
          <w:i/>
          <w:iCs/>
          <w:sz w:val="18"/>
          <w:szCs w:val="18"/>
          <w:lang w:bidi="en-US"/>
        </w:rPr>
        <w:t>ATM </w:t>
      </w:r>
      <w:r w:rsidRPr="00954CD1">
        <w:rPr>
          <w:rFonts w:cs="Arial"/>
          <w:i/>
          <w:iCs/>
          <w:sz w:val="18"/>
          <w:szCs w:val="18"/>
          <w:lang w:bidi="en-US"/>
        </w:rPr>
        <w:t xml:space="preserve">250 (or an </w:t>
      </w:r>
      <w:r w:rsidR="00E11496" w:rsidRPr="00954CD1">
        <w:rPr>
          <w:rFonts w:cs="Arial"/>
          <w:i/>
          <w:iCs/>
          <w:sz w:val="18"/>
          <w:szCs w:val="18"/>
          <w:lang w:bidi="en-US"/>
        </w:rPr>
        <w:t xml:space="preserve">alternative </w:t>
      </w:r>
      <w:r w:rsidRPr="00954CD1">
        <w:rPr>
          <w:rFonts w:cs="Arial"/>
          <w:i/>
          <w:iCs/>
          <w:sz w:val="18"/>
          <w:szCs w:val="18"/>
          <w:lang w:bidi="en-US"/>
        </w:rPr>
        <w:t>test method specified elsewhere in the Contract).</w:t>
      </w:r>
    </w:p>
    <w:p w14:paraId="458F8E51" w14:textId="77777777" w:rsidR="003E3A28" w:rsidRPr="00954CD1" w:rsidRDefault="003E3A28" w:rsidP="003E3A28">
      <w:pPr>
        <w:pStyle w:val="Bodynumbered1"/>
        <w:rPr>
          <w:lang w:bidi="en-US"/>
        </w:rPr>
      </w:pPr>
      <w:r w:rsidRPr="00954CD1">
        <w:rPr>
          <w:lang w:bidi="en-US"/>
        </w:rPr>
        <w:t xml:space="preserve">All test certificates must be prepared by a laboratory which is accredited for the test method to meet the requirements of AS ISO/IEC 17025 by National Association of Testing Authorities (NATA) or International Accreditation New Zealand (IANZ). This does not apply to undertaking survey and the direct measurement of the milled depth. </w:t>
      </w:r>
    </w:p>
    <w:p w14:paraId="29DDB551" w14:textId="23C8B269" w:rsidR="00B41E00" w:rsidRPr="00E031D5" w:rsidRDefault="00B41E00" w:rsidP="00B41E00">
      <w:pPr>
        <w:pStyle w:val="Bodynumbered1"/>
        <w:rPr>
          <w:lang w:bidi="en-US"/>
        </w:rPr>
      </w:pPr>
      <w:r w:rsidRPr="00E031D5">
        <w:rPr>
          <w:lang w:bidi="en-US"/>
        </w:rPr>
        <w:t>The difference in surface position between adjacent cuts</w:t>
      </w:r>
      <w:r>
        <w:rPr>
          <w:lang w:bidi="en-US"/>
        </w:rPr>
        <w:t>,</w:t>
      </w:r>
      <w:r w:rsidRPr="00E031D5">
        <w:rPr>
          <w:lang w:bidi="en-US"/>
        </w:rPr>
        <w:t xml:space="preserve"> measured vertically by depth below a straightedge</w:t>
      </w:r>
      <w:r>
        <w:rPr>
          <w:lang w:bidi="en-US"/>
        </w:rPr>
        <w:t>,</w:t>
      </w:r>
      <w:r w:rsidRPr="00E031D5">
        <w:rPr>
          <w:lang w:bidi="en-US"/>
        </w:rPr>
        <w:t xml:space="preserve"> must not exceed 5</w:t>
      </w:r>
      <w:r w:rsidR="000A4E84">
        <w:rPr>
          <w:lang w:bidi="en-US"/>
        </w:rPr>
        <w:t> </w:t>
      </w:r>
      <w:r w:rsidRPr="00E031D5">
        <w:rPr>
          <w:lang w:bidi="en-US"/>
        </w:rPr>
        <w:t>mm.</w:t>
      </w:r>
    </w:p>
    <w:p w14:paraId="3981A803" w14:textId="52D95841" w:rsidR="00B41E00" w:rsidRDefault="00B41E00" w:rsidP="00B41E00">
      <w:pPr>
        <w:pStyle w:val="Bodynumbered1"/>
        <w:rPr>
          <w:lang w:bidi="en-US"/>
        </w:rPr>
      </w:pPr>
      <w:bookmarkStart w:id="100" w:name="_Ref158470805"/>
      <w:r w:rsidRPr="00E031D5">
        <w:rPr>
          <w:lang w:bidi="en-US"/>
        </w:rPr>
        <w:t xml:space="preserve">Where the </w:t>
      </w:r>
      <w:r>
        <w:rPr>
          <w:lang w:bidi="en-US"/>
        </w:rPr>
        <w:t>cold mill</w:t>
      </w:r>
      <w:r w:rsidRPr="00E031D5">
        <w:rPr>
          <w:lang w:bidi="en-US"/>
        </w:rPr>
        <w:t>ing is carried out to achieve a specified level, the Contractor must survey the floor of the milled area prior to placing new pavement. The survey must be carried out in accordance with the survey requirements included in the Contract documents using a flat-based staff placed on the high point of the milled profile. The levels must be recorded to the nearest 5</w:t>
      </w:r>
      <w:r w:rsidR="00134780">
        <w:rPr>
          <w:lang w:bidi="en-US"/>
        </w:rPr>
        <w:t> </w:t>
      </w:r>
      <w:r w:rsidRPr="00E031D5">
        <w:rPr>
          <w:lang w:bidi="en-US"/>
        </w:rPr>
        <w:t>mm and a survey report submitted to the Principal.</w:t>
      </w:r>
      <w:bookmarkEnd w:id="100"/>
    </w:p>
    <w:p w14:paraId="3E174EC9" w14:textId="111ACA58" w:rsidR="00E41000" w:rsidRDefault="00F76013" w:rsidP="00B41E00">
      <w:pPr>
        <w:pStyle w:val="Bodynumbered1"/>
        <w:rPr>
          <w:lang w:bidi="en-US"/>
        </w:rPr>
      </w:pPr>
      <w:bookmarkStart w:id="101" w:name="_Ref182915119"/>
      <w:r>
        <w:rPr>
          <w:lang w:bidi="en-US"/>
        </w:rPr>
        <w:t>T</w:t>
      </w:r>
      <w:r w:rsidRPr="00E031D5">
        <w:rPr>
          <w:lang w:bidi="en-US"/>
        </w:rPr>
        <w:t xml:space="preserve">he </w:t>
      </w:r>
      <w:r>
        <w:rPr>
          <w:lang w:bidi="en-US"/>
        </w:rPr>
        <w:t>cold mill</w:t>
      </w:r>
      <w:r w:rsidRPr="00E031D5">
        <w:rPr>
          <w:lang w:bidi="en-US"/>
        </w:rPr>
        <w:t>ing equipment must not be removed from the Site</w:t>
      </w:r>
      <w:r>
        <w:rPr>
          <w:lang w:bidi="en-US"/>
        </w:rPr>
        <w:t xml:space="preserve"> u</w:t>
      </w:r>
      <w:r w:rsidR="00117DEA" w:rsidRPr="00E031D5">
        <w:rPr>
          <w:lang w:bidi="en-US"/>
        </w:rPr>
        <w:t xml:space="preserve">ntil the release of Hold Point </w:t>
      </w:r>
      <w:r w:rsidR="00B149DC">
        <w:rPr>
          <w:lang w:bidi="en-US"/>
        </w:rPr>
        <w:t>4</w:t>
      </w:r>
      <w:bookmarkEnd w:id="101"/>
      <w:r w:rsidR="0083722C">
        <w:rPr>
          <w:lang w:bidi="en-US"/>
        </w:rPr>
        <w:t>.</w:t>
      </w:r>
    </w:p>
    <w:p w14:paraId="17D957B7" w14:textId="64EBCC7F" w:rsidR="00B41E00" w:rsidRPr="00E031D5" w:rsidRDefault="00E41000" w:rsidP="00DC79AA">
      <w:pPr>
        <w:rPr>
          <w:lang w:bidi="en-US"/>
        </w:rPr>
      </w:pPr>
      <w:r>
        <w:rPr>
          <w:lang w:bidi="en-US"/>
        </w:rPr>
        <w:br w:type="page"/>
      </w:r>
    </w:p>
    <w:tbl>
      <w:tblPr>
        <w:tblStyle w:val="TMTable"/>
        <w:tblW w:w="8925" w:type="dxa"/>
        <w:tblInd w:w="567" w:type="dxa"/>
        <w:tblLook w:val="04A0" w:firstRow="1" w:lastRow="0" w:firstColumn="1" w:lastColumn="0" w:noHBand="0" w:noVBand="1"/>
      </w:tblPr>
      <w:tblGrid>
        <w:gridCol w:w="1974"/>
        <w:gridCol w:w="6951"/>
      </w:tblGrid>
      <w:tr w:rsidR="00B41E00" w:rsidRPr="00E031D5" w14:paraId="00DE06B6" w14:textId="77777777" w:rsidTr="00FA7AE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1F364ABD" w14:textId="189F5B25" w:rsidR="00B41E00" w:rsidRPr="005B3EA2" w:rsidRDefault="00B41E00" w:rsidP="005B3EA2">
            <w:pPr>
              <w:pStyle w:val="TableHeading"/>
              <w:rPr>
                <w:b/>
                <w:bCs/>
              </w:rPr>
            </w:pPr>
            <w:r w:rsidRPr="005B3EA2">
              <w:rPr>
                <w:b/>
                <w:bCs/>
                <w:sz w:val="20"/>
                <w:szCs w:val="24"/>
              </w:rPr>
              <w:lastRenderedPageBreak/>
              <w:t>HOLD POINT </w:t>
            </w:r>
            <w:r w:rsidR="006972CB" w:rsidRPr="005B3EA2">
              <w:rPr>
                <w:b/>
                <w:bCs/>
                <w:sz w:val="20"/>
                <w:szCs w:val="24"/>
              </w:rPr>
              <w:t>4</w:t>
            </w:r>
          </w:p>
        </w:tc>
      </w:tr>
      <w:tr w:rsidR="00B41E00" w:rsidRPr="00E031D5" w14:paraId="7256FA79" w14:textId="77777777" w:rsidTr="00FA7AEB">
        <w:tc>
          <w:tcPr>
            <w:tcW w:w="1106" w:type="pct"/>
            <w:tcBorders>
              <w:bottom w:val="single" w:sz="4" w:space="0" w:color="FFFFFF" w:themeColor="background1"/>
            </w:tcBorders>
            <w:hideMark/>
          </w:tcPr>
          <w:p w14:paraId="60B4239F" w14:textId="77777777" w:rsidR="00B41E00" w:rsidRPr="005B3EA2" w:rsidRDefault="00B41E00" w:rsidP="005B3EA2">
            <w:pPr>
              <w:pStyle w:val="TableBodyText"/>
              <w:rPr>
                <w:sz w:val="20"/>
                <w:szCs w:val="22"/>
              </w:rPr>
            </w:pPr>
            <w:r w:rsidRPr="005B3EA2">
              <w:rPr>
                <w:sz w:val="20"/>
                <w:szCs w:val="22"/>
              </w:rPr>
              <w:t>Process Held</w:t>
            </w:r>
          </w:p>
        </w:tc>
        <w:tc>
          <w:tcPr>
            <w:tcW w:w="3894" w:type="pct"/>
            <w:tcBorders>
              <w:bottom w:val="single" w:sz="4" w:space="0" w:color="FFFFFF" w:themeColor="background1"/>
            </w:tcBorders>
            <w:hideMark/>
          </w:tcPr>
          <w:p w14:paraId="79C76ABE" w14:textId="3EBDD179" w:rsidR="00B41E00" w:rsidRPr="005B3EA2" w:rsidRDefault="00B41E00" w:rsidP="005B3EA2">
            <w:pPr>
              <w:pStyle w:val="TableBodyText"/>
              <w:rPr>
                <w:sz w:val="20"/>
                <w:szCs w:val="22"/>
              </w:rPr>
            </w:pPr>
            <w:r w:rsidRPr="005B3EA2">
              <w:rPr>
                <w:sz w:val="20"/>
                <w:szCs w:val="22"/>
              </w:rPr>
              <w:t>Placement of new pavement in the milled area</w:t>
            </w:r>
            <w:r w:rsidR="00B467B2" w:rsidRPr="005B3EA2">
              <w:rPr>
                <w:sz w:val="20"/>
                <w:szCs w:val="22"/>
              </w:rPr>
              <w:t xml:space="preserve"> (wher</w:t>
            </w:r>
            <w:r w:rsidR="003914FF" w:rsidRPr="005B3EA2">
              <w:rPr>
                <w:sz w:val="20"/>
                <w:szCs w:val="22"/>
              </w:rPr>
              <w:t>e applicable) and acceptance of the work by the Principal</w:t>
            </w:r>
            <w:r w:rsidRPr="005B3EA2">
              <w:rPr>
                <w:sz w:val="20"/>
                <w:szCs w:val="22"/>
              </w:rPr>
              <w:t>.</w:t>
            </w:r>
          </w:p>
        </w:tc>
      </w:tr>
      <w:tr w:rsidR="00B41E00" w:rsidRPr="00E031D5" w14:paraId="49BBAC35" w14:textId="77777777" w:rsidTr="00FA7AEB">
        <w:tc>
          <w:tcPr>
            <w:tcW w:w="1106" w:type="pct"/>
            <w:tcBorders>
              <w:bottom w:val="single" w:sz="4" w:space="0" w:color="FFFFFF" w:themeColor="background1"/>
            </w:tcBorders>
            <w:hideMark/>
          </w:tcPr>
          <w:p w14:paraId="0DD3F31D" w14:textId="77777777" w:rsidR="00B41E00" w:rsidRPr="005B3EA2" w:rsidRDefault="00B41E00" w:rsidP="005B3EA2">
            <w:pPr>
              <w:pStyle w:val="TableBodyText"/>
              <w:rPr>
                <w:sz w:val="20"/>
                <w:szCs w:val="22"/>
              </w:rPr>
            </w:pPr>
            <w:r w:rsidRPr="005B3EA2">
              <w:rPr>
                <w:sz w:val="20"/>
                <w:szCs w:val="22"/>
              </w:rPr>
              <w:t>Submission Details</w:t>
            </w:r>
          </w:p>
        </w:tc>
        <w:tc>
          <w:tcPr>
            <w:tcW w:w="3894" w:type="pct"/>
            <w:tcBorders>
              <w:bottom w:val="single" w:sz="4" w:space="0" w:color="FFFFFF" w:themeColor="background1"/>
            </w:tcBorders>
            <w:hideMark/>
          </w:tcPr>
          <w:p w14:paraId="17225C74" w14:textId="5A9EB839" w:rsidR="00B41E00" w:rsidRPr="005B3EA2" w:rsidRDefault="00B41E00" w:rsidP="005B3EA2">
            <w:pPr>
              <w:pStyle w:val="TableBodyText"/>
              <w:rPr>
                <w:sz w:val="20"/>
                <w:szCs w:val="22"/>
              </w:rPr>
            </w:pPr>
            <w:r w:rsidRPr="005B3EA2">
              <w:rPr>
                <w:sz w:val="20"/>
                <w:szCs w:val="22"/>
              </w:rPr>
              <w:t>The following must be submitted to the Principal</w:t>
            </w:r>
            <w:r w:rsidR="002E7A28" w:rsidRPr="005B3EA2">
              <w:rPr>
                <w:sz w:val="20"/>
                <w:szCs w:val="22"/>
              </w:rPr>
              <w:t xml:space="preserve"> (as applicable)</w:t>
            </w:r>
            <w:r w:rsidRPr="005B3EA2">
              <w:rPr>
                <w:sz w:val="20"/>
                <w:szCs w:val="22"/>
              </w:rPr>
              <w:t>:</w:t>
            </w:r>
          </w:p>
          <w:p w14:paraId="5AA1A873" w14:textId="77777777" w:rsidR="00B41E00" w:rsidRPr="005B3EA2" w:rsidRDefault="00B41E00" w:rsidP="00FA7AEB">
            <w:pPr>
              <w:pStyle w:val="TableBodyText"/>
              <w:numPr>
                <w:ilvl w:val="0"/>
                <w:numId w:val="38"/>
              </w:numPr>
              <w:ind w:left="568" w:hanging="284"/>
              <w:rPr>
                <w:sz w:val="20"/>
                <w:szCs w:val="22"/>
              </w:rPr>
            </w:pPr>
            <w:r w:rsidRPr="005B3EA2">
              <w:rPr>
                <w:sz w:val="20"/>
                <w:szCs w:val="22"/>
              </w:rPr>
              <w:t>Survey report</w:t>
            </w:r>
            <w:r w:rsidR="005B0FEE" w:rsidRPr="005B3EA2">
              <w:rPr>
                <w:sz w:val="20"/>
                <w:szCs w:val="22"/>
              </w:rPr>
              <w:t xml:space="preserve"> </w:t>
            </w:r>
            <w:r w:rsidR="00B06382" w:rsidRPr="005B3EA2">
              <w:rPr>
                <w:sz w:val="20"/>
                <w:szCs w:val="22"/>
              </w:rPr>
              <w:t>w</w:t>
            </w:r>
            <w:r w:rsidR="005B0FEE" w:rsidRPr="005B3EA2">
              <w:rPr>
                <w:sz w:val="20"/>
                <w:szCs w:val="22"/>
              </w:rPr>
              <w:t>here the cold milling is carried out to achieve a specified level</w:t>
            </w:r>
          </w:p>
          <w:p w14:paraId="00B282DF" w14:textId="5945283D" w:rsidR="00B06382" w:rsidRPr="005B3EA2" w:rsidRDefault="00FD60E0" w:rsidP="00FA7AEB">
            <w:pPr>
              <w:pStyle w:val="TableBodyText"/>
              <w:numPr>
                <w:ilvl w:val="0"/>
                <w:numId w:val="38"/>
              </w:numPr>
              <w:ind w:left="568" w:hanging="284"/>
              <w:rPr>
                <w:sz w:val="20"/>
                <w:szCs w:val="22"/>
              </w:rPr>
            </w:pPr>
            <w:r w:rsidRPr="005B3EA2">
              <w:rPr>
                <w:sz w:val="20"/>
                <w:szCs w:val="22"/>
              </w:rPr>
              <w:t xml:space="preserve">Report of depths where the cold </w:t>
            </w:r>
            <w:r w:rsidR="00A23297" w:rsidRPr="005B3EA2">
              <w:rPr>
                <w:sz w:val="20"/>
                <w:szCs w:val="22"/>
              </w:rPr>
              <w:t>milling</w:t>
            </w:r>
            <w:r w:rsidRPr="005B3EA2">
              <w:rPr>
                <w:sz w:val="20"/>
                <w:szCs w:val="22"/>
              </w:rPr>
              <w:t xml:space="preserve"> is carried </w:t>
            </w:r>
            <w:r w:rsidR="00A23297" w:rsidRPr="005B3EA2">
              <w:rPr>
                <w:sz w:val="20"/>
                <w:szCs w:val="22"/>
              </w:rPr>
              <w:t>out to a specified depth.</w:t>
            </w:r>
          </w:p>
          <w:p w14:paraId="2901B3B2" w14:textId="3ECAF0EA" w:rsidR="00A23297" w:rsidRPr="005B3EA2" w:rsidRDefault="00A23297" w:rsidP="00FA7AEB">
            <w:pPr>
              <w:pStyle w:val="TableBodyText"/>
              <w:numPr>
                <w:ilvl w:val="0"/>
                <w:numId w:val="38"/>
              </w:numPr>
              <w:ind w:left="568" w:hanging="284"/>
              <w:rPr>
                <w:sz w:val="20"/>
                <w:szCs w:val="22"/>
              </w:rPr>
            </w:pPr>
            <w:r w:rsidRPr="005B3EA2">
              <w:rPr>
                <w:sz w:val="20"/>
                <w:szCs w:val="22"/>
              </w:rPr>
              <w:t xml:space="preserve">Report of surface texture depth where the cold milling is </w:t>
            </w:r>
            <w:r w:rsidR="001B511C" w:rsidRPr="005B3EA2">
              <w:rPr>
                <w:sz w:val="20"/>
                <w:szCs w:val="22"/>
              </w:rPr>
              <w:t xml:space="preserve">carried out </w:t>
            </w:r>
            <w:r w:rsidRPr="005B3EA2">
              <w:rPr>
                <w:sz w:val="20"/>
                <w:szCs w:val="22"/>
              </w:rPr>
              <w:t>to retexture the surface</w:t>
            </w:r>
            <w:r w:rsidR="0040234E" w:rsidRPr="005B3EA2">
              <w:rPr>
                <w:sz w:val="20"/>
                <w:szCs w:val="22"/>
              </w:rPr>
              <w:t>.</w:t>
            </w:r>
          </w:p>
          <w:p w14:paraId="05DE9DF9" w14:textId="3D6014B0" w:rsidR="0040234E" w:rsidRPr="005B3EA2" w:rsidRDefault="0066301F" w:rsidP="00FA7AEB">
            <w:pPr>
              <w:pStyle w:val="TableBodyText"/>
              <w:numPr>
                <w:ilvl w:val="0"/>
                <w:numId w:val="38"/>
              </w:numPr>
              <w:ind w:left="568" w:hanging="284"/>
              <w:rPr>
                <w:sz w:val="20"/>
                <w:szCs w:val="22"/>
              </w:rPr>
            </w:pPr>
            <w:r w:rsidRPr="005B3EA2">
              <w:rPr>
                <w:sz w:val="20"/>
                <w:szCs w:val="22"/>
              </w:rPr>
              <w:t xml:space="preserve">Report of surface shape </w:t>
            </w:r>
            <w:r w:rsidR="001B511C" w:rsidRPr="005B3EA2">
              <w:rPr>
                <w:sz w:val="20"/>
                <w:szCs w:val="22"/>
              </w:rPr>
              <w:t>and</w:t>
            </w:r>
            <w:r w:rsidR="00CA6F1C" w:rsidRPr="005B3EA2">
              <w:rPr>
                <w:sz w:val="20"/>
                <w:szCs w:val="22"/>
              </w:rPr>
              <w:t>/</w:t>
            </w:r>
            <w:r w:rsidR="001B511C" w:rsidRPr="005B3EA2">
              <w:rPr>
                <w:sz w:val="20"/>
                <w:szCs w:val="22"/>
              </w:rPr>
              <w:t xml:space="preserve">or </w:t>
            </w:r>
            <w:r w:rsidRPr="005B3EA2">
              <w:rPr>
                <w:sz w:val="20"/>
                <w:szCs w:val="22"/>
              </w:rPr>
              <w:t xml:space="preserve">ride quality </w:t>
            </w:r>
            <w:r w:rsidR="004E25AF" w:rsidRPr="005B3EA2">
              <w:rPr>
                <w:sz w:val="20"/>
                <w:szCs w:val="22"/>
              </w:rPr>
              <w:t>where the c</w:t>
            </w:r>
            <w:r w:rsidR="00A65E7B" w:rsidRPr="005B3EA2">
              <w:rPr>
                <w:sz w:val="20"/>
                <w:szCs w:val="22"/>
              </w:rPr>
              <w:t xml:space="preserve">old </w:t>
            </w:r>
            <w:r w:rsidR="004E25AF" w:rsidRPr="005B3EA2">
              <w:rPr>
                <w:sz w:val="20"/>
                <w:szCs w:val="22"/>
              </w:rPr>
              <w:t>m</w:t>
            </w:r>
            <w:r w:rsidR="00A65E7B" w:rsidRPr="005B3EA2">
              <w:rPr>
                <w:sz w:val="20"/>
                <w:szCs w:val="22"/>
              </w:rPr>
              <w:t xml:space="preserve">illing </w:t>
            </w:r>
            <w:r w:rsidR="004E25AF" w:rsidRPr="005B3EA2">
              <w:rPr>
                <w:sz w:val="20"/>
                <w:szCs w:val="22"/>
              </w:rPr>
              <w:t xml:space="preserve">is carried out to </w:t>
            </w:r>
            <w:r w:rsidR="00A65E7B" w:rsidRPr="005B3EA2">
              <w:rPr>
                <w:sz w:val="20"/>
                <w:szCs w:val="22"/>
              </w:rPr>
              <w:t xml:space="preserve">Improve </w:t>
            </w:r>
            <w:r w:rsidR="004E25AF" w:rsidRPr="005B3EA2">
              <w:rPr>
                <w:sz w:val="20"/>
                <w:szCs w:val="22"/>
              </w:rPr>
              <w:t>the r</w:t>
            </w:r>
            <w:r w:rsidR="00A65E7B" w:rsidRPr="005B3EA2">
              <w:rPr>
                <w:sz w:val="20"/>
                <w:szCs w:val="22"/>
              </w:rPr>
              <w:t xml:space="preserve">ide </w:t>
            </w:r>
            <w:r w:rsidR="004E25AF" w:rsidRPr="005B3EA2">
              <w:rPr>
                <w:sz w:val="20"/>
                <w:szCs w:val="22"/>
              </w:rPr>
              <w:t>q</w:t>
            </w:r>
            <w:r w:rsidR="00A65E7B" w:rsidRPr="005B3EA2">
              <w:rPr>
                <w:sz w:val="20"/>
                <w:szCs w:val="22"/>
              </w:rPr>
              <w:t>uality</w:t>
            </w:r>
            <w:r w:rsidR="00DA3BD6" w:rsidRPr="005B3EA2">
              <w:rPr>
                <w:sz w:val="20"/>
                <w:szCs w:val="22"/>
              </w:rPr>
              <w:t>.</w:t>
            </w:r>
          </w:p>
          <w:p w14:paraId="1BF60F75" w14:textId="7AC753C9" w:rsidR="00DA3BD6" w:rsidRPr="005B3EA2" w:rsidRDefault="00DA3BD6" w:rsidP="00FA7AEB">
            <w:pPr>
              <w:pStyle w:val="TableBodyText"/>
              <w:numPr>
                <w:ilvl w:val="0"/>
                <w:numId w:val="38"/>
              </w:numPr>
              <w:ind w:left="568" w:hanging="284"/>
              <w:rPr>
                <w:sz w:val="20"/>
                <w:szCs w:val="22"/>
              </w:rPr>
            </w:pPr>
            <w:r w:rsidRPr="005B3EA2">
              <w:rPr>
                <w:sz w:val="20"/>
                <w:szCs w:val="22"/>
              </w:rPr>
              <w:t>If new pavement is to be placed in the milled area, the above conformance reports must be submitted to the Principal at least 24 hours prior to the placement of the new pavement.</w:t>
            </w:r>
          </w:p>
        </w:tc>
      </w:tr>
    </w:tbl>
    <w:p w14:paraId="7F89D561" w14:textId="77777777" w:rsidR="00B41E00" w:rsidRPr="00E031D5" w:rsidRDefault="00B41E00" w:rsidP="00041077">
      <w:pPr>
        <w:pStyle w:val="Bodynumbered2"/>
        <w:numPr>
          <w:ilvl w:val="0"/>
          <w:numId w:val="0"/>
        </w:numPr>
        <w:ind w:left="993"/>
        <w:rPr>
          <w:lang w:bidi="en-US"/>
        </w:rPr>
      </w:pPr>
    </w:p>
    <w:p w14:paraId="185319B9" w14:textId="77777777" w:rsidR="00A07FEF" w:rsidRPr="00E031D5" w:rsidRDefault="00A07FEF" w:rsidP="00FA7AEB">
      <w:pPr>
        <w:pStyle w:val="AnnexureHeading"/>
      </w:pPr>
      <w:bookmarkStart w:id="102" w:name="_Toc26182495"/>
      <w:bookmarkStart w:id="103" w:name="_Toc195283783"/>
      <w:bookmarkEnd w:id="22"/>
      <w:bookmarkEnd w:id="23"/>
      <w:bookmarkEnd w:id="24"/>
      <w:bookmarkEnd w:id="25"/>
      <w:bookmarkEnd w:id="26"/>
      <w:bookmarkEnd w:id="32"/>
      <w:bookmarkEnd w:id="33"/>
      <w:r w:rsidRPr="00E031D5">
        <w:lastRenderedPageBreak/>
        <w:t>Annexure A:</w:t>
      </w:r>
      <w:r w:rsidRPr="00E031D5">
        <w:tab/>
      </w:r>
      <w:r w:rsidRPr="0037770B">
        <w:t>Summary</w:t>
      </w:r>
      <w:r w:rsidRPr="00E031D5">
        <w:t xml:space="preserve"> of Hold Points, Witness Points and Records</w:t>
      </w:r>
      <w:bookmarkEnd w:id="102"/>
      <w:bookmarkEnd w:id="103"/>
    </w:p>
    <w:p w14:paraId="470E9D7B" w14:textId="77777777" w:rsidR="00D3735D" w:rsidRPr="00E031D5" w:rsidRDefault="00CF24A6" w:rsidP="00D3735D">
      <w:pPr>
        <w:pStyle w:val="BodyText"/>
      </w:pPr>
      <w:r w:rsidRPr="00E031D5">
        <w:t>The following is a summary of the Witness Points/Hold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15"/>
        <w:gridCol w:w="2795"/>
        <w:gridCol w:w="2795"/>
        <w:gridCol w:w="2795"/>
      </w:tblGrid>
      <w:tr w:rsidR="00A07FEF" w:rsidRPr="00E031D5" w14:paraId="4D2B7E75" w14:textId="77777777" w:rsidTr="0037770B">
        <w:trPr>
          <w:cnfStyle w:val="100000000000" w:firstRow="1" w:lastRow="0" w:firstColumn="0" w:lastColumn="0" w:oddVBand="0" w:evenVBand="0" w:oddHBand="0" w:evenHBand="0" w:firstRowFirstColumn="0" w:firstRowLastColumn="0" w:lastRowFirstColumn="0" w:lastRowLastColumn="0"/>
        </w:trPr>
        <w:tc>
          <w:tcPr>
            <w:tcW w:w="1129" w:type="dxa"/>
            <w:tcBorders>
              <w:top w:val="single" w:sz="4" w:space="0" w:color="FFFFFF" w:themeColor="background1"/>
            </w:tcBorders>
            <w:shd w:val="clear" w:color="auto" w:fill="004259"/>
          </w:tcPr>
          <w:p w14:paraId="16BC5845" w14:textId="77777777" w:rsidR="00A07FEF" w:rsidRPr="005B3EA2" w:rsidRDefault="00A07FEF" w:rsidP="005B3EA2">
            <w:pPr>
              <w:pStyle w:val="TableHeading"/>
              <w:rPr>
                <w:b/>
                <w:bCs/>
                <w:sz w:val="20"/>
                <w:szCs w:val="24"/>
              </w:rPr>
            </w:pPr>
            <w:r w:rsidRPr="005B3EA2">
              <w:rPr>
                <w:b/>
                <w:bCs/>
                <w:sz w:val="20"/>
                <w:szCs w:val="24"/>
              </w:rPr>
              <w:t>C</w:t>
            </w:r>
            <w:r w:rsidR="000B1E68" w:rsidRPr="005B3EA2">
              <w:rPr>
                <w:b/>
                <w:bCs/>
                <w:sz w:val="20"/>
                <w:szCs w:val="24"/>
              </w:rPr>
              <w:t>lause</w:t>
            </w:r>
          </w:p>
        </w:tc>
        <w:tc>
          <w:tcPr>
            <w:tcW w:w="2835" w:type="dxa"/>
            <w:tcBorders>
              <w:top w:val="single" w:sz="4" w:space="0" w:color="FFFFFF" w:themeColor="background1"/>
            </w:tcBorders>
            <w:shd w:val="clear" w:color="auto" w:fill="004259"/>
          </w:tcPr>
          <w:p w14:paraId="529307B6" w14:textId="58EC41A2" w:rsidR="00A07FEF" w:rsidRPr="005B3EA2" w:rsidRDefault="00A07FEF" w:rsidP="005B3EA2">
            <w:pPr>
              <w:pStyle w:val="TableHeading"/>
              <w:rPr>
                <w:b/>
                <w:bCs/>
                <w:sz w:val="20"/>
                <w:szCs w:val="24"/>
              </w:rPr>
            </w:pPr>
            <w:r w:rsidRPr="005B3EA2">
              <w:rPr>
                <w:b/>
                <w:bCs/>
                <w:sz w:val="20"/>
                <w:szCs w:val="24"/>
              </w:rPr>
              <w:t>H</w:t>
            </w:r>
            <w:r w:rsidR="000B1E68" w:rsidRPr="005B3EA2">
              <w:rPr>
                <w:b/>
                <w:bCs/>
                <w:sz w:val="20"/>
                <w:szCs w:val="24"/>
              </w:rPr>
              <w:t xml:space="preserve">old </w:t>
            </w:r>
            <w:r w:rsidR="00F24918" w:rsidRPr="005B3EA2">
              <w:rPr>
                <w:b/>
                <w:bCs/>
                <w:sz w:val="20"/>
                <w:szCs w:val="24"/>
              </w:rPr>
              <w:t>Point</w:t>
            </w:r>
          </w:p>
        </w:tc>
        <w:tc>
          <w:tcPr>
            <w:tcW w:w="2835" w:type="dxa"/>
            <w:tcBorders>
              <w:top w:val="single" w:sz="4" w:space="0" w:color="FFFFFF" w:themeColor="background1"/>
            </w:tcBorders>
            <w:shd w:val="clear" w:color="auto" w:fill="004259"/>
          </w:tcPr>
          <w:p w14:paraId="6D9BB73E" w14:textId="6351F520" w:rsidR="00A07FEF" w:rsidRPr="005B3EA2" w:rsidRDefault="000B1E68" w:rsidP="005B3EA2">
            <w:pPr>
              <w:pStyle w:val="TableHeading"/>
              <w:rPr>
                <w:b/>
                <w:bCs/>
                <w:sz w:val="20"/>
                <w:szCs w:val="24"/>
              </w:rPr>
            </w:pPr>
            <w:r w:rsidRPr="005B3EA2">
              <w:rPr>
                <w:b/>
                <w:bCs/>
                <w:sz w:val="20"/>
                <w:szCs w:val="24"/>
              </w:rPr>
              <w:t xml:space="preserve">Witness </w:t>
            </w:r>
            <w:r w:rsidR="00F24918" w:rsidRPr="005B3EA2">
              <w:rPr>
                <w:b/>
                <w:bCs/>
                <w:sz w:val="20"/>
                <w:szCs w:val="24"/>
              </w:rPr>
              <w:t>Point</w:t>
            </w:r>
          </w:p>
        </w:tc>
        <w:tc>
          <w:tcPr>
            <w:tcW w:w="2835" w:type="dxa"/>
            <w:tcBorders>
              <w:top w:val="single" w:sz="4" w:space="0" w:color="FFFFFF" w:themeColor="background1"/>
            </w:tcBorders>
            <w:shd w:val="clear" w:color="auto" w:fill="004259"/>
          </w:tcPr>
          <w:p w14:paraId="09D1B578" w14:textId="77777777" w:rsidR="00A07FEF" w:rsidRPr="005B3EA2" w:rsidRDefault="000B1E68" w:rsidP="005B3EA2">
            <w:pPr>
              <w:pStyle w:val="TableHeading"/>
              <w:rPr>
                <w:b/>
                <w:bCs/>
                <w:sz w:val="20"/>
                <w:szCs w:val="24"/>
              </w:rPr>
            </w:pPr>
            <w:r w:rsidRPr="005B3EA2">
              <w:rPr>
                <w:b/>
                <w:bCs/>
                <w:sz w:val="20"/>
                <w:szCs w:val="24"/>
              </w:rPr>
              <w:t>Record</w:t>
            </w:r>
          </w:p>
        </w:tc>
      </w:tr>
      <w:tr w:rsidR="009573C6" w:rsidRPr="00E031D5" w14:paraId="3FCE1BC8" w14:textId="77777777" w:rsidTr="0037770B">
        <w:tc>
          <w:tcPr>
            <w:tcW w:w="1129" w:type="dxa"/>
            <w:shd w:val="clear" w:color="auto" w:fill="D9D9D9" w:themeFill="background1" w:themeFillShade="D9"/>
          </w:tcPr>
          <w:p w14:paraId="189F1B62" w14:textId="4176BB3E" w:rsidR="009573C6" w:rsidRPr="004D400F" w:rsidRDefault="00F24918" w:rsidP="005B3EA2">
            <w:pPr>
              <w:pStyle w:val="TableBodyText"/>
              <w:rPr>
                <w:sz w:val="20"/>
                <w:szCs w:val="22"/>
              </w:rPr>
            </w:pPr>
            <w:r w:rsidRPr="004D400F">
              <w:rPr>
                <w:sz w:val="20"/>
                <w:szCs w:val="22"/>
              </w:rPr>
              <w:fldChar w:fldCharType="begin"/>
            </w:r>
            <w:r w:rsidRPr="004D400F">
              <w:rPr>
                <w:sz w:val="20"/>
                <w:szCs w:val="22"/>
              </w:rPr>
              <w:instrText xml:space="preserve"> REF _Ref158470768 \r \h </w:instrText>
            </w:r>
            <w:r w:rsidR="00E031D5" w:rsidRPr="004D400F">
              <w:rPr>
                <w:sz w:val="20"/>
                <w:szCs w:val="22"/>
              </w:rPr>
              <w:instrText xml:space="preserve"> \* MERGEFORMAT </w:instrText>
            </w:r>
            <w:r w:rsidRPr="004D400F">
              <w:rPr>
                <w:sz w:val="20"/>
                <w:szCs w:val="22"/>
              </w:rPr>
            </w:r>
            <w:r w:rsidRPr="004D400F">
              <w:rPr>
                <w:sz w:val="20"/>
                <w:szCs w:val="22"/>
              </w:rPr>
              <w:fldChar w:fldCharType="separate"/>
            </w:r>
            <w:r w:rsidR="003E5D06" w:rsidRPr="004D400F">
              <w:rPr>
                <w:sz w:val="20"/>
                <w:szCs w:val="22"/>
              </w:rPr>
              <w:t>4.1</w:t>
            </w:r>
            <w:r w:rsidRPr="004D400F">
              <w:rPr>
                <w:sz w:val="20"/>
                <w:szCs w:val="22"/>
              </w:rPr>
              <w:fldChar w:fldCharType="end"/>
            </w:r>
          </w:p>
        </w:tc>
        <w:tc>
          <w:tcPr>
            <w:tcW w:w="2835" w:type="dxa"/>
            <w:shd w:val="clear" w:color="auto" w:fill="D9D9D9" w:themeFill="background1" w:themeFillShade="D9"/>
          </w:tcPr>
          <w:p w14:paraId="2AEA4004" w14:textId="3D2E81F9" w:rsidR="009573C6" w:rsidRPr="004D400F" w:rsidRDefault="005B3EA2" w:rsidP="004D400F">
            <w:pPr>
              <w:pStyle w:val="TableBodyText"/>
              <w:rPr>
                <w:sz w:val="20"/>
                <w:szCs w:val="22"/>
              </w:rPr>
            </w:pPr>
            <w:r>
              <w:rPr>
                <w:sz w:val="20"/>
                <w:szCs w:val="22"/>
              </w:rPr>
              <w:t xml:space="preserve">1. </w:t>
            </w:r>
            <w:r w:rsidR="009573C6" w:rsidRPr="004D400F">
              <w:rPr>
                <w:sz w:val="20"/>
                <w:szCs w:val="22"/>
              </w:rPr>
              <w:t xml:space="preserve">Commencement of cold milling. </w:t>
            </w:r>
          </w:p>
        </w:tc>
        <w:tc>
          <w:tcPr>
            <w:tcW w:w="2835" w:type="dxa"/>
            <w:shd w:val="clear" w:color="auto" w:fill="D9D9D9" w:themeFill="background1" w:themeFillShade="D9"/>
          </w:tcPr>
          <w:p w14:paraId="77A6A2E1" w14:textId="77777777" w:rsidR="009573C6" w:rsidRPr="004D400F" w:rsidRDefault="009573C6" w:rsidP="005B3EA2">
            <w:pPr>
              <w:pStyle w:val="TableBodyText"/>
              <w:rPr>
                <w:sz w:val="20"/>
                <w:szCs w:val="22"/>
              </w:rPr>
            </w:pPr>
          </w:p>
        </w:tc>
        <w:tc>
          <w:tcPr>
            <w:tcW w:w="2835" w:type="dxa"/>
            <w:shd w:val="clear" w:color="auto" w:fill="D9D9D9" w:themeFill="background1" w:themeFillShade="D9"/>
          </w:tcPr>
          <w:p w14:paraId="4EC3923D" w14:textId="14F9A957" w:rsidR="009573C6" w:rsidRPr="004D400F" w:rsidRDefault="00AB1E56" w:rsidP="005B3EA2">
            <w:pPr>
              <w:pStyle w:val="TableBodyText"/>
              <w:rPr>
                <w:sz w:val="20"/>
                <w:szCs w:val="22"/>
              </w:rPr>
            </w:pPr>
            <w:r w:rsidRPr="004D400F">
              <w:rPr>
                <w:sz w:val="20"/>
                <w:szCs w:val="22"/>
              </w:rPr>
              <w:t>Quality Plan</w:t>
            </w:r>
          </w:p>
        </w:tc>
      </w:tr>
      <w:tr w:rsidR="009573C6" w:rsidRPr="00E031D5" w14:paraId="566E5C4E" w14:textId="77777777" w:rsidTr="0037770B">
        <w:tc>
          <w:tcPr>
            <w:tcW w:w="1129" w:type="dxa"/>
            <w:shd w:val="clear" w:color="auto" w:fill="D9D9D9" w:themeFill="background1" w:themeFillShade="D9"/>
          </w:tcPr>
          <w:p w14:paraId="610C9787" w14:textId="50BCB1D3" w:rsidR="009573C6" w:rsidRPr="004D400F" w:rsidRDefault="00F24918" w:rsidP="005B3EA2">
            <w:pPr>
              <w:pStyle w:val="TableBodyText"/>
              <w:rPr>
                <w:sz w:val="20"/>
                <w:szCs w:val="22"/>
              </w:rPr>
            </w:pPr>
            <w:r w:rsidRPr="004D400F">
              <w:rPr>
                <w:sz w:val="20"/>
                <w:szCs w:val="22"/>
              </w:rPr>
              <w:fldChar w:fldCharType="begin"/>
            </w:r>
            <w:r w:rsidRPr="004D400F">
              <w:rPr>
                <w:sz w:val="20"/>
                <w:szCs w:val="22"/>
              </w:rPr>
              <w:instrText xml:space="preserve"> REF _Ref158470789 \r \h </w:instrText>
            </w:r>
            <w:r w:rsidR="00E031D5" w:rsidRPr="004D400F">
              <w:rPr>
                <w:sz w:val="20"/>
                <w:szCs w:val="22"/>
              </w:rPr>
              <w:instrText xml:space="preserve"> \* MERGEFORMAT </w:instrText>
            </w:r>
            <w:r w:rsidRPr="004D400F">
              <w:rPr>
                <w:sz w:val="20"/>
                <w:szCs w:val="22"/>
              </w:rPr>
            </w:r>
            <w:r w:rsidRPr="004D400F">
              <w:rPr>
                <w:sz w:val="20"/>
                <w:szCs w:val="22"/>
              </w:rPr>
              <w:fldChar w:fldCharType="separate"/>
            </w:r>
            <w:r w:rsidR="003E5D06" w:rsidRPr="004D400F">
              <w:rPr>
                <w:sz w:val="20"/>
                <w:szCs w:val="22"/>
              </w:rPr>
              <w:t>8.4</w:t>
            </w:r>
            <w:r w:rsidRPr="004D400F">
              <w:rPr>
                <w:sz w:val="20"/>
                <w:szCs w:val="22"/>
              </w:rPr>
              <w:fldChar w:fldCharType="end"/>
            </w:r>
          </w:p>
        </w:tc>
        <w:tc>
          <w:tcPr>
            <w:tcW w:w="2835" w:type="dxa"/>
            <w:shd w:val="clear" w:color="auto" w:fill="D9D9D9" w:themeFill="background1" w:themeFillShade="D9"/>
          </w:tcPr>
          <w:p w14:paraId="3B1E0802" w14:textId="77777777" w:rsidR="009573C6" w:rsidRPr="004D400F" w:rsidRDefault="009573C6" w:rsidP="004D400F">
            <w:pPr>
              <w:pStyle w:val="TableBodyText"/>
              <w:rPr>
                <w:sz w:val="20"/>
                <w:szCs w:val="22"/>
              </w:rPr>
            </w:pPr>
          </w:p>
        </w:tc>
        <w:tc>
          <w:tcPr>
            <w:tcW w:w="2835" w:type="dxa"/>
            <w:shd w:val="clear" w:color="auto" w:fill="D9D9D9" w:themeFill="background1" w:themeFillShade="D9"/>
          </w:tcPr>
          <w:p w14:paraId="0A261922" w14:textId="305AB9F5" w:rsidR="009573C6" w:rsidRPr="004D400F" w:rsidRDefault="009573C6" w:rsidP="004D400F">
            <w:pPr>
              <w:pStyle w:val="TableBodyText"/>
              <w:rPr>
                <w:sz w:val="20"/>
                <w:szCs w:val="22"/>
              </w:rPr>
            </w:pPr>
            <w:r w:rsidRPr="004D400F">
              <w:rPr>
                <w:sz w:val="20"/>
                <w:szCs w:val="22"/>
              </w:rPr>
              <w:t>1. Commencement of cold milling at the Site</w:t>
            </w:r>
          </w:p>
        </w:tc>
        <w:tc>
          <w:tcPr>
            <w:tcW w:w="2835" w:type="dxa"/>
            <w:shd w:val="clear" w:color="auto" w:fill="D9D9D9" w:themeFill="background1" w:themeFillShade="D9"/>
          </w:tcPr>
          <w:p w14:paraId="729EF01C" w14:textId="77777777" w:rsidR="009573C6" w:rsidRPr="004D400F" w:rsidRDefault="009573C6" w:rsidP="005B3EA2">
            <w:pPr>
              <w:pStyle w:val="TableBodyText"/>
              <w:rPr>
                <w:sz w:val="20"/>
                <w:szCs w:val="22"/>
              </w:rPr>
            </w:pPr>
          </w:p>
        </w:tc>
      </w:tr>
      <w:tr w:rsidR="007A319C" w:rsidRPr="00E031D5" w14:paraId="00FEC78B" w14:textId="77777777" w:rsidTr="0037770B">
        <w:tc>
          <w:tcPr>
            <w:tcW w:w="1129" w:type="dxa"/>
            <w:shd w:val="clear" w:color="auto" w:fill="D9D9D9" w:themeFill="background1" w:themeFillShade="D9"/>
          </w:tcPr>
          <w:p w14:paraId="608DDA68" w14:textId="4753D6AC" w:rsidR="007A319C" w:rsidRPr="004D400F" w:rsidRDefault="007A319C" w:rsidP="005B3EA2">
            <w:pPr>
              <w:pStyle w:val="TableBodyText"/>
              <w:rPr>
                <w:sz w:val="20"/>
                <w:szCs w:val="22"/>
              </w:rPr>
            </w:pPr>
            <w:r w:rsidRPr="004D400F">
              <w:rPr>
                <w:sz w:val="20"/>
                <w:szCs w:val="22"/>
              </w:rPr>
              <w:fldChar w:fldCharType="begin"/>
            </w:r>
            <w:r w:rsidRPr="004D400F">
              <w:rPr>
                <w:sz w:val="20"/>
                <w:szCs w:val="22"/>
              </w:rPr>
              <w:instrText xml:space="preserve"> REF _Ref177968094 \r \h </w:instrText>
            </w:r>
            <w:r w:rsidR="005B3EA2" w:rsidRPr="004D400F">
              <w:rPr>
                <w:sz w:val="20"/>
                <w:szCs w:val="22"/>
              </w:rPr>
              <w:instrText xml:space="preserve"> \* MERGEFORMAT </w:instrText>
            </w:r>
            <w:r w:rsidRPr="004D400F">
              <w:rPr>
                <w:sz w:val="20"/>
                <w:szCs w:val="22"/>
              </w:rPr>
            </w:r>
            <w:r w:rsidRPr="004D400F">
              <w:rPr>
                <w:sz w:val="20"/>
                <w:szCs w:val="22"/>
              </w:rPr>
              <w:fldChar w:fldCharType="separate"/>
            </w:r>
            <w:r w:rsidR="003E5D06" w:rsidRPr="004D400F">
              <w:rPr>
                <w:sz w:val="20"/>
                <w:szCs w:val="22"/>
              </w:rPr>
              <w:t>10.3</w:t>
            </w:r>
            <w:r w:rsidRPr="004D400F">
              <w:rPr>
                <w:sz w:val="20"/>
                <w:szCs w:val="22"/>
              </w:rPr>
              <w:fldChar w:fldCharType="end"/>
            </w:r>
          </w:p>
        </w:tc>
        <w:tc>
          <w:tcPr>
            <w:tcW w:w="2835" w:type="dxa"/>
            <w:shd w:val="clear" w:color="auto" w:fill="D9D9D9" w:themeFill="background1" w:themeFillShade="D9"/>
          </w:tcPr>
          <w:p w14:paraId="3D00BDA5" w14:textId="10BD2099" w:rsidR="007A319C" w:rsidRPr="004D400F" w:rsidRDefault="005B3EA2" w:rsidP="004D400F">
            <w:pPr>
              <w:pStyle w:val="TableBodyText"/>
              <w:rPr>
                <w:sz w:val="20"/>
                <w:szCs w:val="22"/>
              </w:rPr>
            </w:pPr>
            <w:r>
              <w:rPr>
                <w:sz w:val="20"/>
                <w:szCs w:val="22"/>
              </w:rPr>
              <w:t xml:space="preserve">2. </w:t>
            </w:r>
            <w:r w:rsidR="007A319C" w:rsidRPr="004D400F">
              <w:rPr>
                <w:sz w:val="20"/>
                <w:szCs w:val="22"/>
              </w:rPr>
              <w:t>Commencement of cold milling over a Structure</w:t>
            </w:r>
          </w:p>
        </w:tc>
        <w:tc>
          <w:tcPr>
            <w:tcW w:w="2835" w:type="dxa"/>
            <w:shd w:val="clear" w:color="auto" w:fill="D9D9D9" w:themeFill="background1" w:themeFillShade="D9"/>
          </w:tcPr>
          <w:p w14:paraId="60783210" w14:textId="77777777" w:rsidR="007A319C" w:rsidRPr="004D400F" w:rsidRDefault="007A319C" w:rsidP="004D400F">
            <w:pPr>
              <w:pStyle w:val="TableBodyText"/>
              <w:rPr>
                <w:sz w:val="20"/>
                <w:szCs w:val="22"/>
              </w:rPr>
            </w:pPr>
          </w:p>
        </w:tc>
        <w:tc>
          <w:tcPr>
            <w:tcW w:w="2835" w:type="dxa"/>
            <w:shd w:val="clear" w:color="auto" w:fill="D9D9D9" w:themeFill="background1" w:themeFillShade="D9"/>
          </w:tcPr>
          <w:p w14:paraId="7E2588D1" w14:textId="77777777" w:rsidR="007A319C" w:rsidRPr="004D400F" w:rsidRDefault="007A319C" w:rsidP="005B3EA2">
            <w:pPr>
              <w:pStyle w:val="TableBodyText"/>
              <w:rPr>
                <w:sz w:val="20"/>
                <w:szCs w:val="22"/>
              </w:rPr>
            </w:pPr>
            <w:r w:rsidRPr="004D400F">
              <w:rPr>
                <w:sz w:val="20"/>
                <w:szCs w:val="22"/>
              </w:rPr>
              <w:t>Investigation report (where applicable)</w:t>
            </w:r>
          </w:p>
        </w:tc>
      </w:tr>
      <w:tr w:rsidR="007A319C" w:rsidRPr="00E031D5" w14:paraId="522441E4" w14:textId="77777777" w:rsidTr="0037770B">
        <w:tc>
          <w:tcPr>
            <w:tcW w:w="1129" w:type="dxa"/>
            <w:shd w:val="clear" w:color="auto" w:fill="D9D9D9" w:themeFill="background1" w:themeFillShade="D9"/>
          </w:tcPr>
          <w:p w14:paraId="4939DEA9" w14:textId="765F576D" w:rsidR="007A319C" w:rsidRPr="004D400F" w:rsidRDefault="00177FB6" w:rsidP="005B3EA2">
            <w:pPr>
              <w:pStyle w:val="TableBodyText"/>
              <w:rPr>
                <w:sz w:val="20"/>
                <w:szCs w:val="22"/>
              </w:rPr>
            </w:pPr>
            <w:r w:rsidRPr="004D400F">
              <w:rPr>
                <w:sz w:val="20"/>
                <w:szCs w:val="22"/>
              </w:rPr>
              <w:fldChar w:fldCharType="begin"/>
            </w:r>
            <w:r w:rsidRPr="004D400F">
              <w:rPr>
                <w:sz w:val="20"/>
                <w:szCs w:val="22"/>
              </w:rPr>
              <w:instrText xml:space="preserve"> REF _Ref183178939 \r \h </w:instrText>
            </w:r>
            <w:r w:rsidR="005B3EA2" w:rsidRPr="004D400F">
              <w:rPr>
                <w:sz w:val="20"/>
                <w:szCs w:val="22"/>
              </w:rPr>
              <w:instrText xml:space="preserve"> \* MERGEFORMAT </w:instrText>
            </w:r>
            <w:r w:rsidRPr="004D400F">
              <w:rPr>
                <w:sz w:val="20"/>
                <w:szCs w:val="22"/>
              </w:rPr>
            </w:r>
            <w:r w:rsidRPr="004D400F">
              <w:rPr>
                <w:sz w:val="20"/>
                <w:szCs w:val="22"/>
              </w:rPr>
              <w:fldChar w:fldCharType="separate"/>
            </w:r>
            <w:r w:rsidR="003E5D06" w:rsidRPr="004D400F">
              <w:rPr>
                <w:sz w:val="20"/>
                <w:szCs w:val="22"/>
              </w:rPr>
              <w:t>10.10</w:t>
            </w:r>
            <w:r w:rsidRPr="004D400F">
              <w:rPr>
                <w:sz w:val="20"/>
                <w:szCs w:val="22"/>
              </w:rPr>
              <w:fldChar w:fldCharType="end"/>
            </w:r>
          </w:p>
        </w:tc>
        <w:tc>
          <w:tcPr>
            <w:tcW w:w="2835" w:type="dxa"/>
            <w:shd w:val="clear" w:color="auto" w:fill="D9D9D9" w:themeFill="background1" w:themeFillShade="D9"/>
          </w:tcPr>
          <w:p w14:paraId="4C1FD7F4" w14:textId="3A4292CE" w:rsidR="007A319C" w:rsidRPr="004D400F" w:rsidRDefault="005B3EA2" w:rsidP="004D400F">
            <w:pPr>
              <w:pStyle w:val="TableBodyText"/>
              <w:rPr>
                <w:sz w:val="20"/>
                <w:szCs w:val="22"/>
              </w:rPr>
            </w:pPr>
            <w:r>
              <w:rPr>
                <w:sz w:val="20"/>
                <w:szCs w:val="22"/>
              </w:rPr>
              <w:t xml:space="preserve">3. </w:t>
            </w:r>
            <w:r w:rsidR="007A319C" w:rsidRPr="004D400F">
              <w:rPr>
                <w:sz w:val="20"/>
                <w:szCs w:val="22"/>
              </w:rPr>
              <w:t>Re</w:t>
            </w:r>
            <w:r w:rsidR="00177FB6" w:rsidRPr="004D400F">
              <w:rPr>
                <w:sz w:val="20"/>
                <w:szCs w:val="22"/>
              </w:rPr>
              <w:t xml:space="preserve">pair </w:t>
            </w:r>
            <w:r w:rsidR="007A319C" w:rsidRPr="004D400F">
              <w:rPr>
                <w:sz w:val="20"/>
                <w:szCs w:val="22"/>
              </w:rPr>
              <w:t>of damage to a Structure</w:t>
            </w:r>
          </w:p>
        </w:tc>
        <w:tc>
          <w:tcPr>
            <w:tcW w:w="2835" w:type="dxa"/>
            <w:shd w:val="clear" w:color="auto" w:fill="D9D9D9" w:themeFill="background1" w:themeFillShade="D9"/>
          </w:tcPr>
          <w:p w14:paraId="7CAC99C8" w14:textId="77777777" w:rsidR="007A319C" w:rsidRPr="004D400F" w:rsidRDefault="007A319C" w:rsidP="004D400F">
            <w:pPr>
              <w:pStyle w:val="TableBodyText"/>
              <w:rPr>
                <w:sz w:val="20"/>
                <w:szCs w:val="22"/>
              </w:rPr>
            </w:pPr>
          </w:p>
        </w:tc>
        <w:tc>
          <w:tcPr>
            <w:tcW w:w="2835" w:type="dxa"/>
            <w:shd w:val="clear" w:color="auto" w:fill="D9D9D9" w:themeFill="background1" w:themeFillShade="D9"/>
          </w:tcPr>
          <w:p w14:paraId="04948E50" w14:textId="77777777" w:rsidR="007A319C" w:rsidRPr="004D400F" w:rsidRDefault="007A319C" w:rsidP="005B3EA2">
            <w:pPr>
              <w:pStyle w:val="TableBodyText"/>
              <w:rPr>
                <w:sz w:val="20"/>
                <w:szCs w:val="22"/>
              </w:rPr>
            </w:pPr>
            <w:r w:rsidRPr="004D400F">
              <w:rPr>
                <w:sz w:val="20"/>
                <w:szCs w:val="22"/>
              </w:rPr>
              <w:t>Report and proposed repair methodology</w:t>
            </w:r>
          </w:p>
        </w:tc>
      </w:tr>
      <w:tr w:rsidR="007A319C" w:rsidRPr="00E031D5" w14:paraId="7FC6668F" w14:textId="77777777" w:rsidTr="0037770B">
        <w:tc>
          <w:tcPr>
            <w:tcW w:w="1129" w:type="dxa"/>
            <w:shd w:val="clear" w:color="auto" w:fill="D9D9D9" w:themeFill="background1" w:themeFillShade="D9"/>
          </w:tcPr>
          <w:p w14:paraId="5400B5D2" w14:textId="211F9344" w:rsidR="007A319C" w:rsidRPr="004D400F" w:rsidRDefault="007A319C" w:rsidP="005B3EA2">
            <w:pPr>
              <w:pStyle w:val="TableBodyText"/>
              <w:rPr>
                <w:sz w:val="20"/>
                <w:szCs w:val="22"/>
              </w:rPr>
            </w:pPr>
            <w:r w:rsidRPr="004D400F">
              <w:rPr>
                <w:sz w:val="20"/>
                <w:szCs w:val="22"/>
              </w:rPr>
              <w:fldChar w:fldCharType="begin"/>
            </w:r>
            <w:r w:rsidRPr="004D400F">
              <w:rPr>
                <w:sz w:val="20"/>
                <w:szCs w:val="22"/>
              </w:rPr>
              <w:instrText xml:space="preserve"> REF _Ref182913471 \r \h  \* MERGEFORMAT </w:instrText>
            </w:r>
            <w:r w:rsidRPr="004D400F">
              <w:rPr>
                <w:sz w:val="20"/>
                <w:szCs w:val="22"/>
              </w:rPr>
            </w:r>
            <w:r w:rsidRPr="004D400F">
              <w:rPr>
                <w:sz w:val="20"/>
                <w:szCs w:val="22"/>
              </w:rPr>
              <w:fldChar w:fldCharType="separate"/>
            </w:r>
            <w:r w:rsidR="003E5D06" w:rsidRPr="004D400F">
              <w:rPr>
                <w:sz w:val="20"/>
                <w:szCs w:val="22"/>
              </w:rPr>
              <w:t>11.5</w:t>
            </w:r>
            <w:r w:rsidRPr="004D400F">
              <w:rPr>
                <w:sz w:val="20"/>
                <w:szCs w:val="22"/>
              </w:rPr>
              <w:fldChar w:fldCharType="end"/>
            </w:r>
          </w:p>
        </w:tc>
        <w:tc>
          <w:tcPr>
            <w:tcW w:w="2835" w:type="dxa"/>
            <w:shd w:val="clear" w:color="auto" w:fill="D9D9D9" w:themeFill="background1" w:themeFillShade="D9"/>
          </w:tcPr>
          <w:p w14:paraId="3A4C2C01" w14:textId="77777777" w:rsidR="007A319C" w:rsidRPr="004D400F" w:rsidRDefault="007A319C" w:rsidP="005B3EA2">
            <w:pPr>
              <w:pStyle w:val="TableBodyText"/>
              <w:rPr>
                <w:sz w:val="20"/>
                <w:szCs w:val="22"/>
              </w:rPr>
            </w:pPr>
          </w:p>
        </w:tc>
        <w:tc>
          <w:tcPr>
            <w:tcW w:w="2835" w:type="dxa"/>
            <w:shd w:val="clear" w:color="auto" w:fill="D9D9D9" w:themeFill="background1" w:themeFillShade="D9"/>
          </w:tcPr>
          <w:p w14:paraId="1740FFBA" w14:textId="036046F4" w:rsidR="007A319C" w:rsidRPr="004D400F" w:rsidRDefault="007A319C" w:rsidP="004D400F">
            <w:pPr>
              <w:pStyle w:val="TableBodyText"/>
              <w:rPr>
                <w:sz w:val="20"/>
                <w:szCs w:val="22"/>
              </w:rPr>
            </w:pPr>
            <w:r w:rsidRPr="004D400F">
              <w:rPr>
                <w:sz w:val="20"/>
                <w:szCs w:val="22"/>
              </w:rPr>
              <w:t xml:space="preserve">2. </w:t>
            </w:r>
            <w:r w:rsidR="00177FB6" w:rsidRPr="004D400F">
              <w:rPr>
                <w:sz w:val="20"/>
                <w:szCs w:val="22"/>
              </w:rPr>
              <w:t>C</w:t>
            </w:r>
            <w:r w:rsidRPr="004D400F">
              <w:rPr>
                <w:sz w:val="20"/>
                <w:szCs w:val="22"/>
              </w:rPr>
              <w:t xml:space="preserve">old milling </w:t>
            </w:r>
            <w:r w:rsidR="00921CDE" w:rsidRPr="004D400F">
              <w:rPr>
                <w:sz w:val="20"/>
                <w:szCs w:val="22"/>
              </w:rPr>
              <w:t>of DWS</w:t>
            </w:r>
          </w:p>
        </w:tc>
        <w:tc>
          <w:tcPr>
            <w:tcW w:w="2835" w:type="dxa"/>
            <w:shd w:val="clear" w:color="auto" w:fill="D9D9D9" w:themeFill="background1" w:themeFillShade="D9"/>
          </w:tcPr>
          <w:p w14:paraId="339F427C" w14:textId="77777777" w:rsidR="007A319C" w:rsidRPr="004D400F" w:rsidRDefault="007A319C" w:rsidP="005B3EA2">
            <w:pPr>
              <w:pStyle w:val="TableBodyText"/>
              <w:rPr>
                <w:sz w:val="20"/>
                <w:szCs w:val="22"/>
              </w:rPr>
            </w:pPr>
          </w:p>
        </w:tc>
      </w:tr>
      <w:tr w:rsidR="007A319C" w:rsidRPr="00E031D5" w14:paraId="48F1A4E8" w14:textId="77777777" w:rsidTr="0037770B">
        <w:tc>
          <w:tcPr>
            <w:tcW w:w="1129" w:type="dxa"/>
            <w:shd w:val="clear" w:color="auto" w:fill="D9D9D9" w:themeFill="background1" w:themeFillShade="D9"/>
          </w:tcPr>
          <w:p w14:paraId="4E0B0316" w14:textId="5B67BD83" w:rsidR="007A319C" w:rsidRPr="004D400F" w:rsidRDefault="007A319C" w:rsidP="005B3EA2">
            <w:pPr>
              <w:pStyle w:val="TableBodyText"/>
              <w:rPr>
                <w:sz w:val="20"/>
                <w:szCs w:val="22"/>
              </w:rPr>
            </w:pPr>
            <w:r w:rsidRPr="004D400F">
              <w:rPr>
                <w:sz w:val="20"/>
                <w:szCs w:val="22"/>
              </w:rPr>
              <w:fldChar w:fldCharType="begin"/>
            </w:r>
            <w:r w:rsidRPr="004D400F">
              <w:rPr>
                <w:sz w:val="20"/>
                <w:szCs w:val="22"/>
              </w:rPr>
              <w:instrText xml:space="preserve"> REF _Ref158470852 \r \h  \* MERGEFORMAT </w:instrText>
            </w:r>
            <w:r w:rsidRPr="004D400F">
              <w:rPr>
                <w:sz w:val="20"/>
                <w:szCs w:val="22"/>
              </w:rPr>
            </w:r>
            <w:r w:rsidRPr="004D400F">
              <w:rPr>
                <w:sz w:val="20"/>
                <w:szCs w:val="22"/>
              </w:rPr>
              <w:fldChar w:fldCharType="separate"/>
            </w:r>
            <w:r w:rsidR="003E5D06" w:rsidRPr="004D400F">
              <w:rPr>
                <w:sz w:val="20"/>
                <w:szCs w:val="22"/>
              </w:rPr>
              <w:t>12.6</w:t>
            </w:r>
            <w:r w:rsidRPr="004D400F">
              <w:rPr>
                <w:sz w:val="20"/>
                <w:szCs w:val="22"/>
              </w:rPr>
              <w:fldChar w:fldCharType="end"/>
            </w:r>
          </w:p>
        </w:tc>
        <w:tc>
          <w:tcPr>
            <w:tcW w:w="2835" w:type="dxa"/>
            <w:shd w:val="clear" w:color="auto" w:fill="D9D9D9" w:themeFill="background1" w:themeFillShade="D9"/>
          </w:tcPr>
          <w:p w14:paraId="17824EF7" w14:textId="77777777" w:rsidR="007A319C" w:rsidRPr="004D400F" w:rsidRDefault="007A319C" w:rsidP="005B3EA2">
            <w:pPr>
              <w:pStyle w:val="TableBodyText"/>
              <w:rPr>
                <w:sz w:val="20"/>
                <w:szCs w:val="22"/>
              </w:rPr>
            </w:pPr>
          </w:p>
        </w:tc>
        <w:tc>
          <w:tcPr>
            <w:tcW w:w="2835" w:type="dxa"/>
            <w:shd w:val="clear" w:color="auto" w:fill="D9D9D9" w:themeFill="background1" w:themeFillShade="D9"/>
          </w:tcPr>
          <w:p w14:paraId="7D1C29C0" w14:textId="77777777" w:rsidR="007A319C" w:rsidRPr="004D400F" w:rsidRDefault="007A319C" w:rsidP="005B3EA2">
            <w:pPr>
              <w:pStyle w:val="TableBodyText"/>
              <w:rPr>
                <w:sz w:val="20"/>
                <w:szCs w:val="22"/>
              </w:rPr>
            </w:pPr>
          </w:p>
        </w:tc>
        <w:tc>
          <w:tcPr>
            <w:tcW w:w="2835" w:type="dxa"/>
            <w:shd w:val="clear" w:color="auto" w:fill="D9D9D9" w:themeFill="background1" w:themeFillShade="D9"/>
          </w:tcPr>
          <w:p w14:paraId="3C7AAAA7" w14:textId="77777777" w:rsidR="007A319C" w:rsidRPr="004D400F" w:rsidRDefault="007A319C" w:rsidP="005B3EA2">
            <w:pPr>
              <w:pStyle w:val="TableBodyText"/>
              <w:rPr>
                <w:sz w:val="20"/>
                <w:szCs w:val="22"/>
              </w:rPr>
            </w:pPr>
            <w:r w:rsidRPr="004D400F">
              <w:rPr>
                <w:sz w:val="20"/>
                <w:szCs w:val="22"/>
              </w:rPr>
              <w:t>Records of the amount of milled material which is reprocessing in asphalt, recycling or disposal to landfill (if requested)</w:t>
            </w:r>
          </w:p>
        </w:tc>
      </w:tr>
      <w:tr w:rsidR="009573C6" w:rsidRPr="00E031D5" w14:paraId="53F20B32" w14:textId="77777777" w:rsidTr="0037770B">
        <w:tc>
          <w:tcPr>
            <w:tcW w:w="1129" w:type="dxa"/>
            <w:shd w:val="clear" w:color="auto" w:fill="D9D9D9" w:themeFill="background1" w:themeFillShade="D9"/>
          </w:tcPr>
          <w:p w14:paraId="62D7F92C" w14:textId="42A9F3B9" w:rsidR="009573C6" w:rsidRPr="004D400F" w:rsidRDefault="007A319C" w:rsidP="005B3EA2">
            <w:pPr>
              <w:pStyle w:val="TableBodyText"/>
              <w:rPr>
                <w:sz w:val="20"/>
                <w:szCs w:val="22"/>
              </w:rPr>
            </w:pPr>
            <w:r w:rsidRPr="004D400F">
              <w:rPr>
                <w:sz w:val="20"/>
                <w:szCs w:val="22"/>
              </w:rPr>
              <w:fldChar w:fldCharType="begin"/>
            </w:r>
            <w:r w:rsidRPr="004D400F">
              <w:rPr>
                <w:sz w:val="20"/>
                <w:szCs w:val="22"/>
              </w:rPr>
              <w:instrText xml:space="preserve"> REF _Ref182915119 \r \h </w:instrText>
            </w:r>
            <w:r w:rsidR="005B3EA2" w:rsidRPr="004D400F">
              <w:rPr>
                <w:sz w:val="20"/>
                <w:szCs w:val="22"/>
              </w:rPr>
              <w:instrText xml:space="preserve"> \* MERGEFORMAT </w:instrText>
            </w:r>
            <w:r w:rsidRPr="004D400F">
              <w:rPr>
                <w:sz w:val="20"/>
                <w:szCs w:val="22"/>
              </w:rPr>
            </w:r>
            <w:r w:rsidRPr="004D400F">
              <w:rPr>
                <w:sz w:val="20"/>
                <w:szCs w:val="22"/>
              </w:rPr>
              <w:fldChar w:fldCharType="separate"/>
            </w:r>
            <w:r w:rsidR="003E5D06" w:rsidRPr="004D400F">
              <w:rPr>
                <w:sz w:val="20"/>
                <w:szCs w:val="22"/>
              </w:rPr>
              <w:t>15.9</w:t>
            </w:r>
            <w:r w:rsidRPr="004D400F">
              <w:rPr>
                <w:sz w:val="20"/>
                <w:szCs w:val="22"/>
              </w:rPr>
              <w:fldChar w:fldCharType="end"/>
            </w:r>
          </w:p>
        </w:tc>
        <w:tc>
          <w:tcPr>
            <w:tcW w:w="2835" w:type="dxa"/>
            <w:shd w:val="clear" w:color="auto" w:fill="D9D9D9" w:themeFill="background1" w:themeFillShade="D9"/>
          </w:tcPr>
          <w:p w14:paraId="127EE8D9" w14:textId="141EEBCB" w:rsidR="009573C6" w:rsidRPr="004D400F" w:rsidRDefault="005B3EA2" w:rsidP="004D400F">
            <w:pPr>
              <w:pStyle w:val="TableBodyText"/>
              <w:rPr>
                <w:sz w:val="20"/>
                <w:szCs w:val="22"/>
              </w:rPr>
            </w:pPr>
            <w:r>
              <w:rPr>
                <w:sz w:val="20"/>
                <w:szCs w:val="22"/>
              </w:rPr>
              <w:t xml:space="preserve">4. </w:t>
            </w:r>
            <w:r w:rsidR="009573C6" w:rsidRPr="004D400F">
              <w:rPr>
                <w:sz w:val="20"/>
                <w:szCs w:val="22"/>
              </w:rPr>
              <w:t>Placement of new pavement in the milled area</w:t>
            </w:r>
            <w:r w:rsidR="007A319C" w:rsidRPr="004D400F">
              <w:rPr>
                <w:sz w:val="20"/>
                <w:szCs w:val="22"/>
              </w:rPr>
              <w:t xml:space="preserve"> and</w:t>
            </w:r>
            <w:r w:rsidR="00CA6F1C" w:rsidRPr="004D400F">
              <w:rPr>
                <w:sz w:val="20"/>
                <w:szCs w:val="22"/>
              </w:rPr>
              <w:t>/</w:t>
            </w:r>
            <w:r w:rsidR="007A319C" w:rsidRPr="004D400F">
              <w:rPr>
                <w:sz w:val="20"/>
                <w:szCs w:val="22"/>
              </w:rPr>
              <w:t>or acceptance of the work</w:t>
            </w:r>
          </w:p>
        </w:tc>
        <w:tc>
          <w:tcPr>
            <w:tcW w:w="2835" w:type="dxa"/>
            <w:shd w:val="clear" w:color="auto" w:fill="D9D9D9" w:themeFill="background1" w:themeFillShade="D9"/>
          </w:tcPr>
          <w:p w14:paraId="29B79AD6" w14:textId="77777777" w:rsidR="009573C6" w:rsidRPr="004D400F" w:rsidRDefault="009573C6" w:rsidP="004D400F">
            <w:pPr>
              <w:pStyle w:val="TableBodyText"/>
              <w:rPr>
                <w:sz w:val="20"/>
                <w:szCs w:val="22"/>
              </w:rPr>
            </w:pPr>
          </w:p>
        </w:tc>
        <w:tc>
          <w:tcPr>
            <w:tcW w:w="2835" w:type="dxa"/>
            <w:shd w:val="clear" w:color="auto" w:fill="D9D9D9" w:themeFill="background1" w:themeFillShade="D9"/>
          </w:tcPr>
          <w:p w14:paraId="03BBBA98" w14:textId="6A20EECD" w:rsidR="009573C6" w:rsidRPr="004D400F" w:rsidRDefault="00CB009A" w:rsidP="005B3EA2">
            <w:pPr>
              <w:pStyle w:val="TableBodyText"/>
              <w:rPr>
                <w:sz w:val="20"/>
                <w:szCs w:val="22"/>
              </w:rPr>
            </w:pPr>
            <w:r w:rsidRPr="004D400F">
              <w:rPr>
                <w:sz w:val="20"/>
                <w:szCs w:val="22"/>
              </w:rPr>
              <w:t>Conformance Reports</w:t>
            </w:r>
          </w:p>
        </w:tc>
      </w:tr>
    </w:tbl>
    <w:p w14:paraId="092B200E" w14:textId="7C9BB6BA" w:rsidR="0082181C" w:rsidRPr="00E031D5" w:rsidRDefault="0082181C" w:rsidP="00A07FEF">
      <w:pPr>
        <w:ind w:left="851"/>
      </w:pPr>
    </w:p>
    <w:p w14:paraId="7CBDFC92" w14:textId="77777777" w:rsidR="0082181C" w:rsidRPr="00E031D5" w:rsidRDefault="0082181C">
      <w:r w:rsidRPr="00E031D5">
        <w:br w:type="page"/>
      </w:r>
    </w:p>
    <w:p w14:paraId="0DE6820D" w14:textId="77777777" w:rsidR="00E90E8E" w:rsidRPr="00E031D5" w:rsidRDefault="00E90E8E" w:rsidP="00E90E8E">
      <w:pPr>
        <w:pStyle w:val="AnnexureHeading"/>
      </w:pPr>
      <w:bookmarkStart w:id="104" w:name="_Toc99023347"/>
      <w:bookmarkStart w:id="105" w:name="_Toc195283784"/>
      <w:r w:rsidRPr="00E031D5">
        <w:lastRenderedPageBreak/>
        <w:t>Annexure B:</w:t>
      </w:r>
      <w:r w:rsidRPr="00E031D5">
        <w:tab/>
        <w:t>Terminology</w:t>
      </w:r>
      <w:bookmarkEnd w:id="104"/>
      <w:bookmarkEnd w:id="105"/>
    </w:p>
    <w:p w14:paraId="52067867" w14:textId="2064597F" w:rsidR="00CF6903" w:rsidRPr="00E031D5" w:rsidRDefault="00E90E8E" w:rsidP="00883394">
      <w:pPr>
        <w:pStyle w:val="BodyText"/>
      </w:pPr>
      <w:r w:rsidRPr="00E031D5">
        <w:t>The terminology</w:t>
      </w:r>
      <w:r w:rsidR="007A2090" w:rsidRPr="00E031D5">
        <w:t xml:space="preserve"> used to specify </w:t>
      </w:r>
      <w:r w:rsidRPr="00E031D5">
        <w:t xml:space="preserve">the depth of cut </w:t>
      </w:r>
      <w:r w:rsidR="009C0BC0" w:rsidRPr="00E031D5">
        <w:t xml:space="preserve">and </w:t>
      </w:r>
      <w:r w:rsidR="00611E58">
        <w:t xml:space="preserve">the </w:t>
      </w:r>
      <w:r w:rsidR="003B3888">
        <w:t xml:space="preserve">associated </w:t>
      </w:r>
      <w:r w:rsidR="00E031D5" w:rsidRPr="00E031D5">
        <w:t>tolerances</w:t>
      </w:r>
      <w:r w:rsidRPr="00E031D5">
        <w:t xml:space="preserve"> </w:t>
      </w:r>
      <w:r w:rsidR="00611E58">
        <w:t xml:space="preserve">is </w:t>
      </w:r>
      <w:r w:rsidRPr="00E031D5">
        <w:t xml:space="preserve">shown </w:t>
      </w:r>
      <w:r w:rsidR="00683B33">
        <w:t xml:space="preserve">in </w:t>
      </w:r>
      <w:r w:rsidR="00625867">
        <w:fldChar w:fldCharType="begin"/>
      </w:r>
      <w:r w:rsidR="00625867">
        <w:instrText xml:space="preserve"> REF _Ref187061759 \h  \* MERGEFORMAT </w:instrText>
      </w:r>
      <w:r w:rsidR="00625867">
        <w:fldChar w:fldCharType="separate"/>
      </w:r>
      <w:r w:rsidR="003E5D06">
        <w:t>Figure B.</w:t>
      </w:r>
      <w:r w:rsidR="003E5D06">
        <w:rPr>
          <w:noProof w:val="0"/>
        </w:rPr>
        <w:t>1</w:t>
      </w:r>
      <w:r w:rsidR="00625867">
        <w:fldChar w:fldCharType="end"/>
      </w:r>
      <w:r w:rsidR="00625867">
        <w:t xml:space="preserve"> and </w:t>
      </w:r>
      <w:r w:rsidR="00625867">
        <w:fldChar w:fldCharType="begin"/>
      </w:r>
      <w:r w:rsidR="00625867">
        <w:instrText xml:space="preserve"> REF _Ref187061977 \h </w:instrText>
      </w:r>
      <w:r w:rsidR="00770180">
        <w:instrText xml:space="preserve"> \* MERGEFORMAT </w:instrText>
      </w:r>
      <w:r w:rsidR="00625867">
        <w:fldChar w:fldCharType="separate"/>
      </w:r>
      <w:r w:rsidR="003E5D06">
        <w:t>Figure B.2</w:t>
      </w:r>
      <w:r w:rsidR="00625867">
        <w:fldChar w:fldCharType="end"/>
      </w:r>
      <w:r w:rsidRPr="00E031D5">
        <w:t>.</w:t>
      </w:r>
    </w:p>
    <w:p w14:paraId="1E92146E" w14:textId="06EE4B95" w:rsidR="00683B33" w:rsidRPr="00883394" w:rsidRDefault="00683B33">
      <w:pPr>
        <w:pStyle w:val="Caption"/>
      </w:pPr>
      <w:bookmarkStart w:id="106" w:name="_Ref187061759"/>
      <w:r w:rsidRPr="00883394">
        <w:t>Figure B.</w:t>
      </w:r>
      <w:r w:rsidR="003E5D06" w:rsidRPr="00883394">
        <w:fldChar w:fldCharType="begin"/>
      </w:r>
      <w:r w:rsidR="003E5D06" w:rsidRPr="00883394">
        <w:instrText xml:space="preserve"> SEQ Figure \* ARABIC </w:instrText>
      </w:r>
      <w:r w:rsidR="003E5D06" w:rsidRPr="00883394">
        <w:fldChar w:fldCharType="separate"/>
      </w:r>
      <w:r w:rsidR="003E5D06" w:rsidRPr="00883394">
        <w:t>1</w:t>
      </w:r>
      <w:r w:rsidR="003E5D06" w:rsidRPr="00883394">
        <w:fldChar w:fldCharType="end"/>
      </w:r>
      <w:bookmarkEnd w:id="106"/>
      <w:r w:rsidRPr="00883394">
        <w:t>:</w:t>
      </w:r>
      <w:r w:rsidRPr="00883394">
        <w:tab/>
        <w:t xml:space="preserve">Where </w:t>
      </w:r>
      <w:r w:rsidR="00625867" w:rsidRPr="00883394">
        <w:t>‘</w:t>
      </w:r>
      <w:r w:rsidRPr="00883394">
        <w:t>Nil</w:t>
      </w:r>
      <w:r w:rsidR="00625867" w:rsidRPr="00883394">
        <w:t>’</w:t>
      </w:r>
      <w:r w:rsidRPr="00883394">
        <w:t xml:space="preserve"> tolerance on depth of cut applies for </w:t>
      </w:r>
      <w:r w:rsidR="00625867" w:rsidRPr="00883394">
        <w:t>‘</w:t>
      </w:r>
      <w:r w:rsidRPr="00883394">
        <w:t>Greater than specified</w:t>
      </w:r>
      <w:r w:rsidR="00625867" w:rsidRPr="00883394">
        <w:t>’</w:t>
      </w:r>
    </w:p>
    <w:p w14:paraId="4B92DB56" w14:textId="77777777" w:rsidR="00E90E8E" w:rsidRPr="00E031D5" w:rsidRDefault="00E90E8E" w:rsidP="00936243">
      <w:pPr>
        <w:keepLines/>
        <w:widowControl/>
        <w:autoSpaceDE/>
        <w:autoSpaceDN/>
        <w:spacing w:before="240" w:after="120"/>
        <w:ind w:left="567"/>
        <w:rPr>
          <w:rFonts w:eastAsiaTheme="minorEastAsia"/>
          <w:szCs w:val="20"/>
          <w:lang w:eastAsia="ja-JP"/>
        </w:rPr>
      </w:pPr>
      <w:r w:rsidRPr="00E031D5">
        <w:rPr>
          <w:noProof/>
          <w:lang w:val="en-US" w:bidi="en-US"/>
        </w:rPr>
        <w:drawing>
          <wp:inline distT="0" distB="0" distL="0" distR="0" wp14:anchorId="238EDAEB" wp14:editId="3A711F65">
            <wp:extent cx="3782999" cy="1469993"/>
            <wp:effectExtent l="0" t="0" r="0" b="0"/>
            <wp:docPr id="1" name="image2.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Diagram&#10;&#10;Description automatically generated"/>
                    <pic:cNvPicPr/>
                  </pic:nvPicPr>
                  <pic:blipFill>
                    <a:blip r:embed="rId12" cstate="print"/>
                    <a:stretch>
                      <a:fillRect/>
                    </a:stretch>
                  </pic:blipFill>
                  <pic:spPr>
                    <a:xfrm>
                      <a:off x="0" y="0"/>
                      <a:ext cx="3782999" cy="1469993"/>
                    </a:xfrm>
                    <a:prstGeom prst="rect">
                      <a:avLst/>
                    </a:prstGeom>
                  </pic:spPr>
                </pic:pic>
              </a:graphicData>
            </a:graphic>
          </wp:inline>
        </w:drawing>
      </w:r>
    </w:p>
    <w:p w14:paraId="54DCCE5A" w14:textId="0AB05FBA" w:rsidR="005A3350" w:rsidRPr="00E031D5" w:rsidRDefault="005A3350" w:rsidP="00936243">
      <w:pPr>
        <w:pStyle w:val="Notes"/>
        <w:numPr>
          <w:ilvl w:val="0"/>
          <w:numId w:val="0"/>
        </w:numPr>
        <w:ind w:left="851" w:hanging="284"/>
        <w:rPr>
          <w:rFonts w:eastAsiaTheme="minorEastAsia"/>
        </w:rPr>
      </w:pPr>
      <w:r w:rsidRPr="00E031D5">
        <w:rPr>
          <w:rFonts w:eastAsiaTheme="minorEastAsia"/>
        </w:rPr>
        <w:t>Note: The existing surface is defined as the uncut surface immediately adjacent to the cut.</w:t>
      </w:r>
    </w:p>
    <w:p w14:paraId="69A09CA2" w14:textId="77777777" w:rsidR="00CF6903" w:rsidRPr="00E031D5" w:rsidRDefault="00CF6903" w:rsidP="00E90E8E">
      <w:pPr>
        <w:keepLines/>
        <w:widowControl/>
        <w:autoSpaceDE/>
        <w:autoSpaceDN/>
        <w:spacing w:before="240" w:after="120"/>
        <w:ind w:left="426"/>
        <w:rPr>
          <w:rFonts w:eastAsiaTheme="minorEastAsia"/>
          <w:szCs w:val="20"/>
          <w:lang w:eastAsia="ja-JP"/>
        </w:rPr>
      </w:pPr>
    </w:p>
    <w:p w14:paraId="313455B1" w14:textId="04C8A03A" w:rsidR="00625867" w:rsidRPr="00883394" w:rsidRDefault="00625867" w:rsidP="00883394">
      <w:pPr>
        <w:pStyle w:val="Caption"/>
      </w:pPr>
      <w:bookmarkStart w:id="107" w:name="_Ref187061977"/>
      <w:r w:rsidRPr="00883394">
        <w:t>Figure B.</w:t>
      </w:r>
      <w:r w:rsidR="003E5D06" w:rsidRPr="00883394">
        <w:fldChar w:fldCharType="begin"/>
      </w:r>
      <w:r w:rsidR="003E5D06" w:rsidRPr="00883394">
        <w:instrText xml:space="preserve"> SEQ Figure \* ARABIC </w:instrText>
      </w:r>
      <w:r w:rsidR="003E5D06" w:rsidRPr="00883394">
        <w:fldChar w:fldCharType="separate"/>
      </w:r>
      <w:r w:rsidR="003E5D06" w:rsidRPr="00883394">
        <w:t>2</w:t>
      </w:r>
      <w:r w:rsidR="003E5D06" w:rsidRPr="00883394">
        <w:fldChar w:fldCharType="end"/>
      </w:r>
      <w:bookmarkEnd w:id="107"/>
      <w:r w:rsidRPr="00883394">
        <w:t>:</w:t>
      </w:r>
      <w:r w:rsidRPr="00883394">
        <w:tab/>
        <w:t>Where above and below depth of cut has been specified</w:t>
      </w:r>
    </w:p>
    <w:p w14:paraId="17949270" w14:textId="77777777" w:rsidR="00E90E8E" w:rsidRPr="00E031D5" w:rsidRDefault="00E90E8E" w:rsidP="00936243">
      <w:pPr>
        <w:keepLines/>
        <w:widowControl/>
        <w:autoSpaceDE/>
        <w:autoSpaceDN/>
        <w:spacing w:before="240" w:after="120"/>
        <w:ind w:left="567"/>
        <w:rPr>
          <w:rFonts w:eastAsiaTheme="minorEastAsia"/>
          <w:szCs w:val="20"/>
          <w:lang w:eastAsia="ja-JP"/>
        </w:rPr>
      </w:pPr>
      <w:r w:rsidRPr="00E031D5">
        <w:rPr>
          <w:noProof/>
          <w:lang w:val="en-US" w:bidi="en-US"/>
        </w:rPr>
        <w:drawing>
          <wp:inline distT="0" distB="0" distL="0" distR="0" wp14:anchorId="20CE3E1C" wp14:editId="5EAC622E">
            <wp:extent cx="3839472" cy="1487614"/>
            <wp:effectExtent l="0" t="0" r="0" b="0"/>
            <wp:docPr id="5"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Diagram&#10;&#10;Description automatically generated"/>
                    <pic:cNvPicPr/>
                  </pic:nvPicPr>
                  <pic:blipFill>
                    <a:blip r:embed="rId13" cstate="print"/>
                    <a:stretch>
                      <a:fillRect/>
                    </a:stretch>
                  </pic:blipFill>
                  <pic:spPr>
                    <a:xfrm>
                      <a:off x="0" y="0"/>
                      <a:ext cx="3839472" cy="1487614"/>
                    </a:xfrm>
                    <a:prstGeom prst="rect">
                      <a:avLst/>
                    </a:prstGeom>
                  </pic:spPr>
                </pic:pic>
              </a:graphicData>
            </a:graphic>
          </wp:inline>
        </w:drawing>
      </w:r>
    </w:p>
    <w:p w14:paraId="31838B05" w14:textId="0C69172F" w:rsidR="00E90E8E" w:rsidRPr="00E031D5" w:rsidRDefault="00E90E8E" w:rsidP="00936243">
      <w:pPr>
        <w:pStyle w:val="Notes"/>
        <w:numPr>
          <w:ilvl w:val="0"/>
          <w:numId w:val="0"/>
        </w:numPr>
        <w:ind w:left="851" w:hanging="284"/>
        <w:rPr>
          <w:rFonts w:eastAsiaTheme="minorEastAsia"/>
        </w:rPr>
      </w:pPr>
      <w:r w:rsidRPr="00E031D5">
        <w:rPr>
          <w:rFonts w:eastAsiaTheme="minorEastAsia"/>
        </w:rPr>
        <w:t xml:space="preserve">Note: The existing surface </w:t>
      </w:r>
      <w:r w:rsidR="007C70A9" w:rsidRPr="00E031D5">
        <w:rPr>
          <w:rFonts w:eastAsiaTheme="minorEastAsia"/>
        </w:rPr>
        <w:t xml:space="preserve">is </w:t>
      </w:r>
      <w:r w:rsidRPr="00E031D5">
        <w:rPr>
          <w:rFonts w:eastAsiaTheme="minorEastAsia"/>
        </w:rPr>
        <w:t>defined as the uncut surface immediately adjacent to the cut.</w:t>
      </w:r>
    </w:p>
    <w:p w14:paraId="1E7903AE" w14:textId="77777777" w:rsidR="00E90E8E" w:rsidRPr="00E031D5" w:rsidRDefault="00E90E8E" w:rsidP="00E90E8E">
      <w:r w:rsidRPr="00E031D5">
        <w:br w:type="page"/>
      </w:r>
    </w:p>
    <w:p w14:paraId="56796A9D" w14:textId="77777777" w:rsidR="00AF1D72" w:rsidRPr="00E031D5" w:rsidRDefault="00AF1D72" w:rsidP="00C668F6">
      <w:pPr>
        <w:pStyle w:val="Heading1nonumber"/>
        <w:pageBreakBefore/>
      </w:pPr>
      <w:r w:rsidRPr="00E031D5">
        <w:lastRenderedPageBreak/>
        <w:t>Amendment Record</w:t>
      </w:r>
    </w:p>
    <w:tbl>
      <w:tblPr>
        <w:tblStyle w:val="TMTable"/>
        <w:tblW w:w="5000" w:type="pct"/>
        <w:tblLayout w:type="fixed"/>
        <w:tblLook w:val="01E0" w:firstRow="1" w:lastRow="1" w:firstColumn="1" w:lastColumn="1" w:noHBand="0" w:noVBand="0"/>
      </w:tblPr>
      <w:tblGrid>
        <w:gridCol w:w="1833"/>
        <w:gridCol w:w="4679"/>
        <w:gridCol w:w="1418"/>
        <w:gridCol w:w="1560"/>
      </w:tblGrid>
      <w:tr w:rsidR="004D400F" w:rsidRPr="00E031D5" w14:paraId="17022A7E" w14:textId="77777777" w:rsidTr="004D400F">
        <w:trPr>
          <w:cnfStyle w:val="100000000000" w:firstRow="1" w:lastRow="0" w:firstColumn="0" w:lastColumn="0" w:oddVBand="0" w:evenVBand="0" w:oddHBand="0" w:evenHBand="0" w:firstRowFirstColumn="0" w:firstRowLastColumn="0" w:lastRowFirstColumn="0" w:lastRowLastColumn="0"/>
        </w:trPr>
        <w:tc>
          <w:tcPr>
            <w:tcW w:w="966" w:type="pct"/>
          </w:tcPr>
          <w:p w14:paraId="0AFBE55A" w14:textId="77777777" w:rsidR="00AF1D72" w:rsidRPr="00E031D5" w:rsidRDefault="00AF1D72" w:rsidP="001B7F72">
            <w:pPr>
              <w:pStyle w:val="TableBodyText"/>
            </w:pPr>
            <w:r w:rsidRPr="00E031D5">
              <w:t>Amendment no.</w:t>
            </w:r>
          </w:p>
        </w:tc>
        <w:tc>
          <w:tcPr>
            <w:tcW w:w="2465" w:type="pct"/>
          </w:tcPr>
          <w:p w14:paraId="7C9A58C7" w14:textId="77777777" w:rsidR="00AF1D72" w:rsidRPr="00E031D5" w:rsidRDefault="00AF1D72" w:rsidP="001B7F72">
            <w:pPr>
              <w:pStyle w:val="TableBodyText"/>
            </w:pPr>
            <w:r w:rsidRPr="00E031D5">
              <w:t>Clauses amended</w:t>
            </w:r>
          </w:p>
        </w:tc>
        <w:tc>
          <w:tcPr>
            <w:tcW w:w="747" w:type="pct"/>
          </w:tcPr>
          <w:p w14:paraId="484CB524" w14:textId="77777777" w:rsidR="00AF1D72" w:rsidRPr="00E031D5" w:rsidRDefault="00AF1D72" w:rsidP="001B7F72">
            <w:pPr>
              <w:pStyle w:val="TableBodyText"/>
            </w:pPr>
            <w:r w:rsidRPr="00E031D5">
              <w:t>Action</w:t>
            </w:r>
          </w:p>
        </w:tc>
        <w:tc>
          <w:tcPr>
            <w:tcW w:w="823" w:type="pct"/>
          </w:tcPr>
          <w:p w14:paraId="41CE00D1" w14:textId="77777777" w:rsidR="00AF1D72" w:rsidRPr="00E031D5" w:rsidRDefault="00AF1D72" w:rsidP="001B7F72">
            <w:pPr>
              <w:pStyle w:val="TableBodyText"/>
            </w:pPr>
            <w:r w:rsidRPr="00E031D5">
              <w:t>Date</w:t>
            </w:r>
          </w:p>
        </w:tc>
      </w:tr>
      <w:tr w:rsidR="004D400F" w:rsidRPr="00E031D5" w14:paraId="76EFF80C" w14:textId="77777777" w:rsidTr="004D400F">
        <w:trPr>
          <w:trHeight w:val="349"/>
        </w:trPr>
        <w:tc>
          <w:tcPr>
            <w:tcW w:w="966" w:type="pct"/>
            <w:vAlign w:val="center"/>
          </w:tcPr>
          <w:p w14:paraId="4924F213" w14:textId="2E9ADDD7" w:rsidR="00AF1D72" w:rsidRPr="00E031D5" w:rsidRDefault="00417D71" w:rsidP="00417D71">
            <w:pPr>
              <w:pStyle w:val="TableBodyText"/>
              <w:rPr>
                <w:szCs w:val="18"/>
              </w:rPr>
            </w:pPr>
            <w:r>
              <w:rPr>
                <w:szCs w:val="18"/>
              </w:rPr>
              <w:t>-</w:t>
            </w:r>
          </w:p>
        </w:tc>
        <w:tc>
          <w:tcPr>
            <w:tcW w:w="2465" w:type="pct"/>
            <w:vAlign w:val="center"/>
          </w:tcPr>
          <w:p w14:paraId="296795A0" w14:textId="77777777" w:rsidR="00AF1D72" w:rsidRPr="00E031D5" w:rsidRDefault="00B23DC4" w:rsidP="00FB1221">
            <w:pPr>
              <w:pStyle w:val="TableBodyText"/>
              <w:rPr>
                <w:szCs w:val="18"/>
              </w:rPr>
            </w:pPr>
            <w:r w:rsidRPr="00E031D5">
              <w:rPr>
                <w:szCs w:val="18"/>
              </w:rPr>
              <w:t>New specification</w:t>
            </w:r>
          </w:p>
        </w:tc>
        <w:tc>
          <w:tcPr>
            <w:tcW w:w="747" w:type="pct"/>
            <w:vAlign w:val="center"/>
          </w:tcPr>
          <w:p w14:paraId="05E3E2FC" w14:textId="77777777" w:rsidR="00AF1D72" w:rsidRPr="00E031D5" w:rsidRDefault="00C668F6" w:rsidP="00FB1221">
            <w:pPr>
              <w:pStyle w:val="TableBodyText"/>
              <w:rPr>
                <w:szCs w:val="18"/>
              </w:rPr>
            </w:pPr>
            <w:r w:rsidRPr="00E031D5">
              <w:rPr>
                <w:szCs w:val="18"/>
              </w:rPr>
              <w:t>New</w:t>
            </w:r>
          </w:p>
        </w:tc>
        <w:tc>
          <w:tcPr>
            <w:tcW w:w="823" w:type="pct"/>
            <w:vAlign w:val="center"/>
          </w:tcPr>
          <w:p w14:paraId="12879872" w14:textId="222656E7" w:rsidR="00AF1D72" w:rsidRPr="00E031D5" w:rsidRDefault="00A663A7" w:rsidP="00FB1221">
            <w:pPr>
              <w:pStyle w:val="TableBodyText"/>
              <w:rPr>
                <w:szCs w:val="18"/>
              </w:rPr>
            </w:pPr>
            <w:r>
              <w:rPr>
                <w:szCs w:val="18"/>
              </w:rPr>
              <w:t>April</w:t>
            </w:r>
            <w:r w:rsidR="007C70A9">
              <w:rPr>
                <w:szCs w:val="18"/>
              </w:rPr>
              <w:t xml:space="preserve"> 2025</w:t>
            </w:r>
          </w:p>
        </w:tc>
      </w:tr>
      <w:tr w:rsidR="004D400F" w:rsidRPr="00E031D5" w14:paraId="484FCB03" w14:textId="77777777" w:rsidTr="004D400F">
        <w:tc>
          <w:tcPr>
            <w:tcW w:w="966" w:type="pct"/>
            <w:vAlign w:val="center"/>
          </w:tcPr>
          <w:p w14:paraId="6F0BCBC2" w14:textId="77777777" w:rsidR="00AF1D72" w:rsidRPr="00E031D5" w:rsidRDefault="00AF1D72" w:rsidP="00FB1221">
            <w:pPr>
              <w:pStyle w:val="TableFigureCenter"/>
            </w:pPr>
          </w:p>
        </w:tc>
        <w:tc>
          <w:tcPr>
            <w:tcW w:w="2465" w:type="pct"/>
            <w:vAlign w:val="center"/>
          </w:tcPr>
          <w:p w14:paraId="3294C4CB" w14:textId="77777777" w:rsidR="00AF1D72" w:rsidRPr="00E031D5" w:rsidRDefault="00AF1D72" w:rsidP="00FB1221">
            <w:pPr>
              <w:pStyle w:val="TableFigureLeft"/>
            </w:pPr>
          </w:p>
        </w:tc>
        <w:tc>
          <w:tcPr>
            <w:tcW w:w="747" w:type="pct"/>
            <w:vAlign w:val="center"/>
          </w:tcPr>
          <w:p w14:paraId="104E6834" w14:textId="77777777" w:rsidR="00AF1D72" w:rsidRPr="00E031D5" w:rsidRDefault="00AF1D72" w:rsidP="00FB1221">
            <w:pPr>
              <w:pStyle w:val="TableFigureCenter"/>
              <w:jc w:val="left"/>
            </w:pPr>
          </w:p>
        </w:tc>
        <w:tc>
          <w:tcPr>
            <w:tcW w:w="823" w:type="pct"/>
            <w:vAlign w:val="center"/>
          </w:tcPr>
          <w:p w14:paraId="2B005F2B" w14:textId="77777777" w:rsidR="00AF1D72" w:rsidRPr="00E031D5" w:rsidRDefault="00AF1D72" w:rsidP="00FB1221">
            <w:pPr>
              <w:pStyle w:val="TableFigureCenter"/>
              <w:jc w:val="left"/>
            </w:pPr>
          </w:p>
        </w:tc>
      </w:tr>
    </w:tbl>
    <w:p w14:paraId="382C1C7D" w14:textId="77777777" w:rsidR="00AF1D72" w:rsidRPr="00E031D5" w:rsidRDefault="00AF1D72" w:rsidP="00FB1221">
      <w:pPr>
        <w:pStyle w:val="Paragraph"/>
        <w:numPr>
          <w:ilvl w:val="0"/>
          <w:numId w:val="10"/>
        </w:numPr>
        <w:jc w:val="left"/>
      </w:pPr>
    </w:p>
    <w:tbl>
      <w:tblPr>
        <w:tblW w:w="5000" w:type="pct"/>
        <w:tblLook w:val="01E0" w:firstRow="1" w:lastRow="1" w:firstColumn="1" w:lastColumn="1" w:noHBand="0" w:noVBand="0"/>
      </w:tblPr>
      <w:tblGrid>
        <w:gridCol w:w="1185"/>
        <w:gridCol w:w="8325"/>
      </w:tblGrid>
      <w:tr w:rsidR="00AF1D72" w:rsidRPr="00E031D5" w14:paraId="2E66A410" w14:textId="77777777" w:rsidTr="00B85D68">
        <w:trPr>
          <w:trHeight w:val="427"/>
        </w:trPr>
        <w:tc>
          <w:tcPr>
            <w:tcW w:w="623" w:type="pct"/>
            <w:shd w:val="clear" w:color="auto" w:fill="auto"/>
          </w:tcPr>
          <w:p w14:paraId="0F4DBE8E" w14:textId="77777777" w:rsidR="00AF1D72" w:rsidRPr="00E031D5" w:rsidRDefault="00AF1D72" w:rsidP="00FB1221">
            <w:pPr>
              <w:pStyle w:val="TableBodyText"/>
              <w:spacing w:before="0"/>
              <w:rPr>
                <w:b/>
                <w:bCs w:val="0"/>
                <w:sz w:val="16"/>
              </w:rPr>
            </w:pPr>
            <w:r w:rsidRPr="00E031D5">
              <w:rPr>
                <w:b/>
                <w:bCs w:val="0"/>
              </w:rPr>
              <w:t>Key</w:t>
            </w:r>
          </w:p>
        </w:tc>
        <w:tc>
          <w:tcPr>
            <w:tcW w:w="4377" w:type="pct"/>
            <w:shd w:val="clear" w:color="auto" w:fill="auto"/>
          </w:tcPr>
          <w:p w14:paraId="34940A94" w14:textId="77777777" w:rsidR="00AF1D72" w:rsidRPr="00E031D5" w:rsidRDefault="00AF1D72" w:rsidP="00FB1221">
            <w:pPr>
              <w:pStyle w:val="TableBodyText"/>
              <w:spacing w:before="0"/>
            </w:pPr>
          </w:p>
        </w:tc>
      </w:tr>
      <w:tr w:rsidR="00AF1D72" w:rsidRPr="00E031D5" w14:paraId="0D6174A0" w14:textId="77777777" w:rsidTr="00B85D68">
        <w:tc>
          <w:tcPr>
            <w:tcW w:w="623" w:type="pct"/>
            <w:shd w:val="clear" w:color="auto" w:fill="auto"/>
          </w:tcPr>
          <w:p w14:paraId="32B0BA8D" w14:textId="77777777" w:rsidR="00AF1D72" w:rsidRPr="00E031D5" w:rsidRDefault="00AF1D72" w:rsidP="00FB1221">
            <w:pPr>
              <w:pStyle w:val="TableBodyText"/>
              <w:spacing w:before="0"/>
            </w:pPr>
            <w:r w:rsidRPr="00E031D5">
              <w:t>Format</w:t>
            </w:r>
          </w:p>
        </w:tc>
        <w:tc>
          <w:tcPr>
            <w:tcW w:w="4377" w:type="pct"/>
            <w:shd w:val="clear" w:color="auto" w:fill="auto"/>
          </w:tcPr>
          <w:p w14:paraId="40F18AAA" w14:textId="77777777" w:rsidR="00AF1D72" w:rsidRPr="00E031D5" w:rsidRDefault="00AF1D72" w:rsidP="00FB1221">
            <w:pPr>
              <w:pStyle w:val="TableBodyText"/>
              <w:spacing w:before="0"/>
            </w:pPr>
            <w:r w:rsidRPr="00E031D5">
              <w:t>Change in format</w:t>
            </w:r>
          </w:p>
        </w:tc>
      </w:tr>
      <w:tr w:rsidR="00AF1D72" w:rsidRPr="00E031D5" w14:paraId="2B2EFCF4" w14:textId="77777777" w:rsidTr="00B85D68">
        <w:tc>
          <w:tcPr>
            <w:tcW w:w="623" w:type="pct"/>
            <w:shd w:val="clear" w:color="auto" w:fill="auto"/>
          </w:tcPr>
          <w:p w14:paraId="6EC3E1EF" w14:textId="77777777" w:rsidR="00AF1D72" w:rsidRPr="00E031D5" w:rsidRDefault="00AF1D72" w:rsidP="00FB1221">
            <w:pPr>
              <w:pStyle w:val="TableBodyText"/>
              <w:spacing w:before="0"/>
            </w:pPr>
            <w:r w:rsidRPr="00E031D5">
              <w:t>Substitution</w:t>
            </w:r>
          </w:p>
        </w:tc>
        <w:tc>
          <w:tcPr>
            <w:tcW w:w="4377" w:type="pct"/>
            <w:shd w:val="clear" w:color="auto" w:fill="auto"/>
          </w:tcPr>
          <w:p w14:paraId="6BBF766C" w14:textId="77777777" w:rsidR="00AF1D72" w:rsidRPr="00E031D5" w:rsidRDefault="00AF1D72" w:rsidP="00FB1221">
            <w:pPr>
              <w:pStyle w:val="TableBodyText"/>
              <w:spacing w:before="0"/>
            </w:pPr>
            <w:r w:rsidRPr="00E031D5">
              <w:t>Old clause removed and replaced with new clause</w:t>
            </w:r>
          </w:p>
        </w:tc>
      </w:tr>
      <w:tr w:rsidR="00AF1D72" w:rsidRPr="00E031D5" w14:paraId="5C997C11" w14:textId="77777777" w:rsidTr="00B85D68">
        <w:tc>
          <w:tcPr>
            <w:tcW w:w="623" w:type="pct"/>
            <w:shd w:val="clear" w:color="auto" w:fill="auto"/>
          </w:tcPr>
          <w:p w14:paraId="44AAEFE3" w14:textId="77777777" w:rsidR="00AF1D72" w:rsidRPr="00E031D5" w:rsidRDefault="00AF1D72" w:rsidP="00FB1221">
            <w:pPr>
              <w:pStyle w:val="TableBodyText"/>
              <w:spacing w:before="0"/>
            </w:pPr>
            <w:r w:rsidRPr="00E031D5">
              <w:t>New</w:t>
            </w:r>
          </w:p>
        </w:tc>
        <w:tc>
          <w:tcPr>
            <w:tcW w:w="4377" w:type="pct"/>
            <w:shd w:val="clear" w:color="auto" w:fill="auto"/>
          </w:tcPr>
          <w:p w14:paraId="6CC1A9BC" w14:textId="77777777" w:rsidR="00AF1D72" w:rsidRPr="00E031D5" w:rsidRDefault="00AF1D72" w:rsidP="00FB1221">
            <w:pPr>
              <w:pStyle w:val="TableBodyText"/>
              <w:spacing w:before="0"/>
            </w:pPr>
            <w:r w:rsidRPr="00E031D5">
              <w:t>Insertion of new clause</w:t>
            </w:r>
          </w:p>
        </w:tc>
      </w:tr>
      <w:tr w:rsidR="00AF1D72" w14:paraId="4A5DE300" w14:textId="77777777" w:rsidTr="00B85D68">
        <w:tc>
          <w:tcPr>
            <w:tcW w:w="623" w:type="pct"/>
            <w:shd w:val="clear" w:color="auto" w:fill="auto"/>
          </w:tcPr>
          <w:p w14:paraId="0739923D" w14:textId="77777777" w:rsidR="00AF1D72" w:rsidRPr="00E031D5" w:rsidRDefault="00AF1D72" w:rsidP="00FB1221">
            <w:pPr>
              <w:pStyle w:val="TableBodyText"/>
              <w:spacing w:before="0"/>
            </w:pPr>
            <w:r w:rsidRPr="00E031D5">
              <w:t>Removed</w:t>
            </w:r>
          </w:p>
        </w:tc>
        <w:tc>
          <w:tcPr>
            <w:tcW w:w="4377" w:type="pct"/>
            <w:shd w:val="clear" w:color="auto" w:fill="auto"/>
          </w:tcPr>
          <w:p w14:paraId="46ABDD84" w14:textId="77777777" w:rsidR="00AF1D72" w:rsidRPr="00E6543E" w:rsidRDefault="00AF1D72" w:rsidP="00FB1221">
            <w:pPr>
              <w:pStyle w:val="TableBodyText"/>
              <w:spacing w:before="0"/>
            </w:pPr>
            <w:r w:rsidRPr="00E031D5">
              <w:t>Old clauses removed</w:t>
            </w:r>
          </w:p>
        </w:tc>
      </w:tr>
    </w:tbl>
    <w:p w14:paraId="0EDA4CDF" w14:textId="77777777" w:rsidR="002372EC" w:rsidRPr="00462624" w:rsidRDefault="002372EC" w:rsidP="00462624">
      <w:pPr>
        <w:pStyle w:val="Paragraph"/>
        <w:tabs>
          <w:tab w:val="clear" w:pos="1134"/>
        </w:tabs>
        <w:ind w:left="0" w:firstLine="0"/>
      </w:pPr>
    </w:p>
    <w:sectPr w:rsidR="002372EC" w:rsidRPr="00462624" w:rsidSect="00831749">
      <w:headerReference w:type="default" r:id="rId14"/>
      <w:footerReference w:type="even" r:id="rId15"/>
      <w:footerReference w:type="default" r:id="rId16"/>
      <w:headerReference w:type="first" r:id="rId17"/>
      <w:footerReference w:type="first" r:id="rId18"/>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4D71" w14:textId="77777777" w:rsidR="000A6549" w:rsidRDefault="000A6549">
      <w:r>
        <w:separator/>
      </w:r>
    </w:p>
  </w:endnote>
  <w:endnote w:type="continuationSeparator" w:id="0">
    <w:p w14:paraId="74C359A5" w14:textId="77777777" w:rsidR="000A6549" w:rsidRDefault="000A6549">
      <w:r>
        <w:continuationSeparator/>
      </w:r>
    </w:p>
  </w:endnote>
  <w:endnote w:type="continuationNotice" w:id="1">
    <w:p w14:paraId="5A4B804C" w14:textId="77777777" w:rsidR="000A6549" w:rsidRDefault="000A6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682" w14:textId="77777777" w:rsidR="00064F5A" w:rsidRDefault="00064F5A" w:rsidP="001E7290">
    <w:pPr>
      <w:pStyle w:val="Style6"/>
    </w:pPr>
    <w:r>
      <mc:AlternateContent>
        <mc:Choice Requires="wps">
          <w:drawing>
            <wp:anchor distT="0" distB="0" distL="114300" distR="114300" simplePos="0" relativeHeight="251656192" behindDoc="1" locked="0" layoutInCell="1" allowOverlap="1" wp14:anchorId="0D404D9E" wp14:editId="76EE4CAF">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409A2"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7216" behindDoc="1" locked="0" layoutInCell="1" allowOverlap="1" wp14:anchorId="2F00CECF" wp14:editId="4D0AB124">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4A41"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CECF"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38904A41"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0" behindDoc="1" locked="0" layoutInCell="1" allowOverlap="1" wp14:anchorId="2E3A9908" wp14:editId="190D916A">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5020"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A9908"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6F3F5020"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77D" w14:textId="77777777" w:rsidR="00064F5A" w:rsidRDefault="00064F5A">
    <w:pPr>
      <w:pStyle w:val="Footer"/>
    </w:pPr>
  </w:p>
  <w:p w14:paraId="17CFB768" w14:textId="6C38F67B" w:rsidR="00064F5A" w:rsidRPr="005252CA" w:rsidRDefault="00064F5A" w:rsidP="005252CA">
    <w:pPr>
      <w:widowControl/>
      <w:pBdr>
        <w:top w:val="dotted" w:sz="4" w:space="1" w:color="auto"/>
      </w:pBdr>
      <w:tabs>
        <w:tab w:val="center" w:pos="4513"/>
        <w:tab w:val="right" w:pos="9026"/>
      </w:tabs>
      <w:autoSpaceDE/>
      <w:autoSpaceDN/>
      <w:jc w:val="right"/>
      <w:rPr>
        <w:rFonts w:eastAsia="SimSun" w:cs="Arial"/>
        <w:bCs/>
        <w:noProof/>
        <w:color w:val="6F7C87"/>
        <w:lang w:eastAsia="ja-JP"/>
      </w:rPr>
    </w:pPr>
    <w:r>
      <w:rPr>
        <w:rFonts w:eastAsia="SimSun" w:cs="Arial"/>
        <w:b/>
        <w:sz w:val="16"/>
        <w:szCs w:val="16"/>
        <w:lang w:eastAsia="ja-JP"/>
      </w:rPr>
      <w:br/>
    </w:r>
    <w:r w:rsidR="00E95751" w:rsidRPr="00E95751">
      <w:rPr>
        <w:rFonts w:eastAsia="SimSun" w:cs="Arial"/>
        <w:bCs/>
        <w:sz w:val="16"/>
        <w:szCs w:val="16"/>
        <w:lang w:eastAsia="ja-JP"/>
      </w:rPr>
      <w:t xml:space="preserve">Edition 1.0 </w:t>
    </w:r>
    <w:r w:rsidR="00936243">
      <w:rPr>
        <w:rFonts w:eastAsia="SimSun" w:cs="Arial"/>
        <w:bCs/>
        <w:sz w:val="16"/>
        <w:szCs w:val="16"/>
        <w:lang w:eastAsia="ja-JP"/>
      </w:rPr>
      <w:t>April</w:t>
    </w:r>
    <w:r w:rsidR="00417D71" w:rsidRPr="00E95751">
      <w:rPr>
        <w:rFonts w:eastAsia="SimSun" w:cs="Arial"/>
        <w:bCs/>
        <w:sz w:val="16"/>
        <w:szCs w:val="16"/>
        <w:lang w:eastAsia="ja-JP"/>
      </w:rPr>
      <w:t xml:space="preserve"> </w:t>
    </w:r>
    <w:r w:rsidR="000F196D">
      <w:rPr>
        <w:rFonts w:eastAsia="SimSun" w:cs="Arial"/>
        <w:bCs/>
        <w:sz w:val="16"/>
        <w:szCs w:val="16"/>
        <w:lang w:eastAsia="ja-JP"/>
      </w:rPr>
      <w:t>202</w:t>
    </w:r>
    <w:r w:rsidR="00C41FD5">
      <w:rPr>
        <w:rFonts w:eastAsia="SimSun" w:cs="Arial"/>
        <w:bCs/>
        <w:sz w:val="16"/>
        <w:szCs w:val="16"/>
        <w:lang w:eastAsia="ja-JP"/>
      </w:rPr>
      <w:t>5</w:t>
    </w:r>
    <w:r w:rsidRPr="005252CA">
      <w:rPr>
        <w:rFonts w:eastAsia="SimSun" w:cs="Arial"/>
        <w:bCs/>
        <w:sz w:val="16"/>
        <w:szCs w:val="16"/>
        <w:lang w:eastAsia="ja-JP"/>
      </w:rPr>
      <w:t xml:space="preserve"> | page </w:t>
    </w:r>
    <w:r w:rsidRPr="005252CA">
      <w:rPr>
        <w:rFonts w:eastAsia="SimSun" w:cs="Arial"/>
        <w:bCs/>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sz w:val="16"/>
        <w:szCs w:val="16"/>
        <w:lang w:eastAsia="ja-JP"/>
      </w:rPr>
      <w:fldChar w:fldCharType="separate"/>
    </w:r>
    <w:r w:rsidRPr="005252CA">
      <w:rPr>
        <w:rFonts w:eastAsia="SimSun" w:cs="Arial"/>
        <w:bCs/>
        <w:noProof/>
        <w:sz w:val="16"/>
        <w:szCs w:val="16"/>
        <w:lang w:eastAsia="ja-JP"/>
      </w:rPr>
      <w:t>7</w:t>
    </w:r>
    <w:r w:rsidRPr="005252CA">
      <w:rPr>
        <w:rFonts w:eastAsia="SimSun"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1258" w14:textId="77777777" w:rsidR="00064F5A" w:rsidRDefault="00064F5A">
    <w:pPr>
      <w:pStyle w:val="Footer"/>
    </w:pPr>
  </w:p>
  <w:p w14:paraId="02999E3A" w14:textId="509E53D5" w:rsidR="00064F5A" w:rsidRPr="004A7CAA" w:rsidRDefault="00064F5A" w:rsidP="003F7623">
    <w:pPr>
      <w:widowControl/>
      <w:pBdr>
        <w:top w:val="dotted" w:sz="4" w:space="1" w:color="auto"/>
      </w:pBdr>
      <w:tabs>
        <w:tab w:val="center" w:pos="4513"/>
        <w:tab w:val="right" w:pos="9026"/>
      </w:tabs>
      <w:autoSpaceDE/>
      <w:autoSpaceDN/>
      <w:jc w:val="right"/>
      <w:rPr>
        <w:rFonts w:eastAsia="SimSun" w:cs="Arial"/>
        <w:noProof/>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00E95751" w:rsidRPr="00E95751">
      <w:rPr>
        <w:rFonts w:eastAsia="SimSun" w:cs="Arial"/>
        <w:bCs/>
        <w:sz w:val="16"/>
        <w:szCs w:val="16"/>
        <w:lang w:eastAsia="ja-JP"/>
      </w:rPr>
      <w:t xml:space="preserve">Edition 1.0 </w:t>
    </w:r>
    <w:r w:rsidR="00F430E2">
      <w:rPr>
        <w:rFonts w:eastAsia="SimSun" w:cs="Arial"/>
        <w:bCs/>
        <w:sz w:val="16"/>
        <w:szCs w:val="16"/>
        <w:lang w:eastAsia="ja-JP"/>
      </w:rPr>
      <w:t>April</w:t>
    </w:r>
    <w:r w:rsidR="00E95751" w:rsidRPr="00E95751">
      <w:rPr>
        <w:rFonts w:eastAsia="SimSun" w:cs="Arial"/>
        <w:bCs/>
        <w:sz w:val="16"/>
        <w:szCs w:val="16"/>
        <w:lang w:eastAsia="ja-JP"/>
      </w:rPr>
      <w:t xml:space="preserve"> </w:t>
    </w:r>
    <w:r w:rsidR="000F196D">
      <w:rPr>
        <w:rFonts w:eastAsia="SimSun" w:cs="Arial"/>
        <w:bCs/>
        <w:sz w:val="16"/>
        <w:szCs w:val="16"/>
        <w:lang w:eastAsia="ja-JP"/>
      </w:rPr>
      <w:t>202</w:t>
    </w:r>
    <w:r w:rsidR="00C41FD5">
      <w:rPr>
        <w:rFonts w:eastAsia="SimSun" w:cs="Arial"/>
        <w:bCs/>
        <w:sz w:val="16"/>
        <w:szCs w:val="16"/>
        <w:lang w:eastAsia="ja-JP"/>
      </w:rPr>
      <w:t>5</w:t>
    </w:r>
    <w:r w:rsidRPr="003F7623">
      <w:rPr>
        <w:rFonts w:eastAsia="SimSun" w:cs="Arial"/>
        <w:sz w:val="16"/>
        <w:szCs w:val="16"/>
        <w:lang w:eastAsia="ja-JP"/>
      </w:rPr>
      <w:t xml:space="preserve"> |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sidRPr="003F7623">
      <w:rPr>
        <w:rFonts w:eastAsia="SimSun" w:cs="Arial"/>
        <w:noProof/>
        <w:sz w:val="16"/>
        <w:szCs w:val="16"/>
        <w:lang w:eastAsia="ja-JP"/>
      </w:rPr>
      <w:t>1</w:t>
    </w:r>
    <w:r w:rsidRPr="003F7623">
      <w:rPr>
        <w:rFonts w:eastAsia="SimSun"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F844" w14:textId="77777777" w:rsidR="000A6549" w:rsidRDefault="000A6549">
      <w:r>
        <w:separator/>
      </w:r>
    </w:p>
  </w:footnote>
  <w:footnote w:type="continuationSeparator" w:id="0">
    <w:p w14:paraId="65895C8C" w14:textId="77777777" w:rsidR="000A6549" w:rsidRDefault="000A6549">
      <w:r>
        <w:continuationSeparator/>
      </w:r>
    </w:p>
  </w:footnote>
  <w:footnote w:type="continuationNotice" w:id="1">
    <w:p w14:paraId="44B1420A" w14:textId="77777777" w:rsidR="000A6549" w:rsidRDefault="000A6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812" w14:textId="544FD5DD" w:rsidR="00064F5A" w:rsidRPr="003F7623" w:rsidRDefault="00064F5A" w:rsidP="003F7623">
    <w:pPr>
      <w:widowControl/>
      <w:pBdr>
        <w:bottom w:val="dotted" w:sz="4" w:space="1" w:color="auto"/>
      </w:pBdr>
      <w:tabs>
        <w:tab w:val="center" w:pos="4513"/>
        <w:tab w:val="right" w:pos="9026"/>
      </w:tabs>
      <w:autoSpaceDE/>
      <w:autoSpaceDN/>
      <w:jc w:val="right"/>
      <w:rPr>
        <w:rFonts w:eastAsia="SimSun" w:cs="Arial"/>
        <w:b/>
        <w:sz w:val="16"/>
        <w:szCs w:val="16"/>
        <w:lang w:eastAsia="ja-JP"/>
      </w:rPr>
    </w:pPr>
    <w:r w:rsidRPr="001E071B">
      <w:rPr>
        <w:rFonts w:eastAsia="SimSun" w:cs="Arial"/>
        <w:b/>
        <w:sz w:val="16"/>
        <w:szCs w:val="16"/>
        <w:lang w:eastAsia="ja-JP"/>
      </w:rPr>
      <w:t xml:space="preserve">ATS </w:t>
    </w:r>
    <w:r w:rsidR="001E071B" w:rsidRPr="001E071B">
      <w:rPr>
        <w:rFonts w:eastAsia="SimSun" w:cs="Arial"/>
        <w:b/>
        <w:sz w:val="16"/>
        <w:szCs w:val="16"/>
        <w:lang w:eastAsia="ja-JP"/>
      </w:rPr>
      <w:t>3445</w:t>
    </w:r>
    <w:r w:rsidRPr="001E071B">
      <w:rPr>
        <w:rFonts w:eastAsia="SimSun" w:cs="Arial"/>
        <w:b/>
        <w:sz w:val="16"/>
        <w:szCs w:val="16"/>
        <w:lang w:eastAsia="ja-JP"/>
      </w:rPr>
      <w:t xml:space="preserve"> </w:t>
    </w:r>
    <w:r w:rsidR="001E071B" w:rsidRPr="001E071B">
      <w:rPr>
        <w:rFonts w:eastAsia="SimSun" w:cs="Arial"/>
        <w:b/>
        <w:sz w:val="16"/>
        <w:szCs w:val="16"/>
        <w:lang w:eastAsia="ja-JP"/>
      </w:rPr>
      <w:t>Cold Milling of Road Pavement</w:t>
    </w:r>
  </w:p>
  <w:p w14:paraId="0AC62D57" w14:textId="77777777" w:rsidR="00064F5A" w:rsidRPr="00AE427D" w:rsidRDefault="00064F5A" w:rsidP="00AE427D">
    <w:pPr>
      <w:pStyle w:val="Header"/>
      <w:jc w:val="right"/>
      <w:rPr>
        <w:rFonts w:cs="Arial"/>
        <w:sz w:val="18"/>
        <w:szCs w:val="18"/>
      </w:rPr>
    </w:pPr>
  </w:p>
  <w:p w14:paraId="6FC60B10" w14:textId="77777777" w:rsidR="00064F5A" w:rsidRPr="00AE427D" w:rsidRDefault="00064F5A" w:rsidP="00AE427D">
    <w:pPr>
      <w:pStyle w:val="Header"/>
      <w:jc w:val="right"/>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6F57" w14:textId="77777777" w:rsidR="00064F5A" w:rsidRDefault="00064F5A">
    <w:pPr>
      <w:pStyle w:val="Header"/>
    </w:pPr>
  </w:p>
  <w:p w14:paraId="124A2B82"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E66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FAF3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7A9B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A82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C274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E047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25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F423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D64B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5C02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76C361B"/>
    <w:multiLevelType w:val="hybridMultilevel"/>
    <w:tmpl w:val="F480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E3029C"/>
    <w:multiLevelType w:val="hybridMultilevel"/>
    <w:tmpl w:val="83B8CFC6"/>
    <w:lvl w:ilvl="0" w:tplc="6A2A5C32">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247C51A8"/>
    <w:multiLevelType w:val="multilevel"/>
    <w:tmpl w:val="310625FC"/>
    <w:lvl w:ilvl="0">
      <w:start w:val="1"/>
      <w:numFmt w:val="decimal"/>
      <w:pStyle w:val="Notes"/>
      <w:lvlText w:val="%1."/>
      <w:lvlJc w:val="left"/>
      <w:pPr>
        <w:ind w:left="851" w:hanging="284"/>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20" w15:restartNumberingAfterBreak="0">
    <w:nsid w:val="26E13DB4"/>
    <w:multiLevelType w:val="hybridMultilevel"/>
    <w:tmpl w:val="65DE71CA"/>
    <w:lvl w:ilvl="0" w:tplc="D9B8F32C">
      <w:numFmt w:val="bullet"/>
      <w:lvlText w:val="-"/>
      <w:lvlJc w:val="left"/>
      <w:pPr>
        <w:ind w:left="388" w:hanging="360"/>
      </w:pPr>
      <w:rPr>
        <w:rFonts w:ascii="Arial" w:eastAsiaTheme="minorEastAsia" w:hAnsi="Arial" w:cs="Arial"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21" w15:restartNumberingAfterBreak="0">
    <w:nsid w:val="26E7226B"/>
    <w:multiLevelType w:val="hybridMultilevel"/>
    <w:tmpl w:val="1FF41B80"/>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2"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3"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4"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6" w15:restartNumberingAfterBreak="0">
    <w:nsid w:val="455061FF"/>
    <w:multiLevelType w:val="hybridMultilevel"/>
    <w:tmpl w:val="7C9025D0"/>
    <w:lvl w:ilvl="0" w:tplc="B270235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4B276394"/>
    <w:multiLevelType w:val="hybridMultilevel"/>
    <w:tmpl w:val="F6409E2E"/>
    <w:lvl w:ilvl="0" w:tplc="22BCD88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877759"/>
    <w:multiLevelType w:val="hybridMultilevel"/>
    <w:tmpl w:val="B8F08722"/>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0" w15:restartNumberingAfterBreak="0">
    <w:nsid w:val="4E490DBC"/>
    <w:multiLevelType w:val="hybridMultilevel"/>
    <w:tmpl w:val="637C0C0A"/>
    <w:lvl w:ilvl="0" w:tplc="6ECE301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5E455653"/>
    <w:multiLevelType w:val="multilevel"/>
    <w:tmpl w:val="D3AC241A"/>
    <w:lvl w:ilvl="0">
      <w:start w:val="1"/>
      <w:numFmt w:val="decimal"/>
      <w:pStyle w:val="Heading1"/>
      <w:lvlText w:val="%1."/>
      <w:lvlJc w:val="left"/>
      <w:pPr>
        <w:ind w:left="99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F1F0046"/>
    <w:multiLevelType w:val="hybridMultilevel"/>
    <w:tmpl w:val="68DC49B0"/>
    <w:lvl w:ilvl="0" w:tplc="F2B497EA">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34" w15:restartNumberingAfterBreak="0">
    <w:nsid w:val="66406BD4"/>
    <w:multiLevelType w:val="hybridMultilevel"/>
    <w:tmpl w:val="632053F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5" w15:restartNumberingAfterBreak="0">
    <w:nsid w:val="6C2C280E"/>
    <w:multiLevelType w:val="hybridMultilevel"/>
    <w:tmpl w:val="897E46BA"/>
    <w:lvl w:ilvl="0" w:tplc="4E5E019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8" w15:restartNumberingAfterBreak="0">
    <w:nsid w:val="75E535F4"/>
    <w:multiLevelType w:val="hybridMultilevel"/>
    <w:tmpl w:val="91840D9A"/>
    <w:lvl w:ilvl="0" w:tplc="6504AEB4">
      <w:start w:val="1"/>
      <w:numFmt w:val="lowerRoman"/>
      <w:lvlText w:val="%1)"/>
      <w:lvlJc w:val="left"/>
      <w:pPr>
        <w:tabs>
          <w:tab w:val="num" w:pos="1134"/>
        </w:tabs>
        <w:ind w:left="1134"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4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41" w15:restartNumberingAfterBreak="0">
    <w:nsid w:val="7AD101E3"/>
    <w:multiLevelType w:val="multilevel"/>
    <w:tmpl w:val="32287058"/>
    <w:lvl w:ilvl="0">
      <w:start w:val="1"/>
      <w:numFmt w:val="lowerLetter"/>
      <w:pStyle w:val="Bodynumbered2"/>
      <w:lvlText w:val="%1)"/>
      <w:lvlJc w:val="left"/>
      <w:pPr>
        <w:ind w:left="851" w:hanging="284"/>
      </w:pPr>
      <w:rPr>
        <w:rFonts w:hint="default"/>
      </w:rPr>
    </w:lvl>
    <w:lvl w:ilvl="1">
      <w:start w:val="1"/>
      <w:numFmt w:val="lowerRoman"/>
      <w:pStyle w:val="Bodynumbered3"/>
      <w:lvlText w:val="%2)"/>
      <w:lvlJc w:val="left"/>
      <w:pPr>
        <w:tabs>
          <w:tab w:val="num" w:pos="-31680"/>
        </w:tabs>
        <w:ind w:left="1134" w:hanging="283"/>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num w:numId="1" w16cid:durableId="1886526212">
    <w:abstractNumId w:val="40"/>
  </w:num>
  <w:num w:numId="2" w16cid:durableId="1162625538">
    <w:abstractNumId w:val="25"/>
  </w:num>
  <w:num w:numId="3" w16cid:durableId="1394505137">
    <w:abstractNumId w:val="37"/>
  </w:num>
  <w:num w:numId="4" w16cid:durableId="2066752883">
    <w:abstractNumId w:val="22"/>
  </w:num>
  <w:num w:numId="5" w16cid:durableId="229266402">
    <w:abstractNumId w:val="11"/>
  </w:num>
  <w:num w:numId="6" w16cid:durableId="1155610907">
    <w:abstractNumId w:val="36"/>
  </w:num>
  <w:num w:numId="7" w16cid:durableId="1965690514">
    <w:abstractNumId w:val="23"/>
  </w:num>
  <w:num w:numId="8" w16cid:durableId="1532917005">
    <w:abstractNumId w:val="33"/>
  </w:num>
  <w:num w:numId="9" w16cid:durableId="1101218894">
    <w:abstractNumId w:val="16"/>
  </w:num>
  <w:num w:numId="10" w16cid:durableId="2132674568">
    <w:abstractNumId w:val="12"/>
  </w:num>
  <w:num w:numId="11" w16cid:durableId="592669086">
    <w:abstractNumId w:val="31"/>
  </w:num>
  <w:num w:numId="12" w16cid:durableId="679702400">
    <w:abstractNumId w:val="39"/>
  </w:num>
  <w:num w:numId="13" w16cid:durableId="861475065">
    <w:abstractNumId w:val="38"/>
  </w:num>
  <w:num w:numId="14" w16cid:durableId="584538496">
    <w:abstractNumId w:val="18"/>
  </w:num>
  <w:num w:numId="15" w16cid:durableId="320669289">
    <w:abstractNumId w:val="10"/>
  </w:num>
  <w:num w:numId="16" w16cid:durableId="1552885660">
    <w:abstractNumId w:val="13"/>
  </w:num>
  <w:num w:numId="17" w16cid:durableId="1790392257">
    <w:abstractNumId w:val="17"/>
  </w:num>
  <w:num w:numId="18" w16cid:durableId="2088576406">
    <w:abstractNumId w:val="24"/>
  </w:num>
  <w:num w:numId="19" w16cid:durableId="1431051304">
    <w:abstractNumId w:val="28"/>
  </w:num>
  <w:num w:numId="20" w16cid:durableId="1223298819">
    <w:abstractNumId w:val="19"/>
  </w:num>
  <w:num w:numId="21" w16cid:durableId="1757827864">
    <w:abstractNumId w:val="41"/>
  </w:num>
  <w:num w:numId="22" w16cid:durableId="1107316398">
    <w:abstractNumId w:val="41"/>
    <w:lvlOverride w:ilvl="0">
      <w:startOverride w:val="1"/>
    </w:lvlOverride>
  </w:num>
  <w:num w:numId="23" w16cid:durableId="337344243">
    <w:abstractNumId w:val="14"/>
  </w:num>
  <w:num w:numId="24" w16cid:durableId="489490956">
    <w:abstractNumId w:val="29"/>
  </w:num>
  <w:num w:numId="25" w16cid:durableId="691422139">
    <w:abstractNumId w:val="41"/>
    <w:lvlOverride w:ilvl="0">
      <w:startOverride w:val="1"/>
    </w:lvlOverride>
  </w:num>
  <w:num w:numId="26" w16cid:durableId="995374397">
    <w:abstractNumId w:val="41"/>
    <w:lvlOverride w:ilvl="0">
      <w:startOverride w:val="1"/>
    </w:lvlOverride>
  </w:num>
  <w:num w:numId="27" w16cid:durableId="2016414562">
    <w:abstractNumId w:val="41"/>
    <w:lvlOverride w:ilvl="0">
      <w:startOverride w:val="1"/>
    </w:lvlOverride>
  </w:num>
  <w:num w:numId="28" w16cid:durableId="178274591">
    <w:abstractNumId w:val="41"/>
    <w:lvlOverride w:ilvl="0">
      <w:startOverride w:val="1"/>
    </w:lvlOverride>
  </w:num>
  <w:num w:numId="29" w16cid:durableId="317850433">
    <w:abstractNumId w:val="41"/>
    <w:lvlOverride w:ilvl="0">
      <w:startOverride w:val="1"/>
    </w:lvlOverride>
  </w:num>
  <w:num w:numId="30" w16cid:durableId="904487546">
    <w:abstractNumId w:val="21"/>
  </w:num>
  <w:num w:numId="31" w16cid:durableId="1277055334">
    <w:abstractNumId w:val="41"/>
    <w:lvlOverride w:ilvl="0">
      <w:startOverride w:val="1"/>
    </w:lvlOverride>
  </w:num>
  <w:num w:numId="32" w16cid:durableId="1700397623">
    <w:abstractNumId w:val="41"/>
    <w:lvlOverride w:ilvl="0">
      <w:startOverride w:val="1"/>
    </w:lvlOverride>
  </w:num>
  <w:num w:numId="33" w16cid:durableId="28771187">
    <w:abstractNumId w:val="41"/>
    <w:lvlOverride w:ilvl="0">
      <w:startOverride w:val="1"/>
    </w:lvlOverride>
  </w:num>
  <w:num w:numId="34" w16cid:durableId="708456468">
    <w:abstractNumId w:val="38"/>
    <w:lvlOverride w:ilvl="0">
      <w:startOverride w:val="1"/>
    </w:lvlOverride>
  </w:num>
  <w:num w:numId="35" w16cid:durableId="2109499794">
    <w:abstractNumId w:val="41"/>
    <w:lvlOverride w:ilvl="0">
      <w:startOverride w:val="1"/>
    </w:lvlOverride>
  </w:num>
  <w:num w:numId="36" w16cid:durableId="1105467739">
    <w:abstractNumId w:val="41"/>
    <w:lvlOverride w:ilvl="0">
      <w:startOverride w:val="1"/>
    </w:lvlOverride>
  </w:num>
  <w:num w:numId="37" w16cid:durableId="238175037">
    <w:abstractNumId w:val="38"/>
  </w:num>
  <w:num w:numId="38" w16cid:durableId="296571678">
    <w:abstractNumId w:val="34"/>
  </w:num>
  <w:num w:numId="39" w16cid:durableId="1368411645">
    <w:abstractNumId w:val="30"/>
  </w:num>
  <w:num w:numId="40" w16cid:durableId="1918897829">
    <w:abstractNumId w:val="41"/>
    <w:lvlOverride w:ilvl="0">
      <w:startOverride w:val="1"/>
    </w:lvlOverride>
  </w:num>
  <w:num w:numId="41" w16cid:durableId="908272754">
    <w:abstractNumId w:val="20"/>
  </w:num>
  <w:num w:numId="42" w16cid:durableId="1501460606">
    <w:abstractNumId w:val="41"/>
  </w:num>
  <w:num w:numId="43" w16cid:durableId="1459303360">
    <w:abstractNumId w:val="32"/>
  </w:num>
  <w:num w:numId="44" w16cid:durableId="128597550">
    <w:abstractNumId w:val="26"/>
  </w:num>
  <w:num w:numId="45" w16cid:durableId="73432825">
    <w:abstractNumId w:val="15"/>
  </w:num>
  <w:num w:numId="46" w16cid:durableId="1696149699">
    <w:abstractNumId w:val="27"/>
  </w:num>
  <w:num w:numId="47" w16cid:durableId="1202665691">
    <w:abstractNumId w:val="35"/>
  </w:num>
  <w:num w:numId="48" w16cid:durableId="178082890">
    <w:abstractNumId w:val="9"/>
  </w:num>
  <w:num w:numId="49" w16cid:durableId="50464407">
    <w:abstractNumId w:val="7"/>
  </w:num>
  <w:num w:numId="50" w16cid:durableId="1712262753">
    <w:abstractNumId w:val="6"/>
  </w:num>
  <w:num w:numId="51" w16cid:durableId="1756974194">
    <w:abstractNumId w:val="5"/>
  </w:num>
  <w:num w:numId="52" w16cid:durableId="1760130896">
    <w:abstractNumId w:val="4"/>
  </w:num>
  <w:num w:numId="53" w16cid:durableId="849874464">
    <w:abstractNumId w:val="8"/>
  </w:num>
  <w:num w:numId="54" w16cid:durableId="714356924">
    <w:abstractNumId w:val="3"/>
  </w:num>
  <w:num w:numId="55" w16cid:durableId="944995588">
    <w:abstractNumId w:val="2"/>
  </w:num>
  <w:num w:numId="56" w16cid:durableId="18239560">
    <w:abstractNumId w:val="1"/>
  </w:num>
  <w:num w:numId="57" w16cid:durableId="1086422336">
    <w:abstractNumId w:val="0"/>
  </w:num>
  <w:num w:numId="58" w16cid:durableId="2900160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519050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Gillespie">
    <w15:presenceInfo w15:providerId="AD" w15:userId="S::AGillespie@austroads.gov.au::b8a57314-8a84-4b22-8356-981dab32c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E2"/>
    <w:rsid w:val="00002DE4"/>
    <w:rsid w:val="0000323D"/>
    <w:rsid w:val="00003330"/>
    <w:rsid w:val="00005AB7"/>
    <w:rsid w:val="0000636C"/>
    <w:rsid w:val="00006D2F"/>
    <w:rsid w:val="000074BA"/>
    <w:rsid w:val="00007AFA"/>
    <w:rsid w:val="00007CE7"/>
    <w:rsid w:val="00010315"/>
    <w:rsid w:val="00011356"/>
    <w:rsid w:val="000115DE"/>
    <w:rsid w:val="0001161B"/>
    <w:rsid w:val="00011CE3"/>
    <w:rsid w:val="00012880"/>
    <w:rsid w:val="00012E05"/>
    <w:rsid w:val="0001371F"/>
    <w:rsid w:val="0001456B"/>
    <w:rsid w:val="000146F9"/>
    <w:rsid w:val="00015524"/>
    <w:rsid w:val="00017215"/>
    <w:rsid w:val="00017A33"/>
    <w:rsid w:val="00017B8F"/>
    <w:rsid w:val="00017D92"/>
    <w:rsid w:val="00020BB3"/>
    <w:rsid w:val="000237B6"/>
    <w:rsid w:val="000238C2"/>
    <w:rsid w:val="0002396F"/>
    <w:rsid w:val="00024634"/>
    <w:rsid w:val="000248F1"/>
    <w:rsid w:val="00025D9A"/>
    <w:rsid w:val="000308D3"/>
    <w:rsid w:val="0003240C"/>
    <w:rsid w:val="000356CC"/>
    <w:rsid w:val="00035EC6"/>
    <w:rsid w:val="0003785E"/>
    <w:rsid w:val="00037DFF"/>
    <w:rsid w:val="00037FC0"/>
    <w:rsid w:val="00041077"/>
    <w:rsid w:val="00042467"/>
    <w:rsid w:val="00043DF1"/>
    <w:rsid w:val="000443F3"/>
    <w:rsid w:val="00044F07"/>
    <w:rsid w:val="00045CDF"/>
    <w:rsid w:val="00047B12"/>
    <w:rsid w:val="00050542"/>
    <w:rsid w:val="000561B6"/>
    <w:rsid w:val="000570DC"/>
    <w:rsid w:val="00057579"/>
    <w:rsid w:val="00057CE9"/>
    <w:rsid w:val="00060CA7"/>
    <w:rsid w:val="000614BA"/>
    <w:rsid w:val="00062399"/>
    <w:rsid w:val="00063F76"/>
    <w:rsid w:val="00064F5A"/>
    <w:rsid w:val="000658FC"/>
    <w:rsid w:val="00066FF7"/>
    <w:rsid w:val="000673CE"/>
    <w:rsid w:val="00070AC7"/>
    <w:rsid w:val="00073A3D"/>
    <w:rsid w:val="000745C0"/>
    <w:rsid w:val="00075012"/>
    <w:rsid w:val="000750A5"/>
    <w:rsid w:val="00077815"/>
    <w:rsid w:val="00080AB7"/>
    <w:rsid w:val="00080FC2"/>
    <w:rsid w:val="00082211"/>
    <w:rsid w:val="00082B1B"/>
    <w:rsid w:val="00083851"/>
    <w:rsid w:val="00083DD0"/>
    <w:rsid w:val="00084F45"/>
    <w:rsid w:val="00085392"/>
    <w:rsid w:val="00086AC8"/>
    <w:rsid w:val="00087512"/>
    <w:rsid w:val="000900DB"/>
    <w:rsid w:val="00090BB5"/>
    <w:rsid w:val="00093486"/>
    <w:rsid w:val="000934BE"/>
    <w:rsid w:val="000940DD"/>
    <w:rsid w:val="0009579A"/>
    <w:rsid w:val="00095B6D"/>
    <w:rsid w:val="00096697"/>
    <w:rsid w:val="000A1D79"/>
    <w:rsid w:val="000A36CA"/>
    <w:rsid w:val="000A3B04"/>
    <w:rsid w:val="000A4160"/>
    <w:rsid w:val="000A4BE4"/>
    <w:rsid w:val="000A4E84"/>
    <w:rsid w:val="000A51A0"/>
    <w:rsid w:val="000A5626"/>
    <w:rsid w:val="000A6357"/>
    <w:rsid w:val="000A6549"/>
    <w:rsid w:val="000A7CA8"/>
    <w:rsid w:val="000A7CAC"/>
    <w:rsid w:val="000B012F"/>
    <w:rsid w:val="000B1E68"/>
    <w:rsid w:val="000B262B"/>
    <w:rsid w:val="000B2831"/>
    <w:rsid w:val="000B3201"/>
    <w:rsid w:val="000B3CF1"/>
    <w:rsid w:val="000B49BD"/>
    <w:rsid w:val="000B52BD"/>
    <w:rsid w:val="000B5520"/>
    <w:rsid w:val="000C01DE"/>
    <w:rsid w:val="000C089A"/>
    <w:rsid w:val="000C0F59"/>
    <w:rsid w:val="000C1742"/>
    <w:rsid w:val="000C1A93"/>
    <w:rsid w:val="000C1C06"/>
    <w:rsid w:val="000C423C"/>
    <w:rsid w:val="000C4621"/>
    <w:rsid w:val="000C5C4E"/>
    <w:rsid w:val="000D5207"/>
    <w:rsid w:val="000D69FC"/>
    <w:rsid w:val="000D76D6"/>
    <w:rsid w:val="000D79CC"/>
    <w:rsid w:val="000E1EB0"/>
    <w:rsid w:val="000E20EB"/>
    <w:rsid w:val="000E38A9"/>
    <w:rsid w:val="000E3FD7"/>
    <w:rsid w:val="000E4201"/>
    <w:rsid w:val="000E4690"/>
    <w:rsid w:val="000E508E"/>
    <w:rsid w:val="000E555D"/>
    <w:rsid w:val="000E5636"/>
    <w:rsid w:val="000E5A77"/>
    <w:rsid w:val="000E5E53"/>
    <w:rsid w:val="000E5EA8"/>
    <w:rsid w:val="000E61E7"/>
    <w:rsid w:val="000E66B7"/>
    <w:rsid w:val="000E66FB"/>
    <w:rsid w:val="000E6E2F"/>
    <w:rsid w:val="000E6FC2"/>
    <w:rsid w:val="000E7D90"/>
    <w:rsid w:val="000F09D1"/>
    <w:rsid w:val="000F196D"/>
    <w:rsid w:val="000F1AB8"/>
    <w:rsid w:val="000F4DF2"/>
    <w:rsid w:val="000F58E9"/>
    <w:rsid w:val="000F600D"/>
    <w:rsid w:val="000F633D"/>
    <w:rsid w:val="000F6CBF"/>
    <w:rsid w:val="000F76C4"/>
    <w:rsid w:val="001012ED"/>
    <w:rsid w:val="0010158D"/>
    <w:rsid w:val="00102085"/>
    <w:rsid w:val="0010568B"/>
    <w:rsid w:val="001058EC"/>
    <w:rsid w:val="00106602"/>
    <w:rsid w:val="00106671"/>
    <w:rsid w:val="00106951"/>
    <w:rsid w:val="00107CDA"/>
    <w:rsid w:val="001119AB"/>
    <w:rsid w:val="0011317D"/>
    <w:rsid w:val="00113570"/>
    <w:rsid w:val="0011467B"/>
    <w:rsid w:val="0011479C"/>
    <w:rsid w:val="00114C6E"/>
    <w:rsid w:val="00114D7E"/>
    <w:rsid w:val="00114DD4"/>
    <w:rsid w:val="00116F61"/>
    <w:rsid w:val="0011774C"/>
    <w:rsid w:val="00117DEA"/>
    <w:rsid w:val="00117E53"/>
    <w:rsid w:val="00120ECC"/>
    <w:rsid w:val="001216A8"/>
    <w:rsid w:val="00121877"/>
    <w:rsid w:val="00121F23"/>
    <w:rsid w:val="00121FED"/>
    <w:rsid w:val="0012515A"/>
    <w:rsid w:val="001256C5"/>
    <w:rsid w:val="00125972"/>
    <w:rsid w:val="00126E9F"/>
    <w:rsid w:val="00127F8E"/>
    <w:rsid w:val="001305AD"/>
    <w:rsid w:val="00131961"/>
    <w:rsid w:val="00134344"/>
    <w:rsid w:val="001344CC"/>
    <w:rsid w:val="00134780"/>
    <w:rsid w:val="0013486B"/>
    <w:rsid w:val="00136BB5"/>
    <w:rsid w:val="00137B8A"/>
    <w:rsid w:val="00140C1C"/>
    <w:rsid w:val="00140EFB"/>
    <w:rsid w:val="0014109A"/>
    <w:rsid w:val="00144616"/>
    <w:rsid w:val="00145004"/>
    <w:rsid w:val="00145118"/>
    <w:rsid w:val="0014592C"/>
    <w:rsid w:val="001474AB"/>
    <w:rsid w:val="00147797"/>
    <w:rsid w:val="001501FD"/>
    <w:rsid w:val="00151296"/>
    <w:rsid w:val="001514DE"/>
    <w:rsid w:val="00151CD8"/>
    <w:rsid w:val="00151D07"/>
    <w:rsid w:val="00153DA9"/>
    <w:rsid w:val="0015425F"/>
    <w:rsid w:val="00155A1F"/>
    <w:rsid w:val="00162A31"/>
    <w:rsid w:val="00163BA1"/>
    <w:rsid w:val="0016403A"/>
    <w:rsid w:val="001643EC"/>
    <w:rsid w:val="00164BD3"/>
    <w:rsid w:val="00167824"/>
    <w:rsid w:val="00170376"/>
    <w:rsid w:val="00174BC5"/>
    <w:rsid w:val="001753E8"/>
    <w:rsid w:val="00176137"/>
    <w:rsid w:val="00176931"/>
    <w:rsid w:val="0017727E"/>
    <w:rsid w:val="00177B4B"/>
    <w:rsid w:val="00177FB6"/>
    <w:rsid w:val="0018067B"/>
    <w:rsid w:val="001824FA"/>
    <w:rsid w:val="001852C3"/>
    <w:rsid w:val="001872B3"/>
    <w:rsid w:val="0019007C"/>
    <w:rsid w:val="00190D90"/>
    <w:rsid w:val="0019156A"/>
    <w:rsid w:val="00191F45"/>
    <w:rsid w:val="001922C7"/>
    <w:rsid w:val="00192ADE"/>
    <w:rsid w:val="00193492"/>
    <w:rsid w:val="00193DE3"/>
    <w:rsid w:val="00193ECF"/>
    <w:rsid w:val="001958D7"/>
    <w:rsid w:val="00195F5B"/>
    <w:rsid w:val="00196A86"/>
    <w:rsid w:val="001970AC"/>
    <w:rsid w:val="001A2692"/>
    <w:rsid w:val="001A2907"/>
    <w:rsid w:val="001A2AD1"/>
    <w:rsid w:val="001A2BE5"/>
    <w:rsid w:val="001A2DA8"/>
    <w:rsid w:val="001A3BE4"/>
    <w:rsid w:val="001A3C09"/>
    <w:rsid w:val="001A4E13"/>
    <w:rsid w:val="001A5742"/>
    <w:rsid w:val="001A5DF5"/>
    <w:rsid w:val="001B0059"/>
    <w:rsid w:val="001B0E77"/>
    <w:rsid w:val="001B1016"/>
    <w:rsid w:val="001B2715"/>
    <w:rsid w:val="001B2F52"/>
    <w:rsid w:val="001B45FD"/>
    <w:rsid w:val="001B4C0A"/>
    <w:rsid w:val="001B511C"/>
    <w:rsid w:val="001B7F72"/>
    <w:rsid w:val="001C2754"/>
    <w:rsid w:val="001C2BC0"/>
    <w:rsid w:val="001C3AF9"/>
    <w:rsid w:val="001C4D52"/>
    <w:rsid w:val="001C5350"/>
    <w:rsid w:val="001C5526"/>
    <w:rsid w:val="001C594A"/>
    <w:rsid w:val="001C7621"/>
    <w:rsid w:val="001D0B84"/>
    <w:rsid w:val="001D0DAE"/>
    <w:rsid w:val="001D19A7"/>
    <w:rsid w:val="001D21D8"/>
    <w:rsid w:val="001D373C"/>
    <w:rsid w:val="001D46CE"/>
    <w:rsid w:val="001D5494"/>
    <w:rsid w:val="001D571E"/>
    <w:rsid w:val="001D7A09"/>
    <w:rsid w:val="001E071B"/>
    <w:rsid w:val="001E0862"/>
    <w:rsid w:val="001E4224"/>
    <w:rsid w:val="001E7290"/>
    <w:rsid w:val="001F03A9"/>
    <w:rsid w:val="001F065D"/>
    <w:rsid w:val="001F0C83"/>
    <w:rsid w:val="001F1124"/>
    <w:rsid w:val="001F1A5F"/>
    <w:rsid w:val="001F256F"/>
    <w:rsid w:val="001F370A"/>
    <w:rsid w:val="001F41F6"/>
    <w:rsid w:val="001F44D9"/>
    <w:rsid w:val="001F55A6"/>
    <w:rsid w:val="001F5E8B"/>
    <w:rsid w:val="001F6236"/>
    <w:rsid w:val="001F62A3"/>
    <w:rsid w:val="001F7B5E"/>
    <w:rsid w:val="001F7C92"/>
    <w:rsid w:val="002004E4"/>
    <w:rsid w:val="00202253"/>
    <w:rsid w:val="002034F5"/>
    <w:rsid w:val="0020538C"/>
    <w:rsid w:val="00205A11"/>
    <w:rsid w:val="002062DB"/>
    <w:rsid w:val="002067DB"/>
    <w:rsid w:val="0020725E"/>
    <w:rsid w:val="002100BF"/>
    <w:rsid w:val="00210D6F"/>
    <w:rsid w:val="00211052"/>
    <w:rsid w:val="002118F2"/>
    <w:rsid w:val="00214FEA"/>
    <w:rsid w:val="002200E8"/>
    <w:rsid w:val="0022176E"/>
    <w:rsid w:val="002224FF"/>
    <w:rsid w:val="0022279F"/>
    <w:rsid w:val="00224070"/>
    <w:rsid w:val="0022433A"/>
    <w:rsid w:val="002259F8"/>
    <w:rsid w:val="002262AD"/>
    <w:rsid w:val="002279DE"/>
    <w:rsid w:val="00230FCE"/>
    <w:rsid w:val="00231C01"/>
    <w:rsid w:val="002332B5"/>
    <w:rsid w:val="002351AB"/>
    <w:rsid w:val="00236147"/>
    <w:rsid w:val="002364A3"/>
    <w:rsid w:val="002372EC"/>
    <w:rsid w:val="0024095C"/>
    <w:rsid w:val="002410D4"/>
    <w:rsid w:val="00241D93"/>
    <w:rsid w:val="002423B2"/>
    <w:rsid w:val="00242B8C"/>
    <w:rsid w:val="002459AF"/>
    <w:rsid w:val="00245CF3"/>
    <w:rsid w:val="00251005"/>
    <w:rsid w:val="002535C5"/>
    <w:rsid w:val="00253DFA"/>
    <w:rsid w:val="002543E5"/>
    <w:rsid w:val="00255FB2"/>
    <w:rsid w:val="002569DF"/>
    <w:rsid w:val="00260BF5"/>
    <w:rsid w:val="00261535"/>
    <w:rsid w:val="002616C5"/>
    <w:rsid w:val="00261DE7"/>
    <w:rsid w:val="00264B4E"/>
    <w:rsid w:val="002652B9"/>
    <w:rsid w:val="002654CE"/>
    <w:rsid w:val="00265C46"/>
    <w:rsid w:val="00265CB4"/>
    <w:rsid w:val="00265E28"/>
    <w:rsid w:val="00265FFF"/>
    <w:rsid w:val="002669B6"/>
    <w:rsid w:val="002718DA"/>
    <w:rsid w:val="0027265F"/>
    <w:rsid w:val="00272EF7"/>
    <w:rsid w:val="00273B7E"/>
    <w:rsid w:val="0027453C"/>
    <w:rsid w:val="00274915"/>
    <w:rsid w:val="00276EB3"/>
    <w:rsid w:val="0028013F"/>
    <w:rsid w:val="00281742"/>
    <w:rsid w:val="0028284E"/>
    <w:rsid w:val="00282B2D"/>
    <w:rsid w:val="0028320E"/>
    <w:rsid w:val="0028463F"/>
    <w:rsid w:val="002852C2"/>
    <w:rsid w:val="00285CCE"/>
    <w:rsid w:val="00286ADA"/>
    <w:rsid w:val="00292D3B"/>
    <w:rsid w:val="00295505"/>
    <w:rsid w:val="00295B7F"/>
    <w:rsid w:val="002A01BE"/>
    <w:rsid w:val="002A03F6"/>
    <w:rsid w:val="002A07C8"/>
    <w:rsid w:val="002A137A"/>
    <w:rsid w:val="002A13EF"/>
    <w:rsid w:val="002A1D93"/>
    <w:rsid w:val="002A201D"/>
    <w:rsid w:val="002A3C2F"/>
    <w:rsid w:val="002A3D8C"/>
    <w:rsid w:val="002A5934"/>
    <w:rsid w:val="002A5FE2"/>
    <w:rsid w:val="002B1188"/>
    <w:rsid w:val="002B1BD2"/>
    <w:rsid w:val="002B1BEB"/>
    <w:rsid w:val="002B2839"/>
    <w:rsid w:val="002B3553"/>
    <w:rsid w:val="002B448C"/>
    <w:rsid w:val="002B4A84"/>
    <w:rsid w:val="002B79A9"/>
    <w:rsid w:val="002C117C"/>
    <w:rsid w:val="002C13AF"/>
    <w:rsid w:val="002C1BB4"/>
    <w:rsid w:val="002C2747"/>
    <w:rsid w:val="002C3A6D"/>
    <w:rsid w:val="002C46FD"/>
    <w:rsid w:val="002C5250"/>
    <w:rsid w:val="002C74E9"/>
    <w:rsid w:val="002D0214"/>
    <w:rsid w:val="002D09CA"/>
    <w:rsid w:val="002D10A4"/>
    <w:rsid w:val="002D17E9"/>
    <w:rsid w:val="002D1BA4"/>
    <w:rsid w:val="002D2A00"/>
    <w:rsid w:val="002D38E3"/>
    <w:rsid w:val="002D52B6"/>
    <w:rsid w:val="002D67D3"/>
    <w:rsid w:val="002D6C9F"/>
    <w:rsid w:val="002D7BAD"/>
    <w:rsid w:val="002E16AA"/>
    <w:rsid w:val="002E2B52"/>
    <w:rsid w:val="002E4368"/>
    <w:rsid w:val="002E4530"/>
    <w:rsid w:val="002E4E55"/>
    <w:rsid w:val="002E5D4C"/>
    <w:rsid w:val="002E643F"/>
    <w:rsid w:val="002E736B"/>
    <w:rsid w:val="002E76A4"/>
    <w:rsid w:val="002E7870"/>
    <w:rsid w:val="002E7A28"/>
    <w:rsid w:val="002E7A99"/>
    <w:rsid w:val="002E7CDE"/>
    <w:rsid w:val="002F0007"/>
    <w:rsid w:val="002F0386"/>
    <w:rsid w:val="002F0BF4"/>
    <w:rsid w:val="002F0C4D"/>
    <w:rsid w:val="002F14AB"/>
    <w:rsid w:val="002F2D3C"/>
    <w:rsid w:val="002F306A"/>
    <w:rsid w:val="002F442F"/>
    <w:rsid w:val="002F4690"/>
    <w:rsid w:val="002F4AA6"/>
    <w:rsid w:val="002F57D1"/>
    <w:rsid w:val="002F6570"/>
    <w:rsid w:val="00300679"/>
    <w:rsid w:val="00301089"/>
    <w:rsid w:val="00302532"/>
    <w:rsid w:val="00302829"/>
    <w:rsid w:val="00303261"/>
    <w:rsid w:val="00303332"/>
    <w:rsid w:val="00303A16"/>
    <w:rsid w:val="00303A89"/>
    <w:rsid w:val="00305E91"/>
    <w:rsid w:val="003072DE"/>
    <w:rsid w:val="00310369"/>
    <w:rsid w:val="0031444C"/>
    <w:rsid w:val="00316AB9"/>
    <w:rsid w:val="0031714F"/>
    <w:rsid w:val="003173C9"/>
    <w:rsid w:val="00321170"/>
    <w:rsid w:val="003215D5"/>
    <w:rsid w:val="00321A59"/>
    <w:rsid w:val="00323181"/>
    <w:rsid w:val="003244CB"/>
    <w:rsid w:val="00324C48"/>
    <w:rsid w:val="003260B8"/>
    <w:rsid w:val="00333742"/>
    <w:rsid w:val="00333FDE"/>
    <w:rsid w:val="00335811"/>
    <w:rsid w:val="00335CFE"/>
    <w:rsid w:val="003376D7"/>
    <w:rsid w:val="00337CAE"/>
    <w:rsid w:val="003408B7"/>
    <w:rsid w:val="0034353E"/>
    <w:rsid w:val="00344771"/>
    <w:rsid w:val="003447F6"/>
    <w:rsid w:val="003457F5"/>
    <w:rsid w:val="00350E16"/>
    <w:rsid w:val="00352E70"/>
    <w:rsid w:val="00354878"/>
    <w:rsid w:val="00356525"/>
    <w:rsid w:val="0035653A"/>
    <w:rsid w:val="003577E1"/>
    <w:rsid w:val="003625CB"/>
    <w:rsid w:val="0036499C"/>
    <w:rsid w:val="00364D1D"/>
    <w:rsid w:val="00364DE9"/>
    <w:rsid w:val="0036592C"/>
    <w:rsid w:val="0036666F"/>
    <w:rsid w:val="00370E97"/>
    <w:rsid w:val="0037122F"/>
    <w:rsid w:val="0037163B"/>
    <w:rsid w:val="0037271A"/>
    <w:rsid w:val="00372FE5"/>
    <w:rsid w:val="003740A1"/>
    <w:rsid w:val="003740BC"/>
    <w:rsid w:val="003753A4"/>
    <w:rsid w:val="00376104"/>
    <w:rsid w:val="003770FD"/>
    <w:rsid w:val="003772BF"/>
    <w:rsid w:val="0037770B"/>
    <w:rsid w:val="003825DE"/>
    <w:rsid w:val="003828D4"/>
    <w:rsid w:val="00382D26"/>
    <w:rsid w:val="00383EA0"/>
    <w:rsid w:val="00384CEC"/>
    <w:rsid w:val="003851D2"/>
    <w:rsid w:val="003859D0"/>
    <w:rsid w:val="003863AC"/>
    <w:rsid w:val="00387A4A"/>
    <w:rsid w:val="00390A12"/>
    <w:rsid w:val="003914FF"/>
    <w:rsid w:val="00393EDA"/>
    <w:rsid w:val="00396510"/>
    <w:rsid w:val="00397AD8"/>
    <w:rsid w:val="003A1103"/>
    <w:rsid w:val="003A156E"/>
    <w:rsid w:val="003A1A27"/>
    <w:rsid w:val="003A1F38"/>
    <w:rsid w:val="003A36BB"/>
    <w:rsid w:val="003A7D01"/>
    <w:rsid w:val="003B2C10"/>
    <w:rsid w:val="003B3888"/>
    <w:rsid w:val="003B4784"/>
    <w:rsid w:val="003B4DB4"/>
    <w:rsid w:val="003B51CD"/>
    <w:rsid w:val="003B623E"/>
    <w:rsid w:val="003B627F"/>
    <w:rsid w:val="003B6C9B"/>
    <w:rsid w:val="003B76B8"/>
    <w:rsid w:val="003B7DCB"/>
    <w:rsid w:val="003B7EB6"/>
    <w:rsid w:val="003C1066"/>
    <w:rsid w:val="003C27E5"/>
    <w:rsid w:val="003C4134"/>
    <w:rsid w:val="003C415A"/>
    <w:rsid w:val="003C77D7"/>
    <w:rsid w:val="003D09C3"/>
    <w:rsid w:val="003D2A92"/>
    <w:rsid w:val="003D2F65"/>
    <w:rsid w:val="003D30B9"/>
    <w:rsid w:val="003D3601"/>
    <w:rsid w:val="003D72E6"/>
    <w:rsid w:val="003D7B9E"/>
    <w:rsid w:val="003D7E11"/>
    <w:rsid w:val="003E0011"/>
    <w:rsid w:val="003E0DCC"/>
    <w:rsid w:val="003E1278"/>
    <w:rsid w:val="003E1EC5"/>
    <w:rsid w:val="003E292B"/>
    <w:rsid w:val="003E2DCE"/>
    <w:rsid w:val="003E31BA"/>
    <w:rsid w:val="003E3A28"/>
    <w:rsid w:val="003E5D06"/>
    <w:rsid w:val="003E6117"/>
    <w:rsid w:val="003E7B6B"/>
    <w:rsid w:val="003F2CC2"/>
    <w:rsid w:val="003F3BBE"/>
    <w:rsid w:val="003F4149"/>
    <w:rsid w:val="003F44F1"/>
    <w:rsid w:val="003F4501"/>
    <w:rsid w:val="003F5008"/>
    <w:rsid w:val="003F7623"/>
    <w:rsid w:val="003F7CD0"/>
    <w:rsid w:val="00400F6C"/>
    <w:rsid w:val="004014BB"/>
    <w:rsid w:val="00401B70"/>
    <w:rsid w:val="00401E9A"/>
    <w:rsid w:val="00402097"/>
    <w:rsid w:val="0040234E"/>
    <w:rsid w:val="00402E39"/>
    <w:rsid w:val="00402E97"/>
    <w:rsid w:val="004039E5"/>
    <w:rsid w:val="004079E4"/>
    <w:rsid w:val="00407BC8"/>
    <w:rsid w:val="004103CF"/>
    <w:rsid w:val="0041075A"/>
    <w:rsid w:val="00410902"/>
    <w:rsid w:val="00411385"/>
    <w:rsid w:val="00411FBE"/>
    <w:rsid w:val="004156C0"/>
    <w:rsid w:val="00416888"/>
    <w:rsid w:val="0041743B"/>
    <w:rsid w:val="0041776B"/>
    <w:rsid w:val="00417D71"/>
    <w:rsid w:val="0042243E"/>
    <w:rsid w:val="004237A6"/>
    <w:rsid w:val="0042668F"/>
    <w:rsid w:val="004268DD"/>
    <w:rsid w:val="00426C2C"/>
    <w:rsid w:val="004270F6"/>
    <w:rsid w:val="004330D7"/>
    <w:rsid w:val="004355FE"/>
    <w:rsid w:val="00435B68"/>
    <w:rsid w:val="00435EDE"/>
    <w:rsid w:val="00436165"/>
    <w:rsid w:val="0043661F"/>
    <w:rsid w:val="00437C48"/>
    <w:rsid w:val="00440FA1"/>
    <w:rsid w:val="0044225A"/>
    <w:rsid w:val="0044339C"/>
    <w:rsid w:val="00443FA7"/>
    <w:rsid w:val="0044402B"/>
    <w:rsid w:val="00447B84"/>
    <w:rsid w:val="00450C88"/>
    <w:rsid w:val="00450F14"/>
    <w:rsid w:val="004511C3"/>
    <w:rsid w:val="00451AAC"/>
    <w:rsid w:val="00453734"/>
    <w:rsid w:val="004550F8"/>
    <w:rsid w:val="004555A0"/>
    <w:rsid w:val="004561B8"/>
    <w:rsid w:val="00456BAA"/>
    <w:rsid w:val="00456EAE"/>
    <w:rsid w:val="00461A2B"/>
    <w:rsid w:val="00462624"/>
    <w:rsid w:val="0046275D"/>
    <w:rsid w:val="0046387C"/>
    <w:rsid w:val="00464A01"/>
    <w:rsid w:val="00465106"/>
    <w:rsid w:val="0046798C"/>
    <w:rsid w:val="00471AF6"/>
    <w:rsid w:val="0047210C"/>
    <w:rsid w:val="00474D6A"/>
    <w:rsid w:val="00476F1E"/>
    <w:rsid w:val="00481D65"/>
    <w:rsid w:val="0048264D"/>
    <w:rsid w:val="004845D9"/>
    <w:rsid w:val="00485544"/>
    <w:rsid w:val="00485E41"/>
    <w:rsid w:val="004860D5"/>
    <w:rsid w:val="004868FA"/>
    <w:rsid w:val="00487D40"/>
    <w:rsid w:val="004905F8"/>
    <w:rsid w:val="00492622"/>
    <w:rsid w:val="00492F96"/>
    <w:rsid w:val="00493A78"/>
    <w:rsid w:val="00495509"/>
    <w:rsid w:val="004957B2"/>
    <w:rsid w:val="0049609E"/>
    <w:rsid w:val="0049650D"/>
    <w:rsid w:val="00496983"/>
    <w:rsid w:val="00496A7E"/>
    <w:rsid w:val="00496EE6"/>
    <w:rsid w:val="004973A9"/>
    <w:rsid w:val="00497424"/>
    <w:rsid w:val="004976F3"/>
    <w:rsid w:val="00497CB3"/>
    <w:rsid w:val="004A1F2A"/>
    <w:rsid w:val="004A2083"/>
    <w:rsid w:val="004A2379"/>
    <w:rsid w:val="004A2DCC"/>
    <w:rsid w:val="004A37D5"/>
    <w:rsid w:val="004A480C"/>
    <w:rsid w:val="004A63CD"/>
    <w:rsid w:val="004A7182"/>
    <w:rsid w:val="004A7CAA"/>
    <w:rsid w:val="004B1005"/>
    <w:rsid w:val="004B10CB"/>
    <w:rsid w:val="004B213E"/>
    <w:rsid w:val="004B2367"/>
    <w:rsid w:val="004B35A6"/>
    <w:rsid w:val="004B3AA9"/>
    <w:rsid w:val="004B3ACF"/>
    <w:rsid w:val="004B42D9"/>
    <w:rsid w:val="004B5B5F"/>
    <w:rsid w:val="004B5D28"/>
    <w:rsid w:val="004B629B"/>
    <w:rsid w:val="004B6993"/>
    <w:rsid w:val="004B7080"/>
    <w:rsid w:val="004B794A"/>
    <w:rsid w:val="004B7990"/>
    <w:rsid w:val="004B7A1A"/>
    <w:rsid w:val="004C0A60"/>
    <w:rsid w:val="004C0CC9"/>
    <w:rsid w:val="004C0DEA"/>
    <w:rsid w:val="004C1505"/>
    <w:rsid w:val="004C3A07"/>
    <w:rsid w:val="004C3B9E"/>
    <w:rsid w:val="004C50CF"/>
    <w:rsid w:val="004C51BA"/>
    <w:rsid w:val="004C5F3F"/>
    <w:rsid w:val="004C75B4"/>
    <w:rsid w:val="004C7E98"/>
    <w:rsid w:val="004D1E2A"/>
    <w:rsid w:val="004D22D5"/>
    <w:rsid w:val="004D3BF0"/>
    <w:rsid w:val="004D3DC7"/>
    <w:rsid w:val="004D400F"/>
    <w:rsid w:val="004D546E"/>
    <w:rsid w:val="004E0C55"/>
    <w:rsid w:val="004E2059"/>
    <w:rsid w:val="004E25AF"/>
    <w:rsid w:val="004E293C"/>
    <w:rsid w:val="004E4E46"/>
    <w:rsid w:val="004E7039"/>
    <w:rsid w:val="004E713C"/>
    <w:rsid w:val="004E71B8"/>
    <w:rsid w:val="004F200B"/>
    <w:rsid w:val="004F2C7D"/>
    <w:rsid w:val="004F39EE"/>
    <w:rsid w:val="004F3C82"/>
    <w:rsid w:val="004F48F2"/>
    <w:rsid w:val="004F6F3E"/>
    <w:rsid w:val="0050188A"/>
    <w:rsid w:val="00501BD1"/>
    <w:rsid w:val="00502381"/>
    <w:rsid w:val="00504D91"/>
    <w:rsid w:val="005060D1"/>
    <w:rsid w:val="00510256"/>
    <w:rsid w:val="00510A83"/>
    <w:rsid w:val="00511128"/>
    <w:rsid w:val="005113F9"/>
    <w:rsid w:val="00512703"/>
    <w:rsid w:val="00512F43"/>
    <w:rsid w:val="00514D64"/>
    <w:rsid w:val="0051540A"/>
    <w:rsid w:val="005154B9"/>
    <w:rsid w:val="00517C2B"/>
    <w:rsid w:val="00517E91"/>
    <w:rsid w:val="0052098C"/>
    <w:rsid w:val="00520EFF"/>
    <w:rsid w:val="00522307"/>
    <w:rsid w:val="00522C55"/>
    <w:rsid w:val="005230B1"/>
    <w:rsid w:val="005248AA"/>
    <w:rsid w:val="005252CA"/>
    <w:rsid w:val="005255F9"/>
    <w:rsid w:val="0052575F"/>
    <w:rsid w:val="00526E2C"/>
    <w:rsid w:val="00526F85"/>
    <w:rsid w:val="00531D3A"/>
    <w:rsid w:val="00534043"/>
    <w:rsid w:val="00534E64"/>
    <w:rsid w:val="005366E4"/>
    <w:rsid w:val="005367D8"/>
    <w:rsid w:val="00537809"/>
    <w:rsid w:val="00537A89"/>
    <w:rsid w:val="00540242"/>
    <w:rsid w:val="00540A85"/>
    <w:rsid w:val="00541015"/>
    <w:rsid w:val="005417E9"/>
    <w:rsid w:val="00542F1E"/>
    <w:rsid w:val="00543EF6"/>
    <w:rsid w:val="00544E13"/>
    <w:rsid w:val="00545DF6"/>
    <w:rsid w:val="005468C4"/>
    <w:rsid w:val="00546A4D"/>
    <w:rsid w:val="00546A7E"/>
    <w:rsid w:val="005471EA"/>
    <w:rsid w:val="00547389"/>
    <w:rsid w:val="00547AE5"/>
    <w:rsid w:val="005533AA"/>
    <w:rsid w:val="00553BDC"/>
    <w:rsid w:val="00553DCA"/>
    <w:rsid w:val="005565B3"/>
    <w:rsid w:val="00556793"/>
    <w:rsid w:val="005574AC"/>
    <w:rsid w:val="00557601"/>
    <w:rsid w:val="00560D94"/>
    <w:rsid w:val="0056195E"/>
    <w:rsid w:val="00563984"/>
    <w:rsid w:val="00564CBD"/>
    <w:rsid w:val="005652C9"/>
    <w:rsid w:val="00565DFA"/>
    <w:rsid w:val="005675C1"/>
    <w:rsid w:val="0057164B"/>
    <w:rsid w:val="005739C7"/>
    <w:rsid w:val="00575444"/>
    <w:rsid w:val="005764D1"/>
    <w:rsid w:val="00576A25"/>
    <w:rsid w:val="00580551"/>
    <w:rsid w:val="00582820"/>
    <w:rsid w:val="0058543E"/>
    <w:rsid w:val="00585E82"/>
    <w:rsid w:val="00586730"/>
    <w:rsid w:val="00586E7A"/>
    <w:rsid w:val="00586FBE"/>
    <w:rsid w:val="005875BE"/>
    <w:rsid w:val="0059031F"/>
    <w:rsid w:val="0059043A"/>
    <w:rsid w:val="005914AA"/>
    <w:rsid w:val="00592A38"/>
    <w:rsid w:val="005935AE"/>
    <w:rsid w:val="00594210"/>
    <w:rsid w:val="00595044"/>
    <w:rsid w:val="005951EB"/>
    <w:rsid w:val="00597374"/>
    <w:rsid w:val="005973B3"/>
    <w:rsid w:val="00597779"/>
    <w:rsid w:val="005A1104"/>
    <w:rsid w:val="005A3350"/>
    <w:rsid w:val="005A3D67"/>
    <w:rsid w:val="005A3DFC"/>
    <w:rsid w:val="005A3EEA"/>
    <w:rsid w:val="005A5B65"/>
    <w:rsid w:val="005A66EA"/>
    <w:rsid w:val="005A70E2"/>
    <w:rsid w:val="005A72AE"/>
    <w:rsid w:val="005A73E0"/>
    <w:rsid w:val="005A7A60"/>
    <w:rsid w:val="005B02C9"/>
    <w:rsid w:val="005B0FEE"/>
    <w:rsid w:val="005B20A5"/>
    <w:rsid w:val="005B3CEF"/>
    <w:rsid w:val="005B3EA2"/>
    <w:rsid w:val="005B4614"/>
    <w:rsid w:val="005B4D72"/>
    <w:rsid w:val="005B4DF1"/>
    <w:rsid w:val="005B59EE"/>
    <w:rsid w:val="005B60BB"/>
    <w:rsid w:val="005B67EA"/>
    <w:rsid w:val="005C0086"/>
    <w:rsid w:val="005C0782"/>
    <w:rsid w:val="005C0923"/>
    <w:rsid w:val="005C0C0B"/>
    <w:rsid w:val="005C14E8"/>
    <w:rsid w:val="005C1D9E"/>
    <w:rsid w:val="005C24F8"/>
    <w:rsid w:val="005C384B"/>
    <w:rsid w:val="005C3AA0"/>
    <w:rsid w:val="005C5128"/>
    <w:rsid w:val="005C708F"/>
    <w:rsid w:val="005C732A"/>
    <w:rsid w:val="005D2099"/>
    <w:rsid w:val="005D25D9"/>
    <w:rsid w:val="005D26A2"/>
    <w:rsid w:val="005D7851"/>
    <w:rsid w:val="005D795C"/>
    <w:rsid w:val="005E0E5B"/>
    <w:rsid w:val="005E2402"/>
    <w:rsid w:val="005E37E2"/>
    <w:rsid w:val="005E754A"/>
    <w:rsid w:val="005F034C"/>
    <w:rsid w:val="005F109A"/>
    <w:rsid w:val="005F2F98"/>
    <w:rsid w:val="005F4744"/>
    <w:rsid w:val="00600994"/>
    <w:rsid w:val="00601022"/>
    <w:rsid w:val="00601485"/>
    <w:rsid w:val="00601E10"/>
    <w:rsid w:val="006024F1"/>
    <w:rsid w:val="00602587"/>
    <w:rsid w:val="00603989"/>
    <w:rsid w:val="0060703A"/>
    <w:rsid w:val="006072FF"/>
    <w:rsid w:val="00610848"/>
    <w:rsid w:val="0061128C"/>
    <w:rsid w:val="0061151F"/>
    <w:rsid w:val="00611D74"/>
    <w:rsid w:val="00611E58"/>
    <w:rsid w:val="00612591"/>
    <w:rsid w:val="00612EB5"/>
    <w:rsid w:val="00612EE9"/>
    <w:rsid w:val="0061511A"/>
    <w:rsid w:val="006156D6"/>
    <w:rsid w:val="006159EF"/>
    <w:rsid w:val="0061669C"/>
    <w:rsid w:val="0061717F"/>
    <w:rsid w:val="00620A30"/>
    <w:rsid w:val="00621EC2"/>
    <w:rsid w:val="006226ED"/>
    <w:rsid w:val="00622B75"/>
    <w:rsid w:val="00622C66"/>
    <w:rsid w:val="00623242"/>
    <w:rsid w:val="00623B48"/>
    <w:rsid w:val="00624966"/>
    <w:rsid w:val="00625339"/>
    <w:rsid w:val="00625867"/>
    <w:rsid w:val="006258D4"/>
    <w:rsid w:val="00627CFE"/>
    <w:rsid w:val="00627FA4"/>
    <w:rsid w:val="006309C6"/>
    <w:rsid w:val="00630E02"/>
    <w:rsid w:val="00632C58"/>
    <w:rsid w:val="006340D1"/>
    <w:rsid w:val="00634262"/>
    <w:rsid w:val="00635891"/>
    <w:rsid w:val="00637261"/>
    <w:rsid w:val="00637A34"/>
    <w:rsid w:val="00640543"/>
    <w:rsid w:val="0064147D"/>
    <w:rsid w:val="00643BA3"/>
    <w:rsid w:val="0064731F"/>
    <w:rsid w:val="00650A3A"/>
    <w:rsid w:val="0065153A"/>
    <w:rsid w:val="006545E0"/>
    <w:rsid w:val="0066167D"/>
    <w:rsid w:val="006627ED"/>
    <w:rsid w:val="00662EAC"/>
    <w:rsid w:val="0066301F"/>
    <w:rsid w:val="0066309C"/>
    <w:rsid w:val="00664F62"/>
    <w:rsid w:val="00665121"/>
    <w:rsid w:val="006653CE"/>
    <w:rsid w:val="006706B6"/>
    <w:rsid w:val="006708E9"/>
    <w:rsid w:val="006731B1"/>
    <w:rsid w:val="006733A2"/>
    <w:rsid w:val="0067345E"/>
    <w:rsid w:val="0067445D"/>
    <w:rsid w:val="00676D46"/>
    <w:rsid w:val="0067705E"/>
    <w:rsid w:val="0067737B"/>
    <w:rsid w:val="006776C5"/>
    <w:rsid w:val="00680436"/>
    <w:rsid w:val="006824ED"/>
    <w:rsid w:val="00682D98"/>
    <w:rsid w:val="006830DD"/>
    <w:rsid w:val="00683203"/>
    <w:rsid w:val="00683B33"/>
    <w:rsid w:val="00683FE6"/>
    <w:rsid w:val="00686928"/>
    <w:rsid w:val="00691019"/>
    <w:rsid w:val="00692658"/>
    <w:rsid w:val="00693E94"/>
    <w:rsid w:val="006961AC"/>
    <w:rsid w:val="006972CB"/>
    <w:rsid w:val="006A0B00"/>
    <w:rsid w:val="006A168E"/>
    <w:rsid w:val="006A2184"/>
    <w:rsid w:val="006A3505"/>
    <w:rsid w:val="006A4A97"/>
    <w:rsid w:val="006A4C68"/>
    <w:rsid w:val="006A6DF3"/>
    <w:rsid w:val="006A7BE0"/>
    <w:rsid w:val="006B0D83"/>
    <w:rsid w:val="006B0FA8"/>
    <w:rsid w:val="006B2FF8"/>
    <w:rsid w:val="006B49B7"/>
    <w:rsid w:val="006B5466"/>
    <w:rsid w:val="006B67E7"/>
    <w:rsid w:val="006B6F9C"/>
    <w:rsid w:val="006B7CCE"/>
    <w:rsid w:val="006C0546"/>
    <w:rsid w:val="006C0E59"/>
    <w:rsid w:val="006C1327"/>
    <w:rsid w:val="006C183A"/>
    <w:rsid w:val="006C31A6"/>
    <w:rsid w:val="006C3B3F"/>
    <w:rsid w:val="006C497B"/>
    <w:rsid w:val="006C54CB"/>
    <w:rsid w:val="006C558C"/>
    <w:rsid w:val="006C55D5"/>
    <w:rsid w:val="006C5BE9"/>
    <w:rsid w:val="006C66E9"/>
    <w:rsid w:val="006C77EE"/>
    <w:rsid w:val="006D006B"/>
    <w:rsid w:val="006D0CD8"/>
    <w:rsid w:val="006D2C8C"/>
    <w:rsid w:val="006D36D3"/>
    <w:rsid w:val="006D3965"/>
    <w:rsid w:val="006D3D38"/>
    <w:rsid w:val="006D487B"/>
    <w:rsid w:val="006D4A3B"/>
    <w:rsid w:val="006D4BDD"/>
    <w:rsid w:val="006D4D12"/>
    <w:rsid w:val="006D6F11"/>
    <w:rsid w:val="006D7EAE"/>
    <w:rsid w:val="006E0264"/>
    <w:rsid w:val="006E17EB"/>
    <w:rsid w:val="006E1C28"/>
    <w:rsid w:val="006E2495"/>
    <w:rsid w:val="006E2B0F"/>
    <w:rsid w:val="006E4368"/>
    <w:rsid w:val="006E491E"/>
    <w:rsid w:val="006E5888"/>
    <w:rsid w:val="006E6067"/>
    <w:rsid w:val="006E64B5"/>
    <w:rsid w:val="006E71F2"/>
    <w:rsid w:val="006E7551"/>
    <w:rsid w:val="006F0BF2"/>
    <w:rsid w:val="006F25C7"/>
    <w:rsid w:val="006F4649"/>
    <w:rsid w:val="006F4888"/>
    <w:rsid w:val="006F51AD"/>
    <w:rsid w:val="006F57D6"/>
    <w:rsid w:val="006F59E9"/>
    <w:rsid w:val="006F6A75"/>
    <w:rsid w:val="006F78DA"/>
    <w:rsid w:val="00700264"/>
    <w:rsid w:val="00700A13"/>
    <w:rsid w:val="007028A9"/>
    <w:rsid w:val="00703242"/>
    <w:rsid w:val="007041FC"/>
    <w:rsid w:val="00704FB2"/>
    <w:rsid w:val="00705C79"/>
    <w:rsid w:val="00706D3A"/>
    <w:rsid w:val="00706D9C"/>
    <w:rsid w:val="00711087"/>
    <w:rsid w:val="007116F5"/>
    <w:rsid w:val="00711872"/>
    <w:rsid w:val="00711929"/>
    <w:rsid w:val="007130DF"/>
    <w:rsid w:val="00713468"/>
    <w:rsid w:val="007134A0"/>
    <w:rsid w:val="00714595"/>
    <w:rsid w:val="0071554B"/>
    <w:rsid w:val="00715F90"/>
    <w:rsid w:val="00716130"/>
    <w:rsid w:val="00716A4A"/>
    <w:rsid w:val="00716D30"/>
    <w:rsid w:val="00717001"/>
    <w:rsid w:val="007218E4"/>
    <w:rsid w:val="00721DEC"/>
    <w:rsid w:val="00722D93"/>
    <w:rsid w:val="0072300C"/>
    <w:rsid w:val="00723B05"/>
    <w:rsid w:val="007261D3"/>
    <w:rsid w:val="00733163"/>
    <w:rsid w:val="0073440A"/>
    <w:rsid w:val="00734B01"/>
    <w:rsid w:val="0073557C"/>
    <w:rsid w:val="00736509"/>
    <w:rsid w:val="0073726D"/>
    <w:rsid w:val="00740269"/>
    <w:rsid w:val="00741372"/>
    <w:rsid w:val="00741C11"/>
    <w:rsid w:val="00741DCF"/>
    <w:rsid w:val="00741E36"/>
    <w:rsid w:val="00743E3F"/>
    <w:rsid w:val="0074476D"/>
    <w:rsid w:val="0074545A"/>
    <w:rsid w:val="00746187"/>
    <w:rsid w:val="00746BD4"/>
    <w:rsid w:val="007501E1"/>
    <w:rsid w:val="00751F63"/>
    <w:rsid w:val="00752524"/>
    <w:rsid w:val="007576FC"/>
    <w:rsid w:val="00760A37"/>
    <w:rsid w:val="00760D5D"/>
    <w:rsid w:val="00760E24"/>
    <w:rsid w:val="00761330"/>
    <w:rsid w:val="00765197"/>
    <w:rsid w:val="0076643A"/>
    <w:rsid w:val="007665DF"/>
    <w:rsid w:val="007674E6"/>
    <w:rsid w:val="00770180"/>
    <w:rsid w:val="00770ACC"/>
    <w:rsid w:val="00771612"/>
    <w:rsid w:val="00771E66"/>
    <w:rsid w:val="00772D52"/>
    <w:rsid w:val="0077335E"/>
    <w:rsid w:val="00773AF3"/>
    <w:rsid w:val="00773BD5"/>
    <w:rsid w:val="00773D5F"/>
    <w:rsid w:val="007750D1"/>
    <w:rsid w:val="007753C2"/>
    <w:rsid w:val="00776284"/>
    <w:rsid w:val="00776E79"/>
    <w:rsid w:val="0077790D"/>
    <w:rsid w:val="0078045E"/>
    <w:rsid w:val="00781035"/>
    <w:rsid w:val="007810DD"/>
    <w:rsid w:val="007828D9"/>
    <w:rsid w:val="00783F83"/>
    <w:rsid w:val="00786F21"/>
    <w:rsid w:val="00787F76"/>
    <w:rsid w:val="007904F3"/>
    <w:rsid w:val="0079127B"/>
    <w:rsid w:val="0079134F"/>
    <w:rsid w:val="00791E2C"/>
    <w:rsid w:val="00792CE1"/>
    <w:rsid w:val="00792D9C"/>
    <w:rsid w:val="00792F11"/>
    <w:rsid w:val="00795981"/>
    <w:rsid w:val="00795BF2"/>
    <w:rsid w:val="00797CB6"/>
    <w:rsid w:val="007A1E2F"/>
    <w:rsid w:val="007A2090"/>
    <w:rsid w:val="007A319C"/>
    <w:rsid w:val="007A37FA"/>
    <w:rsid w:val="007A6E55"/>
    <w:rsid w:val="007B18F2"/>
    <w:rsid w:val="007B1C4E"/>
    <w:rsid w:val="007B3A73"/>
    <w:rsid w:val="007B4357"/>
    <w:rsid w:val="007B4B5C"/>
    <w:rsid w:val="007C2D09"/>
    <w:rsid w:val="007C4230"/>
    <w:rsid w:val="007C5DC9"/>
    <w:rsid w:val="007C635C"/>
    <w:rsid w:val="007C69E1"/>
    <w:rsid w:val="007C70A9"/>
    <w:rsid w:val="007D0410"/>
    <w:rsid w:val="007D05BB"/>
    <w:rsid w:val="007D060E"/>
    <w:rsid w:val="007D3448"/>
    <w:rsid w:val="007D5E2A"/>
    <w:rsid w:val="007D5E65"/>
    <w:rsid w:val="007D6689"/>
    <w:rsid w:val="007E1568"/>
    <w:rsid w:val="007E1B97"/>
    <w:rsid w:val="007E4919"/>
    <w:rsid w:val="007E50B4"/>
    <w:rsid w:val="007E5865"/>
    <w:rsid w:val="007E74F7"/>
    <w:rsid w:val="007F0184"/>
    <w:rsid w:val="007F0444"/>
    <w:rsid w:val="007F1532"/>
    <w:rsid w:val="007F1B48"/>
    <w:rsid w:val="007F25E1"/>
    <w:rsid w:val="007F37B6"/>
    <w:rsid w:val="007F41FE"/>
    <w:rsid w:val="007F427F"/>
    <w:rsid w:val="007F5AC3"/>
    <w:rsid w:val="007F6C82"/>
    <w:rsid w:val="007F6DDA"/>
    <w:rsid w:val="00800691"/>
    <w:rsid w:val="008013C9"/>
    <w:rsid w:val="0080166A"/>
    <w:rsid w:val="00802250"/>
    <w:rsid w:val="00805E9C"/>
    <w:rsid w:val="00810962"/>
    <w:rsid w:val="00811495"/>
    <w:rsid w:val="00811AD7"/>
    <w:rsid w:val="00812388"/>
    <w:rsid w:val="0081517C"/>
    <w:rsid w:val="0081567A"/>
    <w:rsid w:val="008172E2"/>
    <w:rsid w:val="00817CE2"/>
    <w:rsid w:val="0082181C"/>
    <w:rsid w:val="00821A90"/>
    <w:rsid w:val="00821F86"/>
    <w:rsid w:val="008229E5"/>
    <w:rsid w:val="008230F4"/>
    <w:rsid w:val="008233F0"/>
    <w:rsid w:val="00823689"/>
    <w:rsid w:val="00824C0E"/>
    <w:rsid w:val="00825FEF"/>
    <w:rsid w:val="00826F58"/>
    <w:rsid w:val="00827FCF"/>
    <w:rsid w:val="00830BAB"/>
    <w:rsid w:val="00831749"/>
    <w:rsid w:val="008339D2"/>
    <w:rsid w:val="0083703A"/>
    <w:rsid w:val="0083722C"/>
    <w:rsid w:val="00837CA3"/>
    <w:rsid w:val="008405F7"/>
    <w:rsid w:val="008409A1"/>
    <w:rsid w:val="00840A04"/>
    <w:rsid w:val="00841D5F"/>
    <w:rsid w:val="00843508"/>
    <w:rsid w:val="00843BED"/>
    <w:rsid w:val="00845113"/>
    <w:rsid w:val="00845940"/>
    <w:rsid w:val="00846925"/>
    <w:rsid w:val="00847E7D"/>
    <w:rsid w:val="00850568"/>
    <w:rsid w:val="00850C28"/>
    <w:rsid w:val="008545AF"/>
    <w:rsid w:val="008573B5"/>
    <w:rsid w:val="00862130"/>
    <w:rsid w:val="0086325D"/>
    <w:rsid w:val="0086443D"/>
    <w:rsid w:val="00864F54"/>
    <w:rsid w:val="00865384"/>
    <w:rsid w:val="008658A8"/>
    <w:rsid w:val="00865DAD"/>
    <w:rsid w:val="0086612A"/>
    <w:rsid w:val="00872A67"/>
    <w:rsid w:val="00872C5C"/>
    <w:rsid w:val="00873CD7"/>
    <w:rsid w:val="00873D75"/>
    <w:rsid w:val="008746BE"/>
    <w:rsid w:val="0087479A"/>
    <w:rsid w:val="0087697A"/>
    <w:rsid w:val="008778CC"/>
    <w:rsid w:val="00877BB2"/>
    <w:rsid w:val="0088150A"/>
    <w:rsid w:val="00882342"/>
    <w:rsid w:val="00882CCE"/>
    <w:rsid w:val="00883394"/>
    <w:rsid w:val="00883BAC"/>
    <w:rsid w:val="00885324"/>
    <w:rsid w:val="00885442"/>
    <w:rsid w:val="00886605"/>
    <w:rsid w:val="00887213"/>
    <w:rsid w:val="00887E19"/>
    <w:rsid w:val="00887EC6"/>
    <w:rsid w:val="00890348"/>
    <w:rsid w:val="00890A14"/>
    <w:rsid w:val="00890C98"/>
    <w:rsid w:val="00890D14"/>
    <w:rsid w:val="00892101"/>
    <w:rsid w:val="008931D4"/>
    <w:rsid w:val="00894A14"/>
    <w:rsid w:val="00896114"/>
    <w:rsid w:val="00897B04"/>
    <w:rsid w:val="00897DC5"/>
    <w:rsid w:val="008A162D"/>
    <w:rsid w:val="008A4C71"/>
    <w:rsid w:val="008B27E5"/>
    <w:rsid w:val="008B2F40"/>
    <w:rsid w:val="008B2FCF"/>
    <w:rsid w:val="008B3F83"/>
    <w:rsid w:val="008B40CA"/>
    <w:rsid w:val="008B424E"/>
    <w:rsid w:val="008B5360"/>
    <w:rsid w:val="008B592D"/>
    <w:rsid w:val="008B6DCC"/>
    <w:rsid w:val="008B726F"/>
    <w:rsid w:val="008C1C12"/>
    <w:rsid w:val="008C209E"/>
    <w:rsid w:val="008C22D7"/>
    <w:rsid w:val="008C41A3"/>
    <w:rsid w:val="008C4BD9"/>
    <w:rsid w:val="008C5383"/>
    <w:rsid w:val="008C555A"/>
    <w:rsid w:val="008C6814"/>
    <w:rsid w:val="008C6C5B"/>
    <w:rsid w:val="008C79EF"/>
    <w:rsid w:val="008D01EC"/>
    <w:rsid w:val="008D01EF"/>
    <w:rsid w:val="008D28CD"/>
    <w:rsid w:val="008D2926"/>
    <w:rsid w:val="008D4AAA"/>
    <w:rsid w:val="008D5CA0"/>
    <w:rsid w:val="008D6532"/>
    <w:rsid w:val="008D694B"/>
    <w:rsid w:val="008D7DCD"/>
    <w:rsid w:val="008D7E39"/>
    <w:rsid w:val="008E11B7"/>
    <w:rsid w:val="008E199B"/>
    <w:rsid w:val="008E1FDD"/>
    <w:rsid w:val="008E45F9"/>
    <w:rsid w:val="008E4E63"/>
    <w:rsid w:val="008E6A64"/>
    <w:rsid w:val="008E6ACE"/>
    <w:rsid w:val="008E7109"/>
    <w:rsid w:val="008F2BA6"/>
    <w:rsid w:val="008F445D"/>
    <w:rsid w:val="008F472B"/>
    <w:rsid w:val="008F56ED"/>
    <w:rsid w:val="008F5982"/>
    <w:rsid w:val="008F672B"/>
    <w:rsid w:val="008F71C6"/>
    <w:rsid w:val="008F7E11"/>
    <w:rsid w:val="0090207A"/>
    <w:rsid w:val="00902767"/>
    <w:rsid w:val="009031ED"/>
    <w:rsid w:val="00905468"/>
    <w:rsid w:val="0090547B"/>
    <w:rsid w:val="0090563F"/>
    <w:rsid w:val="009059A5"/>
    <w:rsid w:val="00906646"/>
    <w:rsid w:val="009078A5"/>
    <w:rsid w:val="009104CB"/>
    <w:rsid w:val="009115FC"/>
    <w:rsid w:val="0091493D"/>
    <w:rsid w:val="00914BE6"/>
    <w:rsid w:val="00914EAD"/>
    <w:rsid w:val="009206B9"/>
    <w:rsid w:val="00920B43"/>
    <w:rsid w:val="00921CDE"/>
    <w:rsid w:val="009235DC"/>
    <w:rsid w:val="00925988"/>
    <w:rsid w:val="009305F1"/>
    <w:rsid w:val="00933C4E"/>
    <w:rsid w:val="00933C96"/>
    <w:rsid w:val="00935E20"/>
    <w:rsid w:val="00936243"/>
    <w:rsid w:val="00937B27"/>
    <w:rsid w:val="009406FC"/>
    <w:rsid w:val="00940AEA"/>
    <w:rsid w:val="00940D87"/>
    <w:rsid w:val="009420CF"/>
    <w:rsid w:val="0094489A"/>
    <w:rsid w:val="00945044"/>
    <w:rsid w:val="00946159"/>
    <w:rsid w:val="00947643"/>
    <w:rsid w:val="00947689"/>
    <w:rsid w:val="009478B1"/>
    <w:rsid w:val="00950912"/>
    <w:rsid w:val="00950D2B"/>
    <w:rsid w:val="00950FCC"/>
    <w:rsid w:val="00952030"/>
    <w:rsid w:val="00954CD1"/>
    <w:rsid w:val="00955980"/>
    <w:rsid w:val="00957154"/>
    <w:rsid w:val="009573C6"/>
    <w:rsid w:val="00961827"/>
    <w:rsid w:val="00961F17"/>
    <w:rsid w:val="009623A7"/>
    <w:rsid w:val="0096342D"/>
    <w:rsid w:val="00963E42"/>
    <w:rsid w:val="00965BAE"/>
    <w:rsid w:val="00966359"/>
    <w:rsid w:val="009665B4"/>
    <w:rsid w:val="00966894"/>
    <w:rsid w:val="00966D0C"/>
    <w:rsid w:val="00967E02"/>
    <w:rsid w:val="0097159D"/>
    <w:rsid w:val="00971602"/>
    <w:rsid w:val="00972027"/>
    <w:rsid w:val="009720F2"/>
    <w:rsid w:val="00972404"/>
    <w:rsid w:val="00975DFD"/>
    <w:rsid w:val="009761F2"/>
    <w:rsid w:val="00977B0A"/>
    <w:rsid w:val="009815B3"/>
    <w:rsid w:val="00982032"/>
    <w:rsid w:val="00982EFA"/>
    <w:rsid w:val="00983FF6"/>
    <w:rsid w:val="009840D4"/>
    <w:rsid w:val="00986FA7"/>
    <w:rsid w:val="00990888"/>
    <w:rsid w:val="00991F4D"/>
    <w:rsid w:val="0099245B"/>
    <w:rsid w:val="0099345A"/>
    <w:rsid w:val="00994EB0"/>
    <w:rsid w:val="009973AF"/>
    <w:rsid w:val="009A04B1"/>
    <w:rsid w:val="009A1E22"/>
    <w:rsid w:val="009A4F89"/>
    <w:rsid w:val="009A5139"/>
    <w:rsid w:val="009A61A0"/>
    <w:rsid w:val="009A64EC"/>
    <w:rsid w:val="009A65F9"/>
    <w:rsid w:val="009B005D"/>
    <w:rsid w:val="009B0D85"/>
    <w:rsid w:val="009B1195"/>
    <w:rsid w:val="009B148A"/>
    <w:rsid w:val="009B36D1"/>
    <w:rsid w:val="009B42F9"/>
    <w:rsid w:val="009B5834"/>
    <w:rsid w:val="009B76DB"/>
    <w:rsid w:val="009C0BC0"/>
    <w:rsid w:val="009C1D78"/>
    <w:rsid w:val="009C38B6"/>
    <w:rsid w:val="009C4B72"/>
    <w:rsid w:val="009C5AB2"/>
    <w:rsid w:val="009D179E"/>
    <w:rsid w:val="009D228D"/>
    <w:rsid w:val="009D2EA4"/>
    <w:rsid w:val="009D4BFA"/>
    <w:rsid w:val="009D6280"/>
    <w:rsid w:val="009D6CBB"/>
    <w:rsid w:val="009D6D4F"/>
    <w:rsid w:val="009D6F5B"/>
    <w:rsid w:val="009E0204"/>
    <w:rsid w:val="009E0788"/>
    <w:rsid w:val="009E1699"/>
    <w:rsid w:val="009E1817"/>
    <w:rsid w:val="009E1F92"/>
    <w:rsid w:val="009E4237"/>
    <w:rsid w:val="009E4C0A"/>
    <w:rsid w:val="009E521D"/>
    <w:rsid w:val="009E6F16"/>
    <w:rsid w:val="009E7768"/>
    <w:rsid w:val="009E7A5D"/>
    <w:rsid w:val="009F08ED"/>
    <w:rsid w:val="009F12BF"/>
    <w:rsid w:val="009F1982"/>
    <w:rsid w:val="009F25F2"/>
    <w:rsid w:val="009F28F9"/>
    <w:rsid w:val="009F3267"/>
    <w:rsid w:val="009F41DB"/>
    <w:rsid w:val="009F4B86"/>
    <w:rsid w:val="009F5E84"/>
    <w:rsid w:val="00A00066"/>
    <w:rsid w:val="00A00877"/>
    <w:rsid w:val="00A016F3"/>
    <w:rsid w:val="00A0273D"/>
    <w:rsid w:val="00A031B0"/>
    <w:rsid w:val="00A04FA4"/>
    <w:rsid w:val="00A05B02"/>
    <w:rsid w:val="00A05F6E"/>
    <w:rsid w:val="00A068B6"/>
    <w:rsid w:val="00A069C9"/>
    <w:rsid w:val="00A070F3"/>
    <w:rsid w:val="00A07165"/>
    <w:rsid w:val="00A07FEF"/>
    <w:rsid w:val="00A11E91"/>
    <w:rsid w:val="00A13260"/>
    <w:rsid w:val="00A13A70"/>
    <w:rsid w:val="00A13CB6"/>
    <w:rsid w:val="00A169E5"/>
    <w:rsid w:val="00A17BC6"/>
    <w:rsid w:val="00A221BF"/>
    <w:rsid w:val="00A23297"/>
    <w:rsid w:val="00A23807"/>
    <w:rsid w:val="00A23A7F"/>
    <w:rsid w:val="00A23D9B"/>
    <w:rsid w:val="00A23E8D"/>
    <w:rsid w:val="00A24134"/>
    <w:rsid w:val="00A251CE"/>
    <w:rsid w:val="00A27029"/>
    <w:rsid w:val="00A30A30"/>
    <w:rsid w:val="00A31054"/>
    <w:rsid w:val="00A31CCA"/>
    <w:rsid w:val="00A32A8B"/>
    <w:rsid w:val="00A32C39"/>
    <w:rsid w:val="00A34119"/>
    <w:rsid w:val="00A34994"/>
    <w:rsid w:val="00A34A45"/>
    <w:rsid w:val="00A35BC7"/>
    <w:rsid w:val="00A365A0"/>
    <w:rsid w:val="00A36C07"/>
    <w:rsid w:val="00A37B7E"/>
    <w:rsid w:val="00A37EC3"/>
    <w:rsid w:val="00A41F5B"/>
    <w:rsid w:val="00A44963"/>
    <w:rsid w:val="00A44ED5"/>
    <w:rsid w:val="00A460F1"/>
    <w:rsid w:val="00A467CF"/>
    <w:rsid w:val="00A46DFE"/>
    <w:rsid w:val="00A46FAD"/>
    <w:rsid w:val="00A501AB"/>
    <w:rsid w:val="00A50483"/>
    <w:rsid w:val="00A51F2C"/>
    <w:rsid w:val="00A53022"/>
    <w:rsid w:val="00A54272"/>
    <w:rsid w:val="00A54C0A"/>
    <w:rsid w:val="00A54DA7"/>
    <w:rsid w:val="00A61AC9"/>
    <w:rsid w:val="00A61EA9"/>
    <w:rsid w:val="00A62BE8"/>
    <w:rsid w:val="00A62D33"/>
    <w:rsid w:val="00A6316C"/>
    <w:rsid w:val="00A64438"/>
    <w:rsid w:val="00A64AA3"/>
    <w:rsid w:val="00A65212"/>
    <w:rsid w:val="00A65E7B"/>
    <w:rsid w:val="00A663A7"/>
    <w:rsid w:val="00A66561"/>
    <w:rsid w:val="00A6682E"/>
    <w:rsid w:val="00A672DD"/>
    <w:rsid w:val="00A71172"/>
    <w:rsid w:val="00A73EEE"/>
    <w:rsid w:val="00A752C0"/>
    <w:rsid w:val="00A76A75"/>
    <w:rsid w:val="00A77DF0"/>
    <w:rsid w:val="00A808C0"/>
    <w:rsid w:val="00A81929"/>
    <w:rsid w:val="00A851FE"/>
    <w:rsid w:val="00A86B82"/>
    <w:rsid w:val="00A87880"/>
    <w:rsid w:val="00A9007F"/>
    <w:rsid w:val="00A96A6D"/>
    <w:rsid w:val="00A972AD"/>
    <w:rsid w:val="00A97772"/>
    <w:rsid w:val="00AA1678"/>
    <w:rsid w:val="00AA2454"/>
    <w:rsid w:val="00AA250C"/>
    <w:rsid w:val="00AA2EB2"/>
    <w:rsid w:val="00AA3B1B"/>
    <w:rsid w:val="00AA4441"/>
    <w:rsid w:val="00AA5053"/>
    <w:rsid w:val="00AA522A"/>
    <w:rsid w:val="00AA642B"/>
    <w:rsid w:val="00AA6D30"/>
    <w:rsid w:val="00AA7263"/>
    <w:rsid w:val="00AA7568"/>
    <w:rsid w:val="00AB0254"/>
    <w:rsid w:val="00AB107D"/>
    <w:rsid w:val="00AB1E56"/>
    <w:rsid w:val="00AB7863"/>
    <w:rsid w:val="00AB7DD4"/>
    <w:rsid w:val="00AC14F8"/>
    <w:rsid w:val="00AC1D62"/>
    <w:rsid w:val="00AC2054"/>
    <w:rsid w:val="00AC257D"/>
    <w:rsid w:val="00AC38B7"/>
    <w:rsid w:val="00AC4084"/>
    <w:rsid w:val="00AC56F7"/>
    <w:rsid w:val="00AC7616"/>
    <w:rsid w:val="00AC7D06"/>
    <w:rsid w:val="00AD0ED2"/>
    <w:rsid w:val="00AD1BAC"/>
    <w:rsid w:val="00AD2384"/>
    <w:rsid w:val="00AD2C4F"/>
    <w:rsid w:val="00AD3045"/>
    <w:rsid w:val="00AD3FD8"/>
    <w:rsid w:val="00AD41AD"/>
    <w:rsid w:val="00AD613A"/>
    <w:rsid w:val="00AD66ED"/>
    <w:rsid w:val="00AD6ADA"/>
    <w:rsid w:val="00AD6C66"/>
    <w:rsid w:val="00AE1797"/>
    <w:rsid w:val="00AE17EB"/>
    <w:rsid w:val="00AE2480"/>
    <w:rsid w:val="00AE427D"/>
    <w:rsid w:val="00AE43B9"/>
    <w:rsid w:val="00AE449A"/>
    <w:rsid w:val="00AE57ED"/>
    <w:rsid w:val="00AE6451"/>
    <w:rsid w:val="00AE6805"/>
    <w:rsid w:val="00AE6938"/>
    <w:rsid w:val="00AE6DE4"/>
    <w:rsid w:val="00AE6F16"/>
    <w:rsid w:val="00AE7626"/>
    <w:rsid w:val="00AE7EB7"/>
    <w:rsid w:val="00AF0A3A"/>
    <w:rsid w:val="00AF198A"/>
    <w:rsid w:val="00AF1D72"/>
    <w:rsid w:val="00AF243F"/>
    <w:rsid w:val="00AF2B2B"/>
    <w:rsid w:val="00AF2CE3"/>
    <w:rsid w:val="00AF4051"/>
    <w:rsid w:val="00AF4A7F"/>
    <w:rsid w:val="00AF52AD"/>
    <w:rsid w:val="00AF5456"/>
    <w:rsid w:val="00AF5A47"/>
    <w:rsid w:val="00AF5EA0"/>
    <w:rsid w:val="00AF60AC"/>
    <w:rsid w:val="00AF61E4"/>
    <w:rsid w:val="00AF7754"/>
    <w:rsid w:val="00B008C7"/>
    <w:rsid w:val="00B01EC0"/>
    <w:rsid w:val="00B027A1"/>
    <w:rsid w:val="00B028EF"/>
    <w:rsid w:val="00B05AA3"/>
    <w:rsid w:val="00B06382"/>
    <w:rsid w:val="00B069D0"/>
    <w:rsid w:val="00B07E74"/>
    <w:rsid w:val="00B1023E"/>
    <w:rsid w:val="00B13BD8"/>
    <w:rsid w:val="00B14381"/>
    <w:rsid w:val="00B149DC"/>
    <w:rsid w:val="00B15562"/>
    <w:rsid w:val="00B161F2"/>
    <w:rsid w:val="00B162A1"/>
    <w:rsid w:val="00B20DC3"/>
    <w:rsid w:val="00B20F29"/>
    <w:rsid w:val="00B21CC0"/>
    <w:rsid w:val="00B2288F"/>
    <w:rsid w:val="00B22B0C"/>
    <w:rsid w:val="00B22DD3"/>
    <w:rsid w:val="00B230D1"/>
    <w:rsid w:val="00B23AFF"/>
    <w:rsid w:val="00B23DC4"/>
    <w:rsid w:val="00B24B13"/>
    <w:rsid w:val="00B26104"/>
    <w:rsid w:val="00B27EAD"/>
    <w:rsid w:val="00B30B25"/>
    <w:rsid w:val="00B3135A"/>
    <w:rsid w:val="00B315A4"/>
    <w:rsid w:val="00B31A7B"/>
    <w:rsid w:val="00B33E96"/>
    <w:rsid w:val="00B36ACD"/>
    <w:rsid w:val="00B36B0C"/>
    <w:rsid w:val="00B36C44"/>
    <w:rsid w:val="00B36C8E"/>
    <w:rsid w:val="00B403DB"/>
    <w:rsid w:val="00B403ED"/>
    <w:rsid w:val="00B4136A"/>
    <w:rsid w:val="00B41E00"/>
    <w:rsid w:val="00B41E6D"/>
    <w:rsid w:val="00B440B0"/>
    <w:rsid w:val="00B442F4"/>
    <w:rsid w:val="00B44670"/>
    <w:rsid w:val="00B45D3A"/>
    <w:rsid w:val="00B467B2"/>
    <w:rsid w:val="00B467EE"/>
    <w:rsid w:val="00B50A4D"/>
    <w:rsid w:val="00B52E13"/>
    <w:rsid w:val="00B54463"/>
    <w:rsid w:val="00B55D62"/>
    <w:rsid w:val="00B5627A"/>
    <w:rsid w:val="00B5652C"/>
    <w:rsid w:val="00B565F9"/>
    <w:rsid w:val="00B57303"/>
    <w:rsid w:val="00B600E8"/>
    <w:rsid w:val="00B60606"/>
    <w:rsid w:val="00B60C3B"/>
    <w:rsid w:val="00B61565"/>
    <w:rsid w:val="00B615BC"/>
    <w:rsid w:val="00B64D39"/>
    <w:rsid w:val="00B663E5"/>
    <w:rsid w:val="00B71310"/>
    <w:rsid w:val="00B7392D"/>
    <w:rsid w:val="00B75258"/>
    <w:rsid w:val="00B75FBD"/>
    <w:rsid w:val="00B77051"/>
    <w:rsid w:val="00B772A4"/>
    <w:rsid w:val="00B807C2"/>
    <w:rsid w:val="00B80954"/>
    <w:rsid w:val="00B81CF3"/>
    <w:rsid w:val="00B83813"/>
    <w:rsid w:val="00B83B9C"/>
    <w:rsid w:val="00B84426"/>
    <w:rsid w:val="00B8544F"/>
    <w:rsid w:val="00B85D68"/>
    <w:rsid w:val="00B85ECC"/>
    <w:rsid w:val="00B86F5A"/>
    <w:rsid w:val="00B87214"/>
    <w:rsid w:val="00B874F9"/>
    <w:rsid w:val="00B87CB4"/>
    <w:rsid w:val="00B9000E"/>
    <w:rsid w:val="00B90AC6"/>
    <w:rsid w:val="00B9344B"/>
    <w:rsid w:val="00B93D7A"/>
    <w:rsid w:val="00B93D9E"/>
    <w:rsid w:val="00B95F0F"/>
    <w:rsid w:val="00B96686"/>
    <w:rsid w:val="00B97D46"/>
    <w:rsid w:val="00BA0340"/>
    <w:rsid w:val="00BA034C"/>
    <w:rsid w:val="00BA0EE9"/>
    <w:rsid w:val="00BA11FA"/>
    <w:rsid w:val="00BA16F1"/>
    <w:rsid w:val="00BA195A"/>
    <w:rsid w:val="00BA2A2D"/>
    <w:rsid w:val="00BA45C9"/>
    <w:rsid w:val="00BA4D66"/>
    <w:rsid w:val="00BA5533"/>
    <w:rsid w:val="00BA5854"/>
    <w:rsid w:val="00BA623A"/>
    <w:rsid w:val="00BA6316"/>
    <w:rsid w:val="00BB1468"/>
    <w:rsid w:val="00BB1D05"/>
    <w:rsid w:val="00BB5BD5"/>
    <w:rsid w:val="00BB7F55"/>
    <w:rsid w:val="00BC785F"/>
    <w:rsid w:val="00BC7D3F"/>
    <w:rsid w:val="00BD1C71"/>
    <w:rsid w:val="00BD1F89"/>
    <w:rsid w:val="00BD2092"/>
    <w:rsid w:val="00BD3A7F"/>
    <w:rsid w:val="00BE047C"/>
    <w:rsid w:val="00BE0F91"/>
    <w:rsid w:val="00BE2CA3"/>
    <w:rsid w:val="00BE3093"/>
    <w:rsid w:val="00BE3095"/>
    <w:rsid w:val="00BE3D99"/>
    <w:rsid w:val="00BE4C07"/>
    <w:rsid w:val="00BE559E"/>
    <w:rsid w:val="00BE5B82"/>
    <w:rsid w:val="00BE6AA2"/>
    <w:rsid w:val="00BE6FC0"/>
    <w:rsid w:val="00BE7E96"/>
    <w:rsid w:val="00BF05B1"/>
    <w:rsid w:val="00BF1DA2"/>
    <w:rsid w:val="00BF1E01"/>
    <w:rsid w:val="00BF2861"/>
    <w:rsid w:val="00BF2895"/>
    <w:rsid w:val="00BF4A6A"/>
    <w:rsid w:val="00BF5742"/>
    <w:rsid w:val="00C0206C"/>
    <w:rsid w:val="00C051AF"/>
    <w:rsid w:val="00C054EA"/>
    <w:rsid w:val="00C05B7B"/>
    <w:rsid w:val="00C061BF"/>
    <w:rsid w:val="00C062EC"/>
    <w:rsid w:val="00C07F66"/>
    <w:rsid w:val="00C10D9F"/>
    <w:rsid w:val="00C11488"/>
    <w:rsid w:val="00C11516"/>
    <w:rsid w:val="00C12910"/>
    <w:rsid w:val="00C17776"/>
    <w:rsid w:val="00C2036C"/>
    <w:rsid w:val="00C2045A"/>
    <w:rsid w:val="00C23008"/>
    <w:rsid w:val="00C24FEA"/>
    <w:rsid w:val="00C26143"/>
    <w:rsid w:val="00C27572"/>
    <w:rsid w:val="00C323F4"/>
    <w:rsid w:val="00C32C62"/>
    <w:rsid w:val="00C35C17"/>
    <w:rsid w:val="00C37520"/>
    <w:rsid w:val="00C37527"/>
    <w:rsid w:val="00C40007"/>
    <w:rsid w:val="00C411E5"/>
    <w:rsid w:val="00C41FD5"/>
    <w:rsid w:val="00C427EC"/>
    <w:rsid w:val="00C42C95"/>
    <w:rsid w:val="00C443A9"/>
    <w:rsid w:val="00C44B47"/>
    <w:rsid w:val="00C45558"/>
    <w:rsid w:val="00C46C00"/>
    <w:rsid w:val="00C4723D"/>
    <w:rsid w:val="00C472D1"/>
    <w:rsid w:val="00C47602"/>
    <w:rsid w:val="00C47C1B"/>
    <w:rsid w:val="00C52C1D"/>
    <w:rsid w:val="00C5337F"/>
    <w:rsid w:val="00C535EB"/>
    <w:rsid w:val="00C540C5"/>
    <w:rsid w:val="00C540D7"/>
    <w:rsid w:val="00C5445A"/>
    <w:rsid w:val="00C63586"/>
    <w:rsid w:val="00C6531D"/>
    <w:rsid w:val="00C65440"/>
    <w:rsid w:val="00C668F6"/>
    <w:rsid w:val="00C66C03"/>
    <w:rsid w:val="00C676C9"/>
    <w:rsid w:val="00C701EA"/>
    <w:rsid w:val="00C71017"/>
    <w:rsid w:val="00C72B5B"/>
    <w:rsid w:val="00C736CC"/>
    <w:rsid w:val="00C73863"/>
    <w:rsid w:val="00C73AEB"/>
    <w:rsid w:val="00C741C0"/>
    <w:rsid w:val="00C76C3A"/>
    <w:rsid w:val="00C80945"/>
    <w:rsid w:val="00C85F29"/>
    <w:rsid w:val="00C86E96"/>
    <w:rsid w:val="00C86FBB"/>
    <w:rsid w:val="00C87242"/>
    <w:rsid w:val="00C91071"/>
    <w:rsid w:val="00C943F9"/>
    <w:rsid w:val="00C96A56"/>
    <w:rsid w:val="00CA021F"/>
    <w:rsid w:val="00CA206B"/>
    <w:rsid w:val="00CA223C"/>
    <w:rsid w:val="00CA2833"/>
    <w:rsid w:val="00CA2939"/>
    <w:rsid w:val="00CA410C"/>
    <w:rsid w:val="00CA485B"/>
    <w:rsid w:val="00CA4A84"/>
    <w:rsid w:val="00CA50B6"/>
    <w:rsid w:val="00CA62F4"/>
    <w:rsid w:val="00CA6F1C"/>
    <w:rsid w:val="00CA713F"/>
    <w:rsid w:val="00CB009A"/>
    <w:rsid w:val="00CB1275"/>
    <w:rsid w:val="00CB1C28"/>
    <w:rsid w:val="00CB29CF"/>
    <w:rsid w:val="00CB2E3A"/>
    <w:rsid w:val="00CB4476"/>
    <w:rsid w:val="00CB5DEE"/>
    <w:rsid w:val="00CB5FAF"/>
    <w:rsid w:val="00CB6288"/>
    <w:rsid w:val="00CB771B"/>
    <w:rsid w:val="00CB7BD9"/>
    <w:rsid w:val="00CC16A7"/>
    <w:rsid w:val="00CC1F35"/>
    <w:rsid w:val="00CC202C"/>
    <w:rsid w:val="00CC5DFE"/>
    <w:rsid w:val="00CD13A1"/>
    <w:rsid w:val="00CD2A53"/>
    <w:rsid w:val="00CD2CAC"/>
    <w:rsid w:val="00CD2E9B"/>
    <w:rsid w:val="00CD4715"/>
    <w:rsid w:val="00CD58C8"/>
    <w:rsid w:val="00CD58E1"/>
    <w:rsid w:val="00CD6F15"/>
    <w:rsid w:val="00CD726C"/>
    <w:rsid w:val="00CE116A"/>
    <w:rsid w:val="00CE19AD"/>
    <w:rsid w:val="00CE22E5"/>
    <w:rsid w:val="00CE31C5"/>
    <w:rsid w:val="00CE5BC9"/>
    <w:rsid w:val="00CE616A"/>
    <w:rsid w:val="00CE6502"/>
    <w:rsid w:val="00CF07A1"/>
    <w:rsid w:val="00CF1EC2"/>
    <w:rsid w:val="00CF24A6"/>
    <w:rsid w:val="00CF3A9C"/>
    <w:rsid w:val="00CF5ED4"/>
    <w:rsid w:val="00CF6903"/>
    <w:rsid w:val="00D007E0"/>
    <w:rsid w:val="00D00B38"/>
    <w:rsid w:val="00D0193C"/>
    <w:rsid w:val="00D019E4"/>
    <w:rsid w:val="00D03BBC"/>
    <w:rsid w:val="00D0567E"/>
    <w:rsid w:val="00D06177"/>
    <w:rsid w:val="00D065D1"/>
    <w:rsid w:val="00D06C37"/>
    <w:rsid w:val="00D15A6E"/>
    <w:rsid w:val="00D16EF4"/>
    <w:rsid w:val="00D171EC"/>
    <w:rsid w:val="00D20104"/>
    <w:rsid w:val="00D20526"/>
    <w:rsid w:val="00D20804"/>
    <w:rsid w:val="00D2179B"/>
    <w:rsid w:val="00D21875"/>
    <w:rsid w:val="00D2532B"/>
    <w:rsid w:val="00D265DB"/>
    <w:rsid w:val="00D31754"/>
    <w:rsid w:val="00D3244D"/>
    <w:rsid w:val="00D32834"/>
    <w:rsid w:val="00D3444A"/>
    <w:rsid w:val="00D344F4"/>
    <w:rsid w:val="00D3462A"/>
    <w:rsid w:val="00D357E2"/>
    <w:rsid w:val="00D3619B"/>
    <w:rsid w:val="00D36C2D"/>
    <w:rsid w:val="00D37191"/>
    <w:rsid w:val="00D3735D"/>
    <w:rsid w:val="00D402B3"/>
    <w:rsid w:val="00D402EC"/>
    <w:rsid w:val="00D40BC9"/>
    <w:rsid w:val="00D41738"/>
    <w:rsid w:val="00D41F86"/>
    <w:rsid w:val="00D43977"/>
    <w:rsid w:val="00D50F64"/>
    <w:rsid w:val="00D51473"/>
    <w:rsid w:val="00D5157D"/>
    <w:rsid w:val="00D51813"/>
    <w:rsid w:val="00D53F84"/>
    <w:rsid w:val="00D55501"/>
    <w:rsid w:val="00D55931"/>
    <w:rsid w:val="00D55CD5"/>
    <w:rsid w:val="00D55EB6"/>
    <w:rsid w:val="00D6011E"/>
    <w:rsid w:val="00D60D37"/>
    <w:rsid w:val="00D60D6E"/>
    <w:rsid w:val="00D61CD3"/>
    <w:rsid w:val="00D62049"/>
    <w:rsid w:val="00D63A5E"/>
    <w:rsid w:val="00D65C0B"/>
    <w:rsid w:val="00D6747C"/>
    <w:rsid w:val="00D676F1"/>
    <w:rsid w:val="00D67B4D"/>
    <w:rsid w:val="00D70C11"/>
    <w:rsid w:val="00D70F3B"/>
    <w:rsid w:val="00D73A0A"/>
    <w:rsid w:val="00D76C55"/>
    <w:rsid w:val="00D80282"/>
    <w:rsid w:val="00D80641"/>
    <w:rsid w:val="00D80F87"/>
    <w:rsid w:val="00D81AF4"/>
    <w:rsid w:val="00D83A71"/>
    <w:rsid w:val="00D84292"/>
    <w:rsid w:val="00D842CD"/>
    <w:rsid w:val="00D8456B"/>
    <w:rsid w:val="00D84582"/>
    <w:rsid w:val="00D845BB"/>
    <w:rsid w:val="00D85ED1"/>
    <w:rsid w:val="00D8793B"/>
    <w:rsid w:val="00D90B53"/>
    <w:rsid w:val="00D917AD"/>
    <w:rsid w:val="00D91801"/>
    <w:rsid w:val="00D918AD"/>
    <w:rsid w:val="00D9206B"/>
    <w:rsid w:val="00D92271"/>
    <w:rsid w:val="00D937B8"/>
    <w:rsid w:val="00D93ACA"/>
    <w:rsid w:val="00D93EB1"/>
    <w:rsid w:val="00D9557E"/>
    <w:rsid w:val="00D96AF2"/>
    <w:rsid w:val="00D96C55"/>
    <w:rsid w:val="00D96CFF"/>
    <w:rsid w:val="00D974DC"/>
    <w:rsid w:val="00D97F81"/>
    <w:rsid w:val="00DA08C5"/>
    <w:rsid w:val="00DA20C7"/>
    <w:rsid w:val="00DA27CD"/>
    <w:rsid w:val="00DA37E3"/>
    <w:rsid w:val="00DA3BD6"/>
    <w:rsid w:val="00DA4DEE"/>
    <w:rsid w:val="00DA5A3D"/>
    <w:rsid w:val="00DA5B5E"/>
    <w:rsid w:val="00DA68DA"/>
    <w:rsid w:val="00DA7A0B"/>
    <w:rsid w:val="00DB030F"/>
    <w:rsid w:val="00DB0CA4"/>
    <w:rsid w:val="00DB1AB8"/>
    <w:rsid w:val="00DB1D80"/>
    <w:rsid w:val="00DB604C"/>
    <w:rsid w:val="00DB73CB"/>
    <w:rsid w:val="00DC02AA"/>
    <w:rsid w:val="00DC090E"/>
    <w:rsid w:val="00DC0992"/>
    <w:rsid w:val="00DC0DC8"/>
    <w:rsid w:val="00DC1702"/>
    <w:rsid w:val="00DC1B65"/>
    <w:rsid w:val="00DC2330"/>
    <w:rsid w:val="00DC2544"/>
    <w:rsid w:val="00DC26A9"/>
    <w:rsid w:val="00DC2C65"/>
    <w:rsid w:val="00DC586C"/>
    <w:rsid w:val="00DC5A18"/>
    <w:rsid w:val="00DC5A87"/>
    <w:rsid w:val="00DC63C6"/>
    <w:rsid w:val="00DC79AA"/>
    <w:rsid w:val="00DD0B2B"/>
    <w:rsid w:val="00DD15C5"/>
    <w:rsid w:val="00DD18A7"/>
    <w:rsid w:val="00DD26AA"/>
    <w:rsid w:val="00DD35F9"/>
    <w:rsid w:val="00DD42AC"/>
    <w:rsid w:val="00DD662D"/>
    <w:rsid w:val="00DD699F"/>
    <w:rsid w:val="00DD6F3E"/>
    <w:rsid w:val="00DE06EB"/>
    <w:rsid w:val="00DE1B1C"/>
    <w:rsid w:val="00DE1EBE"/>
    <w:rsid w:val="00DE2530"/>
    <w:rsid w:val="00DE3134"/>
    <w:rsid w:val="00DE6E19"/>
    <w:rsid w:val="00DE7093"/>
    <w:rsid w:val="00DE7C52"/>
    <w:rsid w:val="00DF1218"/>
    <w:rsid w:val="00DF1C58"/>
    <w:rsid w:val="00DF2086"/>
    <w:rsid w:val="00DF21E3"/>
    <w:rsid w:val="00DF2D84"/>
    <w:rsid w:val="00DF3981"/>
    <w:rsid w:val="00DF3BE2"/>
    <w:rsid w:val="00DF4166"/>
    <w:rsid w:val="00DF4F8A"/>
    <w:rsid w:val="00DF72D5"/>
    <w:rsid w:val="00DF783F"/>
    <w:rsid w:val="00E000ED"/>
    <w:rsid w:val="00E00630"/>
    <w:rsid w:val="00E0071C"/>
    <w:rsid w:val="00E01A9D"/>
    <w:rsid w:val="00E02855"/>
    <w:rsid w:val="00E031D5"/>
    <w:rsid w:val="00E06614"/>
    <w:rsid w:val="00E07660"/>
    <w:rsid w:val="00E11496"/>
    <w:rsid w:val="00E12001"/>
    <w:rsid w:val="00E13CBF"/>
    <w:rsid w:val="00E1597F"/>
    <w:rsid w:val="00E20D50"/>
    <w:rsid w:val="00E2158E"/>
    <w:rsid w:val="00E24594"/>
    <w:rsid w:val="00E25184"/>
    <w:rsid w:val="00E258B3"/>
    <w:rsid w:val="00E25AA9"/>
    <w:rsid w:val="00E265D2"/>
    <w:rsid w:val="00E269B7"/>
    <w:rsid w:val="00E27757"/>
    <w:rsid w:val="00E27CFC"/>
    <w:rsid w:val="00E30B4D"/>
    <w:rsid w:val="00E31159"/>
    <w:rsid w:val="00E31531"/>
    <w:rsid w:val="00E32D1F"/>
    <w:rsid w:val="00E33032"/>
    <w:rsid w:val="00E332FA"/>
    <w:rsid w:val="00E34412"/>
    <w:rsid w:val="00E37426"/>
    <w:rsid w:val="00E37A0C"/>
    <w:rsid w:val="00E40242"/>
    <w:rsid w:val="00E40384"/>
    <w:rsid w:val="00E41000"/>
    <w:rsid w:val="00E41069"/>
    <w:rsid w:val="00E418B3"/>
    <w:rsid w:val="00E4255A"/>
    <w:rsid w:val="00E42928"/>
    <w:rsid w:val="00E4652C"/>
    <w:rsid w:val="00E46BFF"/>
    <w:rsid w:val="00E47CBB"/>
    <w:rsid w:val="00E50B7E"/>
    <w:rsid w:val="00E50E67"/>
    <w:rsid w:val="00E5134D"/>
    <w:rsid w:val="00E51B55"/>
    <w:rsid w:val="00E562B0"/>
    <w:rsid w:val="00E566FA"/>
    <w:rsid w:val="00E6120E"/>
    <w:rsid w:val="00E61B85"/>
    <w:rsid w:val="00E630C9"/>
    <w:rsid w:val="00E635CA"/>
    <w:rsid w:val="00E64D04"/>
    <w:rsid w:val="00E656C6"/>
    <w:rsid w:val="00E667BC"/>
    <w:rsid w:val="00E66A60"/>
    <w:rsid w:val="00E675FD"/>
    <w:rsid w:val="00E67CF2"/>
    <w:rsid w:val="00E70416"/>
    <w:rsid w:val="00E70BFB"/>
    <w:rsid w:val="00E70C3E"/>
    <w:rsid w:val="00E7240A"/>
    <w:rsid w:val="00E724D8"/>
    <w:rsid w:val="00E72AE5"/>
    <w:rsid w:val="00E74D69"/>
    <w:rsid w:val="00E751F4"/>
    <w:rsid w:val="00E75FDA"/>
    <w:rsid w:val="00E77475"/>
    <w:rsid w:val="00E80339"/>
    <w:rsid w:val="00E80CDA"/>
    <w:rsid w:val="00E82F96"/>
    <w:rsid w:val="00E85279"/>
    <w:rsid w:val="00E86419"/>
    <w:rsid w:val="00E9022B"/>
    <w:rsid w:val="00E90E8E"/>
    <w:rsid w:val="00E92B75"/>
    <w:rsid w:val="00E93354"/>
    <w:rsid w:val="00E937F1"/>
    <w:rsid w:val="00E93F23"/>
    <w:rsid w:val="00E9467E"/>
    <w:rsid w:val="00E94792"/>
    <w:rsid w:val="00E952A8"/>
    <w:rsid w:val="00E95751"/>
    <w:rsid w:val="00E95B09"/>
    <w:rsid w:val="00E95F72"/>
    <w:rsid w:val="00E9646A"/>
    <w:rsid w:val="00E96927"/>
    <w:rsid w:val="00E96E04"/>
    <w:rsid w:val="00E97E0D"/>
    <w:rsid w:val="00E97FDB"/>
    <w:rsid w:val="00EA037C"/>
    <w:rsid w:val="00EA065B"/>
    <w:rsid w:val="00EA0AAB"/>
    <w:rsid w:val="00EA38DC"/>
    <w:rsid w:val="00EA3A0F"/>
    <w:rsid w:val="00EA4FF4"/>
    <w:rsid w:val="00EA62D5"/>
    <w:rsid w:val="00EA6564"/>
    <w:rsid w:val="00EA6890"/>
    <w:rsid w:val="00EA69D8"/>
    <w:rsid w:val="00EA7390"/>
    <w:rsid w:val="00EB00B3"/>
    <w:rsid w:val="00EB122B"/>
    <w:rsid w:val="00EB18E9"/>
    <w:rsid w:val="00EB2E75"/>
    <w:rsid w:val="00EB33BB"/>
    <w:rsid w:val="00EB3F5C"/>
    <w:rsid w:val="00EB4BEB"/>
    <w:rsid w:val="00EB6620"/>
    <w:rsid w:val="00EC012E"/>
    <w:rsid w:val="00EC0F14"/>
    <w:rsid w:val="00EC12EE"/>
    <w:rsid w:val="00EC15A3"/>
    <w:rsid w:val="00EC231A"/>
    <w:rsid w:val="00EC2A7E"/>
    <w:rsid w:val="00EC2BE3"/>
    <w:rsid w:val="00EC3F7B"/>
    <w:rsid w:val="00EC4F09"/>
    <w:rsid w:val="00EC650E"/>
    <w:rsid w:val="00EC74E8"/>
    <w:rsid w:val="00ED08B0"/>
    <w:rsid w:val="00ED0DFB"/>
    <w:rsid w:val="00ED12A1"/>
    <w:rsid w:val="00ED163A"/>
    <w:rsid w:val="00ED2872"/>
    <w:rsid w:val="00ED3212"/>
    <w:rsid w:val="00ED352A"/>
    <w:rsid w:val="00ED3A2A"/>
    <w:rsid w:val="00ED3C72"/>
    <w:rsid w:val="00ED5DE1"/>
    <w:rsid w:val="00ED6100"/>
    <w:rsid w:val="00EE00E0"/>
    <w:rsid w:val="00EE094F"/>
    <w:rsid w:val="00EE0B53"/>
    <w:rsid w:val="00EE18D6"/>
    <w:rsid w:val="00EE4E72"/>
    <w:rsid w:val="00EE5625"/>
    <w:rsid w:val="00EE64F3"/>
    <w:rsid w:val="00EE7138"/>
    <w:rsid w:val="00EF1B29"/>
    <w:rsid w:val="00EF412B"/>
    <w:rsid w:val="00EF5C98"/>
    <w:rsid w:val="00EF71F8"/>
    <w:rsid w:val="00EF74BD"/>
    <w:rsid w:val="00F001CA"/>
    <w:rsid w:val="00F023D7"/>
    <w:rsid w:val="00F02507"/>
    <w:rsid w:val="00F037A6"/>
    <w:rsid w:val="00F055A0"/>
    <w:rsid w:val="00F05EC2"/>
    <w:rsid w:val="00F0683E"/>
    <w:rsid w:val="00F07420"/>
    <w:rsid w:val="00F0754D"/>
    <w:rsid w:val="00F07550"/>
    <w:rsid w:val="00F078D2"/>
    <w:rsid w:val="00F10167"/>
    <w:rsid w:val="00F10472"/>
    <w:rsid w:val="00F11589"/>
    <w:rsid w:val="00F125C6"/>
    <w:rsid w:val="00F12734"/>
    <w:rsid w:val="00F23DD2"/>
    <w:rsid w:val="00F24339"/>
    <w:rsid w:val="00F24918"/>
    <w:rsid w:val="00F25DA0"/>
    <w:rsid w:val="00F263B7"/>
    <w:rsid w:val="00F26865"/>
    <w:rsid w:val="00F26D22"/>
    <w:rsid w:val="00F27498"/>
    <w:rsid w:val="00F312AB"/>
    <w:rsid w:val="00F3173A"/>
    <w:rsid w:val="00F31FE0"/>
    <w:rsid w:val="00F32D62"/>
    <w:rsid w:val="00F33FD4"/>
    <w:rsid w:val="00F36A61"/>
    <w:rsid w:val="00F36B08"/>
    <w:rsid w:val="00F37E10"/>
    <w:rsid w:val="00F40305"/>
    <w:rsid w:val="00F408B1"/>
    <w:rsid w:val="00F42202"/>
    <w:rsid w:val="00F42331"/>
    <w:rsid w:val="00F430E2"/>
    <w:rsid w:val="00F4347E"/>
    <w:rsid w:val="00F43FE8"/>
    <w:rsid w:val="00F440CC"/>
    <w:rsid w:val="00F45888"/>
    <w:rsid w:val="00F4589A"/>
    <w:rsid w:val="00F46E34"/>
    <w:rsid w:val="00F47A52"/>
    <w:rsid w:val="00F5038F"/>
    <w:rsid w:val="00F50716"/>
    <w:rsid w:val="00F53952"/>
    <w:rsid w:val="00F53955"/>
    <w:rsid w:val="00F53F99"/>
    <w:rsid w:val="00F54C5F"/>
    <w:rsid w:val="00F55823"/>
    <w:rsid w:val="00F5635C"/>
    <w:rsid w:val="00F57E52"/>
    <w:rsid w:val="00F601A8"/>
    <w:rsid w:val="00F62250"/>
    <w:rsid w:val="00F6286F"/>
    <w:rsid w:val="00F64365"/>
    <w:rsid w:val="00F645B0"/>
    <w:rsid w:val="00F71125"/>
    <w:rsid w:val="00F71560"/>
    <w:rsid w:val="00F71B98"/>
    <w:rsid w:val="00F74114"/>
    <w:rsid w:val="00F74FFB"/>
    <w:rsid w:val="00F75B6E"/>
    <w:rsid w:val="00F76013"/>
    <w:rsid w:val="00F76F02"/>
    <w:rsid w:val="00F77275"/>
    <w:rsid w:val="00F819E1"/>
    <w:rsid w:val="00F819ED"/>
    <w:rsid w:val="00F8235E"/>
    <w:rsid w:val="00F82EAA"/>
    <w:rsid w:val="00F8435C"/>
    <w:rsid w:val="00F84D91"/>
    <w:rsid w:val="00F8698F"/>
    <w:rsid w:val="00F86DBE"/>
    <w:rsid w:val="00F9045E"/>
    <w:rsid w:val="00F90A98"/>
    <w:rsid w:val="00F90D3B"/>
    <w:rsid w:val="00F90DC6"/>
    <w:rsid w:val="00F941C6"/>
    <w:rsid w:val="00F95938"/>
    <w:rsid w:val="00F95A0D"/>
    <w:rsid w:val="00F96469"/>
    <w:rsid w:val="00F96FCE"/>
    <w:rsid w:val="00F97074"/>
    <w:rsid w:val="00F97E31"/>
    <w:rsid w:val="00FA2D4D"/>
    <w:rsid w:val="00FA360E"/>
    <w:rsid w:val="00FA3645"/>
    <w:rsid w:val="00FA7AEB"/>
    <w:rsid w:val="00FB025A"/>
    <w:rsid w:val="00FB1221"/>
    <w:rsid w:val="00FB26A2"/>
    <w:rsid w:val="00FB3D03"/>
    <w:rsid w:val="00FB3D8D"/>
    <w:rsid w:val="00FB48AF"/>
    <w:rsid w:val="00FB5264"/>
    <w:rsid w:val="00FB686D"/>
    <w:rsid w:val="00FB7036"/>
    <w:rsid w:val="00FC0193"/>
    <w:rsid w:val="00FC14EA"/>
    <w:rsid w:val="00FC25F8"/>
    <w:rsid w:val="00FC45AD"/>
    <w:rsid w:val="00FC5FAE"/>
    <w:rsid w:val="00FC6427"/>
    <w:rsid w:val="00FD07A2"/>
    <w:rsid w:val="00FD294A"/>
    <w:rsid w:val="00FD2E43"/>
    <w:rsid w:val="00FD5D41"/>
    <w:rsid w:val="00FD60E0"/>
    <w:rsid w:val="00FD6FB3"/>
    <w:rsid w:val="00FD70A3"/>
    <w:rsid w:val="00FD7F36"/>
    <w:rsid w:val="00FE09E4"/>
    <w:rsid w:val="00FE1BA5"/>
    <w:rsid w:val="00FE2278"/>
    <w:rsid w:val="00FE2297"/>
    <w:rsid w:val="00FE3474"/>
    <w:rsid w:val="00FE4F58"/>
    <w:rsid w:val="00FE5E22"/>
    <w:rsid w:val="00FE5FF9"/>
    <w:rsid w:val="00FE6B4C"/>
    <w:rsid w:val="00FE7C2B"/>
    <w:rsid w:val="00FF0769"/>
    <w:rsid w:val="00FF2F2C"/>
    <w:rsid w:val="00FF42B5"/>
    <w:rsid w:val="00FF488E"/>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6B9A"/>
  <w15:docId w15:val="{4D36F35C-49D5-4A60-8266-410A092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3492"/>
    <w:rPr>
      <w:rFonts w:ascii="Arial" w:eastAsia="Times New Roman" w:hAnsi="Arial" w:cs="Times New Roman"/>
      <w:sz w:val="20"/>
      <w:lang w:val="en-AU"/>
    </w:rPr>
  </w:style>
  <w:style w:type="paragraph" w:styleId="Heading1">
    <w:name w:val="heading 1"/>
    <w:basedOn w:val="Normal"/>
    <w:link w:val="Heading1Char"/>
    <w:uiPriority w:val="1"/>
    <w:qFormat/>
    <w:rsid w:val="00193492"/>
    <w:pPr>
      <w:keepNext/>
      <w:widowControl/>
      <w:numPr>
        <w:numId w:val="11"/>
      </w:numPr>
      <w:autoSpaceDE/>
      <w:autoSpaceDN/>
      <w:spacing w:before="600" w:after="120"/>
      <w:ind w:left="567" w:hanging="567"/>
      <w:outlineLvl w:val="0"/>
    </w:pPr>
    <w:rPr>
      <w:rFonts w:cs="Arial"/>
      <w:b/>
      <w:bCs/>
      <w:color w:val="004259"/>
      <w:sz w:val="28"/>
      <w:szCs w:val="26"/>
    </w:rPr>
  </w:style>
  <w:style w:type="paragraph" w:styleId="Heading2">
    <w:name w:val="heading 2"/>
    <w:basedOn w:val="Normal"/>
    <w:uiPriority w:val="1"/>
    <w:qFormat/>
    <w:rsid w:val="00193492"/>
    <w:pPr>
      <w:keepNext/>
      <w:spacing w:before="360"/>
      <w:ind w:left="567" w:hanging="567"/>
      <w:outlineLvl w:val="1"/>
    </w:pPr>
    <w:rPr>
      <w:rFonts w:eastAsia="SimSun" w:cs="Arial"/>
      <w:b/>
      <w:bCs/>
      <w:color w:val="004259"/>
      <w:sz w:val="24"/>
      <w:szCs w:val="26"/>
    </w:rPr>
  </w:style>
  <w:style w:type="paragraph" w:styleId="Heading3">
    <w:name w:val="heading 3"/>
    <w:basedOn w:val="Normal"/>
    <w:link w:val="Heading3Char"/>
    <w:qFormat/>
    <w:rsid w:val="00193492"/>
    <w:pPr>
      <w:keepNext/>
      <w:spacing w:before="360" w:after="120"/>
      <w:ind w:left="992" w:hanging="567"/>
      <w:outlineLvl w:val="2"/>
    </w:pPr>
    <w:rPr>
      <w:rFonts w:cs="Arial"/>
      <w:b/>
      <w:bCs/>
      <w:szCs w:val="20"/>
    </w:rPr>
  </w:style>
  <w:style w:type="paragraph" w:styleId="Heading4">
    <w:name w:val="heading 4"/>
    <w:basedOn w:val="Heading3"/>
    <w:qFormat/>
    <w:rsid w:val="00193492"/>
    <w:pPr>
      <w:outlineLvl w:val="3"/>
    </w:pPr>
    <w:rPr>
      <w:i/>
      <w:iCs/>
      <w:lang w:val="en-US"/>
    </w:rPr>
  </w:style>
  <w:style w:type="paragraph" w:styleId="Heading5">
    <w:name w:val="heading 5"/>
    <w:basedOn w:val="Heading4"/>
    <w:next w:val="Normal"/>
    <w:link w:val="Heading5Char"/>
    <w:qFormat/>
    <w:rsid w:val="00193492"/>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193492"/>
    <w:pPr>
      <w:widowControl/>
      <w:tabs>
        <w:tab w:val="num" w:pos="1588"/>
      </w:tabs>
      <w:autoSpaceDE/>
      <w:autoSpaceDN/>
      <w:spacing w:after="200"/>
      <w:ind w:left="1588" w:hanging="567"/>
      <w:outlineLvl w:val="5"/>
    </w:pPr>
    <w:rPr>
      <w:bCs/>
    </w:rPr>
  </w:style>
  <w:style w:type="paragraph" w:styleId="Heading7">
    <w:name w:val="heading 7"/>
    <w:basedOn w:val="Normal"/>
    <w:next w:val="Normal"/>
    <w:link w:val="Heading7Char"/>
    <w:unhideWhenUsed/>
    <w:rsid w:val="00193492"/>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193492"/>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193492"/>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93492"/>
    <w:pPr>
      <w:tabs>
        <w:tab w:val="left" w:pos="567"/>
        <w:tab w:val="right" w:leader="dot" w:pos="9356"/>
      </w:tabs>
      <w:spacing w:before="120"/>
      <w:ind w:left="142"/>
    </w:pPr>
    <w:rPr>
      <w:b/>
      <w:sz w:val="18"/>
      <w:szCs w:val="18"/>
    </w:rPr>
  </w:style>
  <w:style w:type="paragraph" w:styleId="TOC2">
    <w:name w:val="toc 2"/>
    <w:basedOn w:val="Normal"/>
    <w:uiPriority w:val="39"/>
    <w:qFormat/>
    <w:rsid w:val="00193492"/>
    <w:pPr>
      <w:tabs>
        <w:tab w:val="left" w:pos="1134"/>
        <w:tab w:val="right" w:leader="dot" w:pos="9356"/>
      </w:tabs>
      <w:spacing w:before="60"/>
      <w:ind w:left="1134" w:hanging="567"/>
    </w:pPr>
    <w:rPr>
      <w:bCs/>
      <w:sz w:val="18"/>
    </w:rPr>
  </w:style>
  <w:style w:type="paragraph" w:styleId="TOC3">
    <w:name w:val="toc 3"/>
    <w:basedOn w:val="Normal"/>
    <w:uiPriority w:val="39"/>
    <w:qFormat/>
    <w:rsid w:val="00193492"/>
    <w:pPr>
      <w:spacing w:line="252" w:lineRule="exact"/>
      <w:ind w:left="1571" w:hanging="852"/>
    </w:pPr>
  </w:style>
  <w:style w:type="paragraph" w:styleId="BodyText">
    <w:name w:val="Body Text"/>
    <w:basedOn w:val="Style6"/>
    <w:link w:val="BodyTextChar"/>
    <w:uiPriority w:val="1"/>
    <w:qFormat/>
    <w:rsid w:val="00193492"/>
    <w:pPr>
      <w:numPr>
        <w:ilvl w:val="0"/>
        <w:numId w:val="0"/>
      </w:numPr>
      <w:spacing w:before="240" w:after="120"/>
      <w:ind w:left="34"/>
    </w:pPr>
    <w:rPr>
      <w:bCs/>
    </w:rPr>
  </w:style>
  <w:style w:type="paragraph" w:styleId="ListParagraph">
    <w:name w:val="List Paragraph"/>
    <w:basedOn w:val="Normal"/>
    <w:link w:val="ListParagraphChar"/>
    <w:uiPriority w:val="1"/>
    <w:qFormat/>
    <w:rsid w:val="00193492"/>
    <w:pPr>
      <w:ind w:left="993" w:hanging="852"/>
    </w:pPr>
  </w:style>
  <w:style w:type="paragraph" w:customStyle="1" w:styleId="TableParagraph">
    <w:name w:val="Table Paragraph"/>
    <w:basedOn w:val="Normal"/>
    <w:uiPriority w:val="1"/>
    <w:qFormat/>
    <w:rsid w:val="00193492"/>
    <w:pPr>
      <w:spacing w:before="54"/>
      <w:ind w:left="103"/>
    </w:pPr>
  </w:style>
  <w:style w:type="paragraph" w:customStyle="1" w:styleId="Style1">
    <w:name w:val="Style1"/>
    <w:basedOn w:val="ListParagraph"/>
    <w:link w:val="Style1Char"/>
    <w:uiPriority w:val="1"/>
    <w:qFormat/>
    <w:rsid w:val="00193492"/>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193492"/>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193492"/>
    <w:rPr>
      <w:rFonts w:ascii="Arial" w:eastAsia="Times New Roman" w:hAnsi="Arial" w:cs="Times New Roman"/>
      <w:sz w:val="20"/>
      <w:lang w:val="en-AU"/>
    </w:rPr>
  </w:style>
  <w:style w:type="character" w:customStyle="1" w:styleId="Style1Char">
    <w:name w:val="Style1 Char"/>
    <w:basedOn w:val="ListParagraphChar"/>
    <w:link w:val="Style1"/>
    <w:uiPriority w:val="1"/>
    <w:rsid w:val="00193492"/>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193492"/>
    <w:pPr>
      <w:numPr>
        <w:numId w:val="1"/>
      </w:numPr>
    </w:pPr>
  </w:style>
  <w:style w:type="character" w:customStyle="1" w:styleId="Style2Char">
    <w:name w:val="Style2 Char"/>
    <w:basedOn w:val="ListParagraphChar"/>
    <w:link w:val="Style2"/>
    <w:uiPriority w:val="1"/>
    <w:rsid w:val="00193492"/>
    <w:rPr>
      <w:rFonts w:ascii="Arial" w:eastAsia="SimSun" w:hAnsi="Arial" w:cs="Arial"/>
      <w:b/>
      <w:color w:val="365F91" w:themeColor="accent1" w:themeShade="BF"/>
      <w:sz w:val="20"/>
      <w:lang w:val="en-AU" w:eastAsia="ja-JP"/>
    </w:rPr>
  </w:style>
  <w:style w:type="paragraph" w:customStyle="1" w:styleId="Style4">
    <w:name w:val="Style4"/>
    <w:basedOn w:val="ListParagraph"/>
    <w:link w:val="Style4Char"/>
    <w:uiPriority w:val="1"/>
    <w:qFormat/>
    <w:rsid w:val="00193492"/>
    <w:pPr>
      <w:numPr>
        <w:numId w:val="8"/>
      </w:numPr>
      <w:tabs>
        <w:tab w:val="left" w:pos="2268"/>
      </w:tabs>
      <w:spacing w:before="119"/>
      <w:ind w:right="306"/>
    </w:pPr>
    <w:rPr>
      <w:rFonts w:cs="Arial"/>
      <w:noProof/>
      <w:szCs w:val="20"/>
    </w:rPr>
  </w:style>
  <w:style w:type="character" w:customStyle="1" w:styleId="BodyTextChar">
    <w:name w:val="Body Text Char"/>
    <w:basedOn w:val="DefaultParagraphFont"/>
    <w:link w:val="BodyText"/>
    <w:uiPriority w:val="1"/>
    <w:rsid w:val="0019349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193492"/>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193492"/>
    <w:pPr>
      <w:numPr>
        <w:numId w:val="4"/>
      </w:numPr>
      <w:spacing w:before="180" w:after="60"/>
    </w:pPr>
  </w:style>
  <w:style w:type="character" w:customStyle="1" w:styleId="Style4Char">
    <w:name w:val="Style4 Char"/>
    <w:basedOn w:val="ListParagraphChar"/>
    <w:link w:val="Style4"/>
    <w:uiPriority w:val="1"/>
    <w:rsid w:val="00193492"/>
    <w:rPr>
      <w:rFonts w:ascii="Arial" w:eastAsia="Times New Roman" w:hAnsi="Arial" w:cs="Arial"/>
      <w:noProof/>
      <w:sz w:val="20"/>
      <w:szCs w:val="20"/>
      <w:lang w:val="en-AU"/>
    </w:rPr>
  </w:style>
  <w:style w:type="numbering" w:customStyle="1" w:styleId="Style5">
    <w:name w:val="Style5"/>
    <w:uiPriority w:val="99"/>
    <w:rsid w:val="00193492"/>
    <w:pPr>
      <w:numPr>
        <w:numId w:val="2"/>
      </w:numPr>
    </w:pPr>
  </w:style>
  <w:style w:type="character" w:customStyle="1" w:styleId="Heading3Char">
    <w:name w:val="Heading 3 Char"/>
    <w:basedOn w:val="DefaultParagraphFont"/>
    <w:link w:val="Heading3"/>
    <w:rsid w:val="00193492"/>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193492"/>
    <w:rPr>
      <w:rFonts w:ascii="Arial" w:eastAsia="Times New Roman" w:hAnsi="Arial" w:cs="Arial"/>
      <w:b/>
      <w:bCs/>
      <w:sz w:val="20"/>
      <w:szCs w:val="20"/>
      <w:lang w:val="en-AU"/>
    </w:rPr>
  </w:style>
  <w:style w:type="paragraph" w:customStyle="1" w:styleId="Paragraph">
    <w:name w:val="Paragraph"/>
    <w:basedOn w:val="Normal"/>
    <w:link w:val="ParagraphChar"/>
    <w:qFormat/>
    <w:rsid w:val="00193492"/>
    <w:pPr>
      <w:widowControl/>
      <w:tabs>
        <w:tab w:val="num" w:pos="1134"/>
      </w:tabs>
      <w:autoSpaceDE/>
      <w:autoSpaceDN/>
      <w:spacing w:after="60"/>
      <w:ind w:left="1134" w:hanging="425"/>
      <w:jc w:val="both"/>
    </w:pPr>
    <w:rPr>
      <w:noProof/>
      <w:szCs w:val="20"/>
    </w:rPr>
  </w:style>
  <w:style w:type="paragraph" w:customStyle="1" w:styleId="Heading1RestartNumbering">
    <w:name w:val="Heading 1 Restart Numbering"/>
    <w:basedOn w:val="Heading1"/>
    <w:next w:val="Heading2"/>
    <w:rsid w:val="00193492"/>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193492"/>
    <w:pPr>
      <w:widowControl/>
      <w:tabs>
        <w:tab w:val="num" w:pos="1559"/>
      </w:tabs>
      <w:autoSpaceDE/>
      <w:autoSpaceDN/>
      <w:spacing w:after="60"/>
      <w:ind w:left="1559" w:hanging="425"/>
      <w:jc w:val="both"/>
    </w:pPr>
    <w:rPr>
      <w:noProof/>
      <w:szCs w:val="20"/>
    </w:rPr>
  </w:style>
  <w:style w:type="paragraph" w:customStyle="1" w:styleId="Sub-sub-paragraph">
    <w:name w:val="Sub-sub-paragraph"/>
    <w:basedOn w:val="Sub-paragraph"/>
    <w:qFormat/>
    <w:rsid w:val="00193492"/>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193492"/>
    <w:pPr>
      <w:tabs>
        <w:tab w:val="clear" w:pos="1985"/>
        <w:tab w:val="num" w:pos="2410"/>
      </w:tabs>
      <w:ind w:left="2410" w:hanging="425"/>
    </w:pPr>
  </w:style>
  <w:style w:type="paragraph" w:customStyle="1" w:styleId="Style6">
    <w:name w:val="Style6"/>
    <w:basedOn w:val="Style13"/>
    <w:link w:val="Style6Char"/>
    <w:uiPriority w:val="1"/>
    <w:qFormat/>
    <w:rsid w:val="00193492"/>
    <w:pPr>
      <w:numPr>
        <w:ilvl w:val="1"/>
        <w:numId w:val="11"/>
      </w:numPr>
      <w:ind w:left="567" w:hanging="567"/>
    </w:pPr>
    <w:rPr>
      <w:noProof/>
    </w:rPr>
  </w:style>
  <w:style w:type="numbering" w:customStyle="1" w:styleId="Style7">
    <w:name w:val="Style7"/>
    <w:uiPriority w:val="99"/>
    <w:rsid w:val="00193492"/>
    <w:pPr>
      <w:numPr>
        <w:numId w:val="3"/>
      </w:numPr>
    </w:pPr>
  </w:style>
  <w:style w:type="character" w:customStyle="1" w:styleId="ParagraphChar">
    <w:name w:val="Paragraph Char"/>
    <w:basedOn w:val="DefaultParagraphFont"/>
    <w:link w:val="Paragraph"/>
    <w:rsid w:val="00193492"/>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193492"/>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193492"/>
    <w:rPr>
      <w:rFonts w:ascii="Arial" w:eastAsia="Times New Roman" w:hAnsi="Arial" w:cs="Times New Roman"/>
      <w:noProof/>
      <w:sz w:val="20"/>
      <w:szCs w:val="20"/>
      <w:lang w:val="en-AU"/>
    </w:rPr>
  </w:style>
  <w:style w:type="paragraph" w:customStyle="1" w:styleId="Bodynumbered1">
    <w:name w:val="Body numbered 1"/>
    <w:basedOn w:val="Style6"/>
    <w:qFormat/>
    <w:rsid w:val="00193492"/>
    <w:pPr>
      <w:keepLines/>
      <w:spacing w:before="240" w:after="120"/>
    </w:pPr>
  </w:style>
  <w:style w:type="paragraph" w:customStyle="1" w:styleId="Bodynumbered2">
    <w:name w:val="Body numbered 2"/>
    <w:basedOn w:val="Bodynumbered1"/>
    <w:qFormat/>
    <w:rsid w:val="00193492"/>
    <w:pPr>
      <w:numPr>
        <w:ilvl w:val="0"/>
        <w:numId w:val="21"/>
      </w:numPr>
      <w:spacing w:before="120"/>
    </w:pPr>
  </w:style>
  <w:style w:type="paragraph" w:customStyle="1" w:styleId="Bodynumbered3">
    <w:name w:val="Body numbered 3"/>
    <w:basedOn w:val="Bodynumbered2"/>
    <w:qFormat/>
    <w:rsid w:val="00043DF1"/>
    <w:pPr>
      <w:numPr>
        <w:ilvl w:val="1"/>
      </w:numPr>
      <w:tabs>
        <w:tab w:val="clear" w:pos="-31680"/>
      </w:tabs>
      <w:ind w:left="1191" w:hanging="340"/>
    </w:pPr>
  </w:style>
  <w:style w:type="paragraph" w:customStyle="1" w:styleId="AnnexureHeading">
    <w:name w:val="Annexure Heading"/>
    <w:basedOn w:val="Style1"/>
    <w:link w:val="AnnexureHeadingChar"/>
    <w:uiPriority w:val="1"/>
    <w:qFormat/>
    <w:rsid w:val="00B96686"/>
    <w:pPr>
      <w:pageBreakBefore/>
      <w:ind w:left="1985" w:hanging="1985"/>
    </w:pPr>
    <w:rPr>
      <w:color w:val="004259"/>
    </w:rPr>
  </w:style>
  <w:style w:type="paragraph" w:styleId="Header">
    <w:name w:val="header"/>
    <w:basedOn w:val="Normal"/>
    <w:link w:val="HeaderChar"/>
    <w:uiPriority w:val="99"/>
    <w:unhideWhenUsed/>
    <w:rsid w:val="00193492"/>
    <w:pPr>
      <w:tabs>
        <w:tab w:val="center" w:pos="4513"/>
        <w:tab w:val="right" w:pos="9026"/>
      </w:tabs>
    </w:pPr>
  </w:style>
  <w:style w:type="character" w:customStyle="1" w:styleId="AnnexureHeadingChar">
    <w:name w:val="Annexure Heading Char"/>
    <w:basedOn w:val="Style1Char"/>
    <w:link w:val="AnnexureHeading"/>
    <w:uiPriority w:val="1"/>
    <w:rsid w:val="00B96686"/>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193492"/>
    <w:rPr>
      <w:rFonts w:ascii="Arial" w:eastAsia="Times New Roman" w:hAnsi="Arial" w:cs="Times New Roman"/>
      <w:sz w:val="20"/>
      <w:lang w:val="en-AU"/>
    </w:rPr>
  </w:style>
  <w:style w:type="paragraph" w:styleId="Footer">
    <w:name w:val="footer"/>
    <w:basedOn w:val="Normal"/>
    <w:link w:val="FooterChar"/>
    <w:uiPriority w:val="99"/>
    <w:unhideWhenUsed/>
    <w:rsid w:val="00193492"/>
    <w:pPr>
      <w:tabs>
        <w:tab w:val="center" w:pos="4513"/>
        <w:tab w:val="right" w:pos="9026"/>
      </w:tabs>
    </w:pPr>
  </w:style>
  <w:style w:type="character" w:customStyle="1" w:styleId="FooterChar">
    <w:name w:val="Footer Char"/>
    <w:basedOn w:val="DefaultParagraphFont"/>
    <w:link w:val="Footer"/>
    <w:uiPriority w:val="99"/>
    <w:rsid w:val="00193492"/>
    <w:rPr>
      <w:rFonts w:ascii="Arial" w:eastAsia="Times New Roman" w:hAnsi="Arial" w:cs="Times New Roman"/>
      <w:sz w:val="20"/>
      <w:lang w:val="en-AU"/>
    </w:rPr>
  </w:style>
  <w:style w:type="table" w:customStyle="1" w:styleId="SimpleTable1">
    <w:name w:val="Simple Table1"/>
    <w:basedOn w:val="TableNormal"/>
    <w:next w:val="TableGrid"/>
    <w:uiPriority w:val="39"/>
    <w:rsid w:val="0019349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193492"/>
    <w:pPr>
      <w:numPr>
        <w:numId w:val="5"/>
      </w:numPr>
    </w:pPr>
  </w:style>
  <w:style w:type="table" w:styleId="TableGrid">
    <w:name w:val="Table Grid"/>
    <w:aliases w:val="Simple Table"/>
    <w:basedOn w:val="TableNormal"/>
    <w:uiPriority w:val="39"/>
    <w:rsid w:val="0019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492"/>
    <w:rPr>
      <w:color w:val="0000FF" w:themeColor="hyperlink"/>
      <w:u w:val="single"/>
    </w:rPr>
  </w:style>
  <w:style w:type="character" w:styleId="UnresolvedMention">
    <w:name w:val="Unresolved Mention"/>
    <w:basedOn w:val="DefaultParagraphFont"/>
    <w:uiPriority w:val="99"/>
    <w:semiHidden/>
    <w:unhideWhenUsed/>
    <w:rsid w:val="00193492"/>
    <w:rPr>
      <w:color w:val="808080"/>
      <w:shd w:val="clear" w:color="auto" w:fill="E6E6E6"/>
    </w:rPr>
  </w:style>
  <w:style w:type="table" w:customStyle="1" w:styleId="SimpleTable2">
    <w:name w:val="Simple Table2"/>
    <w:basedOn w:val="TableNormal"/>
    <w:next w:val="TableGrid"/>
    <w:uiPriority w:val="39"/>
    <w:rsid w:val="0019349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193492"/>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19349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193492"/>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193492"/>
    <w:rPr>
      <w:sz w:val="16"/>
      <w:szCs w:val="16"/>
    </w:rPr>
  </w:style>
  <w:style w:type="paragraph" w:styleId="CommentText">
    <w:name w:val="annotation text"/>
    <w:basedOn w:val="Normal"/>
    <w:link w:val="CommentTextChar"/>
    <w:uiPriority w:val="99"/>
    <w:unhideWhenUsed/>
    <w:rsid w:val="00193492"/>
    <w:rPr>
      <w:szCs w:val="20"/>
    </w:rPr>
  </w:style>
  <w:style w:type="character" w:customStyle="1" w:styleId="CommentTextChar">
    <w:name w:val="Comment Text Char"/>
    <w:basedOn w:val="DefaultParagraphFont"/>
    <w:link w:val="CommentText"/>
    <w:uiPriority w:val="99"/>
    <w:rsid w:val="00193492"/>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93492"/>
    <w:rPr>
      <w:b/>
      <w:bCs/>
    </w:rPr>
  </w:style>
  <w:style w:type="character" w:customStyle="1" w:styleId="CommentSubjectChar">
    <w:name w:val="Comment Subject Char"/>
    <w:basedOn w:val="CommentTextChar"/>
    <w:link w:val="CommentSubject"/>
    <w:uiPriority w:val="99"/>
    <w:semiHidden/>
    <w:rsid w:val="00193492"/>
    <w:rPr>
      <w:rFonts w:ascii="Arial" w:eastAsia="Times New Roman" w:hAnsi="Arial" w:cs="Times New Roman"/>
      <w:b/>
      <w:bCs/>
      <w:sz w:val="20"/>
      <w:szCs w:val="20"/>
      <w:lang w:val="en-AU"/>
    </w:rPr>
  </w:style>
  <w:style w:type="paragraph" w:styleId="BalloonText">
    <w:name w:val="Balloon Text"/>
    <w:basedOn w:val="Normal"/>
    <w:link w:val="BalloonTextChar"/>
    <w:uiPriority w:val="99"/>
    <w:unhideWhenUsed/>
    <w:rsid w:val="00193492"/>
    <w:rPr>
      <w:rFonts w:ascii="Segoe UI" w:hAnsi="Segoe UI" w:cs="Segoe UI"/>
      <w:sz w:val="18"/>
      <w:szCs w:val="18"/>
    </w:rPr>
  </w:style>
  <w:style w:type="character" w:customStyle="1" w:styleId="BalloonTextChar">
    <w:name w:val="Balloon Text Char"/>
    <w:basedOn w:val="DefaultParagraphFont"/>
    <w:link w:val="BalloonText"/>
    <w:uiPriority w:val="99"/>
    <w:rsid w:val="00193492"/>
    <w:rPr>
      <w:rFonts w:ascii="Segoe UI" w:eastAsia="Times New Roman" w:hAnsi="Segoe UI" w:cs="Segoe UI"/>
      <w:sz w:val="18"/>
      <w:szCs w:val="18"/>
      <w:lang w:val="en-AU"/>
    </w:rPr>
  </w:style>
  <w:style w:type="paragraph" w:customStyle="1" w:styleId="Style9">
    <w:name w:val="Style9"/>
    <w:basedOn w:val="Style4"/>
    <w:link w:val="Style9Char"/>
    <w:uiPriority w:val="1"/>
    <w:qFormat/>
    <w:rsid w:val="00193492"/>
    <w:pPr>
      <w:numPr>
        <w:numId w:val="7"/>
      </w:numPr>
    </w:pPr>
  </w:style>
  <w:style w:type="paragraph" w:customStyle="1" w:styleId="TableBodyText">
    <w:name w:val="Table Body Text"/>
    <w:basedOn w:val="BodyText"/>
    <w:link w:val="TableBodyTextCharChar"/>
    <w:rsid w:val="009478B1"/>
    <w:pPr>
      <w:spacing w:before="60" w:after="60"/>
      <w:ind w:left="0"/>
    </w:pPr>
    <w:rPr>
      <w:color w:val="000000"/>
      <w:sz w:val="18"/>
      <w:lang w:eastAsia="en-AU"/>
    </w:rPr>
  </w:style>
  <w:style w:type="character" w:customStyle="1" w:styleId="Style9Char">
    <w:name w:val="Style9 Char"/>
    <w:basedOn w:val="Style4Char"/>
    <w:link w:val="Style9"/>
    <w:uiPriority w:val="1"/>
    <w:rsid w:val="00193492"/>
    <w:rPr>
      <w:rFonts w:ascii="Arial" w:eastAsia="Times New Roman" w:hAnsi="Arial" w:cs="Arial"/>
      <w:noProof/>
      <w:sz w:val="20"/>
      <w:szCs w:val="20"/>
      <w:lang w:val="en-AU"/>
    </w:rPr>
  </w:style>
  <w:style w:type="character" w:customStyle="1" w:styleId="TableBodyTextCharChar">
    <w:name w:val="Table Body Text Char Char"/>
    <w:link w:val="TableBodyText"/>
    <w:rsid w:val="009478B1"/>
    <w:rPr>
      <w:rFonts w:ascii="Arial" w:eastAsiaTheme="minorEastAsia" w:hAnsi="Arial" w:cs="Times New Roman"/>
      <w:bCs/>
      <w:noProof/>
      <w:color w:val="000000"/>
      <w:sz w:val="18"/>
      <w:szCs w:val="20"/>
      <w:lang w:val="en-AU" w:eastAsia="en-AU"/>
    </w:rPr>
  </w:style>
  <w:style w:type="paragraph" w:customStyle="1" w:styleId="TableHeading">
    <w:name w:val="Table Heading"/>
    <w:basedOn w:val="BodyText"/>
    <w:link w:val="TableHeadingChar"/>
    <w:rsid w:val="00193492"/>
    <w:pPr>
      <w:spacing w:before="60" w:after="60" w:line="240" w:lineRule="atLeast"/>
      <w:ind w:left="0"/>
    </w:pPr>
    <w:rPr>
      <w:b/>
      <w:bCs w:val="0"/>
      <w:color w:val="FFFFFF" w:themeColor="background1"/>
      <w:sz w:val="18"/>
      <w:szCs w:val="22"/>
      <w:lang w:eastAsia="en-AU"/>
    </w:rPr>
  </w:style>
  <w:style w:type="character" w:customStyle="1" w:styleId="TableHeadingChar">
    <w:name w:val="Table Heading Char"/>
    <w:link w:val="TableHeading"/>
    <w:rsid w:val="00193492"/>
    <w:rPr>
      <w:rFonts w:ascii="Arial" w:eastAsiaTheme="minorEastAsia" w:hAnsi="Arial" w:cs="Times New Roman"/>
      <w:b/>
      <w:noProof/>
      <w:color w:val="FFFFFF" w:themeColor="background1"/>
      <w:sz w:val="18"/>
      <w:lang w:val="en-AU" w:eastAsia="en-AU"/>
    </w:rPr>
  </w:style>
  <w:style w:type="table" w:customStyle="1" w:styleId="TableGrid1">
    <w:name w:val="Table Grid1"/>
    <w:basedOn w:val="TableNormal"/>
    <w:next w:val="TableGrid"/>
    <w:semiHidden/>
    <w:rsid w:val="00193492"/>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193492"/>
    <w:pPr>
      <w:numPr>
        <w:numId w:val="9"/>
      </w:numPr>
    </w:pPr>
  </w:style>
  <w:style w:type="paragraph" w:styleId="Revision">
    <w:name w:val="Revision"/>
    <w:hidden/>
    <w:uiPriority w:val="99"/>
    <w:semiHidden/>
    <w:rsid w:val="00193492"/>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19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93492"/>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19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93492"/>
    <w:rPr>
      <w:rFonts w:ascii="ArialMT" w:hAnsi="ArialMT" w:hint="default"/>
      <w:b w:val="0"/>
      <w:bCs w:val="0"/>
      <w:i w:val="0"/>
      <w:iCs w:val="0"/>
      <w:color w:val="000000"/>
      <w:sz w:val="20"/>
      <w:szCs w:val="20"/>
    </w:rPr>
  </w:style>
  <w:style w:type="character" w:customStyle="1" w:styleId="fontstyle21">
    <w:name w:val="fontstyle21"/>
    <w:basedOn w:val="DefaultParagraphFont"/>
    <w:rsid w:val="0019349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193492"/>
    <w:rPr>
      <w:rFonts w:ascii="Arial" w:eastAsia="Times New Roman" w:hAnsi="Arial" w:cs="Arial"/>
      <w:i/>
      <w:iCs/>
      <w:sz w:val="20"/>
      <w:szCs w:val="20"/>
    </w:rPr>
  </w:style>
  <w:style w:type="character" w:customStyle="1" w:styleId="Heading6Char">
    <w:name w:val="Heading 6 Char"/>
    <w:basedOn w:val="DefaultParagraphFont"/>
    <w:link w:val="Heading6"/>
    <w:rsid w:val="00193492"/>
    <w:rPr>
      <w:rFonts w:ascii="Arial" w:eastAsia="Times New Roman" w:hAnsi="Arial" w:cs="Times New Roman"/>
      <w:bCs/>
      <w:sz w:val="20"/>
      <w:lang w:val="en-AU"/>
    </w:rPr>
  </w:style>
  <w:style w:type="paragraph" w:customStyle="1" w:styleId="Heading5SS">
    <w:name w:val="Heading 5 +SS"/>
    <w:basedOn w:val="Heading5"/>
    <w:rsid w:val="00193492"/>
    <w:pPr>
      <w:keepNext w:val="0"/>
      <w:tabs>
        <w:tab w:val="clear" w:pos="1021"/>
        <w:tab w:val="left" w:pos="454"/>
      </w:tabs>
      <w:spacing w:after="0"/>
      <w:ind w:left="454"/>
      <w:outlineLvl w:val="9"/>
    </w:pPr>
  </w:style>
  <w:style w:type="paragraph" w:customStyle="1" w:styleId="Style10">
    <w:name w:val="Style10"/>
    <w:link w:val="Style10Char"/>
    <w:uiPriority w:val="1"/>
    <w:qFormat/>
    <w:rsid w:val="00193492"/>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19349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193492"/>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19349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19349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19349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193492"/>
    <w:rPr>
      <w:rFonts w:ascii="Arial" w:eastAsia="SimSun" w:hAnsi="Arial" w:cs="Arial"/>
      <w:b/>
      <w:bCs/>
      <w:lang w:val="en-AU" w:eastAsia="ja-JP"/>
    </w:rPr>
  </w:style>
  <w:style w:type="table" w:customStyle="1" w:styleId="SimpleTable7">
    <w:name w:val="Simple Table7"/>
    <w:basedOn w:val="TableNormal"/>
    <w:next w:val="TableGrid"/>
    <w:uiPriority w:val="39"/>
    <w:rsid w:val="0019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9349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93492"/>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193492"/>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193492"/>
    <w:rPr>
      <w:rFonts w:ascii="Arial" w:eastAsiaTheme="minorEastAsia" w:hAnsi="Arial" w:cs="Times New Roman"/>
      <w:sz w:val="20"/>
      <w:szCs w:val="20"/>
      <w:lang w:val="en-AU" w:eastAsia="ja-JP"/>
    </w:rPr>
  </w:style>
  <w:style w:type="character" w:customStyle="1" w:styleId="Heading7Char">
    <w:name w:val="Heading 7 Char"/>
    <w:basedOn w:val="DefaultParagraphFont"/>
    <w:link w:val="Heading7"/>
    <w:rsid w:val="00193492"/>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193492"/>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193492"/>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193492"/>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19349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19349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19349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19349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19349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19349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193492"/>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193492"/>
    <w:pPr>
      <w:keepLines/>
      <w:widowControl/>
      <w:spacing w:before="240" w:after="120"/>
      <w:ind w:left="567"/>
    </w:pPr>
    <w:rPr>
      <w:bCs/>
    </w:rPr>
  </w:style>
  <w:style w:type="character" w:customStyle="1" w:styleId="BodyTextIndentChar">
    <w:name w:val="Body Text Indent Char"/>
    <w:basedOn w:val="DefaultParagraphFont"/>
    <w:link w:val="BodyTextIndent"/>
    <w:uiPriority w:val="99"/>
    <w:rsid w:val="00193492"/>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193492"/>
    <w:pPr>
      <w:widowControl w:val="0"/>
      <w:autoSpaceDE w:val="0"/>
      <w:autoSpaceDN w:val="0"/>
      <w:spacing w:before="0"/>
      <w:ind w:left="0"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193492"/>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link w:val="CaptionChar"/>
    <w:uiPriority w:val="35"/>
    <w:unhideWhenUsed/>
    <w:qFormat/>
    <w:rsid w:val="00E4255A"/>
    <w:pPr>
      <w:keepNext/>
      <w:tabs>
        <w:tab w:val="left" w:pos="1701"/>
      </w:tabs>
      <w:spacing w:before="240" w:after="120"/>
      <w:ind w:left="851" w:hanging="284"/>
    </w:pPr>
    <w:rPr>
      <w:rFonts w:eastAsia="Arial" w:cs="Arial"/>
      <w:b/>
      <w:bCs/>
      <w:sz w:val="18"/>
      <w:szCs w:val="18"/>
      <w:lang w:eastAsia="en-AU"/>
    </w:rPr>
  </w:style>
  <w:style w:type="paragraph" w:styleId="NoteHeading">
    <w:name w:val="Note Heading"/>
    <w:basedOn w:val="Normal"/>
    <w:next w:val="Normal"/>
    <w:link w:val="NoteHeadingChar"/>
    <w:uiPriority w:val="99"/>
    <w:unhideWhenUsed/>
    <w:rsid w:val="004B7A1A"/>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4B7A1A"/>
    <w:rPr>
      <w:rFonts w:ascii="Arial" w:eastAsia="Times New Roman" w:hAnsi="Arial" w:cs="Arial"/>
      <w:b/>
      <w:bCs/>
      <w:i/>
      <w:iCs/>
      <w:sz w:val="18"/>
      <w:szCs w:val="18"/>
      <w:lang w:val="en-AU"/>
    </w:rPr>
  </w:style>
  <w:style w:type="paragraph" w:customStyle="1" w:styleId="Notes">
    <w:name w:val="Notes"/>
    <w:basedOn w:val="ListParagraph"/>
    <w:uiPriority w:val="1"/>
    <w:qFormat/>
    <w:rsid w:val="004B7A1A"/>
    <w:pPr>
      <w:keepLines/>
      <w:widowControl/>
      <w:numPr>
        <w:numId w:val="14"/>
      </w:numPr>
      <w:tabs>
        <w:tab w:val="left" w:pos="1276"/>
      </w:tabs>
      <w:autoSpaceDE/>
      <w:autoSpaceDN/>
      <w:spacing w:before="120" w:after="120"/>
    </w:pPr>
    <w:rPr>
      <w:rFonts w:cs="Arial"/>
      <w:i/>
      <w:iCs/>
      <w:sz w:val="18"/>
      <w:szCs w:val="18"/>
    </w:rPr>
  </w:style>
  <w:style w:type="paragraph" w:customStyle="1" w:styleId="PubTableBullet1">
    <w:name w:val="Pub Table Bullet 1"/>
    <w:basedOn w:val="Normal"/>
    <w:uiPriority w:val="3"/>
    <w:qFormat/>
    <w:rsid w:val="00193492"/>
    <w:pPr>
      <w:widowControl/>
      <w:numPr>
        <w:numId w:val="15"/>
      </w:numPr>
      <w:autoSpaceDE/>
      <w:autoSpaceDN/>
      <w:spacing w:before="40" w:after="40"/>
      <w:ind w:left="206" w:hanging="206"/>
    </w:pPr>
    <w:rPr>
      <w:rFonts w:eastAsiaTheme="minorHAnsi" w:cstheme="minorBidi"/>
      <w:sz w:val="16"/>
      <w:szCs w:val="16"/>
    </w:rPr>
  </w:style>
  <w:style w:type="paragraph" w:customStyle="1" w:styleId="TableBullet2">
    <w:name w:val="Table Bullet 2"/>
    <w:basedOn w:val="PubTableBullet1"/>
    <w:uiPriority w:val="3"/>
    <w:qFormat/>
    <w:rsid w:val="00193492"/>
    <w:pPr>
      <w:numPr>
        <w:ilvl w:val="1"/>
      </w:numPr>
      <w:spacing w:before="20" w:after="20"/>
      <w:ind w:left="447" w:hanging="141"/>
    </w:pPr>
    <w:rPr>
      <w:sz w:val="18"/>
    </w:rPr>
  </w:style>
  <w:style w:type="paragraph" w:customStyle="1" w:styleId="TableBullet3">
    <w:name w:val="Table Bullet 3"/>
    <w:basedOn w:val="TableBullet2"/>
    <w:uiPriority w:val="3"/>
    <w:qFormat/>
    <w:rsid w:val="00193492"/>
    <w:pPr>
      <w:numPr>
        <w:ilvl w:val="2"/>
      </w:numPr>
      <w:ind w:left="731" w:hanging="142"/>
    </w:pPr>
  </w:style>
  <w:style w:type="numbering" w:styleId="111111">
    <w:name w:val="Outline List 2"/>
    <w:basedOn w:val="NoList"/>
    <w:semiHidden/>
    <w:rsid w:val="00193492"/>
    <w:pPr>
      <w:numPr>
        <w:numId w:val="16"/>
      </w:numPr>
    </w:pPr>
  </w:style>
  <w:style w:type="paragraph" w:styleId="BlockText">
    <w:name w:val="Block Text"/>
    <w:basedOn w:val="Normal"/>
    <w:uiPriority w:val="99"/>
    <w:unhideWhenUsed/>
    <w:rsid w:val="0019349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193492"/>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193492"/>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193492"/>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193492"/>
    <w:rPr>
      <w:rFonts w:ascii="Arial" w:eastAsiaTheme="minorEastAsia" w:hAnsi="Arial"/>
      <w:sz w:val="20"/>
      <w:szCs w:val="20"/>
      <w:lang w:eastAsia="ja-JP"/>
    </w:rPr>
  </w:style>
  <w:style w:type="paragraph" w:customStyle="1" w:styleId="Style12">
    <w:name w:val="Style12"/>
    <w:basedOn w:val="Normal"/>
    <w:link w:val="Style12Char"/>
    <w:qFormat/>
    <w:rsid w:val="00193492"/>
    <w:pPr>
      <w:numPr>
        <w:numId w:val="17"/>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193492"/>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93492"/>
    <w:pPr>
      <w:spacing w:before="120"/>
      <w:ind w:left="1418"/>
    </w:pPr>
  </w:style>
  <w:style w:type="character" w:customStyle="1" w:styleId="BodyTextIndent2Char">
    <w:name w:val="Body Text Indent 2 Char"/>
    <w:basedOn w:val="DefaultParagraphFont"/>
    <w:link w:val="BodyTextIndent2"/>
    <w:uiPriority w:val="99"/>
    <w:rsid w:val="00193492"/>
    <w:rPr>
      <w:rFonts w:ascii="Arial" w:eastAsia="Times New Roman" w:hAnsi="Arial" w:cs="Times New Roman"/>
      <w:bCs/>
      <w:sz w:val="20"/>
      <w:lang w:val="en-AU"/>
    </w:rPr>
  </w:style>
  <w:style w:type="paragraph" w:styleId="BodyTextFirstIndent2">
    <w:name w:val="Body Text First Indent 2"/>
    <w:basedOn w:val="BodyTextIndent"/>
    <w:link w:val="BodyTextFirstIndent2Char"/>
    <w:uiPriority w:val="99"/>
    <w:unhideWhenUsed/>
    <w:rsid w:val="00193492"/>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193492"/>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193492"/>
    <w:rPr>
      <w:rFonts w:ascii="Arial" w:hAnsi="Arial" w:cs="Arial"/>
      <w:b/>
      <w:color w:val="004259"/>
      <w:sz w:val="20"/>
      <w:szCs w:val="20"/>
    </w:rPr>
  </w:style>
  <w:style w:type="paragraph" w:customStyle="1" w:styleId="Style14">
    <w:name w:val="Style14"/>
    <w:basedOn w:val="Normal"/>
    <w:link w:val="Style14Char"/>
    <w:qFormat/>
    <w:rsid w:val="00193492"/>
    <w:pPr>
      <w:widowControl/>
      <w:autoSpaceDE/>
      <w:autoSpaceDN/>
      <w:spacing w:before="180"/>
      <w:ind w:left="1134" w:hanging="142"/>
    </w:pPr>
    <w:rPr>
      <w:rFonts w:eastAsiaTheme="minorHAnsi" w:cs="Arial"/>
      <w:b/>
      <w:color w:val="004259"/>
      <w:szCs w:val="20"/>
      <w:lang w:val="en-US"/>
    </w:rPr>
  </w:style>
  <w:style w:type="character" w:styleId="BookTitle">
    <w:name w:val="Book Title"/>
    <w:basedOn w:val="DefaultParagraphFont"/>
    <w:uiPriority w:val="33"/>
    <w:qFormat/>
    <w:rsid w:val="00193492"/>
    <w:rPr>
      <w:b/>
      <w:bCs/>
      <w:i/>
      <w:iCs/>
      <w:spacing w:val="5"/>
    </w:rPr>
  </w:style>
  <w:style w:type="paragraph" w:customStyle="1" w:styleId="TableFigureNotesList">
    <w:name w:val="Table / Figure Notes List"/>
    <w:rsid w:val="00193492"/>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193492"/>
    <w:pPr>
      <w:numPr>
        <w:numId w:val="19"/>
      </w:numPr>
    </w:pPr>
  </w:style>
  <w:style w:type="table" w:customStyle="1" w:styleId="TMTable1">
    <w:name w:val="TM Table1"/>
    <w:basedOn w:val="TableNormal"/>
    <w:uiPriority w:val="99"/>
    <w:rsid w:val="0019349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customStyle="1" w:styleId="TableText0">
    <w:name w:val="Table Text"/>
    <w:basedOn w:val="TableBodyText"/>
    <w:link w:val="TableTextChar"/>
    <w:uiPriority w:val="1"/>
    <w:qFormat/>
    <w:rsid w:val="003B627F"/>
    <w:pPr>
      <w:spacing w:before="80" w:after="80"/>
    </w:pPr>
    <w:rPr>
      <w:rFonts w:eastAsia="SimSun"/>
    </w:rPr>
  </w:style>
  <w:style w:type="character" w:customStyle="1" w:styleId="TableTextChar">
    <w:name w:val="Table Text Char"/>
    <w:basedOn w:val="TableBodyTextCharChar"/>
    <w:link w:val="TableText0"/>
    <w:uiPriority w:val="1"/>
    <w:rsid w:val="003B627F"/>
    <w:rPr>
      <w:rFonts w:ascii="Arial" w:eastAsia="SimSun" w:hAnsi="Arial" w:cs="Times New Roman"/>
      <w:bCs/>
      <w:noProof/>
      <w:color w:val="000000"/>
      <w:sz w:val="20"/>
      <w:szCs w:val="20"/>
      <w:lang w:val="en-AU" w:eastAsia="en-AU"/>
    </w:rPr>
  </w:style>
  <w:style w:type="paragraph" w:customStyle="1" w:styleId="TabHeading">
    <w:name w:val="Tab Heading"/>
    <w:basedOn w:val="Caption"/>
    <w:link w:val="TabHeadingChar"/>
    <w:uiPriority w:val="1"/>
    <w:qFormat/>
    <w:rsid w:val="00BA4D66"/>
    <w:pPr>
      <w:spacing w:after="80"/>
    </w:pPr>
    <w:rPr>
      <w:sz w:val="20"/>
      <w:szCs w:val="20"/>
      <w:lang w:val="en-US" w:bidi="en-US"/>
    </w:rPr>
  </w:style>
  <w:style w:type="character" w:customStyle="1" w:styleId="CaptionChar">
    <w:name w:val="Caption Char"/>
    <w:basedOn w:val="DefaultParagraphFont"/>
    <w:link w:val="Caption"/>
    <w:uiPriority w:val="35"/>
    <w:rsid w:val="00E4255A"/>
    <w:rPr>
      <w:rFonts w:ascii="Arial" w:eastAsia="Arial" w:hAnsi="Arial" w:cs="Arial"/>
      <w:b/>
      <w:bCs/>
      <w:sz w:val="18"/>
      <w:szCs w:val="18"/>
      <w:lang w:val="en-AU" w:eastAsia="en-AU"/>
    </w:rPr>
  </w:style>
  <w:style w:type="character" w:customStyle="1" w:styleId="TabHeadingChar">
    <w:name w:val="Tab Heading Char"/>
    <w:basedOn w:val="CaptionChar"/>
    <w:link w:val="TabHeading"/>
    <w:uiPriority w:val="1"/>
    <w:rsid w:val="00BA4D66"/>
    <w:rPr>
      <w:rFonts w:ascii="Arial" w:eastAsia="Arial" w:hAnsi="Arial" w:cs="Arial"/>
      <w:b/>
      <w:bCs/>
      <w:sz w:val="20"/>
      <w:szCs w:val="20"/>
      <w:lang w:val="en-AU" w:eastAsia="en-AU" w:bidi="en-US"/>
    </w:rPr>
  </w:style>
  <w:style w:type="paragraph" w:styleId="List5">
    <w:name w:val="List 5"/>
    <w:basedOn w:val="Normal"/>
    <w:uiPriority w:val="99"/>
    <w:semiHidden/>
    <w:unhideWhenUsed/>
    <w:rsid w:val="003740BC"/>
    <w:pPr>
      <w:ind w:left="56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eden\AppData\Roaming\Microsoft\Templates\Technical_Specification_ATS-XXXX-24%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Technical_Specification_ATS-XXXX-24 template 2025.dotx</Template>
  <TotalTime>487</TotalTime>
  <Pages>16</Pages>
  <Words>5750</Words>
  <Characters>29444</Characters>
  <Application>Microsoft Office Word</Application>
  <DocSecurity>0</DocSecurity>
  <Lines>774</Lines>
  <Paragraphs>558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Austroads</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3445 Cold Milling of Road Pavement</dc:title>
  <dc:subject/>
  <dc:creator>Austroads</dc:creator>
  <cp:keywords/>
  <cp:lastModifiedBy>Allison Gillespie</cp:lastModifiedBy>
  <cp:revision>168</cp:revision>
  <cp:lastPrinted>2024-11-22T04:29:00Z</cp:lastPrinted>
  <dcterms:created xsi:type="dcterms:W3CDTF">2024-12-02T01:58:00Z</dcterms:created>
  <dcterms:modified xsi:type="dcterms:W3CDTF">2025-04-11T07:09:00Z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