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650"/>
        <w:gridCol w:w="1729"/>
      </w:tblGrid>
      <w:tr w:rsidR="00AF1D72" w:rsidRPr="00B14381" w14:paraId="409B9E7B" w14:textId="77777777" w:rsidTr="000B5810">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0A034E17" w:rsidR="00AF1D72" w:rsidRPr="006A56D7" w:rsidRDefault="00AF1D72" w:rsidP="00AF1D72">
            <w:pPr>
              <w:tabs>
                <w:tab w:val="center" w:pos="4513"/>
                <w:tab w:val="right" w:pos="9026"/>
              </w:tabs>
              <w:rPr>
                <w:rFonts w:ascii="Arial" w:eastAsia="SimSun" w:hAnsi="Arial" w:cs="Arial"/>
                <w:color w:val="004259"/>
                <w:sz w:val="28"/>
                <w:szCs w:val="28"/>
              </w:rPr>
            </w:pPr>
            <w:r w:rsidRPr="006A56D7">
              <w:rPr>
                <w:rFonts w:ascii="Arial" w:eastAsia="SimSun" w:hAnsi="Arial" w:cs="Arial"/>
                <w:color w:val="004259"/>
                <w:sz w:val="28"/>
                <w:szCs w:val="28"/>
              </w:rPr>
              <w:t>AUSTROADS TECHNICAL SPECIFICATION ATS</w:t>
            </w:r>
            <w:r w:rsidR="00823AE0">
              <w:rPr>
                <w:rFonts w:ascii="Arial" w:eastAsia="SimSun" w:hAnsi="Arial" w:cs="Arial"/>
                <w:color w:val="004259"/>
                <w:sz w:val="28"/>
                <w:szCs w:val="28"/>
              </w:rPr>
              <w:t xml:space="preserve"> </w:t>
            </w:r>
            <w:r w:rsidR="005417E9" w:rsidRPr="006A56D7">
              <w:rPr>
                <w:rFonts w:ascii="Arial" w:eastAsia="SimSun" w:hAnsi="Arial" w:cs="Arial"/>
                <w:color w:val="004259"/>
                <w:sz w:val="28"/>
                <w:szCs w:val="28"/>
              </w:rPr>
              <w:t>3</w:t>
            </w:r>
            <w:r w:rsidR="005D10B5">
              <w:rPr>
                <w:rFonts w:ascii="Arial" w:eastAsia="SimSun" w:hAnsi="Arial" w:cs="Arial"/>
                <w:color w:val="004259"/>
                <w:sz w:val="28"/>
                <w:szCs w:val="28"/>
              </w:rPr>
              <w:t>460</w:t>
            </w:r>
          </w:p>
          <w:p w14:paraId="40B3F116" w14:textId="77777777" w:rsidR="00AF1D72" w:rsidRPr="006A56D7" w:rsidRDefault="00AF1D72" w:rsidP="00AF1D72">
            <w:pPr>
              <w:tabs>
                <w:tab w:val="left" w:pos="2940"/>
              </w:tabs>
              <w:rPr>
                <w:rFonts w:ascii="Arial" w:eastAsia="SimSun" w:hAnsi="Arial" w:cs="Arial"/>
                <w:b w:val="0"/>
                <w:color w:val="004259"/>
                <w:sz w:val="20"/>
                <w:szCs w:val="20"/>
              </w:rPr>
            </w:pPr>
            <w:r w:rsidRPr="006A56D7">
              <w:rPr>
                <w:rFonts w:ascii="Arial" w:eastAsia="SimSun" w:hAnsi="Arial" w:cs="Arial"/>
                <w:b w:val="0"/>
                <w:color w:val="004259"/>
                <w:sz w:val="20"/>
                <w:szCs w:val="20"/>
              </w:rPr>
              <w:tab/>
            </w:r>
          </w:p>
          <w:p w14:paraId="48C93D8E" w14:textId="3322E327" w:rsidR="00AF1D72" w:rsidRPr="000B5810" w:rsidRDefault="005D10B5" w:rsidP="00AF1D72">
            <w:pPr>
              <w:tabs>
                <w:tab w:val="center" w:pos="4513"/>
                <w:tab w:val="right" w:pos="9026"/>
              </w:tabs>
              <w:rPr>
                <w:rFonts w:ascii="Arial" w:eastAsia="SimSun" w:hAnsi="Arial" w:cs="Arial"/>
                <w:b w:val="0"/>
                <w:bCs/>
                <w:color w:val="004259"/>
                <w:sz w:val="32"/>
                <w:szCs w:val="32"/>
              </w:rPr>
            </w:pPr>
            <w:r>
              <w:rPr>
                <w:rFonts w:ascii="Arial" w:eastAsia="SimSun" w:hAnsi="Arial" w:cs="Arial"/>
                <w:b w:val="0"/>
                <w:bCs/>
                <w:color w:val="004259"/>
                <w:sz w:val="32"/>
                <w:szCs w:val="32"/>
              </w:rPr>
              <w:t>Sprayed Bituminous Surfacing</w:t>
            </w:r>
          </w:p>
        </w:tc>
        <w:tc>
          <w:tcPr>
            <w:tcW w:w="1729"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14D34182">
                  <wp:extent cx="961277" cy="849279"/>
                  <wp:effectExtent l="0" t="0" r="0" b="8255"/>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361" cy="867023"/>
                          </a:xfrm>
                          <a:prstGeom prst="rect">
                            <a:avLst/>
                          </a:prstGeom>
                        </pic:spPr>
                      </pic:pic>
                    </a:graphicData>
                  </a:graphic>
                </wp:inline>
              </w:drawing>
            </w:r>
          </w:p>
        </w:tc>
      </w:tr>
    </w:tbl>
    <w:p w14:paraId="0A444877" w14:textId="2D230E64" w:rsidR="000940DD" w:rsidRDefault="000940DD" w:rsidP="000940DD"/>
    <w:tbl>
      <w:tblPr>
        <w:tblStyle w:val="TableGrid"/>
        <w:tblW w:w="0" w:type="auto"/>
        <w:tblLook w:val="04A0" w:firstRow="1" w:lastRow="0" w:firstColumn="1" w:lastColumn="0" w:noHBand="0" w:noVBand="1"/>
      </w:tblPr>
      <w:tblGrid>
        <w:gridCol w:w="9500"/>
      </w:tblGrid>
      <w:tr w:rsidR="00AF1D72" w14:paraId="77988DC1" w14:textId="77777777" w:rsidTr="00AF1D72">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2423B2" w:rsidRDefault="00AF1D72" w:rsidP="000B5810">
                <w:pPr>
                  <w:pStyle w:val="Heading1nonumber"/>
                </w:pPr>
                <w:r w:rsidRPr="002423B2">
                  <w:t>Contents</w:t>
                </w:r>
              </w:p>
              <w:p w14:paraId="1598ECF8" w14:textId="55EB4890" w:rsidR="000B5810" w:rsidRDefault="00B23DC4" w:rsidP="000B5810">
                <w:pPr>
                  <w:pStyle w:val="TOC1"/>
                  <w:spacing w:before="60"/>
                  <w:rPr>
                    <w:rFonts w:asciiTheme="minorHAnsi" w:eastAsiaTheme="minorEastAsia" w:hAnsiTheme="minorHAnsi" w:cstheme="minorBidi"/>
                    <w:b w:val="0"/>
                    <w:noProof/>
                    <w:sz w:val="22"/>
                    <w:szCs w:val="22"/>
                    <w:lang w:eastAsia="en-AU"/>
                  </w:rPr>
                </w:pPr>
                <w:r>
                  <w:rPr>
                    <w:rFonts w:cs="Arial"/>
                    <w:b w:val="0"/>
                    <w:bCs/>
                    <w:sz w:val="20"/>
                    <w:szCs w:val="20"/>
                  </w:rPr>
                  <w:fldChar w:fldCharType="begin"/>
                </w:r>
                <w:r>
                  <w:rPr>
                    <w:rFonts w:cs="Arial"/>
                    <w:b w:val="0"/>
                    <w:bCs/>
                    <w:sz w:val="20"/>
                    <w:szCs w:val="20"/>
                  </w:rPr>
                  <w:instrText xml:space="preserve"> TOC \h \z \t "Heading 1,1,Heading 2,2,Annexure Heading,1" </w:instrText>
                </w:r>
                <w:r>
                  <w:rPr>
                    <w:rFonts w:cs="Arial"/>
                    <w:b w:val="0"/>
                    <w:bCs/>
                    <w:sz w:val="20"/>
                    <w:szCs w:val="20"/>
                  </w:rPr>
                  <w:fldChar w:fldCharType="separate"/>
                </w:r>
                <w:hyperlink w:anchor="_Toc56699521" w:history="1">
                  <w:r w:rsidR="000B5810" w:rsidRPr="00FF18F6">
                    <w:rPr>
                      <w:rStyle w:val="Hyperlink"/>
                      <w:rFonts w:eastAsia="SimSun"/>
                      <w:noProof/>
                    </w:rPr>
                    <w:t>1.</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Scope</w:t>
                  </w:r>
                  <w:r w:rsidR="000B5810">
                    <w:rPr>
                      <w:noProof/>
                      <w:webHidden/>
                    </w:rPr>
                    <w:tab/>
                  </w:r>
                  <w:r w:rsidR="000B5810">
                    <w:rPr>
                      <w:noProof/>
                      <w:webHidden/>
                    </w:rPr>
                    <w:fldChar w:fldCharType="begin"/>
                  </w:r>
                  <w:r w:rsidR="000B5810">
                    <w:rPr>
                      <w:noProof/>
                      <w:webHidden/>
                    </w:rPr>
                    <w:instrText xml:space="preserve"> PAGEREF _Toc56699521 \h </w:instrText>
                  </w:r>
                  <w:r w:rsidR="000B5810">
                    <w:rPr>
                      <w:noProof/>
                      <w:webHidden/>
                    </w:rPr>
                  </w:r>
                  <w:r w:rsidR="000B5810">
                    <w:rPr>
                      <w:noProof/>
                      <w:webHidden/>
                    </w:rPr>
                    <w:fldChar w:fldCharType="separate"/>
                  </w:r>
                  <w:r w:rsidR="009A6085">
                    <w:rPr>
                      <w:noProof/>
                      <w:webHidden/>
                    </w:rPr>
                    <w:t>1</w:t>
                  </w:r>
                  <w:r w:rsidR="000B5810">
                    <w:rPr>
                      <w:noProof/>
                      <w:webHidden/>
                    </w:rPr>
                    <w:fldChar w:fldCharType="end"/>
                  </w:r>
                </w:hyperlink>
              </w:p>
              <w:p w14:paraId="26C79646" w14:textId="1C20B0DF" w:rsidR="000B5810" w:rsidRDefault="00356F1F">
                <w:pPr>
                  <w:pStyle w:val="TOC1"/>
                  <w:rPr>
                    <w:rFonts w:asciiTheme="minorHAnsi" w:eastAsiaTheme="minorEastAsia" w:hAnsiTheme="minorHAnsi" w:cstheme="minorBidi"/>
                    <w:b w:val="0"/>
                    <w:noProof/>
                    <w:sz w:val="22"/>
                    <w:szCs w:val="22"/>
                    <w:lang w:eastAsia="en-AU"/>
                  </w:rPr>
                </w:pPr>
                <w:hyperlink w:anchor="_Toc56699522" w:history="1">
                  <w:r w:rsidR="000B5810" w:rsidRPr="00FF18F6">
                    <w:rPr>
                      <w:rStyle w:val="Hyperlink"/>
                      <w:rFonts w:eastAsia="SimSun"/>
                      <w:noProof/>
                    </w:rPr>
                    <w:t>2.</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Definitions</w:t>
                  </w:r>
                  <w:r w:rsidR="000B5810">
                    <w:rPr>
                      <w:noProof/>
                      <w:webHidden/>
                    </w:rPr>
                    <w:tab/>
                  </w:r>
                  <w:r w:rsidR="000B5810">
                    <w:rPr>
                      <w:noProof/>
                      <w:webHidden/>
                    </w:rPr>
                    <w:fldChar w:fldCharType="begin"/>
                  </w:r>
                  <w:r w:rsidR="000B5810">
                    <w:rPr>
                      <w:noProof/>
                      <w:webHidden/>
                    </w:rPr>
                    <w:instrText xml:space="preserve"> PAGEREF _Toc56699522 \h </w:instrText>
                  </w:r>
                  <w:r w:rsidR="000B5810">
                    <w:rPr>
                      <w:noProof/>
                      <w:webHidden/>
                    </w:rPr>
                  </w:r>
                  <w:r w:rsidR="000B5810">
                    <w:rPr>
                      <w:noProof/>
                      <w:webHidden/>
                    </w:rPr>
                    <w:fldChar w:fldCharType="separate"/>
                  </w:r>
                  <w:r w:rsidR="009A6085">
                    <w:rPr>
                      <w:noProof/>
                      <w:webHidden/>
                    </w:rPr>
                    <w:t>2</w:t>
                  </w:r>
                  <w:r w:rsidR="000B5810">
                    <w:rPr>
                      <w:noProof/>
                      <w:webHidden/>
                    </w:rPr>
                    <w:fldChar w:fldCharType="end"/>
                  </w:r>
                </w:hyperlink>
              </w:p>
              <w:p w14:paraId="51DCCD67" w14:textId="1F6890BF" w:rsidR="000B5810" w:rsidRDefault="00356F1F">
                <w:pPr>
                  <w:pStyle w:val="TOC1"/>
                  <w:rPr>
                    <w:rFonts w:asciiTheme="minorHAnsi" w:eastAsiaTheme="minorEastAsia" w:hAnsiTheme="minorHAnsi" w:cstheme="minorBidi"/>
                    <w:b w:val="0"/>
                    <w:noProof/>
                    <w:sz w:val="22"/>
                    <w:szCs w:val="22"/>
                    <w:lang w:eastAsia="en-AU"/>
                  </w:rPr>
                </w:pPr>
                <w:hyperlink w:anchor="_Toc56699523" w:history="1">
                  <w:r w:rsidR="000B5810" w:rsidRPr="00FF18F6">
                    <w:rPr>
                      <w:rStyle w:val="Hyperlink"/>
                      <w:rFonts w:eastAsia="SimSun"/>
                      <w:noProof/>
                    </w:rPr>
                    <w:t>3.</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Referenced Documents</w:t>
                  </w:r>
                  <w:r w:rsidR="000B5810">
                    <w:rPr>
                      <w:noProof/>
                      <w:webHidden/>
                    </w:rPr>
                    <w:tab/>
                  </w:r>
                  <w:r w:rsidR="000B5810">
                    <w:rPr>
                      <w:noProof/>
                      <w:webHidden/>
                    </w:rPr>
                    <w:fldChar w:fldCharType="begin"/>
                  </w:r>
                  <w:r w:rsidR="000B5810">
                    <w:rPr>
                      <w:noProof/>
                      <w:webHidden/>
                    </w:rPr>
                    <w:instrText xml:space="preserve"> PAGEREF _Toc56699523 \h </w:instrText>
                  </w:r>
                  <w:r w:rsidR="000B5810">
                    <w:rPr>
                      <w:noProof/>
                      <w:webHidden/>
                    </w:rPr>
                  </w:r>
                  <w:r w:rsidR="000B5810">
                    <w:rPr>
                      <w:noProof/>
                      <w:webHidden/>
                    </w:rPr>
                    <w:fldChar w:fldCharType="separate"/>
                  </w:r>
                  <w:r w:rsidR="009A6085">
                    <w:rPr>
                      <w:noProof/>
                      <w:webHidden/>
                    </w:rPr>
                    <w:t>2</w:t>
                  </w:r>
                  <w:r w:rsidR="000B5810">
                    <w:rPr>
                      <w:noProof/>
                      <w:webHidden/>
                    </w:rPr>
                    <w:fldChar w:fldCharType="end"/>
                  </w:r>
                </w:hyperlink>
              </w:p>
              <w:p w14:paraId="1EC0B752" w14:textId="48B675F2" w:rsidR="000B5810" w:rsidRDefault="00356F1F">
                <w:pPr>
                  <w:pStyle w:val="TOC1"/>
                  <w:rPr>
                    <w:rFonts w:asciiTheme="minorHAnsi" w:eastAsiaTheme="minorEastAsia" w:hAnsiTheme="minorHAnsi" w:cstheme="minorBidi"/>
                    <w:b w:val="0"/>
                    <w:noProof/>
                    <w:sz w:val="22"/>
                    <w:szCs w:val="22"/>
                    <w:lang w:eastAsia="en-AU"/>
                  </w:rPr>
                </w:pPr>
                <w:hyperlink w:anchor="_Toc56699524" w:history="1">
                  <w:r w:rsidR="000B5810" w:rsidRPr="00FF18F6">
                    <w:rPr>
                      <w:rStyle w:val="Hyperlink"/>
                      <w:rFonts w:eastAsia="SimSun"/>
                      <w:noProof/>
                    </w:rPr>
                    <w:t>4.</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Quality System Requirements</w:t>
                  </w:r>
                  <w:r w:rsidR="000B5810">
                    <w:rPr>
                      <w:noProof/>
                      <w:webHidden/>
                    </w:rPr>
                    <w:tab/>
                  </w:r>
                  <w:r w:rsidR="000B5810">
                    <w:rPr>
                      <w:noProof/>
                      <w:webHidden/>
                    </w:rPr>
                    <w:fldChar w:fldCharType="begin"/>
                  </w:r>
                  <w:r w:rsidR="000B5810">
                    <w:rPr>
                      <w:noProof/>
                      <w:webHidden/>
                    </w:rPr>
                    <w:instrText xml:space="preserve"> PAGEREF _Toc56699524 \h </w:instrText>
                  </w:r>
                  <w:r w:rsidR="000B5810">
                    <w:rPr>
                      <w:noProof/>
                      <w:webHidden/>
                    </w:rPr>
                  </w:r>
                  <w:r w:rsidR="000B5810">
                    <w:rPr>
                      <w:noProof/>
                      <w:webHidden/>
                    </w:rPr>
                    <w:fldChar w:fldCharType="separate"/>
                  </w:r>
                  <w:r w:rsidR="009A6085">
                    <w:rPr>
                      <w:noProof/>
                      <w:webHidden/>
                    </w:rPr>
                    <w:t>3</w:t>
                  </w:r>
                  <w:r w:rsidR="000B5810">
                    <w:rPr>
                      <w:noProof/>
                      <w:webHidden/>
                    </w:rPr>
                    <w:fldChar w:fldCharType="end"/>
                  </w:r>
                </w:hyperlink>
              </w:p>
              <w:p w14:paraId="62458287" w14:textId="6A062D18" w:rsidR="000B5810" w:rsidRDefault="00356F1F">
                <w:pPr>
                  <w:pStyle w:val="TOC1"/>
                  <w:rPr>
                    <w:rFonts w:asciiTheme="minorHAnsi" w:eastAsiaTheme="minorEastAsia" w:hAnsiTheme="minorHAnsi" w:cstheme="minorBidi"/>
                    <w:b w:val="0"/>
                    <w:noProof/>
                    <w:sz w:val="22"/>
                    <w:szCs w:val="22"/>
                    <w:lang w:eastAsia="en-AU"/>
                  </w:rPr>
                </w:pPr>
                <w:hyperlink w:anchor="_Toc56699525" w:history="1">
                  <w:r w:rsidR="000B5810" w:rsidRPr="00FF18F6">
                    <w:rPr>
                      <w:rStyle w:val="Hyperlink"/>
                      <w:rFonts w:eastAsia="SimSun"/>
                      <w:noProof/>
                    </w:rPr>
                    <w:t>5.</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Program of Work</w:t>
                  </w:r>
                  <w:r w:rsidR="000B5810">
                    <w:rPr>
                      <w:noProof/>
                      <w:webHidden/>
                    </w:rPr>
                    <w:tab/>
                  </w:r>
                  <w:r w:rsidR="000B5810">
                    <w:rPr>
                      <w:noProof/>
                      <w:webHidden/>
                    </w:rPr>
                    <w:fldChar w:fldCharType="begin"/>
                  </w:r>
                  <w:r w:rsidR="000B5810">
                    <w:rPr>
                      <w:noProof/>
                      <w:webHidden/>
                    </w:rPr>
                    <w:instrText xml:space="preserve"> PAGEREF _Toc56699525 \h </w:instrText>
                  </w:r>
                  <w:r w:rsidR="000B5810">
                    <w:rPr>
                      <w:noProof/>
                      <w:webHidden/>
                    </w:rPr>
                  </w:r>
                  <w:r w:rsidR="000B5810">
                    <w:rPr>
                      <w:noProof/>
                      <w:webHidden/>
                    </w:rPr>
                    <w:fldChar w:fldCharType="separate"/>
                  </w:r>
                  <w:r w:rsidR="009A6085">
                    <w:rPr>
                      <w:noProof/>
                      <w:webHidden/>
                    </w:rPr>
                    <w:t>4</w:t>
                  </w:r>
                  <w:r w:rsidR="000B5810">
                    <w:rPr>
                      <w:noProof/>
                      <w:webHidden/>
                    </w:rPr>
                    <w:fldChar w:fldCharType="end"/>
                  </w:r>
                </w:hyperlink>
              </w:p>
              <w:p w14:paraId="1FAD68A9" w14:textId="42F8128C" w:rsidR="000B5810" w:rsidRDefault="00356F1F">
                <w:pPr>
                  <w:pStyle w:val="TOC1"/>
                  <w:rPr>
                    <w:rFonts w:asciiTheme="minorHAnsi" w:eastAsiaTheme="minorEastAsia" w:hAnsiTheme="minorHAnsi" w:cstheme="minorBidi"/>
                    <w:b w:val="0"/>
                    <w:noProof/>
                    <w:sz w:val="22"/>
                    <w:szCs w:val="22"/>
                    <w:lang w:eastAsia="en-AU"/>
                  </w:rPr>
                </w:pPr>
                <w:hyperlink w:anchor="_Toc56699526" w:history="1">
                  <w:r w:rsidR="000B5810" w:rsidRPr="00FF18F6">
                    <w:rPr>
                      <w:rStyle w:val="Hyperlink"/>
                      <w:rFonts w:eastAsia="SimSun"/>
                      <w:noProof/>
                    </w:rPr>
                    <w:t>6.</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Materials</w:t>
                  </w:r>
                  <w:r w:rsidR="000B5810">
                    <w:rPr>
                      <w:noProof/>
                      <w:webHidden/>
                    </w:rPr>
                    <w:tab/>
                  </w:r>
                  <w:r w:rsidR="000B5810">
                    <w:rPr>
                      <w:noProof/>
                      <w:webHidden/>
                    </w:rPr>
                    <w:fldChar w:fldCharType="begin"/>
                  </w:r>
                  <w:r w:rsidR="000B5810">
                    <w:rPr>
                      <w:noProof/>
                      <w:webHidden/>
                    </w:rPr>
                    <w:instrText xml:space="preserve"> PAGEREF _Toc56699526 \h </w:instrText>
                  </w:r>
                  <w:r w:rsidR="000B5810">
                    <w:rPr>
                      <w:noProof/>
                      <w:webHidden/>
                    </w:rPr>
                  </w:r>
                  <w:r w:rsidR="000B5810">
                    <w:rPr>
                      <w:noProof/>
                      <w:webHidden/>
                    </w:rPr>
                    <w:fldChar w:fldCharType="separate"/>
                  </w:r>
                  <w:r w:rsidR="009A6085">
                    <w:rPr>
                      <w:noProof/>
                      <w:webHidden/>
                    </w:rPr>
                    <w:t>5</w:t>
                  </w:r>
                  <w:r w:rsidR="000B5810">
                    <w:rPr>
                      <w:noProof/>
                      <w:webHidden/>
                    </w:rPr>
                    <w:fldChar w:fldCharType="end"/>
                  </w:r>
                </w:hyperlink>
              </w:p>
              <w:p w14:paraId="5A94D949" w14:textId="5AD2C651" w:rsidR="000B5810" w:rsidRDefault="00356F1F">
                <w:pPr>
                  <w:pStyle w:val="TOC2"/>
                  <w:rPr>
                    <w:rFonts w:asciiTheme="minorHAnsi" w:eastAsiaTheme="minorEastAsia" w:hAnsiTheme="minorHAnsi" w:cstheme="minorBidi"/>
                    <w:bCs w:val="0"/>
                    <w:noProof/>
                    <w:sz w:val="22"/>
                    <w:lang w:eastAsia="en-AU"/>
                  </w:rPr>
                </w:pPr>
                <w:hyperlink w:anchor="_Toc56699527" w:history="1">
                  <w:r w:rsidR="000B5810" w:rsidRPr="00FF18F6">
                    <w:rPr>
                      <w:rStyle w:val="Hyperlink"/>
                      <w:rFonts w:eastAsia="SimSun"/>
                      <w:noProof/>
                    </w:rPr>
                    <w:t>Bituminous Binder, Aggregate and Related Products</w:t>
                  </w:r>
                  <w:r w:rsidR="000B5810">
                    <w:rPr>
                      <w:noProof/>
                      <w:webHidden/>
                    </w:rPr>
                    <w:tab/>
                  </w:r>
                  <w:r w:rsidR="000B5810">
                    <w:rPr>
                      <w:noProof/>
                      <w:webHidden/>
                    </w:rPr>
                    <w:fldChar w:fldCharType="begin"/>
                  </w:r>
                  <w:r w:rsidR="000B5810">
                    <w:rPr>
                      <w:noProof/>
                      <w:webHidden/>
                    </w:rPr>
                    <w:instrText xml:space="preserve"> PAGEREF _Toc56699527 \h </w:instrText>
                  </w:r>
                  <w:r w:rsidR="000B5810">
                    <w:rPr>
                      <w:noProof/>
                      <w:webHidden/>
                    </w:rPr>
                  </w:r>
                  <w:r w:rsidR="000B5810">
                    <w:rPr>
                      <w:noProof/>
                      <w:webHidden/>
                    </w:rPr>
                    <w:fldChar w:fldCharType="separate"/>
                  </w:r>
                  <w:r w:rsidR="009A6085">
                    <w:rPr>
                      <w:noProof/>
                      <w:webHidden/>
                    </w:rPr>
                    <w:t>5</w:t>
                  </w:r>
                  <w:r w:rsidR="000B5810">
                    <w:rPr>
                      <w:noProof/>
                      <w:webHidden/>
                    </w:rPr>
                    <w:fldChar w:fldCharType="end"/>
                  </w:r>
                </w:hyperlink>
              </w:p>
              <w:p w14:paraId="1B60A0B6" w14:textId="52B183BF" w:rsidR="000B5810" w:rsidRDefault="00356F1F">
                <w:pPr>
                  <w:pStyle w:val="TOC2"/>
                  <w:rPr>
                    <w:rFonts w:asciiTheme="minorHAnsi" w:eastAsiaTheme="minorEastAsia" w:hAnsiTheme="minorHAnsi" w:cstheme="minorBidi"/>
                    <w:bCs w:val="0"/>
                    <w:noProof/>
                    <w:sz w:val="22"/>
                    <w:lang w:eastAsia="en-AU"/>
                  </w:rPr>
                </w:pPr>
                <w:hyperlink w:anchor="_Toc56699528" w:history="1">
                  <w:r w:rsidR="000B5810" w:rsidRPr="00FF18F6">
                    <w:rPr>
                      <w:rStyle w:val="Hyperlink"/>
                      <w:rFonts w:eastAsia="SimSun"/>
                      <w:noProof/>
                    </w:rPr>
                    <w:t>Geotextile Fabric</w:t>
                  </w:r>
                  <w:r w:rsidR="000B5810">
                    <w:rPr>
                      <w:noProof/>
                      <w:webHidden/>
                    </w:rPr>
                    <w:tab/>
                  </w:r>
                  <w:r w:rsidR="000B5810">
                    <w:rPr>
                      <w:noProof/>
                      <w:webHidden/>
                    </w:rPr>
                    <w:fldChar w:fldCharType="begin"/>
                  </w:r>
                  <w:r w:rsidR="000B5810">
                    <w:rPr>
                      <w:noProof/>
                      <w:webHidden/>
                    </w:rPr>
                    <w:instrText xml:space="preserve"> PAGEREF _Toc56699528 \h </w:instrText>
                  </w:r>
                  <w:r w:rsidR="000B5810">
                    <w:rPr>
                      <w:noProof/>
                      <w:webHidden/>
                    </w:rPr>
                  </w:r>
                  <w:r w:rsidR="000B5810">
                    <w:rPr>
                      <w:noProof/>
                      <w:webHidden/>
                    </w:rPr>
                    <w:fldChar w:fldCharType="separate"/>
                  </w:r>
                  <w:r w:rsidR="009A6085">
                    <w:rPr>
                      <w:noProof/>
                      <w:webHidden/>
                    </w:rPr>
                    <w:t>6</w:t>
                  </w:r>
                  <w:r w:rsidR="000B5810">
                    <w:rPr>
                      <w:noProof/>
                      <w:webHidden/>
                    </w:rPr>
                    <w:fldChar w:fldCharType="end"/>
                  </w:r>
                </w:hyperlink>
              </w:p>
              <w:p w14:paraId="65021BC4" w14:textId="1AC8FBF2" w:rsidR="000B5810" w:rsidRDefault="00356F1F">
                <w:pPr>
                  <w:pStyle w:val="TOC2"/>
                  <w:rPr>
                    <w:rFonts w:asciiTheme="minorHAnsi" w:eastAsiaTheme="minorEastAsia" w:hAnsiTheme="minorHAnsi" w:cstheme="minorBidi"/>
                    <w:bCs w:val="0"/>
                    <w:noProof/>
                    <w:sz w:val="22"/>
                    <w:lang w:eastAsia="en-AU"/>
                  </w:rPr>
                </w:pPr>
                <w:hyperlink w:anchor="_Toc56699529" w:history="1">
                  <w:r w:rsidR="000B5810" w:rsidRPr="00FF18F6">
                    <w:rPr>
                      <w:rStyle w:val="Hyperlink"/>
                      <w:rFonts w:eastAsia="SimSun"/>
                      <w:noProof/>
                    </w:rPr>
                    <w:t>Measurement of Materials</w:t>
                  </w:r>
                  <w:r w:rsidR="000B5810">
                    <w:rPr>
                      <w:noProof/>
                      <w:webHidden/>
                    </w:rPr>
                    <w:tab/>
                  </w:r>
                  <w:r w:rsidR="000B5810">
                    <w:rPr>
                      <w:noProof/>
                      <w:webHidden/>
                    </w:rPr>
                    <w:fldChar w:fldCharType="begin"/>
                  </w:r>
                  <w:r w:rsidR="000B5810">
                    <w:rPr>
                      <w:noProof/>
                      <w:webHidden/>
                    </w:rPr>
                    <w:instrText xml:space="preserve"> PAGEREF _Toc56699529 \h </w:instrText>
                  </w:r>
                  <w:r w:rsidR="000B5810">
                    <w:rPr>
                      <w:noProof/>
                      <w:webHidden/>
                    </w:rPr>
                  </w:r>
                  <w:r w:rsidR="000B5810">
                    <w:rPr>
                      <w:noProof/>
                      <w:webHidden/>
                    </w:rPr>
                    <w:fldChar w:fldCharType="separate"/>
                  </w:r>
                  <w:r w:rsidR="009A6085">
                    <w:rPr>
                      <w:noProof/>
                      <w:webHidden/>
                    </w:rPr>
                    <w:t>6</w:t>
                  </w:r>
                  <w:r w:rsidR="000B5810">
                    <w:rPr>
                      <w:noProof/>
                      <w:webHidden/>
                    </w:rPr>
                    <w:fldChar w:fldCharType="end"/>
                  </w:r>
                </w:hyperlink>
              </w:p>
              <w:p w14:paraId="1CF00A25" w14:textId="7749ECE2" w:rsidR="000B5810" w:rsidRDefault="00356F1F">
                <w:pPr>
                  <w:pStyle w:val="TOC1"/>
                  <w:rPr>
                    <w:rFonts w:asciiTheme="minorHAnsi" w:eastAsiaTheme="minorEastAsia" w:hAnsiTheme="minorHAnsi" w:cstheme="minorBidi"/>
                    <w:b w:val="0"/>
                    <w:noProof/>
                    <w:sz w:val="22"/>
                    <w:szCs w:val="22"/>
                    <w:lang w:eastAsia="en-AU"/>
                  </w:rPr>
                </w:pPr>
                <w:hyperlink w:anchor="_Toc56699530" w:history="1">
                  <w:r w:rsidR="000B5810" w:rsidRPr="00FF18F6">
                    <w:rPr>
                      <w:rStyle w:val="Hyperlink"/>
                      <w:rFonts w:eastAsia="SimSun"/>
                      <w:noProof/>
                    </w:rPr>
                    <w:t>7.</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Design</w:t>
                  </w:r>
                  <w:r w:rsidR="000B5810">
                    <w:rPr>
                      <w:noProof/>
                      <w:webHidden/>
                    </w:rPr>
                    <w:tab/>
                  </w:r>
                  <w:r w:rsidR="000B5810">
                    <w:rPr>
                      <w:noProof/>
                      <w:webHidden/>
                    </w:rPr>
                    <w:fldChar w:fldCharType="begin"/>
                  </w:r>
                  <w:r w:rsidR="000B5810">
                    <w:rPr>
                      <w:noProof/>
                      <w:webHidden/>
                    </w:rPr>
                    <w:instrText xml:space="preserve"> PAGEREF _Toc56699530 \h </w:instrText>
                  </w:r>
                  <w:r w:rsidR="000B5810">
                    <w:rPr>
                      <w:noProof/>
                      <w:webHidden/>
                    </w:rPr>
                  </w:r>
                  <w:r w:rsidR="000B5810">
                    <w:rPr>
                      <w:noProof/>
                      <w:webHidden/>
                    </w:rPr>
                    <w:fldChar w:fldCharType="separate"/>
                  </w:r>
                  <w:r w:rsidR="009A6085">
                    <w:rPr>
                      <w:noProof/>
                      <w:webHidden/>
                    </w:rPr>
                    <w:t>6</w:t>
                  </w:r>
                  <w:r w:rsidR="000B5810">
                    <w:rPr>
                      <w:noProof/>
                      <w:webHidden/>
                    </w:rPr>
                    <w:fldChar w:fldCharType="end"/>
                  </w:r>
                </w:hyperlink>
              </w:p>
              <w:p w14:paraId="3FC1DC0C" w14:textId="415CBA5A" w:rsidR="000B5810" w:rsidRDefault="00356F1F">
                <w:pPr>
                  <w:pStyle w:val="TOC2"/>
                  <w:rPr>
                    <w:rFonts w:asciiTheme="minorHAnsi" w:eastAsiaTheme="minorEastAsia" w:hAnsiTheme="minorHAnsi" w:cstheme="minorBidi"/>
                    <w:bCs w:val="0"/>
                    <w:noProof/>
                    <w:sz w:val="22"/>
                    <w:lang w:eastAsia="en-AU"/>
                  </w:rPr>
                </w:pPr>
                <w:hyperlink w:anchor="_Toc56699531" w:history="1">
                  <w:r w:rsidR="000B5810" w:rsidRPr="00FF18F6">
                    <w:rPr>
                      <w:rStyle w:val="Hyperlink"/>
                      <w:rFonts w:eastAsia="SimSun"/>
                      <w:noProof/>
                    </w:rPr>
                    <w:t>General</w:t>
                  </w:r>
                  <w:r w:rsidR="000B5810">
                    <w:rPr>
                      <w:noProof/>
                      <w:webHidden/>
                    </w:rPr>
                    <w:tab/>
                  </w:r>
                  <w:r w:rsidR="000B5810">
                    <w:rPr>
                      <w:noProof/>
                      <w:webHidden/>
                    </w:rPr>
                    <w:fldChar w:fldCharType="begin"/>
                  </w:r>
                  <w:r w:rsidR="000B5810">
                    <w:rPr>
                      <w:noProof/>
                      <w:webHidden/>
                    </w:rPr>
                    <w:instrText xml:space="preserve"> PAGEREF _Toc56699531 \h </w:instrText>
                  </w:r>
                  <w:r w:rsidR="000B5810">
                    <w:rPr>
                      <w:noProof/>
                      <w:webHidden/>
                    </w:rPr>
                  </w:r>
                  <w:r w:rsidR="000B5810">
                    <w:rPr>
                      <w:noProof/>
                      <w:webHidden/>
                    </w:rPr>
                    <w:fldChar w:fldCharType="separate"/>
                  </w:r>
                  <w:r w:rsidR="009A6085">
                    <w:rPr>
                      <w:noProof/>
                      <w:webHidden/>
                    </w:rPr>
                    <w:t>6</w:t>
                  </w:r>
                  <w:r w:rsidR="000B5810">
                    <w:rPr>
                      <w:noProof/>
                      <w:webHidden/>
                    </w:rPr>
                    <w:fldChar w:fldCharType="end"/>
                  </w:r>
                </w:hyperlink>
              </w:p>
              <w:p w14:paraId="0B239174" w14:textId="7C609246" w:rsidR="000B5810" w:rsidRDefault="00356F1F">
                <w:pPr>
                  <w:pStyle w:val="TOC2"/>
                  <w:rPr>
                    <w:rFonts w:asciiTheme="minorHAnsi" w:eastAsiaTheme="minorEastAsia" w:hAnsiTheme="minorHAnsi" w:cstheme="minorBidi"/>
                    <w:bCs w:val="0"/>
                    <w:noProof/>
                    <w:sz w:val="22"/>
                    <w:lang w:eastAsia="en-AU"/>
                  </w:rPr>
                </w:pPr>
                <w:hyperlink w:anchor="_Toc56699532" w:history="1">
                  <w:r w:rsidR="000B5810" w:rsidRPr="00FF18F6">
                    <w:rPr>
                      <w:rStyle w:val="Hyperlink"/>
                      <w:rFonts w:eastAsia="SimSun"/>
                      <w:noProof/>
                    </w:rPr>
                    <w:t>Binders for Initial Treatments</w:t>
                  </w:r>
                  <w:r w:rsidR="000B5810">
                    <w:rPr>
                      <w:noProof/>
                      <w:webHidden/>
                    </w:rPr>
                    <w:tab/>
                  </w:r>
                  <w:r w:rsidR="000B5810">
                    <w:rPr>
                      <w:noProof/>
                      <w:webHidden/>
                    </w:rPr>
                    <w:fldChar w:fldCharType="begin"/>
                  </w:r>
                  <w:r w:rsidR="000B5810">
                    <w:rPr>
                      <w:noProof/>
                      <w:webHidden/>
                    </w:rPr>
                    <w:instrText xml:space="preserve"> PAGEREF _Toc56699532 \h </w:instrText>
                  </w:r>
                  <w:r w:rsidR="000B5810">
                    <w:rPr>
                      <w:noProof/>
                      <w:webHidden/>
                    </w:rPr>
                  </w:r>
                  <w:r w:rsidR="000B5810">
                    <w:rPr>
                      <w:noProof/>
                      <w:webHidden/>
                    </w:rPr>
                    <w:fldChar w:fldCharType="separate"/>
                  </w:r>
                  <w:r w:rsidR="009A6085">
                    <w:rPr>
                      <w:noProof/>
                      <w:webHidden/>
                    </w:rPr>
                    <w:t>7</w:t>
                  </w:r>
                  <w:r w:rsidR="000B5810">
                    <w:rPr>
                      <w:noProof/>
                      <w:webHidden/>
                    </w:rPr>
                    <w:fldChar w:fldCharType="end"/>
                  </w:r>
                </w:hyperlink>
              </w:p>
              <w:p w14:paraId="6E8FC17D" w14:textId="341857FD" w:rsidR="000B5810" w:rsidRDefault="00356F1F">
                <w:pPr>
                  <w:pStyle w:val="TOC2"/>
                  <w:rPr>
                    <w:rFonts w:asciiTheme="minorHAnsi" w:eastAsiaTheme="minorEastAsia" w:hAnsiTheme="minorHAnsi" w:cstheme="minorBidi"/>
                    <w:bCs w:val="0"/>
                    <w:noProof/>
                    <w:sz w:val="22"/>
                    <w:lang w:eastAsia="en-AU"/>
                  </w:rPr>
                </w:pPr>
                <w:hyperlink w:anchor="_Toc56699533" w:history="1">
                  <w:r w:rsidR="000B5810" w:rsidRPr="00FF18F6">
                    <w:rPr>
                      <w:rStyle w:val="Hyperlink"/>
                      <w:rFonts w:eastAsia="SimSun"/>
                      <w:noProof/>
                    </w:rPr>
                    <w:t>Binders for Secondary Treatment and Retreatment</w:t>
                  </w:r>
                  <w:r w:rsidR="000B5810">
                    <w:rPr>
                      <w:noProof/>
                      <w:webHidden/>
                    </w:rPr>
                    <w:tab/>
                  </w:r>
                  <w:r w:rsidR="000B5810">
                    <w:rPr>
                      <w:noProof/>
                      <w:webHidden/>
                    </w:rPr>
                    <w:fldChar w:fldCharType="begin"/>
                  </w:r>
                  <w:r w:rsidR="000B5810">
                    <w:rPr>
                      <w:noProof/>
                      <w:webHidden/>
                    </w:rPr>
                    <w:instrText xml:space="preserve"> PAGEREF _Toc56699533 \h </w:instrText>
                  </w:r>
                  <w:r w:rsidR="000B5810">
                    <w:rPr>
                      <w:noProof/>
                      <w:webHidden/>
                    </w:rPr>
                  </w:r>
                  <w:r w:rsidR="000B5810">
                    <w:rPr>
                      <w:noProof/>
                      <w:webHidden/>
                    </w:rPr>
                    <w:fldChar w:fldCharType="separate"/>
                  </w:r>
                  <w:r w:rsidR="009A6085">
                    <w:rPr>
                      <w:noProof/>
                      <w:webHidden/>
                    </w:rPr>
                    <w:t>7</w:t>
                  </w:r>
                  <w:r w:rsidR="000B5810">
                    <w:rPr>
                      <w:noProof/>
                      <w:webHidden/>
                    </w:rPr>
                    <w:fldChar w:fldCharType="end"/>
                  </w:r>
                </w:hyperlink>
              </w:p>
              <w:p w14:paraId="1BFEDB03" w14:textId="3B560C75" w:rsidR="000B5810" w:rsidRDefault="00356F1F">
                <w:pPr>
                  <w:pStyle w:val="TOC1"/>
                  <w:rPr>
                    <w:rFonts w:asciiTheme="minorHAnsi" w:eastAsiaTheme="minorEastAsia" w:hAnsiTheme="minorHAnsi" w:cstheme="minorBidi"/>
                    <w:b w:val="0"/>
                    <w:noProof/>
                    <w:sz w:val="22"/>
                    <w:szCs w:val="22"/>
                    <w:lang w:eastAsia="en-AU"/>
                  </w:rPr>
                </w:pPr>
                <w:hyperlink w:anchor="_Toc56699534" w:history="1">
                  <w:r w:rsidR="000B5810" w:rsidRPr="00FF18F6">
                    <w:rPr>
                      <w:rStyle w:val="Hyperlink"/>
                      <w:rFonts w:eastAsia="SimSun"/>
                      <w:noProof/>
                    </w:rPr>
                    <w:t>8.</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Stockpile Sites</w:t>
                  </w:r>
                  <w:r w:rsidR="000B5810">
                    <w:rPr>
                      <w:noProof/>
                      <w:webHidden/>
                    </w:rPr>
                    <w:tab/>
                  </w:r>
                  <w:r w:rsidR="000B5810">
                    <w:rPr>
                      <w:noProof/>
                      <w:webHidden/>
                    </w:rPr>
                    <w:fldChar w:fldCharType="begin"/>
                  </w:r>
                  <w:r w:rsidR="000B5810">
                    <w:rPr>
                      <w:noProof/>
                      <w:webHidden/>
                    </w:rPr>
                    <w:instrText xml:space="preserve"> PAGEREF _Toc56699534 \h </w:instrText>
                  </w:r>
                  <w:r w:rsidR="000B5810">
                    <w:rPr>
                      <w:noProof/>
                      <w:webHidden/>
                    </w:rPr>
                  </w:r>
                  <w:r w:rsidR="000B5810">
                    <w:rPr>
                      <w:noProof/>
                      <w:webHidden/>
                    </w:rPr>
                    <w:fldChar w:fldCharType="separate"/>
                  </w:r>
                  <w:r w:rsidR="009A6085">
                    <w:rPr>
                      <w:noProof/>
                      <w:webHidden/>
                    </w:rPr>
                    <w:t>8</w:t>
                  </w:r>
                  <w:r w:rsidR="000B5810">
                    <w:rPr>
                      <w:noProof/>
                      <w:webHidden/>
                    </w:rPr>
                    <w:fldChar w:fldCharType="end"/>
                  </w:r>
                </w:hyperlink>
              </w:p>
              <w:p w14:paraId="1B24CCA5" w14:textId="6F06F936" w:rsidR="000B5810" w:rsidRDefault="00356F1F">
                <w:pPr>
                  <w:pStyle w:val="TOC1"/>
                  <w:rPr>
                    <w:rFonts w:asciiTheme="minorHAnsi" w:eastAsiaTheme="minorEastAsia" w:hAnsiTheme="minorHAnsi" w:cstheme="minorBidi"/>
                    <w:b w:val="0"/>
                    <w:noProof/>
                    <w:sz w:val="22"/>
                    <w:szCs w:val="22"/>
                    <w:lang w:eastAsia="en-AU"/>
                  </w:rPr>
                </w:pPr>
                <w:hyperlink w:anchor="_Toc56699535" w:history="1">
                  <w:r w:rsidR="000B5810" w:rsidRPr="00FF18F6">
                    <w:rPr>
                      <w:rStyle w:val="Hyperlink"/>
                      <w:rFonts w:eastAsia="SimSun"/>
                      <w:noProof/>
                    </w:rPr>
                    <w:t>9.</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Application of Bituminous Material</w:t>
                  </w:r>
                  <w:r w:rsidR="000B5810">
                    <w:rPr>
                      <w:noProof/>
                      <w:webHidden/>
                    </w:rPr>
                    <w:tab/>
                  </w:r>
                  <w:r w:rsidR="000B5810">
                    <w:rPr>
                      <w:noProof/>
                      <w:webHidden/>
                    </w:rPr>
                    <w:fldChar w:fldCharType="begin"/>
                  </w:r>
                  <w:r w:rsidR="000B5810">
                    <w:rPr>
                      <w:noProof/>
                      <w:webHidden/>
                    </w:rPr>
                    <w:instrText xml:space="preserve"> PAGEREF _Toc56699535 \h </w:instrText>
                  </w:r>
                  <w:r w:rsidR="000B5810">
                    <w:rPr>
                      <w:noProof/>
                      <w:webHidden/>
                    </w:rPr>
                  </w:r>
                  <w:r w:rsidR="000B5810">
                    <w:rPr>
                      <w:noProof/>
                      <w:webHidden/>
                    </w:rPr>
                    <w:fldChar w:fldCharType="separate"/>
                  </w:r>
                  <w:r w:rsidR="009A6085">
                    <w:rPr>
                      <w:noProof/>
                      <w:webHidden/>
                    </w:rPr>
                    <w:t>8</w:t>
                  </w:r>
                  <w:r w:rsidR="000B5810">
                    <w:rPr>
                      <w:noProof/>
                      <w:webHidden/>
                    </w:rPr>
                    <w:fldChar w:fldCharType="end"/>
                  </w:r>
                </w:hyperlink>
              </w:p>
              <w:p w14:paraId="6DCBA583" w14:textId="39638877" w:rsidR="000B5810" w:rsidRDefault="00356F1F">
                <w:pPr>
                  <w:pStyle w:val="TOC2"/>
                  <w:rPr>
                    <w:rFonts w:asciiTheme="minorHAnsi" w:eastAsiaTheme="minorEastAsia" w:hAnsiTheme="minorHAnsi" w:cstheme="minorBidi"/>
                    <w:bCs w:val="0"/>
                    <w:noProof/>
                    <w:sz w:val="22"/>
                    <w:lang w:eastAsia="en-AU"/>
                  </w:rPr>
                </w:pPr>
                <w:hyperlink w:anchor="_Toc56699536" w:history="1">
                  <w:r w:rsidR="000B5810" w:rsidRPr="00FF18F6">
                    <w:rPr>
                      <w:rStyle w:val="Hyperlink"/>
                      <w:rFonts w:eastAsia="SimSun"/>
                      <w:noProof/>
                    </w:rPr>
                    <w:t>General</w:t>
                  </w:r>
                  <w:r w:rsidR="000B5810">
                    <w:rPr>
                      <w:noProof/>
                      <w:webHidden/>
                    </w:rPr>
                    <w:tab/>
                  </w:r>
                  <w:r w:rsidR="000B5810">
                    <w:rPr>
                      <w:noProof/>
                      <w:webHidden/>
                    </w:rPr>
                    <w:fldChar w:fldCharType="begin"/>
                  </w:r>
                  <w:r w:rsidR="000B5810">
                    <w:rPr>
                      <w:noProof/>
                      <w:webHidden/>
                    </w:rPr>
                    <w:instrText xml:space="preserve"> PAGEREF _Toc56699536 \h </w:instrText>
                  </w:r>
                  <w:r w:rsidR="000B5810">
                    <w:rPr>
                      <w:noProof/>
                      <w:webHidden/>
                    </w:rPr>
                  </w:r>
                  <w:r w:rsidR="000B5810">
                    <w:rPr>
                      <w:noProof/>
                      <w:webHidden/>
                    </w:rPr>
                    <w:fldChar w:fldCharType="separate"/>
                  </w:r>
                  <w:r w:rsidR="009A6085">
                    <w:rPr>
                      <w:noProof/>
                      <w:webHidden/>
                    </w:rPr>
                    <w:t>8</w:t>
                  </w:r>
                  <w:r w:rsidR="000B5810">
                    <w:rPr>
                      <w:noProof/>
                      <w:webHidden/>
                    </w:rPr>
                    <w:fldChar w:fldCharType="end"/>
                  </w:r>
                </w:hyperlink>
              </w:p>
              <w:p w14:paraId="38998F0C" w14:textId="47B7C1FD" w:rsidR="000B5810" w:rsidRDefault="00356F1F">
                <w:pPr>
                  <w:pStyle w:val="TOC2"/>
                  <w:rPr>
                    <w:rFonts w:asciiTheme="minorHAnsi" w:eastAsiaTheme="minorEastAsia" w:hAnsiTheme="minorHAnsi" w:cstheme="minorBidi"/>
                    <w:bCs w:val="0"/>
                    <w:noProof/>
                    <w:sz w:val="22"/>
                    <w:lang w:eastAsia="en-AU"/>
                  </w:rPr>
                </w:pPr>
                <w:hyperlink w:anchor="_Toc56699537" w:history="1">
                  <w:r w:rsidR="000B5810" w:rsidRPr="00FF18F6">
                    <w:rPr>
                      <w:rStyle w:val="Hyperlink"/>
                      <w:rFonts w:eastAsia="SimSun"/>
                      <w:noProof/>
                    </w:rPr>
                    <w:t>Site Preparation</w:t>
                  </w:r>
                  <w:r w:rsidR="000B5810">
                    <w:rPr>
                      <w:noProof/>
                      <w:webHidden/>
                    </w:rPr>
                    <w:tab/>
                  </w:r>
                  <w:r w:rsidR="000B5810">
                    <w:rPr>
                      <w:noProof/>
                      <w:webHidden/>
                    </w:rPr>
                    <w:fldChar w:fldCharType="begin"/>
                  </w:r>
                  <w:r w:rsidR="000B5810">
                    <w:rPr>
                      <w:noProof/>
                      <w:webHidden/>
                    </w:rPr>
                    <w:instrText xml:space="preserve"> PAGEREF _Toc56699537 \h </w:instrText>
                  </w:r>
                  <w:r w:rsidR="000B5810">
                    <w:rPr>
                      <w:noProof/>
                      <w:webHidden/>
                    </w:rPr>
                  </w:r>
                  <w:r w:rsidR="000B5810">
                    <w:rPr>
                      <w:noProof/>
                      <w:webHidden/>
                    </w:rPr>
                    <w:fldChar w:fldCharType="separate"/>
                  </w:r>
                  <w:r w:rsidR="009A6085">
                    <w:rPr>
                      <w:noProof/>
                      <w:webHidden/>
                    </w:rPr>
                    <w:t>9</w:t>
                  </w:r>
                  <w:r w:rsidR="000B5810">
                    <w:rPr>
                      <w:noProof/>
                      <w:webHidden/>
                    </w:rPr>
                    <w:fldChar w:fldCharType="end"/>
                  </w:r>
                </w:hyperlink>
              </w:p>
              <w:p w14:paraId="76118DF5" w14:textId="0DA074A7" w:rsidR="000B5810" w:rsidRDefault="00356F1F">
                <w:pPr>
                  <w:pStyle w:val="TOC2"/>
                  <w:rPr>
                    <w:rFonts w:asciiTheme="minorHAnsi" w:eastAsiaTheme="minorEastAsia" w:hAnsiTheme="minorHAnsi" w:cstheme="minorBidi"/>
                    <w:bCs w:val="0"/>
                    <w:noProof/>
                    <w:sz w:val="22"/>
                    <w:lang w:eastAsia="en-AU"/>
                  </w:rPr>
                </w:pPr>
                <w:hyperlink w:anchor="_Toc56699538" w:history="1">
                  <w:r w:rsidR="000B5810" w:rsidRPr="00FF18F6">
                    <w:rPr>
                      <w:rStyle w:val="Hyperlink"/>
                      <w:rFonts w:eastAsia="SimSun"/>
                      <w:noProof/>
                    </w:rPr>
                    <w:t>Weather Conditions</w:t>
                  </w:r>
                  <w:r w:rsidR="000B5810">
                    <w:rPr>
                      <w:noProof/>
                      <w:webHidden/>
                    </w:rPr>
                    <w:tab/>
                  </w:r>
                  <w:r w:rsidR="000B5810">
                    <w:rPr>
                      <w:noProof/>
                      <w:webHidden/>
                    </w:rPr>
                    <w:fldChar w:fldCharType="begin"/>
                  </w:r>
                  <w:r w:rsidR="000B5810">
                    <w:rPr>
                      <w:noProof/>
                      <w:webHidden/>
                    </w:rPr>
                    <w:instrText xml:space="preserve"> PAGEREF _Toc56699538 \h </w:instrText>
                  </w:r>
                  <w:r w:rsidR="000B5810">
                    <w:rPr>
                      <w:noProof/>
                      <w:webHidden/>
                    </w:rPr>
                  </w:r>
                  <w:r w:rsidR="000B5810">
                    <w:rPr>
                      <w:noProof/>
                      <w:webHidden/>
                    </w:rPr>
                    <w:fldChar w:fldCharType="separate"/>
                  </w:r>
                  <w:r w:rsidR="009A6085">
                    <w:rPr>
                      <w:noProof/>
                      <w:webHidden/>
                    </w:rPr>
                    <w:t>9</w:t>
                  </w:r>
                  <w:r w:rsidR="000B5810">
                    <w:rPr>
                      <w:noProof/>
                      <w:webHidden/>
                    </w:rPr>
                    <w:fldChar w:fldCharType="end"/>
                  </w:r>
                </w:hyperlink>
              </w:p>
              <w:p w14:paraId="1A7FDE9A" w14:textId="640AF9CC" w:rsidR="000B5810" w:rsidRDefault="00356F1F">
                <w:pPr>
                  <w:pStyle w:val="TOC2"/>
                  <w:rPr>
                    <w:rFonts w:asciiTheme="minorHAnsi" w:eastAsiaTheme="minorEastAsia" w:hAnsiTheme="minorHAnsi" w:cstheme="minorBidi"/>
                    <w:bCs w:val="0"/>
                    <w:noProof/>
                    <w:sz w:val="22"/>
                    <w:lang w:eastAsia="en-AU"/>
                  </w:rPr>
                </w:pPr>
                <w:hyperlink w:anchor="_Toc56699539" w:history="1">
                  <w:r w:rsidR="000B5810" w:rsidRPr="00FF18F6">
                    <w:rPr>
                      <w:rStyle w:val="Hyperlink"/>
                      <w:rFonts w:eastAsia="SimSun"/>
                      <w:noProof/>
                    </w:rPr>
                    <w:t>Initial Treatment</w:t>
                  </w:r>
                  <w:r w:rsidR="000B5810">
                    <w:rPr>
                      <w:noProof/>
                      <w:webHidden/>
                    </w:rPr>
                    <w:tab/>
                  </w:r>
                  <w:r w:rsidR="000B5810">
                    <w:rPr>
                      <w:noProof/>
                      <w:webHidden/>
                    </w:rPr>
                    <w:fldChar w:fldCharType="begin"/>
                  </w:r>
                  <w:r w:rsidR="000B5810">
                    <w:rPr>
                      <w:noProof/>
                      <w:webHidden/>
                    </w:rPr>
                    <w:instrText xml:space="preserve"> PAGEREF _Toc56699539 \h </w:instrText>
                  </w:r>
                  <w:r w:rsidR="000B5810">
                    <w:rPr>
                      <w:noProof/>
                      <w:webHidden/>
                    </w:rPr>
                  </w:r>
                  <w:r w:rsidR="000B5810">
                    <w:rPr>
                      <w:noProof/>
                      <w:webHidden/>
                    </w:rPr>
                    <w:fldChar w:fldCharType="separate"/>
                  </w:r>
                  <w:r w:rsidR="009A6085">
                    <w:rPr>
                      <w:noProof/>
                      <w:webHidden/>
                    </w:rPr>
                    <w:t>10</w:t>
                  </w:r>
                  <w:r w:rsidR="000B5810">
                    <w:rPr>
                      <w:noProof/>
                      <w:webHidden/>
                    </w:rPr>
                    <w:fldChar w:fldCharType="end"/>
                  </w:r>
                </w:hyperlink>
              </w:p>
              <w:p w14:paraId="368B7151" w14:textId="51DBB202" w:rsidR="000B5810" w:rsidRDefault="00356F1F">
                <w:pPr>
                  <w:pStyle w:val="TOC2"/>
                  <w:rPr>
                    <w:rFonts w:asciiTheme="minorHAnsi" w:eastAsiaTheme="minorEastAsia" w:hAnsiTheme="minorHAnsi" w:cstheme="minorBidi"/>
                    <w:bCs w:val="0"/>
                    <w:noProof/>
                    <w:sz w:val="22"/>
                    <w:lang w:eastAsia="en-AU"/>
                  </w:rPr>
                </w:pPr>
                <w:hyperlink w:anchor="_Toc56699540" w:history="1">
                  <w:r w:rsidR="000B5810" w:rsidRPr="00FF18F6">
                    <w:rPr>
                      <w:rStyle w:val="Hyperlink"/>
                      <w:rFonts w:eastAsia="SimSun"/>
                      <w:noProof/>
                    </w:rPr>
                    <w:t>Application of Binder</w:t>
                  </w:r>
                  <w:r w:rsidR="000B5810">
                    <w:rPr>
                      <w:noProof/>
                      <w:webHidden/>
                    </w:rPr>
                    <w:tab/>
                  </w:r>
                  <w:r w:rsidR="000B5810">
                    <w:rPr>
                      <w:noProof/>
                      <w:webHidden/>
                    </w:rPr>
                    <w:fldChar w:fldCharType="begin"/>
                  </w:r>
                  <w:r w:rsidR="000B5810">
                    <w:rPr>
                      <w:noProof/>
                      <w:webHidden/>
                    </w:rPr>
                    <w:instrText xml:space="preserve"> PAGEREF _Toc56699540 \h </w:instrText>
                  </w:r>
                  <w:r w:rsidR="000B5810">
                    <w:rPr>
                      <w:noProof/>
                      <w:webHidden/>
                    </w:rPr>
                  </w:r>
                  <w:r w:rsidR="000B5810">
                    <w:rPr>
                      <w:noProof/>
                      <w:webHidden/>
                    </w:rPr>
                    <w:fldChar w:fldCharType="separate"/>
                  </w:r>
                  <w:r w:rsidR="009A6085">
                    <w:rPr>
                      <w:noProof/>
                      <w:webHidden/>
                    </w:rPr>
                    <w:t>10</w:t>
                  </w:r>
                  <w:r w:rsidR="000B5810">
                    <w:rPr>
                      <w:noProof/>
                      <w:webHidden/>
                    </w:rPr>
                    <w:fldChar w:fldCharType="end"/>
                  </w:r>
                </w:hyperlink>
              </w:p>
              <w:p w14:paraId="1E87132F" w14:textId="2D028350" w:rsidR="000B5810" w:rsidRDefault="00356F1F">
                <w:pPr>
                  <w:pStyle w:val="TOC2"/>
                  <w:rPr>
                    <w:rFonts w:asciiTheme="minorHAnsi" w:eastAsiaTheme="minorEastAsia" w:hAnsiTheme="minorHAnsi" w:cstheme="minorBidi"/>
                    <w:bCs w:val="0"/>
                    <w:noProof/>
                    <w:sz w:val="22"/>
                    <w:lang w:eastAsia="en-AU"/>
                  </w:rPr>
                </w:pPr>
                <w:hyperlink w:anchor="_Toc56699541" w:history="1">
                  <w:r w:rsidR="000B5810" w:rsidRPr="00FF18F6">
                    <w:rPr>
                      <w:rStyle w:val="Hyperlink"/>
                      <w:rFonts w:eastAsia="SimSun"/>
                      <w:noProof/>
                    </w:rPr>
                    <w:t>Application of Strain Alleviating Membrane Interlayer</w:t>
                  </w:r>
                  <w:r w:rsidR="000B5810">
                    <w:rPr>
                      <w:noProof/>
                      <w:webHidden/>
                    </w:rPr>
                    <w:tab/>
                  </w:r>
                  <w:r w:rsidR="000B5810">
                    <w:rPr>
                      <w:noProof/>
                      <w:webHidden/>
                    </w:rPr>
                    <w:fldChar w:fldCharType="begin"/>
                  </w:r>
                  <w:r w:rsidR="000B5810">
                    <w:rPr>
                      <w:noProof/>
                      <w:webHidden/>
                    </w:rPr>
                    <w:instrText xml:space="preserve"> PAGEREF _Toc56699541 \h </w:instrText>
                  </w:r>
                  <w:r w:rsidR="000B5810">
                    <w:rPr>
                      <w:noProof/>
                      <w:webHidden/>
                    </w:rPr>
                  </w:r>
                  <w:r w:rsidR="000B5810">
                    <w:rPr>
                      <w:noProof/>
                      <w:webHidden/>
                    </w:rPr>
                    <w:fldChar w:fldCharType="separate"/>
                  </w:r>
                  <w:r w:rsidR="009A6085">
                    <w:rPr>
                      <w:noProof/>
                      <w:webHidden/>
                    </w:rPr>
                    <w:t>11</w:t>
                  </w:r>
                  <w:r w:rsidR="000B5810">
                    <w:rPr>
                      <w:noProof/>
                      <w:webHidden/>
                    </w:rPr>
                    <w:fldChar w:fldCharType="end"/>
                  </w:r>
                </w:hyperlink>
              </w:p>
              <w:p w14:paraId="3EF7B4FC" w14:textId="1725D32A" w:rsidR="000B5810" w:rsidRDefault="00356F1F">
                <w:pPr>
                  <w:pStyle w:val="TOC2"/>
                  <w:rPr>
                    <w:rFonts w:asciiTheme="minorHAnsi" w:eastAsiaTheme="minorEastAsia" w:hAnsiTheme="minorHAnsi" w:cstheme="minorBidi"/>
                    <w:bCs w:val="0"/>
                    <w:noProof/>
                    <w:sz w:val="22"/>
                    <w:lang w:eastAsia="en-AU"/>
                  </w:rPr>
                </w:pPr>
                <w:hyperlink w:anchor="_Toc56699542" w:history="1">
                  <w:r w:rsidR="000B5810" w:rsidRPr="00FF18F6">
                    <w:rPr>
                      <w:rStyle w:val="Hyperlink"/>
                      <w:rFonts w:eastAsia="SimSun"/>
                      <w:noProof/>
                    </w:rPr>
                    <w:t>Bitumen Sprayer Requirements</w:t>
                  </w:r>
                  <w:r w:rsidR="000B5810">
                    <w:rPr>
                      <w:noProof/>
                      <w:webHidden/>
                    </w:rPr>
                    <w:tab/>
                  </w:r>
                  <w:r w:rsidR="000B5810">
                    <w:rPr>
                      <w:noProof/>
                      <w:webHidden/>
                    </w:rPr>
                    <w:fldChar w:fldCharType="begin"/>
                  </w:r>
                  <w:r w:rsidR="000B5810">
                    <w:rPr>
                      <w:noProof/>
                      <w:webHidden/>
                    </w:rPr>
                    <w:instrText xml:space="preserve"> PAGEREF _Toc56699542 \h </w:instrText>
                  </w:r>
                  <w:r w:rsidR="000B5810">
                    <w:rPr>
                      <w:noProof/>
                      <w:webHidden/>
                    </w:rPr>
                  </w:r>
                  <w:r w:rsidR="000B5810">
                    <w:rPr>
                      <w:noProof/>
                      <w:webHidden/>
                    </w:rPr>
                    <w:fldChar w:fldCharType="separate"/>
                  </w:r>
                  <w:r w:rsidR="009A6085">
                    <w:rPr>
                      <w:noProof/>
                      <w:webHidden/>
                    </w:rPr>
                    <w:t>11</w:t>
                  </w:r>
                  <w:r w:rsidR="000B5810">
                    <w:rPr>
                      <w:noProof/>
                      <w:webHidden/>
                    </w:rPr>
                    <w:fldChar w:fldCharType="end"/>
                  </w:r>
                </w:hyperlink>
              </w:p>
              <w:p w14:paraId="3FE70941" w14:textId="7AC2210B" w:rsidR="000B5810" w:rsidRDefault="00356F1F">
                <w:pPr>
                  <w:pStyle w:val="TOC1"/>
                  <w:rPr>
                    <w:rFonts w:asciiTheme="minorHAnsi" w:eastAsiaTheme="minorEastAsia" w:hAnsiTheme="minorHAnsi" w:cstheme="minorBidi"/>
                    <w:b w:val="0"/>
                    <w:noProof/>
                    <w:sz w:val="22"/>
                    <w:szCs w:val="22"/>
                    <w:lang w:eastAsia="en-AU"/>
                  </w:rPr>
                </w:pPr>
                <w:hyperlink w:anchor="_Toc56699543" w:history="1">
                  <w:r w:rsidR="000B5810" w:rsidRPr="00FF18F6">
                    <w:rPr>
                      <w:rStyle w:val="Hyperlink"/>
                      <w:rFonts w:eastAsia="SimSun"/>
                      <w:noProof/>
                    </w:rPr>
                    <w:t>10.</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Placement of Paving Geotextile</w:t>
                  </w:r>
                  <w:r w:rsidR="000B5810">
                    <w:rPr>
                      <w:noProof/>
                      <w:webHidden/>
                    </w:rPr>
                    <w:tab/>
                  </w:r>
                  <w:r w:rsidR="000B5810">
                    <w:rPr>
                      <w:noProof/>
                      <w:webHidden/>
                    </w:rPr>
                    <w:fldChar w:fldCharType="begin"/>
                  </w:r>
                  <w:r w:rsidR="000B5810">
                    <w:rPr>
                      <w:noProof/>
                      <w:webHidden/>
                    </w:rPr>
                    <w:instrText xml:space="preserve"> PAGEREF _Toc56699543 \h </w:instrText>
                  </w:r>
                  <w:r w:rsidR="000B5810">
                    <w:rPr>
                      <w:noProof/>
                      <w:webHidden/>
                    </w:rPr>
                  </w:r>
                  <w:r w:rsidR="000B5810">
                    <w:rPr>
                      <w:noProof/>
                      <w:webHidden/>
                    </w:rPr>
                    <w:fldChar w:fldCharType="separate"/>
                  </w:r>
                  <w:r w:rsidR="009A6085">
                    <w:rPr>
                      <w:noProof/>
                      <w:webHidden/>
                    </w:rPr>
                    <w:t>12</w:t>
                  </w:r>
                  <w:r w:rsidR="000B5810">
                    <w:rPr>
                      <w:noProof/>
                      <w:webHidden/>
                    </w:rPr>
                    <w:fldChar w:fldCharType="end"/>
                  </w:r>
                </w:hyperlink>
              </w:p>
              <w:p w14:paraId="1D5AD70F" w14:textId="7F867FAC" w:rsidR="000B5810" w:rsidRDefault="00356F1F">
                <w:pPr>
                  <w:pStyle w:val="TOC1"/>
                  <w:rPr>
                    <w:rFonts w:asciiTheme="minorHAnsi" w:eastAsiaTheme="minorEastAsia" w:hAnsiTheme="minorHAnsi" w:cstheme="minorBidi"/>
                    <w:b w:val="0"/>
                    <w:noProof/>
                    <w:sz w:val="22"/>
                    <w:szCs w:val="22"/>
                    <w:lang w:eastAsia="en-AU"/>
                  </w:rPr>
                </w:pPr>
                <w:hyperlink w:anchor="_Toc56699544" w:history="1">
                  <w:r w:rsidR="000B5810" w:rsidRPr="00FF18F6">
                    <w:rPr>
                      <w:rStyle w:val="Hyperlink"/>
                      <w:rFonts w:eastAsia="SimSun"/>
                      <w:noProof/>
                    </w:rPr>
                    <w:t>11.</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Application of Aggregate</w:t>
                  </w:r>
                  <w:r w:rsidR="000B5810">
                    <w:rPr>
                      <w:noProof/>
                      <w:webHidden/>
                    </w:rPr>
                    <w:tab/>
                  </w:r>
                  <w:r w:rsidR="000B5810">
                    <w:rPr>
                      <w:noProof/>
                      <w:webHidden/>
                    </w:rPr>
                    <w:fldChar w:fldCharType="begin"/>
                  </w:r>
                  <w:r w:rsidR="000B5810">
                    <w:rPr>
                      <w:noProof/>
                      <w:webHidden/>
                    </w:rPr>
                    <w:instrText xml:space="preserve"> PAGEREF _Toc56699544 \h </w:instrText>
                  </w:r>
                  <w:r w:rsidR="000B5810">
                    <w:rPr>
                      <w:noProof/>
                      <w:webHidden/>
                    </w:rPr>
                  </w:r>
                  <w:r w:rsidR="000B5810">
                    <w:rPr>
                      <w:noProof/>
                      <w:webHidden/>
                    </w:rPr>
                    <w:fldChar w:fldCharType="separate"/>
                  </w:r>
                  <w:r w:rsidR="009A6085">
                    <w:rPr>
                      <w:noProof/>
                      <w:webHidden/>
                    </w:rPr>
                    <w:t>12</w:t>
                  </w:r>
                  <w:r w:rsidR="000B5810">
                    <w:rPr>
                      <w:noProof/>
                      <w:webHidden/>
                    </w:rPr>
                    <w:fldChar w:fldCharType="end"/>
                  </w:r>
                </w:hyperlink>
              </w:p>
              <w:p w14:paraId="40F92920" w14:textId="210AEA81" w:rsidR="000B5810" w:rsidRDefault="00356F1F">
                <w:pPr>
                  <w:pStyle w:val="TOC2"/>
                  <w:rPr>
                    <w:rFonts w:asciiTheme="minorHAnsi" w:eastAsiaTheme="minorEastAsia" w:hAnsiTheme="minorHAnsi" w:cstheme="minorBidi"/>
                    <w:bCs w:val="0"/>
                    <w:noProof/>
                    <w:sz w:val="22"/>
                    <w:lang w:eastAsia="en-AU"/>
                  </w:rPr>
                </w:pPr>
                <w:hyperlink w:anchor="_Toc56699545" w:history="1">
                  <w:r w:rsidR="000B5810" w:rsidRPr="00FF18F6">
                    <w:rPr>
                      <w:rStyle w:val="Hyperlink"/>
                      <w:rFonts w:eastAsia="SimSun"/>
                      <w:noProof/>
                    </w:rPr>
                    <w:t>Precoating</w:t>
                  </w:r>
                  <w:r w:rsidR="000B5810">
                    <w:rPr>
                      <w:noProof/>
                      <w:webHidden/>
                    </w:rPr>
                    <w:tab/>
                  </w:r>
                  <w:r w:rsidR="000B5810">
                    <w:rPr>
                      <w:noProof/>
                      <w:webHidden/>
                    </w:rPr>
                    <w:fldChar w:fldCharType="begin"/>
                  </w:r>
                  <w:r w:rsidR="000B5810">
                    <w:rPr>
                      <w:noProof/>
                      <w:webHidden/>
                    </w:rPr>
                    <w:instrText xml:space="preserve"> PAGEREF _Toc56699545 \h </w:instrText>
                  </w:r>
                  <w:r w:rsidR="000B5810">
                    <w:rPr>
                      <w:noProof/>
                      <w:webHidden/>
                    </w:rPr>
                  </w:r>
                  <w:r w:rsidR="000B5810">
                    <w:rPr>
                      <w:noProof/>
                      <w:webHidden/>
                    </w:rPr>
                    <w:fldChar w:fldCharType="separate"/>
                  </w:r>
                  <w:r w:rsidR="009A6085">
                    <w:rPr>
                      <w:noProof/>
                      <w:webHidden/>
                    </w:rPr>
                    <w:t>12</w:t>
                  </w:r>
                  <w:r w:rsidR="000B5810">
                    <w:rPr>
                      <w:noProof/>
                      <w:webHidden/>
                    </w:rPr>
                    <w:fldChar w:fldCharType="end"/>
                  </w:r>
                </w:hyperlink>
              </w:p>
              <w:p w14:paraId="31AB7FD3" w14:textId="61099DF9" w:rsidR="000B5810" w:rsidRDefault="00356F1F">
                <w:pPr>
                  <w:pStyle w:val="TOC2"/>
                  <w:rPr>
                    <w:rFonts w:asciiTheme="minorHAnsi" w:eastAsiaTheme="minorEastAsia" w:hAnsiTheme="minorHAnsi" w:cstheme="minorBidi"/>
                    <w:bCs w:val="0"/>
                    <w:noProof/>
                    <w:sz w:val="22"/>
                    <w:lang w:eastAsia="en-AU"/>
                  </w:rPr>
                </w:pPr>
                <w:hyperlink w:anchor="_Toc56699546" w:history="1">
                  <w:r w:rsidR="000B5810" w:rsidRPr="00FF18F6">
                    <w:rPr>
                      <w:rStyle w:val="Hyperlink"/>
                      <w:rFonts w:eastAsia="SimSun"/>
                      <w:noProof/>
                    </w:rPr>
                    <w:t>Aggregate Spreading and Rolling</w:t>
                  </w:r>
                  <w:r w:rsidR="000B5810">
                    <w:rPr>
                      <w:noProof/>
                      <w:webHidden/>
                    </w:rPr>
                    <w:tab/>
                  </w:r>
                  <w:r w:rsidR="000B5810">
                    <w:rPr>
                      <w:noProof/>
                      <w:webHidden/>
                    </w:rPr>
                    <w:fldChar w:fldCharType="begin"/>
                  </w:r>
                  <w:r w:rsidR="000B5810">
                    <w:rPr>
                      <w:noProof/>
                      <w:webHidden/>
                    </w:rPr>
                    <w:instrText xml:space="preserve"> PAGEREF _Toc56699546 \h </w:instrText>
                  </w:r>
                  <w:r w:rsidR="000B5810">
                    <w:rPr>
                      <w:noProof/>
                      <w:webHidden/>
                    </w:rPr>
                  </w:r>
                  <w:r w:rsidR="000B5810">
                    <w:rPr>
                      <w:noProof/>
                      <w:webHidden/>
                    </w:rPr>
                    <w:fldChar w:fldCharType="separate"/>
                  </w:r>
                  <w:r w:rsidR="009A6085">
                    <w:rPr>
                      <w:noProof/>
                      <w:webHidden/>
                    </w:rPr>
                    <w:t>12</w:t>
                  </w:r>
                  <w:r w:rsidR="000B5810">
                    <w:rPr>
                      <w:noProof/>
                      <w:webHidden/>
                    </w:rPr>
                    <w:fldChar w:fldCharType="end"/>
                  </w:r>
                </w:hyperlink>
              </w:p>
              <w:p w14:paraId="1B539B45" w14:textId="6385D968" w:rsidR="000B5810" w:rsidRDefault="00356F1F">
                <w:pPr>
                  <w:pStyle w:val="TOC2"/>
                  <w:rPr>
                    <w:rFonts w:asciiTheme="minorHAnsi" w:eastAsiaTheme="minorEastAsia" w:hAnsiTheme="minorHAnsi" w:cstheme="minorBidi"/>
                    <w:bCs w:val="0"/>
                    <w:noProof/>
                    <w:sz w:val="22"/>
                    <w:lang w:eastAsia="en-AU"/>
                  </w:rPr>
                </w:pPr>
                <w:hyperlink w:anchor="_Toc56699547" w:history="1">
                  <w:r w:rsidR="000B5810" w:rsidRPr="00FF18F6">
                    <w:rPr>
                      <w:rStyle w:val="Hyperlink"/>
                      <w:rFonts w:eastAsia="SimSun"/>
                      <w:noProof/>
                    </w:rPr>
                    <w:t>Removal of Loose Aggregate After Rolling</w:t>
                  </w:r>
                  <w:r w:rsidR="000B5810">
                    <w:rPr>
                      <w:noProof/>
                      <w:webHidden/>
                    </w:rPr>
                    <w:tab/>
                  </w:r>
                  <w:r w:rsidR="000B5810">
                    <w:rPr>
                      <w:noProof/>
                      <w:webHidden/>
                    </w:rPr>
                    <w:fldChar w:fldCharType="begin"/>
                  </w:r>
                  <w:r w:rsidR="000B5810">
                    <w:rPr>
                      <w:noProof/>
                      <w:webHidden/>
                    </w:rPr>
                    <w:instrText xml:space="preserve"> PAGEREF _Toc56699547 \h </w:instrText>
                  </w:r>
                  <w:r w:rsidR="000B5810">
                    <w:rPr>
                      <w:noProof/>
                      <w:webHidden/>
                    </w:rPr>
                  </w:r>
                  <w:r w:rsidR="000B5810">
                    <w:rPr>
                      <w:noProof/>
                      <w:webHidden/>
                    </w:rPr>
                    <w:fldChar w:fldCharType="separate"/>
                  </w:r>
                  <w:r w:rsidR="009A6085">
                    <w:rPr>
                      <w:noProof/>
                      <w:webHidden/>
                    </w:rPr>
                    <w:t>12</w:t>
                  </w:r>
                  <w:r w:rsidR="000B5810">
                    <w:rPr>
                      <w:noProof/>
                      <w:webHidden/>
                    </w:rPr>
                    <w:fldChar w:fldCharType="end"/>
                  </w:r>
                </w:hyperlink>
              </w:p>
              <w:p w14:paraId="717862D5" w14:textId="2C5C44FB" w:rsidR="000B5810" w:rsidRDefault="00356F1F">
                <w:pPr>
                  <w:pStyle w:val="TOC1"/>
                  <w:rPr>
                    <w:rFonts w:asciiTheme="minorHAnsi" w:eastAsiaTheme="minorEastAsia" w:hAnsiTheme="minorHAnsi" w:cstheme="minorBidi"/>
                    <w:b w:val="0"/>
                    <w:noProof/>
                    <w:sz w:val="22"/>
                    <w:szCs w:val="22"/>
                    <w:lang w:eastAsia="en-AU"/>
                  </w:rPr>
                </w:pPr>
                <w:hyperlink w:anchor="_Toc56699548" w:history="1">
                  <w:r w:rsidR="000B5810" w:rsidRPr="00FF18F6">
                    <w:rPr>
                      <w:rStyle w:val="Hyperlink"/>
                      <w:rFonts w:eastAsia="SimSun"/>
                      <w:noProof/>
                    </w:rPr>
                    <w:t>12.</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Acceptance of Work</w:t>
                  </w:r>
                  <w:r w:rsidR="000B5810">
                    <w:rPr>
                      <w:noProof/>
                      <w:webHidden/>
                    </w:rPr>
                    <w:tab/>
                  </w:r>
                  <w:r w:rsidR="000B5810">
                    <w:rPr>
                      <w:noProof/>
                      <w:webHidden/>
                    </w:rPr>
                    <w:fldChar w:fldCharType="begin"/>
                  </w:r>
                  <w:r w:rsidR="000B5810">
                    <w:rPr>
                      <w:noProof/>
                      <w:webHidden/>
                    </w:rPr>
                    <w:instrText xml:space="preserve"> PAGEREF _Toc56699548 \h </w:instrText>
                  </w:r>
                  <w:r w:rsidR="000B5810">
                    <w:rPr>
                      <w:noProof/>
                      <w:webHidden/>
                    </w:rPr>
                  </w:r>
                  <w:r w:rsidR="000B5810">
                    <w:rPr>
                      <w:noProof/>
                      <w:webHidden/>
                    </w:rPr>
                    <w:fldChar w:fldCharType="separate"/>
                  </w:r>
                  <w:r w:rsidR="009A6085">
                    <w:rPr>
                      <w:noProof/>
                      <w:webHidden/>
                    </w:rPr>
                    <w:t>13</w:t>
                  </w:r>
                  <w:r w:rsidR="000B5810">
                    <w:rPr>
                      <w:noProof/>
                      <w:webHidden/>
                    </w:rPr>
                    <w:fldChar w:fldCharType="end"/>
                  </w:r>
                </w:hyperlink>
              </w:p>
              <w:p w14:paraId="32746B22" w14:textId="6AE4CADA" w:rsidR="000B5810" w:rsidRDefault="00356F1F">
                <w:pPr>
                  <w:pStyle w:val="TOC2"/>
                  <w:rPr>
                    <w:rFonts w:asciiTheme="minorHAnsi" w:eastAsiaTheme="minorEastAsia" w:hAnsiTheme="minorHAnsi" w:cstheme="minorBidi"/>
                    <w:bCs w:val="0"/>
                    <w:noProof/>
                    <w:sz w:val="22"/>
                    <w:lang w:eastAsia="en-AU"/>
                  </w:rPr>
                </w:pPr>
                <w:hyperlink w:anchor="_Toc56699549" w:history="1">
                  <w:r w:rsidR="000B5810" w:rsidRPr="00FF18F6">
                    <w:rPr>
                      <w:rStyle w:val="Hyperlink"/>
                      <w:rFonts w:eastAsia="SimSun"/>
                      <w:noProof/>
                    </w:rPr>
                    <w:t>General</w:t>
                  </w:r>
                  <w:r w:rsidR="000B5810">
                    <w:rPr>
                      <w:noProof/>
                      <w:webHidden/>
                    </w:rPr>
                    <w:tab/>
                  </w:r>
                  <w:r w:rsidR="000B5810">
                    <w:rPr>
                      <w:noProof/>
                      <w:webHidden/>
                    </w:rPr>
                    <w:fldChar w:fldCharType="begin"/>
                  </w:r>
                  <w:r w:rsidR="000B5810">
                    <w:rPr>
                      <w:noProof/>
                      <w:webHidden/>
                    </w:rPr>
                    <w:instrText xml:space="preserve"> PAGEREF _Toc56699549 \h </w:instrText>
                  </w:r>
                  <w:r w:rsidR="000B5810">
                    <w:rPr>
                      <w:noProof/>
                      <w:webHidden/>
                    </w:rPr>
                  </w:r>
                  <w:r w:rsidR="000B5810">
                    <w:rPr>
                      <w:noProof/>
                      <w:webHidden/>
                    </w:rPr>
                    <w:fldChar w:fldCharType="separate"/>
                  </w:r>
                  <w:r w:rsidR="009A6085">
                    <w:rPr>
                      <w:noProof/>
                      <w:webHidden/>
                    </w:rPr>
                    <w:t>13</w:t>
                  </w:r>
                  <w:r w:rsidR="000B5810">
                    <w:rPr>
                      <w:noProof/>
                      <w:webHidden/>
                    </w:rPr>
                    <w:fldChar w:fldCharType="end"/>
                  </w:r>
                </w:hyperlink>
              </w:p>
              <w:p w14:paraId="373EC49A" w14:textId="410E337F" w:rsidR="000B5810" w:rsidRDefault="00356F1F">
                <w:pPr>
                  <w:pStyle w:val="TOC2"/>
                  <w:rPr>
                    <w:rFonts w:asciiTheme="minorHAnsi" w:eastAsiaTheme="minorEastAsia" w:hAnsiTheme="minorHAnsi" w:cstheme="minorBidi"/>
                    <w:bCs w:val="0"/>
                    <w:noProof/>
                    <w:sz w:val="22"/>
                    <w:lang w:eastAsia="en-AU"/>
                  </w:rPr>
                </w:pPr>
                <w:hyperlink w:anchor="_Toc56699550" w:history="1">
                  <w:r w:rsidR="000B5810" w:rsidRPr="00FF18F6">
                    <w:rPr>
                      <w:rStyle w:val="Hyperlink"/>
                      <w:rFonts w:eastAsia="SimSun"/>
                      <w:noProof/>
                    </w:rPr>
                    <w:t>Rates of Application for Binder</w:t>
                  </w:r>
                  <w:r w:rsidR="000B5810">
                    <w:rPr>
                      <w:noProof/>
                      <w:webHidden/>
                    </w:rPr>
                    <w:tab/>
                  </w:r>
                  <w:r w:rsidR="000B5810">
                    <w:rPr>
                      <w:noProof/>
                      <w:webHidden/>
                    </w:rPr>
                    <w:fldChar w:fldCharType="begin"/>
                  </w:r>
                  <w:r w:rsidR="000B5810">
                    <w:rPr>
                      <w:noProof/>
                      <w:webHidden/>
                    </w:rPr>
                    <w:instrText xml:space="preserve"> PAGEREF _Toc56699550 \h </w:instrText>
                  </w:r>
                  <w:r w:rsidR="000B5810">
                    <w:rPr>
                      <w:noProof/>
                      <w:webHidden/>
                    </w:rPr>
                  </w:r>
                  <w:r w:rsidR="000B5810">
                    <w:rPr>
                      <w:noProof/>
                      <w:webHidden/>
                    </w:rPr>
                    <w:fldChar w:fldCharType="separate"/>
                  </w:r>
                  <w:r w:rsidR="009A6085">
                    <w:rPr>
                      <w:noProof/>
                      <w:webHidden/>
                    </w:rPr>
                    <w:t>13</w:t>
                  </w:r>
                  <w:r w:rsidR="000B5810">
                    <w:rPr>
                      <w:noProof/>
                      <w:webHidden/>
                    </w:rPr>
                    <w:fldChar w:fldCharType="end"/>
                  </w:r>
                </w:hyperlink>
              </w:p>
              <w:p w14:paraId="7E092C32" w14:textId="4C641921" w:rsidR="000B5810" w:rsidRDefault="00356F1F">
                <w:pPr>
                  <w:pStyle w:val="TOC2"/>
                  <w:rPr>
                    <w:rFonts w:asciiTheme="minorHAnsi" w:eastAsiaTheme="minorEastAsia" w:hAnsiTheme="minorHAnsi" w:cstheme="minorBidi"/>
                    <w:bCs w:val="0"/>
                    <w:noProof/>
                    <w:sz w:val="22"/>
                    <w:lang w:eastAsia="en-AU"/>
                  </w:rPr>
                </w:pPr>
                <w:hyperlink w:anchor="_Toc56699551" w:history="1">
                  <w:r w:rsidR="000B5810" w:rsidRPr="00FF18F6">
                    <w:rPr>
                      <w:rStyle w:val="Hyperlink"/>
                      <w:rFonts w:eastAsia="SimSun"/>
                      <w:noProof/>
                    </w:rPr>
                    <w:t>Surface Texture</w:t>
                  </w:r>
                  <w:r w:rsidR="000B5810">
                    <w:rPr>
                      <w:noProof/>
                      <w:webHidden/>
                    </w:rPr>
                    <w:tab/>
                  </w:r>
                  <w:r w:rsidR="000B5810">
                    <w:rPr>
                      <w:noProof/>
                      <w:webHidden/>
                    </w:rPr>
                    <w:fldChar w:fldCharType="begin"/>
                  </w:r>
                  <w:r w:rsidR="000B5810">
                    <w:rPr>
                      <w:noProof/>
                      <w:webHidden/>
                    </w:rPr>
                    <w:instrText xml:space="preserve"> PAGEREF _Toc56699551 \h </w:instrText>
                  </w:r>
                  <w:r w:rsidR="000B5810">
                    <w:rPr>
                      <w:noProof/>
                      <w:webHidden/>
                    </w:rPr>
                  </w:r>
                  <w:r w:rsidR="000B5810">
                    <w:rPr>
                      <w:noProof/>
                      <w:webHidden/>
                    </w:rPr>
                    <w:fldChar w:fldCharType="separate"/>
                  </w:r>
                  <w:r w:rsidR="009A6085">
                    <w:rPr>
                      <w:noProof/>
                      <w:webHidden/>
                    </w:rPr>
                    <w:t>14</w:t>
                  </w:r>
                  <w:r w:rsidR="000B5810">
                    <w:rPr>
                      <w:noProof/>
                      <w:webHidden/>
                    </w:rPr>
                    <w:fldChar w:fldCharType="end"/>
                  </w:r>
                </w:hyperlink>
              </w:p>
              <w:p w14:paraId="40F17BB7" w14:textId="41620822" w:rsidR="000B5810" w:rsidRDefault="00356F1F">
                <w:pPr>
                  <w:pStyle w:val="TOC2"/>
                  <w:rPr>
                    <w:rFonts w:asciiTheme="minorHAnsi" w:eastAsiaTheme="minorEastAsia" w:hAnsiTheme="minorHAnsi" w:cstheme="minorBidi"/>
                    <w:bCs w:val="0"/>
                    <w:noProof/>
                    <w:sz w:val="22"/>
                    <w:lang w:eastAsia="en-AU"/>
                  </w:rPr>
                </w:pPr>
                <w:hyperlink w:anchor="_Toc56699552" w:history="1">
                  <w:r w:rsidR="000B5810" w:rsidRPr="00FF18F6">
                    <w:rPr>
                      <w:rStyle w:val="Hyperlink"/>
                      <w:rFonts w:eastAsia="SimSun"/>
                      <w:noProof/>
                    </w:rPr>
                    <w:t>Aggregate Retention</w:t>
                  </w:r>
                  <w:r w:rsidR="000B5810">
                    <w:rPr>
                      <w:noProof/>
                      <w:webHidden/>
                    </w:rPr>
                    <w:tab/>
                  </w:r>
                  <w:r w:rsidR="000B5810">
                    <w:rPr>
                      <w:noProof/>
                      <w:webHidden/>
                    </w:rPr>
                    <w:fldChar w:fldCharType="begin"/>
                  </w:r>
                  <w:r w:rsidR="000B5810">
                    <w:rPr>
                      <w:noProof/>
                      <w:webHidden/>
                    </w:rPr>
                    <w:instrText xml:space="preserve"> PAGEREF _Toc56699552 \h </w:instrText>
                  </w:r>
                  <w:r w:rsidR="000B5810">
                    <w:rPr>
                      <w:noProof/>
                      <w:webHidden/>
                    </w:rPr>
                  </w:r>
                  <w:r w:rsidR="000B5810">
                    <w:rPr>
                      <w:noProof/>
                      <w:webHidden/>
                    </w:rPr>
                    <w:fldChar w:fldCharType="separate"/>
                  </w:r>
                  <w:r w:rsidR="009A6085">
                    <w:rPr>
                      <w:noProof/>
                      <w:webHidden/>
                    </w:rPr>
                    <w:t>15</w:t>
                  </w:r>
                  <w:r w:rsidR="000B5810">
                    <w:rPr>
                      <w:noProof/>
                      <w:webHidden/>
                    </w:rPr>
                    <w:fldChar w:fldCharType="end"/>
                  </w:r>
                </w:hyperlink>
              </w:p>
              <w:p w14:paraId="0B23F792" w14:textId="265B914B" w:rsidR="000B5810" w:rsidRDefault="00356F1F">
                <w:pPr>
                  <w:pStyle w:val="TOC1"/>
                  <w:rPr>
                    <w:rFonts w:asciiTheme="minorHAnsi" w:eastAsiaTheme="minorEastAsia" w:hAnsiTheme="minorHAnsi" w:cstheme="minorBidi"/>
                    <w:b w:val="0"/>
                    <w:noProof/>
                    <w:sz w:val="22"/>
                    <w:szCs w:val="22"/>
                    <w:lang w:eastAsia="en-AU"/>
                  </w:rPr>
                </w:pPr>
                <w:hyperlink w:anchor="_Toc56699553" w:history="1">
                  <w:r w:rsidR="000B5810" w:rsidRPr="00FF18F6">
                    <w:rPr>
                      <w:rStyle w:val="Hyperlink"/>
                      <w:rFonts w:eastAsia="SimSun"/>
                      <w:noProof/>
                    </w:rPr>
                    <w:t>13.</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Testing</w:t>
                  </w:r>
                  <w:r w:rsidR="000B5810">
                    <w:rPr>
                      <w:noProof/>
                      <w:webHidden/>
                    </w:rPr>
                    <w:tab/>
                  </w:r>
                  <w:r w:rsidR="000B5810">
                    <w:rPr>
                      <w:noProof/>
                      <w:webHidden/>
                    </w:rPr>
                    <w:fldChar w:fldCharType="begin"/>
                  </w:r>
                  <w:r w:rsidR="000B5810">
                    <w:rPr>
                      <w:noProof/>
                      <w:webHidden/>
                    </w:rPr>
                    <w:instrText xml:space="preserve"> PAGEREF _Toc56699553 \h </w:instrText>
                  </w:r>
                  <w:r w:rsidR="000B5810">
                    <w:rPr>
                      <w:noProof/>
                      <w:webHidden/>
                    </w:rPr>
                  </w:r>
                  <w:r w:rsidR="000B5810">
                    <w:rPr>
                      <w:noProof/>
                      <w:webHidden/>
                    </w:rPr>
                    <w:fldChar w:fldCharType="separate"/>
                  </w:r>
                  <w:r w:rsidR="009A6085">
                    <w:rPr>
                      <w:noProof/>
                      <w:webHidden/>
                    </w:rPr>
                    <w:t>15</w:t>
                  </w:r>
                  <w:r w:rsidR="000B5810">
                    <w:rPr>
                      <w:noProof/>
                      <w:webHidden/>
                    </w:rPr>
                    <w:fldChar w:fldCharType="end"/>
                  </w:r>
                </w:hyperlink>
              </w:p>
              <w:p w14:paraId="7DDD5894" w14:textId="7886B5C5" w:rsidR="000B5810" w:rsidRDefault="00356F1F">
                <w:pPr>
                  <w:pStyle w:val="TOC1"/>
                  <w:rPr>
                    <w:rFonts w:asciiTheme="minorHAnsi" w:eastAsiaTheme="minorEastAsia" w:hAnsiTheme="minorHAnsi" w:cstheme="minorBidi"/>
                    <w:b w:val="0"/>
                    <w:noProof/>
                    <w:sz w:val="22"/>
                    <w:szCs w:val="22"/>
                    <w:lang w:eastAsia="en-AU"/>
                  </w:rPr>
                </w:pPr>
                <w:hyperlink w:anchor="_Toc56699554" w:history="1">
                  <w:r w:rsidR="000B5810" w:rsidRPr="00FF18F6">
                    <w:rPr>
                      <w:rStyle w:val="Hyperlink"/>
                      <w:rFonts w:eastAsia="SimSun"/>
                      <w:noProof/>
                    </w:rPr>
                    <w:t>14.</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Records</w:t>
                  </w:r>
                  <w:r w:rsidR="000B5810">
                    <w:rPr>
                      <w:noProof/>
                      <w:webHidden/>
                    </w:rPr>
                    <w:tab/>
                  </w:r>
                  <w:r w:rsidR="000B5810">
                    <w:rPr>
                      <w:noProof/>
                      <w:webHidden/>
                    </w:rPr>
                    <w:fldChar w:fldCharType="begin"/>
                  </w:r>
                  <w:r w:rsidR="000B5810">
                    <w:rPr>
                      <w:noProof/>
                      <w:webHidden/>
                    </w:rPr>
                    <w:instrText xml:space="preserve"> PAGEREF _Toc56699554 \h </w:instrText>
                  </w:r>
                  <w:r w:rsidR="000B5810">
                    <w:rPr>
                      <w:noProof/>
                      <w:webHidden/>
                    </w:rPr>
                  </w:r>
                  <w:r w:rsidR="000B5810">
                    <w:rPr>
                      <w:noProof/>
                      <w:webHidden/>
                    </w:rPr>
                    <w:fldChar w:fldCharType="separate"/>
                  </w:r>
                  <w:r w:rsidR="009A6085">
                    <w:rPr>
                      <w:noProof/>
                      <w:webHidden/>
                    </w:rPr>
                    <w:t>16</w:t>
                  </w:r>
                  <w:r w:rsidR="000B5810">
                    <w:rPr>
                      <w:noProof/>
                      <w:webHidden/>
                    </w:rPr>
                    <w:fldChar w:fldCharType="end"/>
                  </w:r>
                </w:hyperlink>
              </w:p>
              <w:p w14:paraId="2F9C1CFA" w14:textId="0CF33D93" w:rsidR="000B5810" w:rsidRDefault="00356F1F">
                <w:pPr>
                  <w:pStyle w:val="TOC1"/>
                  <w:rPr>
                    <w:rFonts w:asciiTheme="minorHAnsi" w:eastAsiaTheme="minorEastAsia" w:hAnsiTheme="minorHAnsi" w:cstheme="minorBidi"/>
                    <w:b w:val="0"/>
                    <w:noProof/>
                    <w:sz w:val="22"/>
                    <w:szCs w:val="22"/>
                    <w:lang w:eastAsia="en-AU"/>
                  </w:rPr>
                </w:pPr>
                <w:hyperlink w:anchor="_Toc56699555" w:history="1">
                  <w:r w:rsidR="000B5810" w:rsidRPr="00FF18F6">
                    <w:rPr>
                      <w:rStyle w:val="Hyperlink"/>
                      <w:rFonts w:eastAsia="SimSun"/>
                      <w:noProof/>
                    </w:rPr>
                    <w:t>15.</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Maintenance and Defects Liability</w:t>
                  </w:r>
                  <w:r w:rsidR="000B5810">
                    <w:rPr>
                      <w:noProof/>
                      <w:webHidden/>
                    </w:rPr>
                    <w:tab/>
                  </w:r>
                  <w:r w:rsidR="000B5810">
                    <w:rPr>
                      <w:noProof/>
                      <w:webHidden/>
                    </w:rPr>
                    <w:fldChar w:fldCharType="begin"/>
                  </w:r>
                  <w:r w:rsidR="000B5810">
                    <w:rPr>
                      <w:noProof/>
                      <w:webHidden/>
                    </w:rPr>
                    <w:instrText xml:space="preserve"> PAGEREF _Toc56699555 \h </w:instrText>
                  </w:r>
                  <w:r w:rsidR="000B5810">
                    <w:rPr>
                      <w:noProof/>
                      <w:webHidden/>
                    </w:rPr>
                  </w:r>
                  <w:r w:rsidR="000B5810">
                    <w:rPr>
                      <w:noProof/>
                      <w:webHidden/>
                    </w:rPr>
                    <w:fldChar w:fldCharType="separate"/>
                  </w:r>
                  <w:r w:rsidR="009A6085">
                    <w:rPr>
                      <w:noProof/>
                      <w:webHidden/>
                    </w:rPr>
                    <w:t>17</w:t>
                  </w:r>
                  <w:r w:rsidR="000B5810">
                    <w:rPr>
                      <w:noProof/>
                      <w:webHidden/>
                    </w:rPr>
                    <w:fldChar w:fldCharType="end"/>
                  </w:r>
                </w:hyperlink>
              </w:p>
              <w:p w14:paraId="59E73308" w14:textId="1DF6544C" w:rsidR="000B5810" w:rsidRDefault="00356F1F" w:rsidP="000B5810">
                <w:pPr>
                  <w:pStyle w:val="TOC1"/>
                  <w:tabs>
                    <w:tab w:val="left" w:pos="1571"/>
                  </w:tabs>
                  <w:rPr>
                    <w:rFonts w:cs="Arial"/>
                    <w:b w:val="0"/>
                    <w:bCs/>
                    <w:sz w:val="20"/>
                    <w:szCs w:val="20"/>
                  </w:rPr>
                </w:pPr>
                <w:hyperlink w:anchor="_Toc56699556" w:history="1">
                  <w:r w:rsidR="000B5810" w:rsidRPr="00FF18F6">
                    <w:rPr>
                      <w:rStyle w:val="Hyperlink"/>
                      <w:rFonts w:eastAsia="SimSun"/>
                      <w:noProof/>
                    </w:rPr>
                    <w:t xml:space="preserve">Annexure A: </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Summary of Hold Points, Witness Points and Records</w:t>
                  </w:r>
                  <w:r w:rsidR="000B5810">
                    <w:rPr>
                      <w:noProof/>
                      <w:webHidden/>
                    </w:rPr>
                    <w:tab/>
                  </w:r>
                  <w:r w:rsidR="000B5810">
                    <w:rPr>
                      <w:noProof/>
                      <w:webHidden/>
                    </w:rPr>
                    <w:fldChar w:fldCharType="begin"/>
                  </w:r>
                  <w:r w:rsidR="000B5810">
                    <w:rPr>
                      <w:noProof/>
                      <w:webHidden/>
                    </w:rPr>
                    <w:instrText xml:space="preserve"> PAGEREF _Toc56699556 \h </w:instrText>
                  </w:r>
                  <w:r w:rsidR="000B5810">
                    <w:rPr>
                      <w:noProof/>
                      <w:webHidden/>
                    </w:rPr>
                  </w:r>
                  <w:r w:rsidR="000B5810">
                    <w:rPr>
                      <w:noProof/>
                      <w:webHidden/>
                    </w:rPr>
                    <w:fldChar w:fldCharType="separate"/>
                  </w:r>
                  <w:r w:rsidR="009A6085">
                    <w:rPr>
                      <w:noProof/>
                      <w:webHidden/>
                    </w:rPr>
                    <w:t>18</w:t>
                  </w:r>
                  <w:r w:rsidR="000B5810">
                    <w:rPr>
                      <w:noProof/>
                      <w:webHidden/>
                    </w:rPr>
                    <w:fldChar w:fldCharType="end"/>
                  </w:r>
                </w:hyperlink>
                <w:r w:rsidR="00B23DC4">
                  <w:rPr>
                    <w:rFonts w:cs="Arial"/>
                    <w:b w:val="0"/>
                    <w:bCs/>
                    <w:sz w:val="20"/>
                    <w:szCs w:val="20"/>
                  </w:rPr>
                  <w:fldChar w:fldCharType="end"/>
                </w:r>
              </w:p>
              <w:p w14:paraId="731494AC" w14:textId="6FBDA81C" w:rsidR="00AF1D72" w:rsidRPr="003F7623" w:rsidRDefault="00356F1F" w:rsidP="000B5810">
                <w:pPr>
                  <w:pStyle w:val="TOC1"/>
                  <w:tabs>
                    <w:tab w:val="left" w:pos="1571"/>
                  </w:tabs>
                  <w:rPr>
                    <w:rFonts w:cs="Arial"/>
                    <w:b w:val="0"/>
                    <w:bCs/>
                  </w:rPr>
                </w:pPr>
              </w:p>
            </w:sdtContent>
          </w:sdt>
        </w:tc>
      </w:tr>
    </w:tbl>
    <w:p w14:paraId="7FA9E9E5" w14:textId="12D2B50B" w:rsidR="00991F4D" w:rsidRPr="00715327" w:rsidRDefault="00AF1D72" w:rsidP="00761D92">
      <w:pPr>
        <w:pStyle w:val="Heading1"/>
      </w:pPr>
      <w:bookmarkStart w:id="3" w:name="_Toc56699521"/>
      <w:r w:rsidRPr="00715327">
        <w:t>Scope</w:t>
      </w:r>
      <w:bookmarkEnd w:id="1"/>
      <w:bookmarkEnd w:id="3"/>
    </w:p>
    <w:p w14:paraId="7373DE8A" w14:textId="7EF16D09" w:rsidR="005D10B5" w:rsidRPr="00F00183" w:rsidRDefault="005D10B5" w:rsidP="00761D92">
      <w:pPr>
        <w:pStyle w:val="Bodynumbered1"/>
      </w:pPr>
      <w:bookmarkStart w:id="4" w:name="_Toc26257268"/>
      <w:bookmarkStart w:id="5" w:name="_Toc514678946"/>
      <w:bookmarkStart w:id="6" w:name="_Toc886733"/>
      <w:bookmarkStart w:id="7" w:name="_Toc886732"/>
      <w:r w:rsidRPr="00F00183">
        <w:t>Austroads Technical Specification ATS 3460 sets out the requirements for the design and application of sprayed bituminous surfacing or resurfacing.</w:t>
      </w:r>
    </w:p>
    <w:p w14:paraId="1E0C6017" w14:textId="77777777" w:rsidR="006A56D7" w:rsidRPr="00715327" w:rsidRDefault="006A56D7" w:rsidP="00715327">
      <w:pPr>
        <w:pStyle w:val="Heading1"/>
      </w:pPr>
      <w:bookmarkStart w:id="8" w:name="_Toc56699522"/>
      <w:r w:rsidRPr="00715327">
        <w:lastRenderedPageBreak/>
        <w:t>Definitions</w:t>
      </w:r>
      <w:bookmarkEnd w:id="8"/>
      <w:r w:rsidRPr="00715327">
        <w:t xml:space="preserve"> </w:t>
      </w:r>
      <w:bookmarkEnd w:id="4"/>
    </w:p>
    <w:p w14:paraId="5FF3D129" w14:textId="2034FF73" w:rsidR="005D10B5" w:rsidRPr="005D10B5" w:rsidRDefault="005D10B5" w:rsidP="005D10B5">
      <w:pPr>
        <w:pStyle w:val="Bodynumbered1"/>
      </w:pPr>
      <w:r w:rsidRPr="005D10B5">
        <w:t>In addition to the definitions and descriptions set out in AS 3568, AP-C87-15 and AGPT04K-18, the following definitions apply to this Specification:</w:t>
      </w:r>
    </w:p>
    <w:p w14:paraId="27ABEA9D" w14:textId="591B9787" w:rsidR="005D10B5" w:rsidRPr="005D10B5" w:rsidRDefault="005D10B5" w:rsidP="005D10B5">
      <w:pPr>
        <w:pStyle w:val="BodyTextIndent"/>
        <w:rPr>
          <w:rFonts w:eastAsiaTheme="minorEastAsia"/>
        </w:rPr>
      </w:pPr>
      <w:r w:rsidRPr="005D10B5">
        <w:rPr>
          <w:rFonts w:eastAsiaTheme="minorEastAsia"/>
          <w:b/>
          <w:bCs/>
        </w:rPr>
        <w:t xml:space="preserve">Defect: </w:t>
      </w:r>
      <w:r w:rsidRPr="005D10B5">
        <w:rPr>
          <w:rFonts w:eastAsiaTheme="minorEastAsia"/>
        </w:rPr>
        <w:t xml:space="preserve">Includes emulsification, flushing, bleeding, fatty areas, significant areas of bitumen on kerb and channel, excess bitumen without aggregate cover at the start/finish of runs, aggregate stripping, loose aggregate in excess of the specified amounts, non-uniform aggregate spreading, streaking of aggregate and a failure to achieve the surface texture, design binder application or aggregate retention specified in Clause 12. </w:t>
      </w:r>
    </w:p>
    <w:p w14:paraId="7FFE3B1F" w14:textId="39B4688C" w:rsidR="005D10B5" w:rsidRPr="005D10B5" w:rsidRDefault="005D10B5" w:rsidP="005D10B5">
      <w:pPr>
        <w:pStyle w:val="BodyTextIndent"/>
        <w:spacing w:after="0"/>
        <w:rPr>
          <w:rFonts w:eastAsiaTheme="minorEastAsia"/>
        </w:rPr>
      </w:pPr>
      <w:r w:rsidRPr="005D10B5">
        <w:rPr>
          <w:rFonts w:eastAsiaTheme="minorEastAsia"/>
          <w:b/>
          <w:bCs/>
        </w:rPr>
        <w:t>Sprayed Sealing Work:</w:t>
      </w:r>
      <w:r>
        <w:rPr>
          <w:rFonts w:eastAsiaTheme="minorEastAsia"/>
        </w:rPr>
        <w:t xml:space="preserve"> I</w:t>
      </w:r>
      <w:r w:rsidRPr="005D10B5">
        <w:rPr>
          <w:rFonts w:eastAsiaTheme="minorEastAsia"/>
        </w:rPr>
        <w:t>ncludes primes, initial seals and seals constructed using bituminous binders.</w:t>
      </w:r>
    </w:p>
    <w:p w14:paraId="419BC8B9" w14:textId="66F7D3BD" w:rsidR="005D10B5" w:rsidRPr="005D10B5" w:rsidRDefault="005D10B5" w:rsidP="005D10B5">
      <w:pPr>
        <w:pStyle w:val="BodyTextIndent"/>
        <w:rPr>
          <w:rFonts w:eastAsiaTheme="minorEastAsia"/>
        </w:rPr>
      </w:pPr>
      <w:r w:rsidRPr="005D10B5">
        <w:rPr>
          <w:rFonts w:eastAsiaTheme="minorEastAsia"/>
          <w:b/>
          <w:bCs/>
        </w:rPr>
        <w:t>Surface Pre-Treatments:</w:t>
      </w:r>
      <w:r>
        <w:rPr>
          <w:rFonts w:eastAsiaTheme="minorEastAsia"/>
        </w:rPr>
        <w:t xml:space="preserve"> </w:t>
      </w:r>
      <w:r w:rsidRPr="005D10B5">
        <w:rPr>
          <w:rFonts w:eastAsiaTheme="minorEastAsia"/>
        </w:rPr>
        <w:t>Any sprayed bitumen, aggregate, combination of sprayed bitumen and aggregate, or other approved treatment.</w:t>
      </w:r>
    </w:p>
    <w:p w14:paraId="2099917E" w14:textId="77657617" w:rsidR="00F40305" w:rsidRPr="00715327" w:rsidRDefault="003F7623" w:rsidP="00715327">
      <w:pPr>
        <w:pStyle w:val="Heading1"/>
      </w:pPr>
      <w:bookmarkStart w:id="9" w:name="_Toc56699523"/>
      <w:r w:rsidRPr="00715327">
        <w:t>Referenced Documents</w:t>
      </w:r>
      <w:bookmarkEnd w:id="5"/>
      <w:bookmarkEnd w:id="6"/>
      <w:bookmarkEnd w:id="9"/>
    </w:p>
    <w:p w14:paraId="3E6F44F2" w14:textId="34F10F15" w:rsidR="00F40305" w:rsidRPr="00045CDF" w:rsidRDefault="005417E9" w:rsidP="00343403">
      <w:pPr>
        <w:pStyle w:val="Bodynumbered1"/>
      </w:pPr>
      <w:r w:rsidRPr="00825802">
        <w:t xml:space="preserve">The following </w:t>
      </w:r>
      <w:r w:rsidRPr="006A56D7">
        <w:t>documents</w:t>
      </w:r>
      <w:r w:rsidRPr="00825802">
        <w:t xml:space="preserve"> are referenced in this </w:t>
      </w:r>
      <w:r>
        <w:t>S</w:t>
      </w:r>
      <w:r w:rsidRPr="00825802">
        <w:t>pecification</w:t>
      </w:r>
      <w:r>
        <w:t xml:space="preserve"> or are relevant to this Specification</w:t>
      </w:r>
      <w:r w:rsidR="00502381">
        <w:t>:</w:t>
      </w:r>
    </w:p>
    <w:p w14:paraId="788DBF8C" w14:textId="1AC93E6F" w:rsidR="00FB5264" w:rsidRPr="006A56D7" w:rsidRDefault="00FB5264" w:rsidP="006A56D7">
      <w:pPr>
        <w:pStyle w:val="BodyTextIndent"/>
        <w:pBdr>
          <w:top w:val="single" w:sz="2" w:space="1" w:color="004259"/>
        </w:pBdr>
        <w:rPr>
          <w:b/>
          <w:bCs/>
          <w:color w:val="004259"/>
        </w:rPr>
      </w:pPr>
      <w:bookmarkStart w:id="10" w:name="_Hlk10548617"/>
      <w:r w:rsidRPr="006A56D7">
        <w:rPr>
          <w:b/>
          <w:bCs/>
          <w:color w:val="004259"/>
        </w:rPr>
        <w:t xml:space="preserve">Australian </w:t>
      </w:r>
      <w:r w:rsidR="00A12F5E">
        <w:rPr>
          <w:b/>
          <w:bCs/>
          <w:color w:val="004259"/>
        </w:rPr>
        <w:t xml:space="preserve">/New Zealand </w:t>
      </w:r>
      <w:r w:rsidRPr="006A56D7">
        <w:rPr>
          <w:b/>
          <w:bCs/>
          <w:color w:val="004259"/>
        </w:rPr>
        <w:t>Standards</w:t>
      </w:r>
    </w:p>
    <w:bookmarkEnd w:id="10"/>
    <w:p w14:paraId="3F6FC6A1"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1160</w:t>
      </w:r>
      <w:r w:rsidRPr="005D10B5">
        <w:rPr>
          <w:rFonts w:ascii="Arial" w:hAnsi="Arial" w:cs="Arial"/>
          <w:sz w:val="20"/>
          <w:szCs w:val="20"/>
        </w:rPr>
        <w:tab/>
        <w:t xml:space="preserve">Bituminous emulsions for the construction and maintenance of pavements </w:t>
      </w:r>
    </w:p>
    <w:p w14:paraId="3E23D4B2"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2008</w:t>
      </w:r>
      <w:r w:rsidRPr="005D10B5">
        <w:rPr>
          <w:rFonts w:ascii="Arial" w:hAnsi="Arial" w:cs="Arial"/>
          <w:sz w:val="20"/>
          <w:szCs w:val="20"/>
        </w:rPr>
        <w:tab/>
        <w:t>Bitumen for pavements</w:t>
      </w:r>
    </w:p>
    <w:p w14:paraId="7FA39211"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 xml:space="preserve">AS/NZS 2106.1 </w:t>
      </w:r>
      <w:r w:rsidRPr="005D10B5">
        <w:rPr>
          <w:rFonts w:ascii="Arial" w:hAnsi="Arial" w:cs="Arial"/>
          <w:sz w:val="20"/>
          <w:szCs w:val="20"/>
        </w:rPr>
        <w:tab/>
        <w:t>Methods for the determination of the flash point of flammable liquids (closed cup) Abel closed cup method</w:t>
      </w:r>
    </w:p>
    <w:p w14:paraId="41279B79"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2106.2</w:t>
      </w:r>
      <w:r w:rsidRPr="005D10B5">
        <w:rPr>
          <w:rFonts w:ascii="Arial" w:hAnsi="Arial" w:cs="Arial"/>
          <w:sz w:val="20"/>
          <w:szCs w:val="20"/>
        </w:rPr>
        <w:tab/>
        <w:t xml:space="preserve">Methods for the determination of the flash point of flammable liquids (closed cup) Determination of flash point - </w:t>
      </w:r>
      <w:proofErr w:type="spellStart"/>
      <w:r w:rsidRPr="005D10B5">
        <w:rPr>
          <w:rFonts w:ascii="Arial" w:hAnsi="Arial" w:cs="Arial"/>
          <w:sz w:val="20"/>
          <w:szCs w:val="20"/>
        </w:rPr>
        <w:t>Pensky</w:t>
      </w:r>
      <w:proofErr w:type="spellEnd"/>
      <w:r w:rsidRPr="005D10B5">
        <w:rPr>
          <w:rFonts w:ascii="Arial" w:hAnsi="Arial" w:cs="Arial"/>
          <w:sz w:val="20"/>
          <w:szCs w:val="20"/>
        </w:rPr>
        <w:t>-Martens closed cup method</w:t>
      </w:r>
    </w:p>
    <w:p w14:paraId="27845031"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2157</w:t>
      </w:r>
      <w:r w:rsidRPr="005D10B5">
        <w:rPr>
          <w:rFonts w:ascii="Arial" w:hAnsi="Arial" w:cs="Arial"/>
          <w:sz w:val="20"/>
          <w:szCs w:val="20"/>
        </w:rPr>
        <w:tab/>
        <w:t xml:space="preserve">Cutback bitumen </w:t>
      </w:r>
    </w:p>
    <w:p w14:paraId="1A053C79"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 xml:space="preserve">AS 3568 </w:t>
      </w:r>
      <w:r w:rsidRPr="005D10B5">
        <w:rPr>
          <w:rFonts w:ascii="Arial" w:hAnsi="Arial" w:cs="Arial"/>
          <w:sz w:val="20"/>
          <w:szCs w:val="20"/>
        </w:rPr>
        <w:tab/>
        <w:t>Oils for reducing the viscosity of residual bitumen for pavements</w:t>
      </w:r>
    </w:p>
    <w:p w14:paraId="55EDAB2C"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3705</w:t>
      </w:r>
      <w:r w:rsidRPr="005D10B5">
        <w:rPr>
          <w:rFonts w:ascii="Arial" w:hAnsi="Arial" w:cs="Arial"/>
          <w:sz w:val="20"/>
          <w:szCs w:val="20"/>
        </w:rPr>
        <w:tab/>
        <w:t>Geotextiles - Identification, marking and general data</w:t>
      </w:r>
    </w:p>
    <w:p w14:paraId="1B25D92F" w14:textId="77777777" w:rsid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3706</w:t>
      </w:r>
      <w:r w:rsidRPr="005D10B5">
        <w:rPr>
          <w:rFonts w:ascii="Arial" w:hAnsi="Arial" w:cs="Arial"/>
          <w:sz w:val="20"/>
          <w:szCs w:val="20"/>
        </w:rPr>
        <w:tab/>
        <w:t>Geotextiles – Methods of Test</w:t>
      </w:r>
    </w:p>
    <w:p w14:paraId="7004D512" w14:textId="704423A4" w:rsidR="00FB5264" w:rsidRPr="004561B8" w:rsidRDefault="00FB5264" w:rsidP="006A56D7">
      <w:pPr>
        <w:pStyle w:val="BodyTextIndent"/>
        <w:keepNext/>
        <w:pBdr>
          <w:top w:val="single" w:sz="2" w:space="1" w:color="004259"/>
        </w:pBdr>
        <w:rPr>
          <w:color w:val="244061" w:themeColor="accent1" w:themeShade="80"/>
        </w:rPr>
      </w:pPr>
      <w:r w:rsidRPr="006A56D7">
        <w:rPr>
          <w:rFonts w:eastAsia="SimSun"/>
          <w:b/>
          <w:bCs/>
          <w:color w:val="004259"/>
        </w:rPr>
        <w:t>Austroads</w:t>
      </w:r>
      <w:r w:rsidRPr="006A56D7">
        <w:rPr>
          <w:color w:val="004259"/>
        </w:rPr>
        <w:t xml:space="preserve"> </w:t>
      </w:r>
      <w:r w:rsidR="008D694B" w:rsidRPr="004561B8">
        <w:t>(available from:</w:t>
      </w:r>
      <w:r w:rsidR="008D694B" w:rsidRPr="004561B8">
        <w:rPr>
          <w:color w:val="244061" w:themeColor="accent1" w:themeShade="80"/>
        </w:rPr>
        <w:t xml:space="preserve"> </w:t>
      </w:r>
      <w:hyperlink r:id="rId12" w:history="1">
        <w:r w:rsidR="008D694B" w:rsidRPr="004561B8">
          <w:rPr>
            <w:rStyle w:val="Hyperlink"/>
          </w:rPr>
          <w:t>https://austroads.com.au/publications</w:t>
        </w:r>
      </w:hyperlink>
      <w:r w:rsidR="008D694B" w:rsidRPr="004561B8">
        <w:t>)</w:t>
      </w:r>
    </w:p>
    <w:p w14:paraId="124C4F88" w14:textId="410B9D10" w:rsidR="005D10B5" w:rsidRDefault="005D10B5" w:rsidP="00BD3499">
      <w:pPr>
        <w:pStyle w:val="BodyTextIndent"/>
        <w:spacing w:before="100" w:after="100"/>
        <w:ind w:left="2127" w:hanging="1560"/>
      </w:pPr>
      <w:r>
        <w:t>AGPT-T101</w:t>
      </w:r>
      <w:r>
        <w:tab/>
        <w:t xml:space="preserve">Method of sampling polymer modified binders, polymers and crumb rubber. </w:t>
      </w:r>
    </w:p>
    <w:p w14:paraId="1493C0EB" w14:textId="75955037" w:rsidR="005D10B5" w:rsidRDefault="005D10B5" w:rsidP="00BD3499">
      <w:pPr>
        <w:pStyle w:val="BodyTextIndent"/>
        <w:spacing w:before="100" w:after="100"/>
        <w:ind w:left="2127" w:hanging="1560"/>
      </w:pPr>
      <w:r>
        <w:t>AGPT-T250</w:t>
      </w:r>
      <w:r>
        <w:tab/>
        <w:t>Modified Surface Texture Depth (Pestle Method)</w:t>
      </w:r>
    </w:p>
    <w:p w14:paraId="035CA6CE" w14:textId="29AB4CAD" w:rsidR="005D10B5" w:rsidRDefault="005D10B5" w:rsidP="00BD3499">
      <w:pPr>
        <w:pStyle w:val="BodyTextIndent"/>
        <w:spacing w:before="100" w:after="100"/>
        <w:ind w:left="2127" w:hanging="1560"/>
      </w:pPr>
      <w:r>
        <w:t>AGPT-T254</w:t>
      </w:r>
      <w:r>
        <w:tab/>
        <w:t>Stripping of Aggregate from Spayed Seals</w:t>
      </w:r>
    </w:p>
    <w:p w14:paraId="1477DF7E" w14:textId="7B2C4E63" w:rsidR="005D10B5" w:rsidRDefault="005D10B5" w:rsidP="00BD3499">
      <w:pPr>
        <w:pStyle w:val="BodyTextIndent"/>
        <w:spacing w:before="100" w:after="100"/>
        <w:ind w:left="2127" w:hanging="1560"/>
      </w:pPr>
      <w:r>
        <w:t>AP-T262-19</w:t>
      </w:r>
      <w:r>
        <w:tab/>
        <w:t>Performance Requirements for Bitumen Sprayers</w:t>
      </w:r>
    </w:p>
    <w:p w14:paraId="55C59028" w14:textId="580EAA07" w:rsidR="005D10B5" w:rsidRDefault="005D10B5" w:rsidP="00BD3499">
      <w:pPr>
        <w:pStyle w:val="BodyTextIndent"/>
        <w:spacing w:before="100" w:after="100"/>
        <w:ind w:left="2127" w:hanging="1560"/>
      </w:pPr>
      <w:r>
        <w:t>AGPT-T530</w:t>
      </w:r>
      <w:r>
        <w:tab/>
        <w:t xml:space="preserve">Calibration of Bitumen Sprayers: General Introduction and List of Methods </w:t>
      </w:r>
    </w:p>
    <w:p w14:paraId="17382EE4" w14:textId="459DA349" w:rsidR="005D10B5" w:rsidRDefault="005D10B5" w:rsidP="00BD3499">
      <w:pPr>
        <w:pStyle w:val="BodyTextIndent"/>
        <w:spacing w:before="100" w:after="100"/>
        <w:ind w:left="2127" w:hanging="1560"/>
      </w:pPr>
      <w:r>
        <w:t>AGPT-T531</w:t>
      </w:r>
      <w:r>
        <w:tab/>
        <w:t xml:space="preserve">Calibration of Bitumen Sprayers: Volumetric Calibration of Bitumen Pumps </w:t>
      </w:r>
    </w:p>
    <w:p w14:paraId="616BAAEE" w14:textId="4B8E1211" w:rsidR="005D10B5" w:rsidRDefault="005D10B5" w:rsidP="00BD3499">
      <w:pPr>
        <w:pStyle w:val="BodyTextIndent"/>
        <w:spacing w:before="100" w:after="100"/>
        <w:ind w:left="2127" w:hanging="1560"/>
      </w:pPr>
      <w:r>
        <w:t>AGPT-T532</w:t>
      </w:r>
      <w:r>
        <w:tab/>
        <w:t xml:space="preserve">Calibration of Bitumen Sprayers: Transverse Distribution by Fixed Pit Facility </w:t>
      </w:r>
    </w:p>
    <w:p w14:paraId="7A895EF3" w14:textId="2457FB42" w:rsidR="005D10B5" w:rsidRDefault="005D10B5" w:rsidP="00BD3499">
      <w:pPr>
        <w:pStyle w:val="BodyTextIndent"/>
        <w:spacing w:before="100" w:after="100"/>
        <w:ind w:left="2127" w:hanging="1560"/>
      </w:pPr>
      <w:r>
        <w:t>AGPT-T533</w:t>
      </w:r>
      <w:r>
        <w:tab/>
        <w:t>Calibration of Bitumen Sprayers: Transverse Distribution by Field Mat</w:t>
      </w:r>
    </w:p>
    <w:p w14:paraId="030C7F1A" w14:textId="5E4EC7B9" w:rsidR="005D10B5" w:rsidRDefault="005D10B5" w:rsidP="00BD3499">
      <w:pPr>
        <w:pStyle w:val="BodyTextIndent"/>
        <w:spacing w:before="100" w:after="100"/>
        <w:ind w:left="2127" w:hanging="1560"/>
      </w:pPr>
      <w:r>
        <w:t>AGPT-T534</w:t>
      </w:r>
      <w:r>
        <w:tab/>
        <w:t>Calibration of Bitumen Sprayers: Transverse Distribution by Portable Trough</w:t>
      </w:r>
    </w:p>
    <w:p w14:paraId="1174AE70" w14:textId="2FAEBC9E" w:rsidR="005D10B5" w:rsidRDefault="005D10B5" w:rsidP="00BD3499">
      <w:pPr>
        <w:pStyle w:val="BodyTextIndent"/>
        <w:spacing w:before="100" w:after="100"/>
        <w:ind w:left="2127" w:hanging="1560"/>
      </w:pPr>
      <w:r>
        <w:t>AGPT-T535</w:t>
      </w:r>
      <w:r>
        <w:tab/>
        <w:t>Road Speed Calibration</w:t>
      </w:r>
    </w:p>
    <w:p w14:paraId="4454B5B0" w14:textId="77777777" w:rsidR="005D10B5" w:rsidRDefault="005D10B5" w:rsidP="00BD3499">
      <w:pPr>
        <w:pStyle w:val="BodyTextIndent"/>
        <w:spacing w:before="100" w:after="100"/>
        <w:ind w:left="2127" w:hanging="1560"/>
      </w:pPr>
      <w:r>
        <w:t>AP-C87-15</w:t>
      </w:r>
      <w:r>
        <w:tab/>
        <w:t>Austroads Glossary of Terms</w:t>
      </w:r>
    </w:p>
    <w:p w14:paraId="00CAF7DC" w14:textId="77777777" w:rsidR="005D10B5" w:rsidRDefault="005D10B5" w:rsidP="00BD3499">
      <w:pPr>
        <w:pStyle w:val="BodyTextIndent"/>
        <w:spacing w:before="100" w:after="100"/>
        <w:ind w:left="2127" w:hanging="1560"/>
      </w:pPr>
      <w:r>
        <w:t>AP-G41-15</w:t>
      </w:r>
      <w:r>
        <w:tab/>
        <w:t>Bituminous Materials Safety Guide</w:t>
      </w:r>
    </w:p>
    <w:p w14:paraId="05935B03" w14:textId="158C2027" w:rsidR="005D10B5" w:rsidRDefault="005D10B5" w:rsidP="00BD3499">
      <w:pPr>
        <w:pStyle w:val="BodyTextIndent"/>
        <w:spacing w:before="100" w:after="100"/>
        <w:ind w:left="2127" w:hanging="1560"/>
      </w:pPr>
      <w:r>
        <w:t>AGPT04K-18</w:t>
      </w:r>
      <w:r>
        <w:tab/>
        <w:t>Guide to Pavement Technology Part 4K: Selection and Design of Sprayed Seals</w:t>
      </w:r>
    </w:p>
    <w:p w14:paraId="54895AEE" w14:textId="537D1A25" w:rsidR="005D10B5" w:rsidRDefault="005D10B5" w:rsidP="00BD3499">
      <w:pPr>
        <w:pStyle w:val="BodyTextIndent"/>
        <w:spacing w:before="100" w:after="100"/>
        <w:ind w:left="2127" w:hanging="1560"/>
      </w:pPr>
      <w:r>
        <w:t>ATS</w:t>
      </w:r>
      <w:r w:rsidR="00823AE0">
        <w:t xml:space="preserve"> </w:t>
      </w:r>
      <w:r>
        <w:t>3110</w:t>
      </w:r>
      <w:r>
        <w:tab/>
        <w:t>Supply of Polymer Modified Binders</w:t>
      </w:r>
    </w:p>
    <w:p w14:paraId="5B19B147" w14:textId="75F44672" w:rsidR="00E61B85" w:rsidRPr="006A56D7" w:rsidRDefault="005417E9" w:rsidP="00A12F5E">
      <w:pPr>
        <w:pStyle w:val="BodyTextIndent"/>
        <w:keepNext/>
        <w:pBdr>
          <w:top w:val="single" w:sz="2" w:space="1" w:color="004259"/>
        </w:pBdr>
        <w:rPr>
          <w:b/>
          <w:bCs/>
          <w:color w:val="004259"/>
        </w:rPr>
      </w:pPr>
      <w:r w:rsidRPr="006A56D7">
        <w:rPr>
          <w:b/>
          <w:bCs/>
          <w:color w:val="004259"/>
        </w:rPr>
        <w:lastRenderedPageBreak/>
        <w:t>Australian Asphalt Pavement Association (AAPA)</w:t>
      </w:r>
    </w:p>
    <w:p w14:paraId="406DF82C" w14:textId="57FE3ABF" w:rsidR="005D10B5" w:rsidRDefault="005D10B5" w:rsidP="008806DD">
      <w:pPr>
        <w:pStyle w:val="BodyTextIndent"/>
        <w:spacing w:before="120"/>
        <w:ind w:left="3119" w:hanging="2552"/>
      </w:pPr>
      <w:r>
        <w:t>AAPA Advisory Note No. 7</w:t>
      </w:r>
      <w:r>
        <w:tab/>
        <w:t>Guide to the Heating and Storage of Binders for Sprayed Sealing</w:t>
      </w:r>
    </w:p>
    <w:p w14:paraId="79BB26E6" w14:textId="3A449BA8" w:rsidR="005D10B5" w:rsidRDefault="005D10B5" w:rsidP="008806DD">
      <w:pPr>
        <w:pStyle w:val="BodyTextIndent"/>
        <w:spacing w:before="120"/>
        <w:ind w:left="3119" w:hanging="2552"/>
      </w:pPr>
      <w:r>
        <w:t>AAPA HSE Guide No.8</w:t>
      </w:r>
      <w:r>
        <w:tab/>
        <w:t>Environmental Management When Spraying Bituminous Materials</w:t>
      </w:r>
    </w:p>
    <w:p w14:paraId="0EA49890" w14:textId="77777777" w:rsidR="008806DD" w:rsidRPr="008806DD" w:rsidRDefault="008806DD" w:rsidP="008806DD">
      <w:pPr>
        <w:pStyle w:val="BodyTextIndent"/>
        <w:keepNext/>
        <w:pBdr>
          <w:top w:val="single" w:sz="2" w:space="1" w:color="004259"/>
        </w:pBdr>
        <w:rPr>
          <w:b/>
          <w:bCs/>
          <w:color w:val="004259"/>
          <w:lang w:val="en-US"/>
        </w:rPr>
      </w:pPr>
      <w:bookmarkStart w:id="11" w:name="_Hlk22899578"/>
      <w:r w:rsidRPr="008806DD">
        <w:rPr>
          <w:b/>
          <w:bCs/>
          <w:color w:val="004259"/>
          <w:lang w:val="en-US"/>
        </w:rPr>
        <w:t>ASTM International</w:t>
      </w:r>
    </w:p>
    <w:bookmarkEnd w:id="11"/>
    <w:p w14:paraId="4F6D06C9" w14:textId="77777777" w:rsidR="008806DD" w:rsidRPr="008806DD" w:rsidRDefault="008806DD" w:rsidP="008806DD">
      <w:pPr>
        <w:pStyle w:val="BodyTextIndent"/>
        <w:pBdr>
          <w:bottom w:val="single" w:sz="2" w:space="1" w:color="004259"/>
        </w:pBdr>
        <w:ind w:left="2127" w:hanging="1560"/>
        <w:rPr>
          <w:lang w:val="en-US"/>
        </w:rPr>
      </w:pPr>
      <w:r w:rsidRPr="008806DD">
        <w:rPr>
          <w:lang w:val="en-US"/>
        </w:rPr>
        <w:t>ASTM D6140</w:t>
      </w:r>
      <w:r w:rsidRPr="008806DD">
        <w:rPr>
          <w:lang w:val="en-US"/>
        </w:rPr>
        <w:tab/>
        <w:t>Standard Test Method to Determine Asphalt Retention of Paving Fabrics used in Asphalt Paving for Full-Width Applications</w:t>
      </w:r>
    </w:p>
    <w:p w14:paraId="75144E3A" w14:textId="77777777" w:rsidR="008806DD" w:rsidRDefault="008806DD" w:rsidP="008806DD">
      <w:pPr>
        <w:pStyle w:val="BodyTextIndent"/>
        <w:pBdr>
          <w:bottom w:val="single" w:sz="2" w:space="1" w:color="004259"/>
        </w:pBdr>
        <w:spacing w:before="120"/>
        <w:ind w:left="3119" w:hanging="2552"/>
      </w:pPr>
    </w:p>
    <w:p w14:paraId="516337E0" w14:textId="1E2FAE75" w:rsidR="00D32834" w:rsidRPr="00715327" w:rsidRDefault="003F7623" w:rsidP="00715327">
      <w:pPr>
        <w:pStyle w:val="Heading1"/>
      </w:pPr>
      <w:bookmarkStart w:id="12" w:name="_Toc514678947"/>
      <w:bookmarkStart w:id="13" w:name="_Toc886734"/>
      <w:bookmarkStart w:id="14" w:name="_Toc56699524"/>
      <w:bookmarkEnd w:id="7"/>
      <w:r w:rsidRPr="00715327">
        <w:t>Quality System Requirements</w:t>
      </w:r>
      <w:bookmarkEnd w:id="12"/>
      <w:bookmarkEnd w:id="13"/>
      <w:bookmarkEnd w:id="14"/>
    </w:p>
    <w:p w14:paraId="608A0DF5" w14:textId="54962765" w:rsidR="007652CC" w:rsidRDefault="007652CC" w:rsidP="007652CC">
      <w:pPr>
        <w:pStyle w:val="Bodynumbered1"/>
      </w:pPr>
      <w:r w:rsidRPr="007652CC">
        <w:t>The Contractor must prepare and implement a Quality Plan that includes detailed procedures, Inspection and Test Plans and / or associated documentation for the following:</w:t>
      </w:r>
    </w:p>
    <w:p w14:paraId="20520EBF" w14:textId="77777777" w:rsidR="007652CC" w:rsidRDefault="007652CC" w:rsidP="00DB1204">
      <w:pPr>
        <w:pStyle w:val="Bodynumbered2"/>
      </w:pPr>
      <w:r>
        <w:t>Design of appropriate rates of application to achieve the desired surface characteristics.</w:t>
      </w:r>
    </w:p>
    <w:p w14:paraId="070C6AE4" w14:textId="77777777" w:rsidR="007652CC" w:rsidRDefault="007652CC" w:rsidP="00DB1204">
      <w:pPr>
        <w:pStyle w:val="Bodynumbered2"/>
      </w:pPr>
      <w:r>
        <w:t>Achievement of cutter proportions.</w:t>
      </w:r>
    </w:p>
    <w:p w14:paraId="026D5478" w14:textId="77777777" w:rsidR="007652CC" w:rsidRDefault="007652CC" w:rsidP="00DB1204">
      <w:pPr>
        <w:pStyle w:val="Bodynumbered2"/>
      </w:pPr>
      <w:r>
        <w:t xml:space="preserve">Achievement of a homogeneous binder mixture </w:t>
      </w:r>
    </w:p>
    <w:p w14:paraId="374E3671" w14:textId="77777777" w:rsidR="007652CC" w:rsidRDefault="007652CC" w:rsidP="00DB1204">
      <w:pPr>
        <w:pStyle w:val="Bodynumbered2"/>
      </w:pPr>
      <w:r>
        <w:t>Elimination of tank contamination.</w:t>
      </w:r>
    </w:p>
    <w:p w14:paraId="4E8B6565" w14:textId="77777777" w:rsidR="007652CC" w:rsidRDefault="007652CC" w:rsidP="00DB1204">
      <w:pPr>
        <w:pStyle w:val="Bodynumbered2"/>
      </w:pPr>
      <w:r>
        <w:t>Control of binder temperature.</w:t>
      </w:r>
    </w:p>
    <w:p w14:paraId="54BDA417" w14:textId="77777777" w:rsidR="007652CC" w:rsidRDefault="007652CC" w:rsidP="00DB1204">
      <w:pPr>
        <w:pStyle w:val="Bodynumbered2"/>
      </w:pPr>
      <w:r>
        <w:t>Ensuring even and accurate binder and aggregate applications.</w:t>
      </w:r>
    </w:p>
    <w:p w14:paraId="0A4CDC60" w14:textId="77777777" w:rsidR="007652CC" w:rsidRDefault="007652CC" w:rsidP="00DB1204">
      <w:pPr>
        <w:pStyle w:val="Bodynumbered2"/>
      </w:pPr>
      <w:r>
        <w:t>Ensuring adequate cure of the treatment prior to any subsequent treatment.</w:t>
      </w:r>
    </w:p>
    <w:p w14:paraId="41AF166F" w14:textId="77777777" w:rsidR="007652CC" w:rsidRDefault="007652CC" w:rsidP="00DB1204">
      <w:pPr>
        <w:pStyle w:val="Bodynumbered2"/>
      </w:pPr>
      <w:r>
        <w:t>Sampling and testing of materials.</w:t>
      </w:r>
    </w:p>
    <w:p w14:paraId="74FC65B4" w14:textId="72A7E627" w:rsidR="007652CC" w:rsidRDefault="007652CC" w:rsidP="00DB1204">
      <w:pPr>
        <w:pStyle w:val="Bodynumbered2"/>
      </w:pPr>
      <w:r>
        <w:t>The achievement of a homogeneous product that can be sprayed as a uniform application of binder across the pavement, free of streaking.</w:t>
      </w:r>
      <w:r w:rsidR="00BC7414">
        <w:t xml:space="preserve"> </w:t>
      </w:r>
      <w:r>
        <w:t>Details that must be included as a minimum are recommended spray nozzle sizes, maximum width of sprayer runs, ensuring a uniform application of binder across the joint between sprayer runs.</w:t>
      </w:r>
    </w:p>
    <w:p w14:paraId="11D6B23D" w14:textId="77777777" w:rsidR="007652CC" w:rsidRDefault="007652CC" w:rsidP="00DB1204">
      <w:pPr>
        <w:pStyle w:val="Bodynumbered2"/>
      </w:pPr>
      <w:r>
        <w:t>Materials Technical Data sheets for each product.</w:t>
      </w:r>
    </w:p>
    <w:p w14:paraId="74808DC5" w14:textId="77777777" w:rsidR="007652CC" w:rsidRDefault="007652CC" w:rsidP="00DB1204">
      <w:pPr>
        <w:pStyle w:val="Bodynumbered2"/>
      </w:pPr>
      <w:r>
        <w:t>Protection of road furniture and roadside facilities.</w:t>
      </w:r>
    </w:p>
    <w:p w14:paraId="02CBC6F1" w14:textId="77777777" w:rsidR="007652CC" w:rsidRDefault="007652CC" w:rsidP="00DB1204">
      <w:pPr>
        <w:pStyle w:val="Bodynumbered2"/>
      </w:pPr>
      <w:r>
        <w:t>Mitigating the risk of bituminous material wash-off and environmental impacts in the event of rain or other events.</w:t>
      </w:r>
    </w:p>
    <w:p w14:paraId="1F722429" w14:textId="60966612" w:rsidR="007652CC" w:rsidRDefault="007652CC" w:rsidP="00DB1204">
      <w:pPr>
        <w:pStyle w:val="Bodynumbered2"/>
      </w:pPr>
      <w:r>
        <w:t>Provision of Records.</w:t>
      </w:r>
    </w:p>
    <w:p w14:paraId="7C7BD7FD" w14:textId="77777777" w:rsidR="007652CC" w:rsidRPr="00DB1204" w:rsidRDefault="007652CC" w:rsidP="007652CC">
      <w:pPr>
        <w:pStyle w:val="BodyTextIndent"/>
        <w:rPr>
          <w:b/>
          <w:bCs/>
        </w:rPr>
      </w:pPr>
      <w:r w:rsidRPr="00DB1204">
        <w:rPr>
          <w:b/>
          <w:bCs/>
        </w:rPr>
        <w:t>In addition to the above, for Emulsions, Polymer Modified Binders and Crumb Rubber:</w:t>
      </w:r>
    </w:p>
    <w:p w14:paraId="3619ED23" w14:textId="77777777" w:rsidR="007652CC" w:rsidRDefault="007652CC" w:rsidP="00DB1204">
      <w:pPr>
        <w:pStyle w:val="Bodynumbered2"/>
      </w:pPr>
      <w:r>
        <w:t>Management of curing process for emulsion, including traffic management for emulsions.</w:t>
      </w:r>
    </w:p>
    <w:p w14:paraId="1BAB24AB" w14:textId="77777777" w:rsidR="007652CC" w:rsidRDefault="007652CC" w:rsidP="00DB1204">
      <w:pPr>
        <w:pStyle w:val="Bodynumbered2"/>
      </w:pPr>
      <w:r>
        <w:t>Ensuring compatibility of emulsion primers with the pavement material including any additives or modifiers and the achievement of stated curing times.</w:t>
      </w:r>
    </w:p>
    <w:p w14:paraId="0FAA7C81" w14:textId="77777777" w:rsidR="007652CC" w:rsidRDefault="007652CC" w:rsidP="00DB1204">
      <w:pPr>
        <w:pStyle w:val="Bodynumbered2"/>
      </w:pPr>
      <w:r>
        <w:t>The manufacturer's recommendations regarding:</w:t>
      </w:r>
    </w:p>
    <w:p w14:paraId="1A77262D" w14:textId="77777777" w:rsidR="007652CC" w:rsidRPr="00873250" w:rsidRDefault="007652CC" w:rsidP="00873250">
      <w:pPr>
        <w:pStyle w:val="Bodynumbered3"/>
      </w:pPr>
      <w:r w:rsidRPr="00873250">
        <w:t>handling instructions including storage and spraying temperature range;</w:t>
      </w:r>
    </w:p>
    <w:p w14:paraId="6800407F" w14:textId="77777777" w:rsidR="007652CC" w:rsidRPr="00873250" w:rsidRDefault="007652CC" w:rsidP="00873250">
      <w:pPr>
        <w:pStyle w:val="Bodynumbered3"/>
      </w:pPr>
      <w:r w:rsidRPr="00873250">
        <w:t>maximum storage time and temperatures;</w:t>
      </w:r>
    </w:p>
    <w:p w14:paraId="6CB73228" w14:textId="77777777" w:rsidR="007652CC" w:rsidRDefault="007652CC" w:rsidP="00873250">
      <w:pPr>
        <w:pStyle w:val="Bodynumbered3"/>
      </w:pPr>
      <w:r w:rsidRPr="00873250">
        <w:t>maximum</w:t>
      </w:r>
      <w:r w:rsidRPr="007652CC">
        <w:t xml:space="preserve"> heating</w:t>
      </w:r>
      <w:r>
        <w:t xml:space="preserve"> temperature and heating rate, </w:t>
      </w:r>
    </w:p>
    <w:p w14:paraId="4B0C298F" w14:textId="77777777" w:rsidR="007652CC" w:rsidRDefault="007652CC" w:rsidP="00DB1204">
      <w:pPr>
        <w:pStyle w:val="Bodynumbered2"/>
      </w:pPr>
      <w:r>
        <w:t>Transportation of Polymer Modified Binder, including storage times and temperatures</w:t>
      </w:r>
    </w:p>
    <w:p w14:paraId="415FA741" w14:textId="77777777" w:rsidR="007652CC" w:rsidRPr="00DB1204" w:rsidRDefault="007652CC" w:rsidP="00BD3499">
      <w:pPr>
        <w:pStyle w:val="BodyTextIndent"/>
        <w:keepNext/>
        <w:rPr>
          <w:b/>
          <w:bCs/>
        </w:rPr>
      </w:pPr>
      <w:r w:rsidRPr="00DB1204">
        <w:rPr>
          <w:b/>
          <w:bCs/>
        </w:rPr>
        <w:lastRenderedPageBreak/>
        <w:t>Aggregate:</w:t>
      </w:r>
    </w:p>
    <w:p w14:paraId="0DA03AD0" w14:textId="77777777" w:rsidR="007652CC" w:rsidRDefault="007652CC" w:rsidP="00BD3499">
      <w:pPr>
        <w:pStyle w:val="Bodynumbered2"/>
        <w:keepNext/>
        <w:numPr>
          <w:ilvl w:val="0"/>
          <w:numId w:val="16"/>
        </w:numPr>
        <w:tabs>
          <w:tab w:val="left" w:pos="851"/>
        </w:tabs>
        <w:ind w:hanging="579"/>
      </w:pPr>
      <w:r>
        <w:t>Storage of aggregate to maintain separation between individual lots.</w:t>
      </w:r>
    </w:p>
    <w:p w14:paraId="56FCFB01" w14:textId="77777777" w:rsidR="007652CC" w:rsidRDefault="007652CC" w:rsidP="00BD3499">
      <w:pPr>
        <w:pStyle w:val="Bodynumbered2"/>
        <w:keepNext/>
      </w:pPr>
      <w:r>
        <w:t>Controlling loading to avoid contamination.</w:t>
      </w:r>
    </w:p>
    <w:p w14:paraId="42362D1B" w14:textId="77777777" w:rsidR="007652CC" w:rsidRDefault="007652CC" w:rsidP="00DB1204">
      <w:pPr>
        <w:pStyle w:val="Bodynumbered2"/>
      </w:pPr>
      <w:r>
        <w:t>Removal of dust and dirt.</w:t>
      </w:r>
    </w:p>
    <w:p w14:paraId="336D332F" w14:textId="77777777" w:rsidR="007652CC" w:rsidRDefault="007652CC" w:rsidP="00DB1204">
      <w:pPr>
        <w:pStyle w:val="Bodynumbered2"/>
      </w:pPr>
      <w:r>
        <w:t>Application of precoat.</w:t>
      </w:r>
    </w:p>
    <w:p w14:paraId="7F516BC3" w14:textId="77777777" w:rsidR="007652CC" w:rsidRDefault="007652CC" w:rsidP="00DB1204">
      <w:pPr>
        <w:pStyle w:val="Bodynumbered2"/>
      </w:pPr>
      <w:r>
        <w:t>Methods to monitor, manage, mitigate or eliminate pollution or environmental impacts of pre-coated aggregate stockpile (refer also to the Contractor’s Environment Management Plan).</w:t>
      </w:r>
    </w:p>
    <w:p w14:paraId="71A001F0" w14:textId="77777777" w:rsidR="007652CC" w:rsidRDefault="007652CC" w:rsidP="00DB1204">
      <w:pPr>
        <w:pStyle w:val="Bodynumbered2"/>
      </w:pPr>
      <w:r>
        <w:t>Application of aggregate including the measurement and assessment of aggregate spread rates.</w:t>
      </w:r>
    </w:p>
    <w:p w14:paraId="227735D2" w14:textId="77777777" w:rsidR="007652CC" w:rsidRDefault="007652CC" w:rsidP="00DB1204">
      <w:pPr>
        <w:pStyle w:val="Bodynumbered2"/>
      </w:pPr>
      <w:r>
        <w:t>Rolling of aggregate including minimum rolling times, roller types and roller weights.</w:t>
      </w:r>
    </w:p>
    <w:p w14:paraId="525886D7" w14:textId="77777777" w:rsidR="007652CC" w:rsidRDefault="007652CC" w:rsidP="00DB1204">
      <w:pPr>
        <w:pStyle w:val="Bodynumbered2"/>
      </w:pPr>
      <w:r>
        <w:t>Sweeping and removal of loose aggregate.</w:t>
      </w:r>
    </w:p>
    <w:p w14:paraId="2939BFDF" w14:textId="77777777" w:rsidR="007652CC" w:rsidRPr="00DB1204" w:rsidRDefault="007652CC" w:rsidP="00873250">
      <w:pPr>
        <w:pStyle w:val="BodyTextIndent"/>
        <w:keepNext/>
        <w:rPr>
          <w:b/>
          <w:bCs/>
        </w:rPr>
      </w:pPr>
      <w:r w:rsidRPr="00DB1204">
        <w:rPr>
          <w:b/>
          <w:bCs/>
        </w:rPr>
        <w:t>Maintenance of the seal:</w:t>
      </w:r>
    </w:p>
    <w:p w14:paraId="278298B8" w14:textId="77777777" w:rsidR="007652CC" w:rsidRDefault="007652CC" w:rsidP="00A96530">
      <w:pPr>
        <w:pStyle w:val="Bodynumbered2"/>
        <w:keepNext/>
        <w:numPr>
          <w:ilvl w:val="0"/>
          <w:numId w:val="17"/>
        </w:numPr>
        <w:ind w:left="851" w:hanging="284"/>
      </w:pPr>
      <w:r>
        <w:t>Undertaking and reporting of inspections.</w:t>
      </w:r>
    </w:p>
    <w:p w14:paraId="04D69F07" w14:textId="5F677F17" w:rsidR="007652CC" w:rsidRDefault="007652CC" w:rsidP="00DB1204">
      <w:pPr>
        <w:pStyle w:val="Bodynumbered2"/>
      </w:pPr>
      <w:r>
        <w:t>Management and repair of a Defective seal.</w:t>
      </w:r>
    </w:p>
    <w:tbl>
      <w:tblPr>
        <w:tblStyle w:val="SimpleTable8"/>
        <w:tblW w:w="9072" w:type="dxa"/>
        <w:tblInd w:w="562" w:type="dxa"/>
        <w:tblBorders>
          <w:top w:val="single" w:sz="4" w:space="0" w:color="FFFFFF"/>
          <w:bottom w:val="single" w:sz="4" w:space="0" w:color="FFFFFF"/>
        </w:tblBorders>
        <w:tblCellMar>
          <w:left w:w="85" w:type="dxa"/>
          <w:right w:w="85" w:type="dxa"/>
        </w:tblCellMar>
        <w:tblLook w:val="04A0" w:firstRow="1" w:lastRow="0" w:firstColumn="1" w:lastColumn="0" w:noHBand="0" w:noVBand="1"/>
      </w:tblPr>
      <w:tblGrid>
        <w:gridCol w:w="2268"/>
        <w:gridCol w:w="6804"/>
      </w:tblGrid>
      <w:tr w:rsidR="007652CC" w:rsidRPr="007652CC" w14:paraId="3BD60687" w14:textId="77777777" w:rsidTr="00715327">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tcPr>
          <w:p w14:paraId="5D0249CC" w14:textId="77777777" w:rsidR="007652CC" w:rsidRPr="007652CC" w:rsidRDefault="007652CC" w:rsidP="007652CC">
            <w:pPr>
              <w:spacing w:before="80" w:after="80" w:line="259" w:lineRule="auto"/>
              <w:rPr>
                <w:rFonts w:ascii="Arial" w:eastAsia="SimSun" w:hAnsi="Arial" w:cs="Arial"/>
                <w:sz w:val="20"/>
                <w:szCs w:val="20"/>
                <w:lang w:val="en-US"/>
              </w:rPr>
            </w:pPr>
            <w:bookmarkStart w:id="15" w:name="_Hlk16408748"/>
            <w:bookmarkStart w:id="16" w:name="_Hlk9589851"/>
            <w:r w:rsidRPr="007652CC">
              <w:rPr>
                <w:rFonts w:ascii="Arial" w:eastAsia="SimSun" w:hAnsi="Arial" w:cs="Arial"/>
                <w:bCs/>
                <w:color w:val="FFFFFF"/>
                <w:sz w:val="20"/>
                <w:szCs w:val="20"/>
                <w:lang w:val="en-US"/>
              </w:rPr>
              <w:t>HOLD POINT 1.</w:t>
            </w:r>
          </w:p>
        </w:tc>
      </w:tr>
      <w:tr w:rsidR="007652CC" w:rsidRPr="007652CC" w14:paraId="57BC02BE" w14:textId="77777777" w:rsidTr="001B187A">
        <w:tc>
          <w:tcPr>
            <w:tcW w:w="2268" w:type="dxa"/>
            <w:tcBorders>
              <w:bottom w:val="single" w:sz="4" w:space="0" w:color="FFFFFF"/>
            </w:tcBorders>
            <w:shd w:val="clear" w:color="auto" w:fill="D9D9D9"/>
          </w:tcPr>
          <w:p w14:paraId="1CC546B5" w14:textId="77777777" w:rsidR="007652CC" w:rsidRPr="007652CC" w:rsidRDefault="007652CC" w:rsidP="007652CC">
            <w:pPr>
              <w:spacing w:before="80" w:after="80" w:line="259" w:lineRule="auto"/>
              <w:rPr>
                <w:rFonts w:ascii="Arial" w:eastAsia="SimSun" w:hAnsi="Arial" w:cs="Arial"/>
                <w:b/>
                <w:sz w:val="20"/>
                <w:szCs w:val="20"/>
                <w:lang w:val="en-US"/>
              </w:rPr>
            </w:pPr>
            <w:bookmarkStart w:id="17" w:name="_Hlk13238063"/>
            <w:r w:rsidRPr="007652CC">
              <w:rPr>
                <w:rFonts w:ascii="Arial" w:eastAsia="SimSun" w:hAnsi="Arial" w:cs="Arial"/>
                <w:sz w:val="20"/>
                <w:szCs w:val="20"/>
                <w:lang w:val="en-US"/>
              </w:rPr>
              <w:t>Process Held</w:t>
            </w:r>
          </w:p>
        </w:tc>
        <w:tc>
          <w:tcPr>
            <w:tcW w:w="6804" w:type="dxa"/>
            <w:tcBorders>
              <w:bottom w:val="single" w:sz="4" w:space="0" w:color="FFFFFF"/>
            </w:tcBorders>
            <w:shd w:val="clear" w:color="auto" w:fill="D9D9D9"/>
          </w:tcPr>
          <w:p w14:paraId="5736432D" w14:textId="77777777" w:rsidR="007652CC" w:rsidRPr="007652CC" w:rsidRDefault="007652CC" w:rsidP="007652CC">
            <w:pPr>
              <w:spacing w:before="80" w:after="80" w:line="259" w:lineRule="auto"/>
              <w:rPr>
                <w:rFonts w:ascii="Arial" w:eastAsia="SimSun" w:hAnsi="Arial" w:cs="Arial"/>
                <w:b/>
                <w:sz w:val="20"/>
                <w:szCs w:val="20"/>
                <w:lang w:val="en-US"/>
              </w:rPr>
            </w:pPr>
            <w:r w:rsidRPr="007652CC">
              <w:rPr>
                <w:rFonts w:ascii="Arial" w:eastAsia="SimSun" w:hAnsi="Arial" w:cs="Arial"/>
                <w:sz w:val="20"/>
                <w:szCs w:val="20"/>
                <w:lang w:val="en-US"/>
              </w:rPr>
              <w:t>Commencement of sprayed sealing works under this Contract.</w:t>
            </w:r>
          </w:p>
        </w:tc>
      </w:tr>
      <w:tr w:rsidR="007652CC" w:rsidRPr="007652CC" w14:paraId="21142C76" w14:textId="77777777" w:rsidTr="001B187A">
        <w:tc>
          <w:tcPr>
            <w:tcW w:w="2268" w:type="dxa"/>
            <w:tcBorders>
              <w:bottom w:val="single" w:sz="4" w:space="0" w:color="004259"/>
            </w:tcBorders>
            <w:shd w:val="clear" w:color="auto" w:fill="D9D9D9"/>
          </w:tcPr>
          <w:p w14:paraId="62C2145A" w14:textId="77777777" w:rsidR="007652CC" w:rsidRPr="007652CC" w:rsidRDefault="007652CC" w:rsidP="007652CC">
            <w:pPr>
              <w:spacing w:before="80" w:after="80" w:line="259" w:lineRule="auto"/>
              <w:rPr>
                <w:rFonts w:ascii="Arial" w:eastAsia="SimSun" w:hAnsi="Arial" w:cs="Arial"/>
                <w:sz w:val="20"/>
                <w:szCs w:val="20"/>
                <w:lang w:val="en-US"/>
              </w:rPr>
            </w:pPr>
            <w:r w:rsidRPr="007652CC">
              <w:rPr>
                <w:rFonts w:ascii="Arial" w:eastAsia="SimSun" w:hAnsi="Arial" w:cs="Arial"/>
                <w:sz w:val="20"/>
                <w:szCs w:val="20"/>
                <w:lang w:val="en-US"/>
              </w:rPr>
              <w:t>Submission Details</w:t>
            </w:r>
          </w:p>
        </w:tc>
        <w:tc>
          <w:tcPr>
            <w:tcW w:w="6804" w:type="dxa"/>
            <w:tcBorders>
              <w:bottom w:val="single" w:sz="4" w:space="0" w:color="004259"/>
            </w:tcBorders>
            <w:shd w:val="clear" w:color="auto" w:fill="D9D9D9"/>
          </w:tcPr>
          <w:p w14:paraId="4A93BF06" w14:textId="77777777" w:rsidR="007652CC" w:rsidRPr="007652CC" w:rsidRDefault="007652CC" w:rsidP="007652CC">
            <w:pPr>
              <w:spacing w:before="80" w:after="80" w:line="259" w:lineRule="auto"/>
              <w:rPr>
                <w:rFonts w:ascii="Arial" w:eastAsia="SimSun" w:hAnsi="Arial" w:cs="Arial"/>
                <w:sz w:val="20"/>
                <w:szCs w:val="20"/>
                <w:lang w:val="en-US"/>
              </w:rPr>
            </w:pPr>
            <w:r w:rsidRPr="007652CC">
              <w:rPr>
                <w:rFonts w:ascii="Arial" w:eastAsia="SimSun" w:hAnsi="Arial" w:cs="Arial"/>
                <w:sz w:val="20"/>
                <w:szCs w:val="20"/>
                <w:lang w:val="en-US"/>
              </w:rPr>
              <w:t xml:space="preserve">The Quality Plan </w:t>
            </w:r>
            <w:bookmarkStart w:id="18" w:name="_Hlk3530642"/>
            <w:r w:rsidRPr="007652CC">
              <w:rPr>
                <w:rFonts w:ascii="Arial" w:eastAsia="SimSun" w:hAnsi="Arial" w:cs="Arial"/>
                <w:sz w:val="20"/>
                <w:szCs w:val="20"/>
                <w:lang w:val="en-US"/>
              </w:rPr>
              <w:t xml:space="preserve">must be provided at least 14 days prior to the </w:t>
            </w:r>
            <w:bookmarkEnd w:id="18"/>
            <w:r w:rsidRPr="007652CC">
              <w:rPr>
                <w:rFonts w:ascii="Arial" w:eastAsia="SimSun" w:hAnsi="Arial" w:cs="Arial"/>
                <w:sz w:val="20"/>
                <w:szCs w:val="20"/>
                <w:lang w:val="en-US"/>
              </w:rPr>
              <w:t>commencement of the sprayed sealing works under this Contract.</w:t>
            </w:r>
          </w:p>
        </w:tc>
      </w:tr>
    </w:tbl>
    <w:p w14:paraId="2EAACB8A" w14:textId="77777777" w:rsidR="007652CC" w:rsidRPr="00715327" w:rsidRDefault="007652CC" w:rsidP="00715327">
      <w:pPr>
        <w:pStyle w:val="Heading1"/>
      </w:pPr>
      <w:bookmarkStart w:id="19" w:name="5.1.1_Structural_Steel_Standards"/>
      <w:bookmarkStart w:id="20" w:name="_Toc56699525"/>
      <w:bookmarkStart w:id="21" w:name="_Toc1138829"/>
      <w:bookmarkStart w:id="22" w:name="_Toc9850016"/>
      <w:bookmarkEnd w:id="15"/>
      <w:bookmarkEnd w:id="16"/>
      <w:bookmarkEnd w:id="17"/>
      <w:bookmarkEnd w:id="19"/>
      <w:r w:rsidRPr="00715327">
        <w:t>Program of Work</w:t>
      </w:r>
      <w:bookmarkEnd w:id="20"/>
    </w:p>
    <w:p w14:paraId="47288CE6" w14:textId="77777777" w:rsidR="007652CC" w:rsidRPr="00F00183" w:rsidRDefault="007652CC" w:rsidP="007652CC">
      <w:pPr>
        <w:pStyle w:val="Bodynumbered1"/>
      </w:pPr>
      <w:bookmarkStart w:id="23" w:name="_Ref24712535"/>
      <w:r w:rsidRPr="00F00183">
        <w:t xml:space="preserve">The </w:t>
      </w:r>
      <w:bookmarkStart w:id="24" w:name="_Hlk16405106"/>
      <w:r w:rsidRPr="00F00183">
        <w:t>Contractor must provide a detailed program of sprayed sealing work as follows</w:t>
      </w:r>
      <w:bookmarkEnd w:id="24"/>
      <w:r w:rsidRPr="00F00183">
        <w:t>:</w:t>
      </w:r>
      <w:bookmarkEnd w:id="23"/>
    </w:p>
    <w:tbl>
      <w:tblPr>
        <w:tblStyle w:val="TableGrid"/>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3969"/>
        <w:gridCol w:w="5103"/>
      </w:tblGrid>
      <w:tr w:rsidR="007652CC" w:rsidRPr="00F00183" w14:paraId="3D80BDA4" w14:textId="77777777" w:rsidTr="00852B80">
        <w:trPr>
          <w:trHeight w:val="906"/>
        </w:trPr>
        <w:tc>
          <w:tcPr>
            <w:tcW w:w="3969" w:type="dxa"/>
            <w:shd w:val="clear" w:color="auto" w:fill="FFFFFF" w:themeFill="background1"/>
          </w:tcPr>
          <w:p w14:paraId="79B23615" w14:textId="77777777" w:rsidR="007652CC" w:rsidRPr="00F00183" w:rsidRDefault="007652CC" w:rsidP="00852B80">
            <w:pPr>
              <w:pStyle w:val="BodyText"/>
              <w:spacing w:before="120"/>
              <w:rPr>
                <w:b/>
              </w:rPr>
            </w:pPr>
            <w:r w:rsidRPr="00F00183">
              <w:t>Where the sprayed seal is part of a contract for periodic resurfacing or road maintenance:</w:t>
            </w:r>
          </w:p>
        </w:tc>
        <w:tc>
          <w:tcPr>
            <w:tcW w:w="5103" w:type="dxa"/>
            <w:shd w:val="clear" w:color="auto" w:fill="FFFFFF" w:themeFill="background1"/>
          </w:tcPr>
          <w:p w14:paraId="44D1BE5D" w14:textId="77777777" w:rsidR="007652CC" w:rsidRPr="00F00183" w:rsidRDefault="007652CC" w:rsidP="00852B80">
            <w:pPr>
              <w:pStyle w:val="BodyText"/>
              <w:spacing w:before="120"/>
              <w:rPr>
                <w:b/>
              </w:rPr>
            </w:pPr>
            <w:r w:rsidRPr="00F00183">
              <w:t>At least 2 weeks prior to the commencement of the sprayed sealing works under this contract.</w:t>
            </w:r>
          </w:p>
        </w:tc>
      </w:tr>
      <w:tr w:rsidR="007652CC" w:rsidRPr="00F00183" w14:paraId="353B1910" w14:textId="77777777" w:rsidTr="00DB209F">
        <w:tc>
          <w:tcPr>
            <w:tcW w:w="3969" w:type="dxa"/>
            <w:shd w:val="clear" w:color="auto" w:fill="FFFFFF" w:themeFill="background1"/>
          </w:tcPr>
          <w:p w14:paraId="0EF81DD7" w14:textId="77777777" w:rsidR="007652CC" w:rsidRPr="00F00183" w:rsidRDefault="007652CC" w:rsidP="00852B80">
            <w:pPr>
              <w:pStyle w:val="BodyText"/>
              <w:spacing w:before="120"/>
            </w:pPr>
            <w:r w:rsidRPr="00F00183">
              <w:t>Where the sprayed seal is part of a contract for the construction of a road:</w:t>
            </w:r>
          </w:p>
        </w:tc>
        <w:tc>
          <w:tcPr>
            <w:tcW w:w="5103" w:type="dxa"/>
            <w:shd w:val="clear" w:color="auto" w:fill="FFFFFF" w:themeFill="background1"/>
          </w:tcPr>
          <w:p w14:paraId="5F9D6BBD" w14:textId="77777777" w:rsidR="007652CC" w:rsidRPr="00F00183" w:rsidRDefault="007652CC" w:rsidP="00852B80">
            <w:pPr>
              <w:pStyle w:val="BodyText"/>
              <w:spacing w:before="120"/>
            </w:pPr>
            <w:r w:rsidRPr="00F00183">
              <w:t>The program must be included in the Contract / Construction Program.</w:t>
            </w:r>
          </w:p>
        </w:tc>
      </w:tr>
    </w:tbl>
    <w:p w14:paraId="373D47C4" w14:textId="77777777" w:rsidR="007652CC" w:rsidRPr="00F00183" w:rsidRDefault="007652CC" w:rsidP="007652CC">
      <w:pPr>
        <w:pStyle w:val="Bodynumbered1"/>
      </w:pPr>
      <w:bookmarkStart w:id="25" w:name="_Ref16595280"/>
      <w:r w:rsidRPr="00F00183">
        <w:t>While sprayed sealing work is underway, the Contractor must:</w:t>
      </w:r>
    </w:p>
    <w:p w14:paraId="44F6F295" w14:textId="77777777" w:rsidR="007652CC" w:rsidRPr="00F00183" w:rsidRDefault="007652CC" w:rsidP="00A96530">
      <w:pPr>
        <w:pStyle w:val="Bodynumbered2"/>
        <w:numPr>
          <w:ilvl w:val="0"/>
          <w:numId w:val="20"/>
        </w:numPr>
        <w:ind w:left="851" w:hanging="284"/>
      </w:pPr>
      <w:r w:rsidRPr="00F00183">
        <w:t>prepare a weekly update of the program and provide it to the Principal prior to the Thursday preceding the execution of the work in the following week; and</w:t>
      </w:r>
      <w:bookmarkEnd w:id="25"/>
      <w:r w:rsidRPr="00F00183">
        <w:t xml:space="preserve"> </w:t>
      </w:r>
    </w:p>
    <w:p w14:paraId="50C529CD" w14:textId="724828EE" w:rsidR="007652CC" w:rsidRDefault="007652CC" w:rsidP="00DB1204">
      <w:pPr>
        <w:pStyle w:val="Bodynumbered2"/>
      </w:pPr>
      <w:r w:rsidRPr="00F00183">
        <w:t xml:space="preserve">provide at least 2 weeks prior notice of any significant changes to the detailed program that was submitted in accordance with Clause </w:t>
      </w:r>
      <w:r w:rsidRPr="00F00183">
        <w:fldChar w:fldCharType="begin"/>
      </w:r>
      <w:r w:rsidRPr="00F00183">
        <w:instrText xml:space="preserve"> REF _Ref24712535 \r \h  \* MERGEFORMAT </w:instrText>
      </w:r>
      <w:r w:rsidRPr="00F00183">
        <w:fldChar w:fldCharType="separate"/>
      </w:r>
      <w:r w:rsidRPr="00F00183">
        <w:t>5.1</w:t>
      </w:r>
      <w:r w:rsidRPr="00F00183">
        <w:fldChar w:fldCharType="end"/>
      </w:r>
      <w:r w:rsidRPr="00F00183">
        <w:t>.</w:t>
      </w:r>
    </w:p>
    <w:tbl>
      <w:tblPr>
        <w:tblStyle w:val="TableGrid"/>
        <w:tblW w:w="8930" w:type="dxa"/>
        <w:tblInd w:w="704" w:type="dxa"/>
        <w:tbl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126"/>
        <w:gridCol w:w="6804"/>
      </w:tblGrid>
      <w:tr w:rsidR="00BD4CB4" w:rsidRPr="00F00183" w14:paraId="4C94C367" w14:textId="77777777" w:rsidTr="00BD4CB4">
        <w:tc>
          <w:tcPr>
            <w:tcW w:w="8930" w:type="dxa"/>
            <w:gridSpan w:val="2"/>
            <w:shd w:val="clear" w:color="auto" w:fill="004259"/>
          </w:tcPr>
          <w:p w14:paraId="141389A9" w14:textId="77777777" w:rsidR="00BD4CB4" w:rsidRPr="00BD4CB4" w:rsidRDefault="00BD4CB4" w:rsidP="000B5810">
            <w:pPr>
              <w:spacing w:before="80" w:after="80"/>
              <w:ind w:left="175"/>
              <w:rPr>
                <w:rFonts w:ascii="Arial" w:hAnsi="Arial" w:cs="Arial"/>
                <w:b/>
                <w:sz w:val="20"/>
                <w:szCs w:val="20"/>
              </w:rPr>
            </w:pPr>
            <w:bookmarkStart w:id="26" w:name="_Hlk16406110"/>
            <w:r w:rsidRPr="00BD4CB4">
              <w:rPr>
                <w:rFonts w:ascii="Arial" w:hAnsi="Arial" w:cs="Arial"/>
                <w:b/>
                <w:color w:val="FFFFFF" w:themeColor="background1"/>
                <w:sz w:val="20"/>
                <w:szCs w:val="20"/>
              </w:rPr>
              <w:t>HOLD POINT 2.</w:t>
            </w:r>
          </w:p>
        </w:tc>
      </w:tr>
      <w:tr w:rsidR="00BD4CB4" w:rsidRPr="00F00183" w14:paraId="1C79080C" w14:textId="77777777" w:rsidTr="001B187A">
        <w:tc>
          <w:tcPr>
            <w:tcW w:w="2126" w:type="dxa"/>
            <w:tcBorders>
              <w:bottom w:val="single" w:sz="4" w:space="0" w:color="F2F2F2" w:themeColor="background1" w:themeShade="F2"/>
            </w:tcBorders>
            <w:shd w:val="clear" w:color="auto" w:fill="D9D9D9" w:themeFill="background1" w:themeFillShade="D9"/>
          </w:tcPr>
          <w:p w14:paraId="02192A4D" w14:textId="77777777" w:rsidR="00BD4CB4" w:rsidRPr="00BD4CB4" w:rsidRDefault="00BD4CB4" w:rsidP="000B5810">
            <w:pPr>
              <w:spacing w:before="80" w:after="80"/>
              <w:ind w:left="169"/>
              <w:rPr>
                <w:rFonts w:ascii="Arial" w:hAnsi="Arial" w:cs="Arial"/>
                <w:b/>
                <w:sz w:val="20"/>
                <w:szCs w:val="20"/>
              </w:rPr>
            </w:pPr>
            <w:r w:rsidRPr="00BD4CB4">
              <w:rPr>
                <w:rFonts w:ascii="Arial" w:hAnsi="Arial" w:cs="Arial"/>
                <w:sz w:val="20"/>
                <w:szCs w:val="20"/>
              </w:rPr>
              <w:t>Process Held</w:t>
            </w:r>
          </w:p>
        </w:tc>
        <w:tc>
          <w:tcPr>
            <w:tcW w:w="6804" w:type="dxa"/>
            <w:tcBorders>
              <w:bottom w:val="single" w:sz="4" w:space="0" w:color="F2F2F2" w:themeColor="background1" w:themeShade="F2"/>
            </w:tcBorders>
            <w:shd w:val="clear" w:color="auto" w:fill="D9D9D9" w:themeFill="background1" w:themeFillShade="D9"/>
          </w:tcPr>
          <w:p w14:paraId="1A788452" w14:textId="77777777" w:rsidR="00BD4CB4" w:rsidRPr="00BD4CB4" w:rsidRDefault="00BD4CB4" w:rsidP="000B5810">
            <w:pPr>
              <w:spacing w:before="80" w:after="80"/>
              <w:ind w:left="175"/>
              <w:rPr>
                <w:rFonts w:ascii="Arial" w:hAnsi="Arial" w:cs="Arial"/>
                <w:b/>
                <w:sz w:val="20"/>
                <w:szCs w:val="20"/>
              </w:rPr>
            </w:pPr>
            <w:r w:rsidRPr="00BD4CB4">
              <w:rPr>
                <w:rFonts w:ascii="Arial" w:hAnsi="Arial" w:cs="Arial"/>
                <w:sz w:val="20"/>
                <w:szCs w:val="20"/>
              </w:rPr>
              <w:t>Commencement or continuation of sprayed sealing works under this Contract</w:t>
            </w:r>
          </w:p>
        </w:tc>
      </w:tr>
      <w:tr w:rsidR="00BD4CB4" w:rsidRPr="00F00183" w14:paraId="15234C01" w14:textId="77777777" w:rsidTr="001B187A">
        <w:tc>
          <w:tcPr>
            <w:tcW w:w="2126" w:type="dxa"/>
            <w:tcBorders>
              <w:top w:val="single" w:sz="4" w:space="0" w:color="F2F2F2" w:themeColor="background1" w:themeShade="F2"/>
              <w:bottom w:val="single" w:sz="4" w:space="0" w:color="595959" w:themeColor="text1" w:themeTint="A6"/>
            </w:tcBorders>
            <w:shd w:val="clear" w:color="auto" w:fill="D9D9D9" w:themeFill="background1" w:themeFillShade="D9"/>
          </w:tcPr>
          <w:p w14:paraId="6A367F10" w14:textId="77777777" w:rsidR="00BD4CB4" w:rsidRPr="00BD4CB4" w:rsidRDefault="00BD4CB4" w:rsidP="000B5810">
            <w:pPr>
              <w:spacing w:before="80" w:after="80"/>
              <w:ind w:left="169"/>
              <w:rPr>
                <w:rFonts w:ascii="Arial" w:hAnsi="Arial" w:cs="Arial"/>
                <w:sz w:val="20"/>
                <w:szCs w:val="20"/>
              </w:rPr>
            </w:pPr>
            <w:r w:rsidRPr="00BD4CB4">
              <w:rPr>
                <w:rFonts w:ascii="Arial" w:hAnsi="Arial" w:cs="Arial"/>
                <w:sz w:val="20"/>
                <w:szCs w:val="20"/>
              </w:rPr>
              <w:t>Submission Details</w:t>
            </w:r>
          </w:p>
        </w:tc>
        <w:tc>
          <w:tcPr>
            <w:tcW w:w="6804" w:type="dxa"/>
            <w:tcBorders>
              <w:top w:val="single" w:sz="4" w:space="0" w:color="F2F2F2" w:themeColor="background1" w:themeShade="F2"/>
              <w:bottom w:val="single" w:sz="4" w:space="0" w:color="595959" w:themeColor="text1" w:themeTint="A6"/>
            </w:tcBorders>
            <w:shd w:val="clear" w:color="auto" w:fill="D9D9D9" w:themeFill="background1" w:themeFillShade="D9"/>
          </w:tcPr>
          <w:p w14:paraId="47B56653" w14:textId="31939F14" w:rsidR="00BD4CB4" w:rsidRPr="00BD4CB4" w:rsidRDefault="00BD4CB4" w:rsidP="000B5810">
            <w:pPr>
              <w:spacing w:before="80" w:after="80"/>
              <w:ind w:left="175"/>
              <w:rPr>
                <w:rFonts w:ascii="Arial" w:hAnsi="Arial" w:cs="Arial"/>
                <w:sz w:val="20"/>
                <w:szCs w:val="20"/>
              </w:rPr>
            </w:pPr>
            <w:r w:rsidRPr="00BD4CB4">
              <w:rPr>
                <w:rFonts w:ascii="Arial" w:hAnsi="Arial" w:cs="Arial"/>
                <w:sz w:val="20"/>
                <w:szCs w:val="20"/>
              </w:rPr>
              <w:t>The detailed program of sprayed sealing work must be provided in accordance with the Clauses 5.1 and 5.2.</w:t>
            </w:r>
          </w:p>
        </w:tc>
      </w:tr>
    </w:tbl>
    <w:p w14:paraId="427968BB" w14:textId="101BB6AE" w:rsidR="008D01EF" w:rsidRPr="00715327" w:rsidRDefault="00DB209F" w:rsidP="00BD3499">
      <w:pPr>
        <w:pStyle w:val="Heading1"/>
      </w:pPr>
      <w:bookmarkStart w:id="27" w:name="_Toc56699526"/>
      <w:bookmarkEnd w:id="21"/>
      <w:bookmarkEnd w:id="22"/>
      <w:bookmarkEnd w:id="26"/>
      <w:r w:rsidRPr="00715327">
        <w:lastRenderedPageBreak/>
        <w:t>Materials</w:t>
      </w:r>
      <w:bookmarkStart w:id="28" w:name="_Hlk9434043"/>
      <w:bookmarkEnd w:id="27"/>
    </w:p>
    <w:p w14:paraId="510816DF" w14:textId="77777777" w:rsidR="00DB209F" w:rsidRPr="00DB1204" w:rsidRDefault="00DB209F" w:rsidP="00DB1204">
      <w:pPr>
        <w:pStyle w:val="Heading2"/>
      </w:pPr>
      <w:bookmarkStart w:id="29" w:name="13.1_General"/>
      <w:bookmarkStart w:id="30" w:name="13.2_Test_and_Inspection_Reports"/>
      <w:bookmarkStart w:id="31" w:name="_Toc56699527"/>
      <w:bookmarkStart w:id="32" w:name="_Toc9850017"/>
      <w:bookmarkEnd w:id="29"/>
      <w:bookmarkEnd w:id="30"/>
      <w:r w:rsidRPr="00DB1204">
        <w:t xml:space="preserve">Bituminous Binder, </w:t>
      </w:r>
      <w:bookmarkStart w:id="33" w:name="_Hlk27028309"/>
      <w:r w:rsidRPr="00DB1204">
        <w:t>Aggregate and Related Products</w:t>
      </w:r>
      <w:bookmarkEnd w:id="31"/>
      <w:bookmarkEnd w:id="33"/>
    </w:p>
    <w:p w14:paraId="3E62543C" w14:textId="73F6876B" w:rsidR="00DB209F" w:rsidRDefault="00DB209F" w:rsidP="00DB209F">
      <w:pPr>
        <w:pStyle w:val="Bodynumbered1"/>
      </w:pPr>
      <w:bookmarkStart w:id="34" w:name="_Ref17979807"/>
      <w:bookmarkStart w:id="35" w:name="_Ref31638987"/>
      <w:r w:rsidRPr="00F00183">
        <w:t xml:space="preserve">Bituminous binder, aggregate and related products used for sprayed sealing must comply with Table </w:t>
      </w:r>
      <w:r w:rsidRPr="00F00183">
        <w:fldChar w:fldCharType="begin"/>
      </w:r>
      <w:r w:rsidRPr="00F00183">
        <w:instrText xml:space="preserve"> REF _Ref17979807 \r \h  \* MERGEFORMAT </w:instrText>
      </w:r>
      <w:r w:rsidRPr="00F00183">
        <w:fldChar w:fldCharType="separate"/>
      </w:r>
      <w:r w:rsidRPr="00F00183">
        <w:t>6.1</w:t>
      </w:r>
      <w:r w:rsidRPr="00F00183">
        <w:fldChar w:fldCharType="end"/>
      </w:r>
      <w:bookmarkEnd w:id="34"/>
      <w:r w:rsidRPr="00F00183">
        <w:t>.</w:t>
      </w:r>
      <w:bookmarkEnd w:id="35"/>
      <w:r w:rsidRPr="00F00183">
        <w:t xml:space="preserve"> Copies of the specifications referred to can be obtained from the relevant agency internet site.</w:t>
      </w:r>
    </w:p>
    <w:p w14:paraId="53B60589" w14:textId="08FF47BE" w:rsidR="00715332" w:rsidRPr="00715332" w:rsidRDefault="00715332" w:rsidP="00715332">
      <w:pPr>
        <w:pStyle w:val="Caption"/>
      </w:pPr>
      <w:bookmarkStart w:id="36" w:name="_Hlk17979825"/>
      <w:r w:rsidRPr="00715332">
        <w:t xml:space="preserve">Table </w:t>
      </w:r>
      <w:r w:rsidRPr="00715332">
        <w:fldChar w:fldCharType="begin"/>
      </w:r>
      <w:r w:rsidRPr="00715332">
        <w:instrText xml:space="preserve"> REF _Ref17979807 \r \h  \* MERGEFORMAT </w:instrText>
      </w:r>
      <w:r w:rsidRPr="00715332">
        <w:fldChar w:fldCharType="separate"/>
      </w:r>
      <w:r w:rsidRPr="00715332">
        <w:t>6.1</w:t>
      </w:r>
      <w:r w:rsidRPr="00715332">
        <w:fldChar w:fldCharType="end"/>
      </w:r>
      <w:bookmarkEnd w:id="36"/>
      <w:r w:rsidRPr="00715332">
        <w:t>: Supply of Binder, Aggregate and Related Products</w:t>
      </w:r>
    </w:p>
    <w:tbl>
      <w:tblPr>
        <w:tblStyle w:val="SimpleTable9"/>
        <w:tblW w:w="8931" w:type="dxa"/>
        <w:tblInd w:w="562" w:type="dxa"/>
        <w:tblBorders>
          <w:top w:val="single" w:sz="4" w:space="0" w:color="FFFFFF"/>
          <w:bottom w:val="single" w:sz="4" w:space="0" w:color="FFFFFF"/>
        </w:tblBorders>
        <w:shd w:val="clear" w:color="auto" w:fill="D9D9D9"/>
        <w:tblCellMar>
          <w:left w:w="85" w:type="dxa"/>
          <w:right w:w="85" w:type="dxa"/>
        </w:tblCellMar>
        <w:tblLook w:val="04A0" w:firstRow="1" w:lastRow="0" w:firstColumn="1" w:lastColumn="0" w:noHBand="0" w:noVBand="1"/>
      </w:tblPr>
      <w:tblGrid>
        <w:gridCol w:w="2127"/>
        <w:gridCol w:w="2693"/>
        <w:gridCol w:w="4111"/>
      </w:tblGrid>
      <w:tr w:rsidR="00715332" w:rsidRPr="00715332" w14:paraId="4E732B6A" w14:textId="77777777" w:rsidTr="00BD3499">
        <w:trPr>
          <w:cnfStyle w:val="100000000000" w:firstRow="1" w:lastRow="0" w:firstColumn="0" w:lastColumn="0" w:oddVBand="0" w:evenVBand="0" w:oddHBand="0" w:evenHBand="0" w:firstRowFirstColumn="0" w:firstRowLastColumn="0" w:lastRowFirstColumn="0" w:lastRowLastColumn="0"/>
          <w:tblHeader/>
        </w:trPr>
        <w:tc>
          <w:tcPr>
            <w:tcW w:w="2127" w:type="dxa"/>
            <w:shd w:val="clear" w:color="auto" w:fill="BFBFBF"/>
            <w:vAlign w:val="center"/>
          </w:tcPr>
          <w:p w14:paraId="0B837B17" w14:textId="77777777" w:rsidR="00715332" w:rsidRPr="00715332" w:rsidRDefault="00715332" w:rsidP="00DB1204">
            <w:pPr>
              <w:pStyle w:val="TableBodyText"/>
              <w:rPr>
                <w:rFonts w:eastAsia="SimSun" w:cs="Arial"/>
                <w:szCs w:val="18"/>
              </w:rPr>
            </w:pPr>
            <w:r w:rsidRPr="00715332">
              <w:rPr>
                <w:rFonts w:eastAsia="SimSun" w:cs="Arial"/>
                <w:szCs w:val="18"/>
              </w:rPr>
              <w:t>Jurisdiction where the seal is to be applied</w:t>
            </w:r>
          </w:p>
        </w:tc>
        <w:tc>
          <w:tcPr>
            <w:tcW w:w="2693" w:type="dxa"/>
            <w:shd w:val="clear" w:color="auto" w:fill="BFBFBF"/>
            <w:vAlign w:val="center"/>
          </w:tcPr>
          <w:p w14:paraId="4E15DCD9" w14:textId="77777777" w:rsidR="00715332" w:rsidRPr="00715332" w:rsidRDefault="00715332" w:rsidP="00DB1204">
            <w:pPr>
              <w:pStyle w:val="TableBodyText"/>
              <w:rPr>
                <w:rFonts w:eastAsia="SimSun" w:cs="Arial"/>
                <w:szCs w:val="18"/>
              </w:rPr>
            </w:pPr>
            <w:r w:rsidRPr="00715332">
              <w:rPr>
                <w:rFonts w:eastAsia="SimSun" w:cs="Arial"/>
                <w:szCs w:val="18"/>
              </w:rPr>
              <w:t>Product</w:t>
            </w:r>
          </w:p>
        </w:tc>
        <w:tc>
          <w:tcPr>
            <w:tcW w:w="4111" w:type="dxa"/>
            <w:shd w:val="clear" w:color="auto" w:fill="BFBFBF"/>
            <w:vAlign w:val="center"/>
          </w:tcPr>
          <w:p w14:paraId="37C65337" w14:textId="44E16414" w:rsidR="00715332" w:rsidRPr="00715332" w:rsidRDefault="00715332" w:rsidP="00DB1204">
            <w:pPr>
              <w:pStyle w:val="TableBodyText"/>
              <w:rPr>
                <w:rFonts w:eastAsia="SimSun" w:cs="Arial"/>
                <w:szCs w:val="18"/>
              </w:rPr>
            </w:pPr>
            <w:r w:rsidRPr="00715332">
              <w:rPr>
                <w:rFonts w:eastAsia="SimSun" w:cs="Arial"/>
                <w:szCs w:val="18"/>
              </w:rPr>
              <w:t>Applicable Specification</w:t>
            </w:r>
            <w:r>
              <w:rPr>
                <w:rFonts w:eastAsia="SimSun" w:cs="Arial"/>
                <w:szCs w:val="18"/>
              </w:rPr>
              <w:t xml:space="preserve"> </w:t>
            </w:r>
            <w:r w:rsidRPr="00715332">
              <w:rPr>
                <w:rFonts w:eastAsia="SimSun" w:cs="Arial"/>
                <w:szCs w:val="18"/>
              </w:rPr>
              <w:t>or requirement</w:t>
            </w:r>
          </w:p>
        </w:tc>
      </w:tr>
      <w:tr w:rsidR="00715332" w:rsidRPr="00715332" w14:paraId="65788485" w14:textId="77777777" w:rsidTr="00BD3499">
        <w:trPr>
          <w:trHeight w:val="311"/>
        </w:trPr>
        <w:tc>
          <w:tcPr>
            <w:tcW w:w="2127" w:type="dxa"/>
            <w:vMerge w:val="restart"/>
            <w:shd w:val="clear" w:color="auto" w:fill="D9D9D9"/>
          </w:tcPr>
          <w:p w14:paraId="6B22C813" w14:textId="54DF0AA4" w:rsidR="00715332" w:rsidRPr="00715332" w:rsidRDefault="00715332" w:rsidP="00BD3499">
            <w:pPr>
              <w:pStyle w:val="TableBodyText"/>
              <w:spacing w:before="20" w:after="20"/>
              <w:rPr>
                <w:rFonts w:eastAsia="SimSun" w:cs="Arial"/>
                <w:szCs w:val="18"/>
              </w:rPr>
            </w:pPr>
            <w:r w:rsidRPr="00715332">
              <w:rPr>
                <w:rFonts w:eastAsia="SimSun" w:cs="Arial"/>
                <w:szCs w:val="18"/>
              </w:rPr>
              <w:t>Queensland</w:t>
            </w:r>
          </w:p>
        </w:tc>
        <w:tc>
          <w:tcPr>
            <w:tcW w:w="2693" w:type="dxa"/>
            <w:shd w:val="clear" w:color="auto" w:fill="D9D9D9"/>
          </w:tcPr>
          <w:p w14:paraId="3062613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w:t>
            </w:r>
          </w:p>
        </w:tc>
        <w:tc>
          <w:tcPr>
            <w:tcW w:w="4111" w:type="dxa"/>
            <w:shd w:val="clear" w:color="auto" w:fill="D9D9D9"/>
          </w:tcPr>
          <w:p w14:paraId="493731A6"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MRTS17</w:t>
            </w:r>
          </w:p>
        </w:tc>
      </w:tr>
      <w:tr w:rsidR="00715332" w:rsidRPr="00715332" w14:paraId="7D3D1510" w14:textId="77777777" w:rsidTr="00BD3499">
        <w:tc>
          <w:tcPr>
            <w:tcW w:w="2127" w:type="dxa"/>
            <w:vMerge/>
            <w:shd w:val="clear" w:color="auto" w:fill="D9D9D9"/>
          </w:tcPr>
          <w:p w14:paraId="5B80CCA3"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7377FC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Cutback Bitumen</w:t>
            </w:r>
          </w:p>
        </w:tc>
        <w:tc>
          <w:tcPr>
            <w:tcW w:w="4111" w:type="dxa"/>
            <w:shd w:val="clear" w:color="auto" w:fill="D9D9D9"/>
          </w:tcPr>
          <w:p w14:paraId="272CD03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MRTS20</w:t>
            </w:r>
          </w:p>
        </w:tc>
      </w:tr>
      <w:tr w:rsidR="00715332" w:rsidRPr="00715332" w14:paraId="19A96724" w14:textId="77777777" w:rsidTr="00BD3499">
        <w:tc>
          <w:tcPr>
            <w:tcW w:w="2127" w:type="dxa"/>
            <w:vMerge/>
            <w:shd w:val="clear" w:color="auto" w:fill="D9D9D9"/>
          </w:tcPr>
          <w:p w14:paraId="2B5DF868"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4F0F6F5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Bituminous Emulsion</w:t>
            </w:r>
          </w:p>
        </w:tc>
        <w:tc>
          <w:tcPr>
            <w:tcW w:w="4111" w:type="dxa"/>
            <w:shd w:val="clear" w:color="auto" w:fill="D9D9D9"/>
          </w:tcPr>
          <w:p w14:paraId="1E2F5A56"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MRTS21 </w:t>
            </w:r>
          </w:p>
        </w:tc>
      </w:tr>
      <w:tr w:rsidR="00715332" w:rsidRPr="00715332" w14:paraId="65E044BA" w14:textId="77777777" w:rsidTr="00BD3499">
        <w:tc>
          <w:tcPr>
            <w:tcW w:w="2127" w:type="dxa"/>
            <w:vMerge/>
            <w:shd w:val="clear" w:color="auto" w:fill="D9D9D9"/>
          </w:tcPr>
          <w:p w14:paraId="12E69803"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33626CF4"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Polymer Modified Binder (including crumb rubber)</w:t>
            </w:r>
          </w:p>
        </w:tc>
        <w:tc>
          <w:tcPr>
            <w:tcW w:w="4111" w:type="dxa"/>
            <w:shd w:val="clear" w:color="auto" w:fill="D9D9D9"/>
          </w:tcPr>
          <w:p w14:paraId="61FA9984"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MRTS18</w:t>
            </w:r>
          </w:p>
        </w:tc>
      </w:tr>
      <w:tr w:rsidR="00715332" w:rsidRPr="00715332" w14:paraId="1A293210" w14:textId="77777777" w:rsidTr="00BD3499">
        <w:tc>
          <w:tcPr>
            <w:tcW w:w="2127" w:type="dxa"/>
            <w:vMerge/>
            <w:shd w:val="clear" w:color="auto" w:fill="D9D9D9"/>
          </w:tcPr>
          <w:p w14:paraId="67B9835C"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52F160E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Cutter Oil</w:t>
            </w:r>
          </w:p>
        </w:tc>
        <w:tc>
          <w:tcPr>
            <w:tcW w:w="4111" w:type="dxa"/>
            <w:shd w:val="clear" w:color="auto" w:fill="D9D9D9"/>
          </w:tcPr>
          <w:p w14:paraId="11202B4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MRTS19</w:t>
            </w:r>
          </w:p>
        </w:tc>
      </w:tr>
      <w:tr w:rsidR="00715332" w:rsidRPr="00715332" w14:paraId="035A78A4" w14:textId="77777777" w:rsidTr="00BD3499">
        <w:tc>
          <w:tcPr>
            <w:tcW w:w="2127" w:type="dxa"/>
            <w:vMerge/>
            <w:shd w:val="clear" w:color="auto" w:fill="D9D9D9"/>
          </w:tcPr>
          <w:p w14:paraId="39725F89"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3C7EEC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w:t>
            </w:r>
          </w:p>
        </w:tc>
        <w:tc>
          <w:tcPr>
            <w:tcW w:w="4111" w:type="dxa"/>
            <w:shd w:val="clear" w:color="auto" w:fill="D9D9D9"/>
          </w:tcPr>
          <w:p w14:paraId="5820F4C1"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MRTS22 </w:t>
            </w:r>
          </w:p>
        </w:tc>
      </w:tr>
      <w:tr w:rsidR="00715332" w:rsidRPr="00715332" w14:paraId="696ADF39" w14:textId="77777777" w:rsidTr="00BD3499">
        <w:tc>
          <w:tcPr>
            <w:tcW w:w="2127" w:type="dxa"/>
            <w:vMerge/>
            <w:shd w:val="clear" w:color="auto" w:fill="D9D9D9"/>
          </w:tcPr>
          <w:p w14:paraId="40D2EDF7" w14:textId="77777777" w:rsidR="00715332" w:rsidRPr="00715332" w:rsidRDefault="00715332" w:rsidP="00BD3499">
            <w:pPr>
              <w:pStyle w:val="TableBodyText"/>
              <w:spacing w:before="20" w:after="20"/>
              <w:rPr>
                <w:rFonts w:eastAsia="SimSun" w:cs="Arial"/>
                <w:szCs w:val="18"/>
              </w:rPr>
            </w:pPr>
          </w:p>
        </w:tc>
        <w:tc>
          <w:tcPr>
            <w:tcW w:w="2693" w:type="dxa"/>
            <w:tcBorders>
              <w:top w:val="single" w:sz="4" w:space="0" w:color="FFFFFF"/>
              <w:left w:val="single" w:sz="4" w:space="0" w:color="FFFFFF"/>
              <w:bottom w:val="single" w:sz="4" w:space="0" w:color="FFFFFF"/>
              <w:right w:val="single" w:sz="4" w:space="0" w:color="FFFFFF"/>
            </w:tcBorders>
            <w:shd w:val="clear" w:color="auto" w:fill="D9D9D9"/>
          </w:tcPr>
          <w:p w14:paraId="76FFF40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Geotextile</w:t>
            </w:r>
          </w:p>
        </w:tc>
        <w:tc>
          <w:tcPr>
            <w:tcW w:w="4111" w:type="dxa"/>
            <w:tcBorders>
              <w:top w:val="single" w:sz="4" w:space="0" w:color="FFFFFF"/>
              <w:left w:val="single" w:sz="4" w:space="0" w:color="FFFFFF"/>
              <w:bottom w:val="single" w:sz="4" w:space="0" w:color="FFFFFF"/>
              <w:right w:val="single" w:sz="4" w:space="0" w:color="FFFFFF"/>
            </w:tcBorders>
            <w:shd w:val="clear" w:color="auto" w:fill="D9D9D9"/>
          </w:tcPr>
          <w:p w14:paraId="5441551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MRTS57</w:t>
            </w:r>
          </w:p>
        </w:tc>
      </w:tr>
      <w:tr w:rsidR="00715332" w:rsidRPr="00715332" w14:paraId="5C413740" w14:textId="77777777" w:rsidTr="00BD3499">
        <w:tc>
          <w:tcPr>
            <w:tcW w:w="2127" w:type="dxa"/>
            <w:vMerge/>
            <w:shd w:val="clear" w:color="auto" w:fill="D9D9D9"/>
          </w:tcPr>
          <w:p w14:paraId="4402758F" w14:textId="77777777" w:rsidR="00715332" w:rsidRPr="00715332" w:rsidRDefault="00715332" w:rsidP="00BD3499">
            <w:pPr>
              <w:pStyle w:val="TableBodyText"/>
              <w:spacing w:before="20" w:after="20"/>
              <w:rPr>
                <w:rFonts w:eastAsia="SimSun" w:cs="Arial"/>
                <w:szCs w:val="18"/>
              </w:rPr>
            </w:pPr>
          </w:p>
        </w:tc>
        <w:tc>
          <w:tcPr>
            <w:tcW w:w="2693" w:type="dxa"/>
            <w:tcBorders>
              <w:top w:val="single" w:sz="4" w:space="0" w:color="FFFFFF"/>
              <w:left w:val="single" w:sz="4" w:space="0" w:color="FFFFFF"/>
              <w:bottom w:val="single" w:sz="4" w:space="0" w:color="FFFFFF"/>
              <w:right w:val="single" w:sz="4" w:space="0" w:color="FFFFFF"/>
            </w:tcBorders>
            <w:shd w:val="clear" w:color="auto" w:fill="D9D9D9"/>
          </w:tcPr>
          <w:p w14:paraId="2D64BF59"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 precoating agent</w:t>
            </w:r>
          </w:p>
        </w:tc>
        <w:tc>
          <w:tcPr>
            <w:tcW w:w="4111" w:type="dxa"/>
            <w:tcBorders>
              <w:top w:val="single" w:sz="4" w:space="0" w:color="FFFFFF"/>
              <w:left w:val="single" w:sz="4" w:space="0" w:color="FFFFFF"/>
              <w:bottom w:val="single" w:sz="4" w:space="0" w:color="FFFFFF"/>
              <w:right w:val="single" w:sz="4" w:space="0" w:color="FFFFFF"/>
            </w:tcBorders>
            <w:shd w:val="clear" w:color="auto" w:fill="D9D9D9"/>
          </w:tcPr>
          <w:p w14:paraId="0D0D8F5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registered product </w:t>
            </w:r>
          </w:p>
        </w:tc>
      </w:tr>
      <w:tr w:rsidR="00715332" w:rsidRPr="00715332" w14:paraId="328A3083" w14:textId="77777777" w:rsidTr="00BD3499">
        <w:tc>
          <w:tcPr>
            <w:tcW w:w="2127" w:type="dxa"/>
            <w:vMerge/>
            <w:shd w:val="clear" w:color="auto" w:fill="D9D9D9"/>
          </w:tcPr>
          <w:p w14:paraId="4CF17DFF" w14:textId="77777777" w:rsidR="00715332" w:rsidRPr="00715332" w:rsidRDefault="00715332" w:rsidP="00BD3499">
            <w:pPr>
              <w:pStyle w:val="TableBodyText"/>
              <w:spacing w:before="20" w:after="20"/>
              <w:rPr>
                <w:rFonts w:eastAsia="SimSun" w:cs="Arial"/>
                <w:szCs w:val="18"/>
              </w:rPr>
            </w:pPr>
          </w:p>
        </w:tc>
        <w:tc>
          <w:tcPr>
            <w:tcW w:w="2693" w:type="dxa"/>
            <w:tcBorders>
              <w:top w:val="single" w:sz="4" w:space="0" w:color="FFFFFF"/>
              <w:left w:val="single" w:sz="4" w:space="0" w:color="FFFFFF"/>
              <w:bottom w:val="single" w:sz="4" w:space="0" w:color="FFFFFF"/>
              <w:right w:val="single" w:sz="4" w:space="0" w:color="FFFFFF"/>
            </w:tcBorders>
            <w:shd w:val="clear" w:color="auto" w:fill="D9D9D9"/>
          </w:tcPr>
          <w:p w14:paraId="677B811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adhesion agent</w:t>
            </w:r>
          </w:p>
        </w:tc>
        <w:tc>
          <w:tcPr>
            <w:tcW w:w="4111" w:type="dxa"/>
            <w:tcBorders>
              <w:top w:val="single" w:sz="4" w:space="0" w:color="FFFFFF"/>
              <w:left w:val="single" w:sz="4" w:space="0" w:color="FFFFFF"/>
              <w:bottom w:val="single" w:sz="4" w:space="0" w:color="FFFFFF"/>
              <w:right w:val="single" w:sz="4" w:space="0" w:color="FFFFFF"/>
            </w:tcBorders>
            <w:shd w:val="clear" w:color="auto" w:fill="D9D9D9"/>
          </w:tcPr>
          <w:p w14:paraId="081541C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registered product </w:t>
            </w:r>
          </w:p>
        </w:tc>
      </w:tr>
      <w:tr w:rsidR="00715332" w:rsidRPr="00715332" w14:paraId="0F131A77" w14:textId="77777777" w:rsidTr="00BD3499">
        <w:tc>
          <w:tcPr>
            <w:tcW w:w="2127" w:type="dxa"/>
            <w:vMerge w:val="restart"/>
            <w:shd w:val="clear" w:color="auto" w:fill="D9D9D9"/>
          </w:tcPr>
          <w:p w14:paraId="4A5860F0" w14:textId="6B8CEE10" w:rsidR="00715332" w:rsidRPr="00715332" w:rsidRDefault="00715332" w:rsidP="00BD3499">
            <w:pPr>
              <w:pStyle w:val="TableBodyText"/>
              <w:keepNext/>
              <w:spacing w:before="20" w:after="20"/>
              <w:rPr>
                <w:rFonts w:eastAsia="SimSun" w:cs="Arial"/>
                <w:szCs w:val="18"/>
              </w:rPr>
            </w:pPr>
            <w:r w:rsidRPr="00715332">
              <w:rPr>
                <w:rFonts w:eastAsia="SimSun" w:cs="Arial"/>
                <w:szCs w:val="18"/>
              </w:rPr>
              <w:t>New South Wales &amp; ACT</w:t>
            </w:r>
          </w:p>
        </w:tc>
        <w:tc>
          <w:tcPr>
            <w:tcW w:w="2693" w:type="dxa"/>
            <w:shd w:val="clear" w:color="auto" w:fill="D9D9D9"/>
          </w:tcPr>
          <w:p w14:paraId="3B8BAB7C" w14:textId="77777777" w:rsidR="00715332" w:rsidRPr="00715332" w:rsidRDefault="00715332" w:rsidP="00BD3499">
            <w:pPr>
              <w:pStyle w:val="TableBodyText"/>
              <w:keepNext/>
              <w:spacing w:before="20" w:after="20"/>
              <w:rPr>
                <w:rFonts w:eastAsia="SimSun" w:cs="Arial"/>
                <w:szCs w:val="18"/>
              </w:rPr>
            </w:pPr>
            <w:r w:rsidRPr="00715332">
              <w:rPr>
                <w:rFonts w:eastAsia="SimSun" w:cs="Arial"/>
                <w:szCs w:val="18"/>
              </w:rPr>
              <w:t>Bitumen for Pavements</w:t>
            </w:r>
          </w:p>
        </w:tc>
        <w:tc>
          <w:tcPr>
            <w:tcW w:w="4111" w:type="dxa"/>
            <w:shd w:val="clear" w:color="auto" w:fill="D9D9D9"/>
          </w:tcPr>
          <w:p w14:paraId="783E74C8" w14:textId="77777777" w:rsidR="00715332" w:rsidRPr="00715332" w:rsidRDefault="00715332" w:rsidP="00BD3499">
            <w:pPr>
              <w:pStyle w:val="TableBodyText"/>
              <w:keepN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3253</w:t>
            </w:r>
          </w:p>
        </w:tc>
      </w:tr>
      <w:tr w:rsidR="00715332" w:rsidRPr="00715332" w14:paraId="78428671" w14:textId="77777777" w:rsidTr="00BD3499">
        <w:tc>
          <w:tcPr>
            <w:tcW w:w="2127" w:type="dxa"/>
            <w:vMerge/>
            <w:shd w:val="clear" w:color="auto" w:fill="D9D9D9"/>
          </w:tcPr>
          <w:p w14:paraId="6AEAF9CE"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537E44F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Emulsion</w:t>
            </w:r>
          </w:p>
        </w:tc>
        <w:tc>
          <w:tcPr>
            <w:tcW w:w="4111" w:type="dxa"/>
            <w:shd w:val="clear" w:color="auto" w:fill="D9D9D9"/>
          </w:tcPr>
          <w:p w14:paraId="2E290F73"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3254</w:t>
            </w:r>
          </w:p>
        </w:tc>
      </w:tr>
      <w:tr w:rsidR="00715332" w:rsidRPr="00715332" w14:paraId="746B6DE0" w14:textId="77777777" w:rsidTr="00BD3499">
        <w:tc>
          <w:tcPr>
            <w:tcW w:w="2127" w:type="dxa"/>
            <w:vMerge/>
            <w:shd w:val="clear" w:color="auto" w:fill="D9D9D9"/>
          </w:tcPr>
          <w:p w14:paraId="2B2C8AD3"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66D6782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 Precoating Agent</w:t>
            </w:r>
          </w:p>
        </w:tc>
        <w:tc>
          <w:tcPr>
            <w:tcW w:w="4111" w:type="dxa"/>
            <w:shd w:val="clear" w:color="auto" w:fill="D9D9D9"/>
          </w:tcPr>
          <w:p w14:paraId="4CCD20AD"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3258</w:t>
            </w:r>
          </w:p>
        </w:tc>
      </w:tr>
      <w:tr w:rsidR="00715332" w:rsidRPr="00715332" w14:paraId="69318BBD" w14:textId="77777777" w:rsidTr="00BD3499">
        <w:tc>
          <w:tcPr>
            <w:tcW w:w="2127" w:type="dxa"/>
            <w:vMerge/>
            <w:shd w:val="clear" w:color="auto" w:fill="D9D9D9"/>
          </w:tcPr>
          <w:p w14:paraId="58633331"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0AFD2B6"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Adhesion Agent</w:t>
            </w:r>
          </w:p>
        </w:tc>
        <w:tc>
          <w:tcPr>
            <w:tcW w:w="4111" w:type="dxa"/>
            <w:shd w:val="clear" w:color="auto" w:fill="D9D9D9"/>
          </w:tcPr>
          <w:p w14:paraId="2433903F"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3259</w:t>
            </w:r>
          </w:p>
        </w:tc>
      </w:tr>
      <w:tr w:rsidR="00715332" w:rsidRPr="00715332" w14:paraId="6DAC34BF" w14:textId="77777777" w:rsidTr="00BD3499">
        <w:tc>
          <w:tcPr>
            <w:tcW w:w="2127" w:type="dxa"/>
            <w:vMerge/>
            <w:shd w:val="clear" w:color="auto" w:fill="D9D9D9"/>
          </w:tcPr>
          <w:p w14:paraId="2CCABD1C"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8C5A0C7"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Cutback Bitumen</w:t>
            </w:r>
          </w:p>
        </w:tc>
        <w:tc>
          <w:tcPr>
            <w:tcW w:w="4111" w:type="dxa"/>
            <w:shd w:val="clear" w:color="auto" w:fill="D9D9D9"/>
          </w:tcPr>
          <w:p w14:paraId="50B5E8AE"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3261</w:t>
            </w:r>
          </w:p>
        </w:tc>
      </w:tr>
      <w:tr w:rsidR="00715332" w:rsidRPr="00715332" w14:paraId="156D669F" w14:textId="77777777" w:rsidTr="00BD3499">
        <w:tc>
          <w:tcPr>
            <w:tcW w:w="2127" w:type="dxa"/>
            <w:vMerge/>
            <w:shd w:val="clear" w:color="auto" w:fill="D9D9D9"/>
          </w:tcPr>
          <w:p w14:paraId="027085EA"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31CE25A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w:t>
            </w:r>
          </w:p>
        </w:tc>
        <w:tc>
          <w:tcPr>
            <w:tcW w:w="4111" w:type="dxa"/>
            <w:shd w:val="clear" w:color="auto" w:fill="D9D9D9"/>
          </w:tcPr>
          <w:p w14:paraId="4C87EBC9"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3151</w:t>
            </w:r>
          </w:p>
        </w:tc>
      </w:tr>
      <w:tr w:rsidR="00715332" w:rsidRPr="00715332" w14:paraId="40384900" w14:textId="77777777" w:rsidTr="00BD3499">
        <w:tc>
          <w:tcPr>
            <w:tcW w:w="2127" w:type="dxa"/>
            <w:vMerge w:val="restart"/>
            <w:shd w:val="clear" w:color="auto" w:fill="D9D9D9"/>
          </w:tcPr>
          <w:p w14:paraId="2106AB1E" w14:textId="3B6F690B"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Victoria </w:t>
            </w:r>
            <w:r w:rsidR="00BD3499">
              <w:rPr>
                <w:rFonts w:eastAsia="SimSun" w:cs="Arial"/>
                <w:szCs w:val="18"/>
              </w:rPr>
              <w:t>&amp;</w:t>
            </w:r>
            <w:r w:rsidRPr="00715332">
              <w:rPr>
                <w:rFonts w:eastAsia="SimSun" w:cs="Arial"/>
                <w:szCs w:val="18"/>
              </w:rPr>
              <w:t xml:space="preserve"> Tasmania</w:t>
            </w:r>
          </w:p>
        </w:tc>
        <w:tc>
          <w:tcPr>
            <w:tcW w:w="2693" w:type="dxa"/>
            <w:shd w:val="clear" w:color="auto" w:fill="D9D9D9"/>
          </w:tcPr>
          <w:p w14:paraId="17DF7112"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Cutback Bitumen</w:t>
            </w:r>
          </w:p>
        </w:tc>
        <w:tc>
          <w:tcPr>
            <w:tcW w:w="4111" w:type="dxa"/>
            <w:shd w:val="clear" w:color="auto" w:fill="D9D9D9"/>
          </w:tcPr>
          <w:p w14:paraId="72018AD7"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AS 2157</w:t>
            </w:r>
          </w:p>
        </w:tc>
      </w:tr>
      <w:tr w:rsidR="00715332" w:rsidRPr="00715332" w14:paraId="18E97BF5" w14:textId="77777777" w:rsidTr="00BD3499">
        <w:tc>
          <w:tcPr>
            <w:tcW w:w="2127" w:type="dxa"/>
            <w:vMerge/>
            <w:shd w:val="clear" w:color="auto" w:fill="D9D9D9"/>
          </w:tcPr>
          <w:p w14:paraId="4A55583F"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47273B2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Emulsion</w:t>
            </w:r>
          </w:p>
        </w:tc>
        <w:tc>
          <w:tcPr>
            <w:tcW w:w="4111" w:type="dxa"/>
            <w:shd w:val="clear" w:color="auto" w:fill="D9D9D9"/>
          </w:tcPr>
          <w:p w14:paraId="4715584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AS 1160</w:t>
            </w:r>
            <w:r w:rsidRPr="00715332">
              <w:rPr>
                <w:rFonts w:eastAsia="SimSun" w:cs="Arial"/>
                <w:szCs w:val="18"/>
                <w:vertAlign w:val="superscript"/>
              </w:rPr>
              <w:t>(2) (3)</w:t>
            </w:r>
          </w:p>
        </w:tc>
      </w:tr>
      <w:tr w:rsidR="00715332" w:rsidRPr="00715332" w14:paraId="5851DCCF" w14:textId="77777777" w:rsidTr="00BD3499">
        <w:tc>
          <w:tcPr>
            <w:tcW w:w="2127" w:type="dxa"/>
            <w:vMerge/>
            <w:shd w:val="clear" w:color="auto" w:fill="D9D9D9"/>
          </w:tcPr>
          <w:p w14:paraId="504534C1"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0A05A649"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w:t>
            </w:r>
          </w:p>
        </w:tc>
        <w:tc>
          <w:tcPr>
            <w:tcW w:w="4111" w:type="dxa"/>
            <w:shd w:val="clear" w:color="auto" w:fill="D9D9D9"/>
          </w:tcPr>
          <w:p w14:paraId="15C8EDA7" w14:textId="064B3362" w:rsidR="00715332" w:rsidRPr="00715332" w:rsidRDefault="00715332" w:rsidP="00BD3499">
            <w:pPr>
              <w:pStyle w:val="TableBodyText"/>
              <w:spacing w:before="20" w:after="20"/>
              <w:rPr>
                <w:rFonts w:eastAsia="SimSun" w:cs="Arial"/>
                <w:szCs w:val="18"/>
              </w:rPr>
            </w:pPr>
            <w:r w:rsidRPr="00715332">
              <w:rPr>
                <w:rFonts w:eastAsia="SimSun" w:cs="Arial"/>
                <w:szCs w:val="18"/>
              </w:rPr>
              <w:t>AS</w:t>
            </w:r>
            <w:r w:rsidR="00823AE0">
              <w:rPr>
                <w:rFonts w:eastAsia="SimSun" w:cs="Arial"/>
                <w:szCs w:val="18"/>
              </w:rPr>
              <w:t xml:space="preserve"> </w:t>
            </w:r>
            <w:r w:rsidRPr="00715332">
              <w:rPr>
                <w:rFonts w:eastAsia="SimSun" w:cs="Arial"/>
                <w:szCs w:val="18"/>
              </w:rPr>
              <w:t xml:space="preserve">2008 </w:t>
            </w:r>
            <w:r w:rsidRPr="00715332">
              <w:rPr>
                <w:rFonts w:eastAsia="SimSun" w:cs="Arial"/>
                <w:szCs w:val="18"/>
                <w:vertAlign w:val="superscript"/>
              </w:rPr>
              <w:t>(1) (2)</w:t>
            </w:r>
            <w:r w:rsidR="00BC7414">
              <w:rPr>
                <w:rFonts w:eastAsia="SimSun" w:cs="Arial"/>
                <w:szCs w:val="18"/>
                <w:vertAlign w:val="superscript"/>
              </w:rPr>
              <w:t xml:space="preserve"> </w:t>
            </w:r>
          </w:p>
        </w:tc>
      </w:tr>
      <w:tr w:rsidR="00715332" w:rsidRPr="00715332" w14:paraId="6D421981" w14:textId="77777777" w:rsidTr="00BD3499">
        <w:tc>
          <w:tcPr>
            <w:tcW w:w="2127" w:type="dxa"/>
            <w:vMerge/>
            <w:shd w:val="clear" w:color="auto" w:fill="D9D9D9"/>
          </w:tcPr>
          <w:p w14:paraId="5790D36E"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6A0C01D1"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Adhesion Agent</w:t>
            </w:r>
          </w:p>
        </w:tc>
        <w:tc>
          <w:tcPr>
            <w:tcW w:w="4111" w:type="dxa"/>
            <w:shd w:val="clear" w:color="auto" w:fill="D9D9D9"/>
          </w:tcPr>
          <w:p w14:paraId="69AEAD7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Proprietary product </w:t>
            </w:r>
            <w:r w:rsidRPr="00715332">
              <w:rPr>
                <w:rFonts w:eastAsia="SimSun" w:cs="Arial"/>
                <w:szCs w:val="18"/>
                <w:vertAlign w:val="superscript"/>
              </w:rPr>
              <w:t>(3)</w:t>
            </w:r>
          </w:p>
        </w:tc>
      </w:tr>
      <w:tr w:rsidR="00715332" w:rsidRPr="00715332" w14:paraId="1B9AFCA8" w14:textId="77777777" w:rsidTr="00BD3499">
        <w:tc>
          <w:tcPr>
            <w:tcW w:w="2127" w:type="dxa"/>
            <w:vMerge/>
            <w:shd w:val="clear" w:color="auto" w:fill="D9D9D9"/>
          </w:tcPr>
          <w:p w14:paraId="1BD95131"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B0C8AD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Cutter </w:t>
            </w:r>
          </w:p>
        </w:tc>
        <w:tc>
          <w:tcPr>
            <w:tcW w:w="4111" w:type="dxa"/>
            <w:shd w:val="clear" w:color="auto" w:fill="D9D9D9"/>
          </w:tcPr>
          <w:p w14:paraId="2B37ED6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High Flash Point cutter must be used.</w:t>
            </w:r>
          </w:p>
        </w:tc>
      </w:tr>
      <w:tr w:rsidR="00715332" w:rsidRPr="00715332" w14:paraId="2C034C39" w14:textId="77777777" w:rsidTr="00BD3499">
        <w:tc>
          <w:tcPr>
            <w:tcW w:w="2127" w:type="dxa"/>
            <w:vMerge/>
            <w:shd w:val="clear" w:color="auto" w:fill="D9D9D9"/>
          </w:tcPr>
          <w:p w14:paraId="23DB7F04"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36A488F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Aggregate Precoating Material </w:t>
            </w:r>
          </w:p>
        </w:tc>
        <w:tc>
          <w:tcPr>
            <w:tcW w:w="4111" w:type="dxa"/>
            <w:shd w:val="clear" w:color="auto" w:fill="D9D9D9"/>
          </w:tcPr>
          <w:p w14:paraId="6126E3F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Distillate or distillate based product, cutback bitumen, emulsion based product or proprietary product </w:t>
            </w:r>
            <w:r w:rsidRPr="00715332">
              <w:rPr>
                <w:rFonts w:eastAsia="SimSun" w:cs="Arial"/>
                <w:szCs w:val="18"/>
                <w:vertAlign w:val="superscript"/>
              </w:rPr>
              <w:t>(3)</w:t>
            </w:r>
          </w:p>
        </w:tc>
      </w:tr>
      <w:tr w:rsidR="00715332" w:rsidRPr="00715332" w14:paraId="008C0A15" w14:textId="77777777" w:rsidTr="00BD3499">
        <w:tc>
          <w:tcPr>
            <w:tcW w:w="2127" w:type="dxa"/>
            <w:vMerge/>
            <w:shd w:val="clear" w:color="auto" w:fill="D9D9D9"/>
          </w:tcPr>
          <w:p w14:paraId="158FFEFA"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50356F3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Aggregate </w:t>
            </w:r>
          </w:p>
        </w:tc>
        <w:tc>
          <w:tcPr>
            <w:tcW w:w="4111" w:type="dxa"/>
            <w:shd w:val="clear" w:color="auto" w:fill="D9D9D9"/>
          </w:tcPr>
          <w:p w14:paraId="2CF9A71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VicRoads Standard Sections 801, 831 and 832</w:t>
            </w:r>
          </w:p>
        </w:tc>
      </w:tr>
      <w:tr w:rsidR="00715332" w:rsidRPr="00715332" w14:paraId="1A5B79A8" w14:textId="77777777" w:rsidTr="00BD3499">
        <w:trPr>
          <w:trHeight w:val="317"/>
        </w:trPr>
        <w:tc>
          <w:tcPr>
            <w:tcW w:w="2127" w:type="dxa"/>
            <w:vMerge w:val="restart"/>
            <w:shd w:val="clear" w:color="auto" w:fill="D9D9D9"/>
          </w:tcPr>
          <w:p w14:paraId="176B6A4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New Zealand</w:t>
            </w:r>
          </w:p>
        </w:tc>
        <w:tc>
          <w:tcPr>
            <w:tcW w:w="2693" w:type="dxa"/>
            <w:shd w:val="clear" w:color="auto" w:fill="D9D9D9"/>
          </w:tcPr>
          <w:p w14:paraId="0ED7C99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w:t>
            </w:r>
          </w:p>
        </w:tc>
        <w:tc>
          <w:tcPr>
            <w:tcW w:w="4111" w:type="dxa"/>
            <w:shd w:val="clear" w:color="auto" w:fill="D9D9D9"/>
          </w:tcPr>
          <w:p w14:paraId="075D1E2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NZTA M01 </w:t>
            </w:r>
          </w:p>
        </w:tc>
      </w:tr>
      <w:tr w:rsidR="00715332" w:rsidRPr="00715332" w14:paraId="41CA2DFF" w14:textId="77777777" w:rsidTr="00BD3499">
        <w:trPr>
          <w:trHeight w:val="194"/>
        </w:trPr>
        <w:tc>
          <w:tcPr>
            <w:tcW w:w="2127" w:type="dxa"/>
            <w:vMerge/>
            <w:shd w:val="clear" w:color="auto" w:fill="D9D9D9"/>
          </w:tcPr>
          <w:p w14:paraId="4256E0EF"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1A000A2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Aggregates</w:t>
            </w:r>
          </w:p>
        </w:tc>
        <w:tc>
          <w:tcPr>
            <w:tcW w:w="4111" w:type="dxa"/>
            <w:shd w:val="clear" w:color="auto" w:fill="D9D9D9"/>
          </w:tcPr>
          <w:p w14:paraId="0E933E5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MZTA M06 </w:t>
            </w:r>
          </w:p>
        </w:tc>
      </w:tr>
      <w:tr w:rsidR="00715332" w:rsidRPr="00715332" w14:paraId="23DFFF6E" w14:textId="77777777" w:rsidTr="00BD3499">
        <w:trPr>
          <w:trHeight w:val="454"/>
        </w:trPr>
        <w:tc>
          <w:tcPr>
            <w:tcW w:w="2127" w:type="dxa"/>
            <w:shd w:val="clear" w:color="auto" w:fill="D9D9D9"/>
          </w:tcPr>
          <w:p w14:paraId="0F7819B1" w14:textId="61CAE128" w:rsidR="00715332" w:rsidRPr="00715332" w:rsidRDefault="00715332" w:rsidP="00BD3499">
            <w:pPr>
              <w:pStyle w:val="TableBodyText"/>
              <w:spacing w:before="20" w:after="20"/>
              <w:rPr>
                <w:rFonts w:eastAsia="SimSun" w:cs="Arial"/>
                <w:szCs w:val="18"/>
              </w:rPr>
            </w:pPr>
            <w:r w:rsidRPr="00715332">
              <w:rPr>
                <w:rFonts w:eastAsia="SimSun" w:cs="Arial"/>
                <w:szCs w:val="18"/>
              </w:rPr>
              <w:t>South Australia</w:t>
            </w:r>
          </w:p>
        </w:tc>
        <w:tc>
          <w:tcPr>
            <w:tcW w:w="2693" w:type="dxa"/>
            <w:shd w:val="clear" w:color="auto" w:fill="D9D9D9"/>
          </w:tcPr>
          <w:p w14:paraId="0D7E652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All Products </w:t>
            </w:r>
          </w:p>
        </w:tc>
        <w:tc>
          <w:tcPr>
            <w:tcW w:w="4111" w:type="dxa"/>
            <w:shd w:val="clear" w:color="auto" w:fill="D9D9D9"/>
          </w:tcPr>
          <w:p w14:paraId="44FC734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RD-BP-D2 Design and Application of Sprayed Bituminous Surfacing</w:t>
            </w:r>
          </w:p>
        </w:tc>
      </w:tr>
      <w:tr w:rsidR="00715332" w:rsidRPr="00715332" w14:paraId="5D6B04BD" w14:textId="77777777" w:rsidTr="00BD3499">
        <w:tc>
          <w:tcPr>
            <w:tcW w:w="2127" w:type="dxa"/>
            <w:shd w:val="clear" w:color="auto" w:fill="D9D9D9"/>
          </w:tcPr>
          <w:p w14:paraId="18603B7F" w14:textId="06982536" w:rsidR="00715332" w:rsidRPr="00715332" w:rsidRDefault="00715332" w:rsidP="00BD3499">
            <w:pPr>
              <w:pStyle w:val="TableBodyText"/>
              <w:spacing w:before="20" w:after="20"/>
              <w:rPr>
                <w:rFonts w:eastAsia="SimSun" w:cs="Arial"/>
                <w:szCs w:val="18"/>
              </w:rPr>
            </w:pPr>
            <w:r w:rsidRPr="00715332">
              <w:rPr>
                <w:rFonts w:eastAsia="SimSun" w:cs="Arial"/>
                <w:szCs w:val="18"/>
              </w:rPr>
              <w:t>Western Australia</w:t>
            </w:r>
          </w:p>
        </w:tc>
        <w:tc>
          <w:tcPr>
            <w:tcW w:w="2693" w:type="dxa"/>
            <w:shd w:val="clear" w:color="auto" w:fill="D9D9D9"/>
          </w:tcPr>
          <w:p w14:paraId="3ED72C43"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All Products</w:t>
            </w:r>
          </w:p>
        </w:tc>
        <w:tc>
          <w:tcPr>
            <w:tcW w:w="4111" w:type="dxa"/>
            <w:shd w:val="clear" w:color="auto" w:fill="D9D9D9"/>
          </w:tcPr>
          <w:p w14:paraId="5FC9D7D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Specification 511 Materials for Bituminous Treatments</w:t>
            </w:r>
          </w:p>
        </w:tc>
      </w:tr>
      <w:tr w:rsidR="00715332" w:rsidRPr="00715332" w14:paraId="3CDF455B" w14:textId="77777777" w:rsidTr="00BD3499">
        <w:tblPrEx>
          <w:tblBorders>
            <w:top w:val="single" w:sz="4" w:space="0" w:color="427D97"/>
            <w:bottom w:val="single" w:sz="4" w:space="0" w:color="427D97"/>
          </w:tblBorders>
          <w:shd w:val="clear" w:color="auto" w:fill="auto"/>
        </w:tblPrEx>
        <w:tc>
          <w:tcPr>
            <w:tcW w:w="2127" w:type="dxa"/>
            <w:tcBorders>
              <w:bottom w:val="single" w:sz="4" w:space="0" w:color="FFFFFF"/>
            </w:tcBorders>
            <w:shd w:val="clear" w:color="auto" w:fill="D9D9D9"/>
          </w:tcPr>
          <w:p w14:paraId="6C15C5FD" w14:textId="71D7DDC7" w:rsidR="00715332" w:rsidRPr="00715332" w:rsidRDefault="00715332" w:rsidP="00BD3499">
            <w:pPr>
              <w:pStyle w:val="TableBodyText"/>
              <w:spacing w:before="20" w:after="20"/>
              <w:rPr>
                <w:rFonts w:eastAsia="SimSun" w:cs="Arial"/>
                <w:szCs w:val="18"/>
              </w:rPr>
            </w:pPr>
            <w:r w:rsidRPr="00715332">
              <w:rPr>
                <w:rFonts w:eastAsia="SimSun" w:cs="Arial"/>
                <w:szCs w:val="18"/>
              </w:rPr>
              <w:t>Northern Territor</w:t>
            </w:r>
            <w:r w:rsidR="00BD3499">
              <w:rPr>
                <w:rFonts w:eastAsia="SimSun" w:cs="Arial"/>
                <w:szCs w:val="18"/>
              </w:rPr>
              <w:t>y</w:t>
            </w:r>
          </w:p>
        </w:tc>
        <w:tc>
          <w:tcPr>
            <w:tcW w:w="2693" w:type="dxa"/>
            <w:shd w:val="clear" w:color="auto" w:fill="D9D9D9"/>
          </w:tcPr>
          <w:p w14:paraId="1A59745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All Products</w:t>
            </w:r>
          </w:p>
        </w:tc>
        <w:tc>
          <w:tcPr>
            <w:tcW w:w="4111" w:type="dxa"/>
            <w:shd w:val="clear" w:color="auto" w:fill="D9D9D9"/>
          </w:tcPr>
          <w:p w14:paraId="74D224E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DIPL Standard Specification for Roadworks: Section 8. Spray Sealing</w:t>
            </w:r>
          </w:p>
        </w:tc>
      </w:tr>
      <w:tr w:rsidR="00715332" w:rsidRPr="00715332" w14:paraId="07C35329" w14:textId="77777777" w:rsidTr="00BD3499">
        <w:tc>
          <w:tcPr>
            <w:tcW w:w="2127" w:type="dxa"/>
            <w:vMerge w:val="restart"/>
            <w:tcBorders>
              <w:bottom w:val="single" w:sz="4" w:space="0" w:color="595959" w:themeColor="text1" w:themeTint="A6"/>
            </w:tcBorders>
            <w:shd w:val="clear" w:color="auto" w:fill="D9D9D9"/>
          </w:tcPr>
          <w:p w14:paraId="5C7482C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All</w:t>
            </w:r>
          </w:p>
        </w:tc>
        <w:tc>
          <w:tcPr>
            <w:tcW w:w="2693" w:type="dxa"/>
            <w:tcBorders>
              <w:bottom w:val="single" w:sz="4" w:space="0" w:color="FFFFFF"/>
            </w:tcBorders>
            <w:shd w:val="clear" w:color="auto" w:fill="D9D9D9"/>
          </w:tcPr>
          <w:p w14:paraId="7CCB155D"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Polymer Modified Binder</w:t>
            </w:r>
          </w:p>
        </w:tc>
        <w:tc>
          <w:tcPr>
            <w:tcW w:w="4111" w:type="dxa"/>
            <w:tcBorders>
              <w:bottom w:val="single" w:sz="4" w:space="0" w:color="FFFFFF"/>
            </w:tcBorders>
            <w:shd w:val="clear" w:color="auto" w:fill="D9D9D9"/>
          </w:tcPr>
          <w:p w14:paraId="15FF8CA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ATS 3110</w:t>
            </w:r>
            <w:r w:rsidRPr="00715332">
              <w:rPr>
                <w:rFonts w:eastAsia="SimSun" w:cs="Arial"/>
                <w:szCs w:val="18"/>
                <w:vertAlign w:val="superscript"/>
              </w:rPr>
              <w:t>(3)</w:t>
            </w:r>
          </w:p>
        </w:tc>
      </w:tr>
      <w:tr w:rsidR="00715332" w:rsidRPr="00715332" w14:paraId="51DD89F8" w14:textId="77777777" w:rsidTr="00BD3499">
        <w:trPr>
          <w:trHeight w:val="85"/>
        </w:trPr>
        <w:tc>
          <w:tcPr>
            <w:tcW w:w="2127" w:type="dxa"/>
            <w:vMerge/>
            <w:tcBorders>
              <w:bottom w:val="single" w:sz="4" w:space="0" w:color="595959" w:themeColor="text1" w:themeTint="A6"/>
            </w:tcBorders>
            <w:shd w:val="clear" w:color="auto" w:fill="D9D9D9"/>
          </w:tcPr>
          <w:p w14:paraId="6B5A0EBA" w14:textId="77777777" w:rsidR="00715332" w:rsidRPr="00715332" w:rsidRDefault="00715332" w:rsidP="00BD3499">
            <w:pPr>
              <w:pStyle w:val="TableBodyText"/>
              <w:spacing w:before="20" w:after="20"/>
              <w:rPr>
                <w:rFonts w:eastAsia="SimSun" w:cs="Arial"/>
                <w:szCs w:val="18"/>
              </w:rPr>
            </w:pPr>
          </w:p>
        </w:tc>
        <w:tc>
          <w:tcPr>
            <w:tcW w:w="2693" w:type="dxa"/>
            <w:tcBorders>
              <w:bottom w:val="single" w:sz="4" w:space="0" w:color="595959" w:themeColor="text1" w:themeTint="A6"/>
            </w:tcBorders>
            <w:shd w:val="clear" w:color="auto" w:fill="D9D9D9"/>
          </w:tcPr>
          <w:p w14:paraId="78F3F6A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Cutter </w:t>
            </w:r>
          </w:p>
        </w:tc>
        <w:tc>
          <w:tcPr>
            <w:tcW w:w="4111" w:type="dxa"/>
            <w:tcBorders>
              <w:bottom w:val="single" w:sz="4" w:space="0" w:color="595959" w:themeColor="text1" w:themeTint="A6"/>
            </w:tcBorders>
            <w:shd w:val="clear" w:color="auto" w:fill="D9D9D9"/>
          </w:tcPr>
          <w:p w14:paraId="424AFD2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AS 3568</w:t>
            </w:r>
          </w:p>
        </w:tc>
      </w:tr>
    </w:tbl>
    <w:p w14:paraId="66BF8A2F" w14:textId="77777777" w:rsidR="00715332" w:rsidRDefault="00715332" w:rsidP="00715327">
      <w:pPr>
        <w:pStyle w:val="NoteHeading"/>
      </w:pPr>
      <w:r w:rsidRPr="00715327">
        <w:t>Notes</w:t>
      </w:r>
      <w:r>
        <w:t>:</w:t>
      </w:r>
    </w:p>
    <w:p w14:paraId="5D252BB4" w14:textId="77777777" w:rsidR="00715332" w:rsidRDefault="00715332" w:rsidP="00BD4CB4">
      <w:pPr>
        <w:pStyle w:val="Notes"/>
      </w:pPr>
      <w:r>
        <w:t xml:space="preserve">For C170, the value for the long-term effect of heat and air must not be less than nine days. </w:t>
      </w:r>
    </w:p>
    <w:p w14:paraId="760A712D" w14:textId="158A4B81" w:rsidR="00715332" w:rsidRDefault="00715332" w:rsidP="00715327">
      <w:pPr>
        <w:pStyle w:val="Notes"/>
      </w:pPr>
      <w:r>
        <w:t>Bitumen incorporating up to 5% (five parts) of crumb rubber is considered to be an unmodified bituminous binder.</w:t>
      </w:r>
      <w:r w:rsidR="00BC7414">
        <w:t xml:space="preserve"> </w:t>
      </w:r>
      <w:r>
        <w:t>Bitumen incorporating manufactured polymers that provide a similar level of modification may also be considered to be unmodified binders, subject to the approval of the Principal.</w:t>
      </w:r>
    </w:p>
    <w:p w14:paraId="09A4D4EB" w14:textId="77777777" w:rsidR="00715332" w:rsidRDefault="00715332" w:rsidP="00715327">
      <w:pPr>
        <w:pStyle w:val="Notes"/>
      </w:pPr>
      <w:r>
        <w:t>In Victoria and Tasmania, the use of a proprietary product is subject to the Contractor providing evidence that the proprietary product has demonstrated satisfactory field performance for a period of at least 3 years. Restricted use of untried products at nominated trial sites is subject to the approval of the Superintendent.</w:t>
      </w:r>
    </w:p>
    <w:p w14:paraId="1A6B4912" w14:textId="77777777" w:rsidR="00715332" w:rsidRPr="00715332" w:rsidRDefault="00715332" w:rsidP="00DB1204">
      <w:pPr>
        <w:pStyle w:val="Heading2"/>
        <w:rPr>
          <w:rFonts w:eastAsia="SimSun"/>
        </w:rPr>
      </w:pPr>
      <w:bookmarkStart w:id="37" w:name="_Toc56699528"/>
      <w:r w:rsidRPr="00715332">
        <w:rPr>
          <w:rFonts w:eastAsia="SimSun"/>
        </w:rPr>
        <w:lastRenderedPageBreak/>
        <w:t>Geotextile Fabric</w:t>
      </w:r>
      <w:bookmarkEnd w:id="37"/>
    </w:p>
    <w:p w14:paraId="20DF0817" w14:textId="77777777" w:rsidR="00715332" w:rsidRPr="00715332" w:rsidRDefault="00715332" w:rsidP="00715332">
      <w:pPr>
        <w:pStyle w:val="Bodynumbered1"/>
        <w:rPr>
          <w:rFonts w:eastAsia="SimSun"/>
        </w:rPr>
      </w:pPr>
      <w:r w:rsidRPr="00715332">
        <w:rPr>
          <w:rFonts w:eastAsia="SimSun"/>
        </w:rPr>
        <w:t xml:space="preserve">Unless specified otherwise in a reference listed in Clause </w:t>
      </w:r>
      <w:r w:rsidRPr="00715332">
        <w:rPr>
          <w:rFonts w:eastAsia="SimSun"/>
        </w:rPr>
        <w:fldChar w:fldCharType="begin"/>
      </w:r>
      <w:r w:rsidRPr="00715332">
        <w:rPr>
          <w:rFonts w:eastAsia="SimSun"/>
        </w:rPr>
        <w:instrText xml:space="preserve"> REF _Ref31638987 \r \h  \* MERGEFORMAT </w:instrText>
      </w:r>
      <w:r w:rsidRPr="00715332">
        <w:rPr>
          <w:rFonts w:eastAsia="SimSun"/>
        </w:rPr>
      </w:r>
      <w:r w:rsidRPr="00715332">
        <w:rPr>
          <w:rFonts w:eastAsia="SimSun"/>
        </w:rPr>
        <w:fldChar w:fldCharType="separate"/>
      </w:r>
      <w:r w:rsidRPr="00715332">
        <w:rPr>
          <w:rFonts w:eastAsia="SimSun"/>
        </w:rPr>
        <w:t>6.1</w:t>
      </w:r>
      <w:r w:rsidRPr="00715332">
        <w:rPr>
          <w:rFonts w:eastAsia="SimSun"/>
        </w:rPr>
        <w:fldChar w:fldCharType="end"/>
      </w:r>
      <w:r w:rsidRPr="00715332">
        <w:rPr>
          <w:rFonts w:eastAsia="SimSun"/>
        </w:rPr>
        <w:t>, geotextile fabric used with a sprayed seal must:</w:t>
      </w:r>
    </w:p>
    <w:p w14:paraId="274617F3" w14:textId="77777777" w:rsidR="00715332" w:rsidRPr="00DB1204" w:rsidRDefault="00715332" w:rsidP="00A96530">
      <w:pPr>
        <w:pStyle w:val="Bodynumbered2"/>
        <w:numPr>
          <w:ilvl w:val="0"/>
          <w:numId w:val="21"/>
        </w:numPr>
        <w:ind w:left="851" w:hanging="284"/>
      </w:pPr>
      <w:r w:rsidRPr="00DB1204">
        <w:t>be tested in accordance with AS 3706 to demonstrate compliance with the design requirements and this Specification;</w:t>
      </w:r>
    </w:p>
    <w:p w14:paraId="47118497" w14:textId="77777777" w:rsidR="00715332" w:rsidRPr="00DB1204" w:rsidRDefault="00715332" w:rsidP="00DB1204">
      <w:pPr>
        <w:pStyle w:val="Bodynumbered2"/>
      </w:pPr>
      <w:r w:rsidRPr="00DB1204">
        <w:t>be identified in accordance with AS 3705;</w:t>
      </w:r>
    </w:p>
    <w:p w14:paraId="0618815B" w14:textId="77777777" w:rsidR="00715332" w:rsidRPr="00DB1204" w:rsidRDefault="00715332" w:rsidP="00DB1204">
      <w:pPr>
        <w:pStyle w:val="Bodynumbered2"/>
      </w:pPr>
      <w:r w:rsidRPr="00DB1204">
        <w:t>be a non-woven needle punched fabric;</w:t>
      </w:r>
    </w:p>
    <w:p w14:paraId="75273421" w14:textId="77777777" w:rsidR="00715332" w:rsidRPr="00DB1204" w:rsidRDefault="00715332" w:rsidP="00DB1204">
      <w:pPr>
        <w:pStyle w:val="Bodynumbered2"/>
      </w:pPr>
      <w:r w:rsidRPr="00DB1204">
        <w:t>for seals of nominal maximum size of 14 mm and under have a minimum fabric mass of 135 g/m²;</w:t>
      </w:r>
    </w:p>
    <w:p w14:paraId="7C07DF67" w14:textId="6E27926C" w:rsidR="00715332" w:rsidRPr="00DB1204" w:rsidRDefault="00715332" w:rsidP="00DB1204">
      <w:pPr>
        <w:pStyle w:val="Bodynumbered2"/>
      </w:pPr>
      <w:r w:rsidRPr="00DB1204">
        <w:t>for seals of nominal maximum size of larger than 14 mm have a minimum fabric mass of 175</w:t>
      </w:r>
      <w:r w:rsidR="00BD4CB4">
        <w:t> </w:t>
      </w:r>
      <w:r w:rsidRPr="00DB1204">
        <w:t xml:space="preserve">g/m²; </w:t>
      </w:r>
    </w:p>
    <w:p w14:paraId="551277B7" w14:textId="6D95CBDE" w:rsidR="00715332" w:rsidRPr="00DB1204" w:rsidRDefault="00715332" w:rsidP="00DB1204">
      <w:pPr>
        <w:pStyle w:val="Bodynumbered2"/>
      </w:pPr>
      <w:r w:rsidRPr="00DB1204">
        <w:t>enable bitumen to be retained at a rate of at least 0.9 l/m² when tested in accordance with ASTM</w:t>
      </w:r>
      <w:r w:rsidR="00823AE0">
        <w:t> </w:t>
      </w:r>
      <w:r w:rsidRPr="00DB1204">
        <w:t>D6140; and</w:t>
      </w:r>
    </w:p>
    <w:p w14:paraId="408786B7" w14:textId="77777777" w:rsidR="00715332" w:rsidRPr="00715332" w:rsidRDefault="00715332" w:rsidP="00DB1204">
      <w:pPr>
        <w:pStyle w:val="Bodynumbered2"/>
        <w:rPr>
          <w:rFonts w:eastAsia="SimSun"/>
          <w:lang w:val="en-US"/>
        </w:rPr>
      </w:pPr>
      <w:r w:rsidRPr="00DB1204">
        <w:t>when tested</w:t>
      </w:r>
      <w:r w:rsidRPr="00715332">
        <w:rPr>
          <w:rFonts w:eastAsia="SimSun"/>
          <w:lang w:val="en-US"/>
        </w:rPr>
        <w:t xml:space="preserve"> in accordance with AS 3706, have a melting point at least 10ºC above the maximum binder spraying temperature.</w:t>
      </w:r>
    </w:p>
    <w:p w14:paraId="2A47EF27" w14:textId="77777777" w:rsidR="00715332" w:rsidRPr="00715332" w:rsidRDefault="00715332" w:rsidP="00DB1204">
      <w:pPr>
        <w:pStyle w:val="Heading2"/>
        <w:rPr>
          <w:rFonts w:eastAsia="SimSun"/>
        </w:rPr>
      </w:pPr>
      <w:bookmarkStart w:id="38" w:name="_Toc56699529"/>
      <w:r w:rsidRPr="00715332">
        <w:rPr>
          <w:rFonts w:eastAsia="SimSun"/>
        </w:rPr>
        <w:t>Measurement of Materials</w:t>
      </w:r>
      <w:bookmarkEnd w:id="38"/>
    </w:p>
    <w:p w14:paraId="24AE6863" w14:textId="77777777" w:rsidR="00715332" w:rsidRPr="00715332" w:rsidRDefault="00715332" w:rsidP="00715332">
      <w:pPr>
        <w:pStyle w:val="Bodynumbered1"/>
        <w:rPr>
          <w:rFonts w:eastAsia="SimSun"/>
        </w:rPr>
      </w:pPr>
      <w:r w:rsidRPr="00715332">
        <w:rPr>
          <w:rFonts w:eastAsia="SimSun"/>
        </w:rPr>
        <w:t>Unless otherwise stated, a rate or quantity of binder under this Specification relating to C170, C240, C320, M500, Cutback Bitumen, PMB, Crumb Rubber, Emulsion refers to measurement by volume at 15°C.</w:t>
      </w:r>
    </w:p>
    <w:p w14:paraId="51E760CD" w14:textId="77777777" w:rsidR="00715332" w:rsidRPr="00715332" w:rsidRDefault="00715332" w:rsidP="00715332">
      <w:pPr>
        <w:pStyle w:val="Bodynumbered1"/>
        <w:rPr>
          <w:rFonts w:eastAsia="SimSun"/>
        </w:rPr>
      </w:pPr>
      <w:r w:rsidRPr="00715332">
        <w:rPr>
          <w:rFonts w:eastAsia="SimSun"/>
        </w:rPr>
        <w:t xml:space="preserve">Where the volume of such materials is measured at a higher temperature, the Volume Conversion Formulae must be used for converting the measured volume to a volume at </w:t>
      </w:r>
      <w:bookmarkStart w:id="39" w:name="_Hlk19103464"/>
      <w:r w:rsidRPr="00715332">
        <w:rPr>
          <w:rFonts w:eastAsia="SimSun"/>
        </w:rPr>
        <w:t>15°C</w:t>
      </w:r>
      <w:bookmarkEnd w:id="39"/>
      <w:r w:rsidRPr="00715332">
        <w:rPr>
          <w:rFonts w:eastAsia="SimSun"/>
        </w:rPr>
        <w:t>.</w:t>
      </w:r>
    </w:p>
    <w:p w14:paraId="55A308A8" w14:textId="2F16EB9B" w:rsidR="00715332" w:rsidRPr="00715332" w:rsidRDefault="00715332" w:rsidP="00715332">
      <w:pPr>
        <w:pStyle w:val="Bodynumbered1"/>
        <w:rPr>
          <w:rFonts w:eastAsia="SimSun"/>
        </w:rPr>
      </w:pPr>
      <w:r w:rsidRPr="00715332">
        <w:rPr>
          <w:rFonts w:eastAsia="SimSun"/>
        </w:rPr>
        <w:t>Rates and quantities relating to volume of aggregate refer to loose volume.</w:t>
      </w:r>
    </w:p>
    <w:p w14:paraId="68CE5F10" w14:textId="77777777" w:rsidR="00DB1204" w:rsidRPr="00715327" w:rsidRDefault="00DB1204" w:rsidP="00715327">
      <w:pPr>
        <w:pStyle w:val="Heading1"/>
      </w:pPr>
      <w:bookmarkStart w:id="40" w:name="14_Site_Modifications_During_Erection_an"/>
      <w:bookmarkStart w:id="41" w:name="_Toc47437431"/>
      <w:bookmarkStart w:id="42" w:name="_Toc56699530"/>
      <w:bookmarkStart w:id="43" w:name="_Ref10625147"/>
      <w:bookmarkStart w:id="44" w:name="_Toc1138830"/>
      <w:bookmarkStart w:id="45" w:name="_Toc9850018"/>
      <w:bookmarkEnd w:id="32"/>
      <w:bookmarkEnd w:id="40"/>
      <w:r w:rsidRPr="00715327">
        <w:rPr>
          <w:rFonts w:hint="eastAsia"/>
        </w:rPr>
        <w:t>Design</w:t>
      </w:r>
      <w:bookmarkEnd w:id="41"/>
      <w:bookmarkEnd w:id="42"/>
    </w:p>
    <w:p w14:paraId="5BDA9FC9" w14:textId="77777777" w:rsidR="00DB1204" w:rsidRPr="00F00183" w:rsidRDefault="00DB1204" w:rsidP="00715327">
      <w:pPr>
        <w:pStyle w:val="Heading2"/>
      </w:pPr>
      <w:bookmarkStart w:id="46" w:name="15_Certification_of_Completion_of_Fabric"/>
      <w:bookmarkStart w:id="47" w:name="_Toc56699531"/>
      <w:bookmarkEnd w:id="28"/>
      <w:bookmarkEnd w:id="43"/>
      <w:bookmarkEnd w:id="44"/>
      <w:bookmarkEnd w:id="45"/>
      <w:bookmarkEnd w:id="46"/>
      <w:r w:rsidRPr="00F00183">
        <w:t>General</w:t>
      </w:r>
      <w:bookmarkEnd w:id="47"/>
    </w:p>
    <w:p w14:paraId="6D30B7F6" w14:textId="77777777" w:rsidR="00DB1204" w:rsidRPr="00F00183" w:rsidRDefault="00DB1204" w:rsidP="00715327">
      <w:pPr>
        <w:pStyle w:val="Bodynumbered1"/>
      </w:pPr>
      <w:r w:rsidRPr="00F00183">
        <w:t>The Contractor is responsible for:</w:t>
      </w:r>
    </w:p>
    <w:p w14:paraId="010E3F53" w14:textId="77777777" w:rsidR="00DB1204" w:rsidRPr="00F00183" w:rsidRDefault="00DB1204" w:rsidP="00A96530">
      <w:pPr>
        <w:pStyle w:val="Bodynumbered2"/>
        <w:numPr>
          <w:ilvl w:val="0"/>
          <w:numId w:val="40"/>
        </w:numPr>
        <w:tabs>
          <w:tab w:val="left" w:pos="851"/>
        </w:tabs>
        <w:ind w:hanging="579"/>
      </w:pPr>
      <w:r w:rsidRPr="00F00183">
        <w:t>the design of the sprayed seal treatment;</w:t>
      </w:r>
    </w:p>
    <w:p w14:paraId="1A9FF672" w14:textId="77777777" w:rsidR="00DB1204" w:rsidRPr="00F00183" w:rsidRDefault="00DB1204" w:rsidP="00715327">
      <w:pPr>
        <w:pStyle w:val="Bodynumbered2"/>
      </w:pPr>
      <w:r w:rsidRPr="00F00183">
        <w:t>inspection of each site and making any adjustment necessary to the design to account for site conditions at the time of application; and</w:t>
      </w:r>
    </w:p>
    <w:p w14:paraId="05BE3C19" w14:textId="77777777" w:rsidR="00DB1204" w:rsidRPr="00F00183" w:rsidRDefault="00DB1204" w:rsidP="00715327">
      <w:pPr>
        <w:pStyle w:val="Bodynumbered2"/>
      </w:pPr>
      <w:r w:rsidRPr="00F00183">
        <w:t xml:space="preserve">application of the sprayed seal treatment. </w:t>
      </w:r>
    </w:p>
    <w:p w14:paraId="6E145166" w14:textId="77777777" w:rsidR="00DB1204" w:rsidRPr="00F00183" w:rsidRDefault="00DB1204" w:rsidP="00715327">
      <w:pPr>
        <w:pStyle w:val="Bodynumbered1"/>
      </w:pPr>
      <w:r w:rsidRPr="00F00183">
        <w:t xml:space="preserve">Notwithstanding that the Principal may specify some details of the sprayed seal design, (such as aggregate size, treatment type and geotextile grade) the Sprayed Seal must comply with the surface texture and aggregate retention requirements set out in Clause </w:t>
      </w:r>
      <w:r w:rsidRPr="00F00183">
        <w:fldChar w:fldCharType="begin"/>
      </w:r>
      <w:r w:rsidRPr="00F00183">
        <w:instrText xml:space="preserve"> REF _Ref16407271 \r \h  \* MERGEFORMAT </w:instrText>
      </w:r>
      <w:r w:rsidRPr="00F00183">
        <w:fldChar w:fldCharType="separate"/>
      </w:r>
      <w:r w:rsidRPr="00F00183">
        <w:t>12</w:t>
      </w:r>
      <w:r w:rsidRPr="00F00183">
        <w:fldChar w:fldCharType="end"/>
      </w:r>
      <w:r w:rsidRPr="00F00183">
        <w:t xml:space="preserve"> at all times prior to the expiry of the Defects Liability Period.</w:t>
      </w:r>
    </w:p>
    <w:p w14:paraId="1C83B519" w14:textId="77777777" w:rsidR="00DB1204" w:rsidRPr="00F00183" w:rsidRDefault="00DB1204" w:rsidP="00715327">
      <w:pPr>
        <w:pStyle w:val="Bodynumbered1"/>
      </w:pPr>
      <w:r w:rsidRPr="00F00183">
        <w:t>Where the Contractor considers that an alternate treatment than that stipulated by the Principal (if any) will be required to meet the performance requirements of this Specification, an alternate treatment design must be submitted 14 days prior to the work commencing, stating the reasoning for the selection of the proposed treatment.</w:t>
      </w:r>
    </w:p>
    <w:p w14:paraId="03C745B2" w14:textId="3305568F" w:rsidR="00DB1204" w:rsidRPr="00F00183" w:rsidRDefault="00DB1204" w:rsidP="00715327">
      <w:pPr>
        <w:pStyle w:val="Bodynumbered1"/>
      </w:pPr>
      <w:r w:rsidRPr="00F00183">
        <w:t>Unless specified otherwise, the design must be in accordance with AGPT04K-18 and any specific jurisdictional supplementary requirements.</w:t>
      </w:r>
      <w:r w:rsidR="00BC7414">
        <w:t xml:space="preserve"> </w:t>
      </w:r>
      <w:r w:rsidRPr="00F00183">
        <w:t>The design calculation must clearly show how design rates have been determined, including all traffic and EHV allocations to each lane, voids factors, allowances, assumptions and any supporting data.</w:t>
      </w:r>
    </w:p>
    <w:p w14:paraId="0EC96754" w14:textId="0A5524B6" w:rsidR="00DB1204" w:rsidRDefault="00DB1204" w:rsidP="00BD3499">
      <w:pPr>
        <w:pStyle w:val="Bodynumbered1"/>
        <w:keepNext/>
      </w:pPr>
      <w:bookmarkStart w:id="48" w:name="_Ref30403107"/>
      <w:r w:rsidRPr="00F00183">
        <w:lastRenderedPageBreak/>
        <w:t xml:space="preserve">Application rates must be expressed in accordance with Table </w:t>
      </w:r>
      <w:r w:rsidRPr="00F00183">
        <w:fldChar w:fldCharType="begin"/>
      </w:r>
      <w:r w:rsidRPr="00F00183">
        <w:instrText xml:space="preserve"> REF _Ref30403107 \r \h  \* MERGEFORMAT </w:instrText>
      </w:r>
      <w:r w:rsidRPr="00F00183">
        <w:fldChar w:fldCharType="separate"/>
      </w:r>
      <w:r w:rsidRPr="00F00183">
        <w:t>7.5</w:t>
      </w:r>
      <w:r w:rsidRPr="00F00183">
        <w:fldChar w:fldCharType="end"/>
      </w:r>
      <w:r w:rsidRPr="00F00183">
        <w:t>:</w:t>
      </w:r>
      <w:bookmarkEnd w:id="48"/>
    </w:p>
    <w:p w14:paraId="7F6E2365" w14:textId="3F50CC42" w:rsidR="00715327" w:rsidRPr="00F00183" w:rsidRDefault="00715327" w:rsidP="00715327">
      <w:pPr>
        <w:pStyle w:val="Caption"/>
      </w:pPr>
      <w:r w:rsidRPr="00F00183">
        <w:t xml:space="preserve">Table </w:t>
      </w:r>
      <w:r w:rsidRPr="00F00183">
        <w:fldChar w:fldCharType="begin"/>
      </w:r>
      <w:r w:rsidRPr="00F00183">
        <w:instrText xml:space="preserve"> REF _Ref30403107 \r \h  \* MERGEFORMAT </w:instrText>
      </w:r>
      <w:r w:rsidRPr="00F00183">
        <w:fldChar w:fldCharType="separate"/>
      </w:r>
      <w:r w:rsidRPr="00F00183">
        <w:t>7.5</w:t>
      </w:r>
      <w:r w:rsidRPr="00F00183">
        <w:fldChar w:fldCharType="end"/>
      </w:r>
      <w:r w:rsidRPr="00F00183">
        <w:t>: Units for Measurement of Materials</w:t>
      </w:r>
    </w:p>
    <w:tbl>
      <w:tblPr>
        <w:tblW w:w="8364"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00" w:firstRow="0" w:lastRow="0" w:firstColumn="0" w:lastColumn="0" w:noHBand="0" w:noVBand="0"/>
      </w:tblPr>
      <w:tblGrid>
        <w:gridCol w:w="4394"/>
        <w:gridCol w:w="3970"/>
      </w:tblGrid>
      <w:tr w:rsidR="00DB1204" w:rsidRPr="00F00183" w14:paraId="7B13E696" w14:textId="77777777" w:rsidTr="00715327">
        <w:trPr>
          <w:tblHeader/>
        </w:trPr>
        <w:tc>
          <w:tcPr>
            <w:tcW w:w="4394" w:type="dxa"/>
            <w:shd w:val="clear" w:color="auto" w:fill="BFBFBF" w:themeFill="background1" w:themeFillShade="BF"/>
          </w:tcPr>
          <w:p w14:paraId="411F86BE" w14:textId="77777777" w:rsidR="00DB1204" w:rsidRPr="00F00183" w:rsidRDefault="00DB1204" w:rsidP="00715327">
            <w:pPr>
              <w:pStyle w:val="TableHeading"/>
            </w:pPr>
            <w:r w:rsidRPr="00F00183">
              <w:t>Material</w:t>
            </w:r>
          </w:p>
        </w:tc>
        <w:tc>
          <w:tcPr>
            <w:tcW w:w="3970" w:type="dxa"/>
            <w:shd w:val="clear" w:color="auto" w:fill="BFBFBF" w:themeFill="background1" w:themeFillShade="BF"/>
          </w:tcPr>
          <w:p w14:paraId="7180F3BF" w14:textId="77777777" w:rsidR="00DB1204" w:rsidRPr="00F00183" w:rsidRDefault="00DB1204" w:rsidP="00715327">
            <w:pPr>
              <w:pStyle w:val="TableHeading"/>
            </w:pPr>
            <w:r w:rsidRPr="00F00183">
              <w:t>Unit</w:t>
            </w:r>
          </w:p>
        </w:tc>
      </w:tr>
      <w:tr w:rsidR="00DB1204" w:rsidRPr="00F00183" w14:paraId="5A74FE4F" w14:textId="77777777" w:rsidTr="00BD4CB4">
        <w:tc>
          <w:tcPr>
            <w:tcW w:w="4394" w:type="dxa"/>
            <w:tcBorders>
              <w:bottom w:val="single" w:sz="4" w:space="0" w:color="FFFFFF" w:themeColor="background1"/>
            </w:tcBorders>
            <w:shd w:val="clear" w:color="auto" w:fill="D9D9D9" w:themeFill="background1" w:themeFillShade="D9"/>
          </w:tcPr>
          <w:p w14:paraId="4582009A" w14:textId="331D12FE"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Bituminous</w:t>
            </w:r>
            <w:r w:rsidR="00BC7414">
              <w:rPr>
                <w:rFonts w:ascii="Arial" w:hAnsi="Arial" w:cs="Arial"/>
                <w:sz w:val="18"/>
                <w:szCs w:val="18"/>
              </w:rPr>
              <w:t xml:space="preserve"> </w:t>
            </w:r>
          </w:p>
        </w:tc>
        <w:tc>
          <w:tcPr>
            <w:tcW w:w="3970" w:type="dxa"/>
            <w:tcBorders>
              <w:bottom w:val="single" w:sz="4" w:space="0" w:color="FFFFFF" w:themeColor="background1"/>
            </w:tcBorders>
            <w:shd w:val="clear" w:color="auto" w:fill="D9D9D9" w:themeFill="background1" w:themeFillShade="D9"/>
          </w:tcPr>
          <w:p w14:paraId="275DF461" w14:textId="77777777"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L / m</w:t>
            </w:r>
            <w:r w:rsidRPr="00715327">
              <w:rPr>
                <w:rFonts w:ascii="Arial" w:hAnsi="Arial" w:cs="Arial"/>
                <w:sz w:val="18"/>
                <w:szCs w:val="18"/>
                <w:vertAlign w:val="superscript"/>
              </w:rPr>
              <w:t>2</w:t>
            </w:r>
            <w:r w:rsidRPr="00715327">
              <w:rPr>
                <w:rFonts w:ascii="Arial" w:hAnsi="Arial" w:cs="Arial"/>
                <w:sz w:val="18"/>
                <w:szCs w:val="18"/>
              </w:rPr>
              <w:t xml:space="preserve"> (residual @ 15°C)</w:t>
            </w:r>
          </w:p>
        </w:tc>
      </w:tr>
      <w:tr w:rsidR="00DB1204" w:rsidRPr="00F00183" w14:paraId="4B995744" w14:textId="77777777" w:rsidTr="00BD4CB4">
        <w:tc>
          <w:tcPr>
            <w:tcW w:w="4394" w:type="dxa"/>
            <w:tcBorders>
              <w:bottom w:val="single" w:sz="4" w:space="0" w:color="595959" w:themeColor="text1" w:themeTint="A6"/>
            </w:tcBorders>
            <w:shd w:val="clear" w:color="auto" w:fill="D9D9D9" w:themeFill="background1" w:themeFillShade="D9"/>
          </w:tcPr>
          <w:p w14:paraId="554D0B11" w14:textId="77777777"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Aggregates</w:t>
            </w:r>
          </w:p>
        </w:tc>
        <w:tc>
          <w:tcPr>
            <w:tcW w:w="3970" w:type="dxa"/>
            <w:tcBorders>
              <w:bottom w:val="single" w:sz="4" w:space="0" w:color="595959" w:themeColor="text1" w:themeTint="A6"/>
            </w:tcBorders>
            <w:shd w:val="clear" w:color="auto" w:fill="D9D9D9" w:themeFill="background1" w:themeFillShade="D9"/>
          </w:tcPr>
          <w:p w14:paraId="07AE7A60" w14:textId="77777777"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m</w:t>
            </w:r>
            <w:r w:rsidRPr="00715327">
              <w:rPr>
                <w:rFonts w:ascii="Arial" w:hAnsi="Arial" w:cs="Arial"/>
                <w:sz w:val="18"/>
                <w:szCs w:val="18"/>
                <w:vertAlign w:val="superscript"/>
              </w:rPr>
              <w:t>2</w:t>
            </w:r>
            <w:r w:rsidRPr="00715327">
              <w:rPr>
                <w:rFonts w:ascii="Arial" w:hAnsi="Arial" w:cs="Arial"/>
                <w:sz w:val="18"/>
                <w:szCs w:val="18"/>
              </w:rPr>
              <w:t xml:space="preserve"> / m</w:t>
            </w:r>
            <w:r w:rsidRPr="00715327">
              <w:rPr>
                <w:rFonts w:ascii="Arial" w:hAnsi="Arial" w:cs="Arial"/>
                <w:sz w:val="18"/>
                <w:szCs w:val="18"/>
                <w:vertAlign w:val="superscript"/>
              </w:rPr>
              <w:t>3</w:t>
            </w:r>
          </w:p>
        </w:tc>
      </w:tr>
    </w:tbl>
    <w:p w14:paraId="54B5B3DA" w14:textId="13EFD87D" w:rsidR="00DB1204" w:rsidRPr="00F00183" w:rsidRDefault="00DB1204" w:rsidP="00715327">
      <w:pPr>
        <w:pStyle w:val="Bodynumbered1"/>
      </w:pPr>
      <w:r w:rsidRPr="00F00183">
        <w:t>Any traffic counts supplied by the Principal may not take into account seasonal or temporary increases in traffic. Where necessary the Contractor must allow for such variations in the seal design.</w:t>
      </w:r>
    </w:p>
    <w:p w14:paraId="59C19E77" w14:textId="77777777" w:rsidR="00DB1204" w:rsidRPr="00F00183" w:rsidRDefault="00DB1204" w:rsidP="00715327">
      <w:pPr>
        <w:pStyle w:val="Heading2"/>
      </w:pPr>
      <w:bookmarkStart w:id="49" w:name="_Toc56699532"/>
      <w:r w:rsidRPr="00F00183">
        <w:t>Binders for Initial Treatments</w:t>
      </w:r>
      <w:bookmarkEnd w:id="49"/>
      <w:r w:rsidRPr="00F00183">
        <w:t xml:space="preserve"> </w:t>
      </w:r>
    </w:p>
    <w:p w14:paraId="73E92720" w14:textId="77777777" w:rsidR="00DB1204" w:rsidRPr="00F00183" w:rsidRDefault="00DB1204" w:rsidP="00715327">
      <w:pPr>
        <w:pStyle w:val="Bodynumbered1"/>
      </w:pPr>
      <w:r w:rsidRPr="00F00183">
        <w:t>The binder to be used in an Initial Treatment must be a suitable cutback bitumen or a bitumen emulsion. Lightly modified binders (such as S35E (PBD), or a blend of class 170 bitumen and up to 10 parts of crumb rubber) may be used, subject to the prior approval of the Principal.</w:t>
      </w:r>
    </w:p>
    <w:p w14:paraId="528EE60B" w14:textId="77777777" w:rsidR="00DB1204" w:rsidRPr="00F00183" w:rsidRDefault="00DB1204" w:rsidP="00715327">
      <w:pPr>
        <w:pStyle w:val="Bodynumbered1"/>
      </w:pPr>
      <w:r w:rsidRPr="00F00183">
        <w:t>The binder used for a Prime must be capable of penetrating into the pavement surface and when cured, be of uniform appearance and capable of providing a strong bond between the bituminous surface and the pavement</w:t>
      </w:r>
    </w:p>
    <w:p w14:paraId="4F1C11BB" w14:textId="77777777" w:rsidR="00DB1204" w:rsidRPr="00F00183" w:rsidRDefault="00DB1204" w:rsidP="00715327">
      <w:pPr>
        <w:pStyle w:val="Bodynumbered1"/>
      </w:pPr>
      <w:r w:rsidRPr="00F00183">
        <w:t>An Initial Seal must be waterproof and capable of adhering to the pavement surface while retaining sufficient binder on the surface to hold the aggregate in place. The class of binder used must be suitable for the proposed application (including traffic loading, environmental conditions and pavement material porosity) and pavement construction methodology and program (including the curing time between bituminous treatments).</w:t>
      </w:r>
    </w:p>
    <w:p w14:paraId="02E115B1" w14:textId="77777777" w:rsidR="00DB1204" w:rsidRPr="00F00183" w:rsidRDefault="00DB1204" w:rsidP="00715327">
      <w:pPr>
        <w:pStyle w:val="Heading2"/>
      </w:pPr>
      <w:bookmarkStart w:id="50" w:name="_Toc56699533"/>
      <w:r w:rsidRPr="00F00183">
        <w:t>Binders for Secondary Treatment and Retreatment</w:t>
      </w:r>
      <w:bookmarkEnd w:id="50"/>
      <w:r w:rsidRPr="00F00183">
        <w:t xml:space="preserve"> </w:t>
      </w:r>
    </w:p>
    <w:p w14:paraId="1009EA37" w14:textId="192C3407" w:rsidR="00DB1204" w:rsidRDefault="00DB1204" w:rsidP="00715327">
      <w:pPr>
        <w:pStyle w:val="Bodynumbered1"/>
      </w:pPr>
      <w:bookmarkStart w:id="51" w:name="_Ref19102403"/>
      <w:r w:rsidRPr="00F00183">
        <w:t xml:space="preserve">Unless specified otherwise in the Contract documents, one of the binder classes and seal sizes outlined in Table </w:t>
      </w:r>
      <w:r w:rsidRPr="00F00183">
        <w:fldChar w:fldCharType="begin"/>
      </w:r>
      <w:r w:rsidRPr="00F00183">
        <w:instrText xml:space="preserve"> REF _Ref19102403 \r \h  \* MERGEFORMAT </w:instrText>
      </w:r>
      <w:r w:rsidRPr="00F00183">
        <w:fldChar w:fldCharType="separate"/>
      </w:r>
      <w:r w:rsidRPr="00F00183">
        <w:t>7.10</w:t>
      </w:r>
      <w:r w:rsidRPr="00F00183">
        <w:fldChar w:fldCharType="end"/>
      </w:r>
      <w:r w:rsidRPr="00F00183">
        <w:t xml:space="preserve"> must be used.</w:t>
      </w:r>
      <w:bookmarkEnd w:id="51"/>
    </w:p>
    <w:p w14:paraId="4FD4B999" w14:textId="2EE1003E" w:rsidR="00BD4CB4" w:rsidRPr="00F00183" w:rsidRDefault="00BD4CB4" w:rsidP="00BD4CB4">
      <w:pPr>
        <w:pStyle w:val="Caption"/>
      </w:pPr>
      <w:r w:rsidRPr="00F00183">
        <w:t xml:space="preserve">Table </w:t>
      </w:r>
      <w:r w:rsidRPr="00F00183">
        <w:fldChar w:fldCharType="begin"/>
      </w:r>
      <w:r w:rsidRPr="00F00183">
        <w:instrText xml:space="preserve"> REF _Ref19102403 \r \h  \* MERGEFORMAT </w:instrText>
      </w:r>
      <w:r w:rsidRPr="00F00183">
        <w:fldChar w:fldCharType="separate"/>
      </w:r>
      <w:r w:rsidRPr="00F00183">
        <w:t>7.10</w:t>
      </w:r>
      <w:r w:rsidRPr="00F00183">
        <w:fldChar w:fldCharType="end"/>
      </w:r>
      <w:r w:rsidRPr="00F00183">
        <w:t>: Binder Classes and Seal Sizes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00" w:firstRow="0" w:lastRow="0" w:firstColumn="0" w:lastColumn="0" w:noHBand="0" w:noVBand="0"/>
      </w:tblPr>
      <w:tblGrid>
        <w:gridCol w:w="1701"/>
        <w:gridCol w:w="2835"/>
        <w:gridCol w:w="1560"/>
        <w:gridCol w:w="2976"/>
      </w:tblGrid>
      <w:tr w:rsidR="00DB1204" w:rsidRPr="00F00183" w14:paraId="3101EB2B" w14:textId="77777777" w:rsidTr="00BD4CB4">
        <w:trPr>
          <w:tblHeader/>
        </w:trPr>
        <w:tc>
          <w:tcPr>
            <w:tcW w:w="1701" w:type="dxa"/>
            <w:shd w:val="clear" w:color="auto" w:fill="BFBFBF" w:themeFill="background1" w:themeFillShade="BF"/>
          </w:tcPr>
          <w:p w14:paraId="2A29FB8E" w14:textId="77777777" w:rsidR="00DB1204" w:rsidRPr="00F00183" w:rsidRDefault="00DB1204" w:rsidP="00BD4CB4">
            <w:pPr>
              <w:pStyle w:val="TableHeading"/>
            </w:pPr>
            <w:r w:rsidRPr="00F00183">
              <w:t>Treatment Type</w:t>
            </w:r>
          </w:p>
        </w:tc>
        <w:tc>
          <w:tcPr>
            <w:tcW w:w="2835" w:type="dxa"/>
            <w:shd w:val="clear" w:color="auto" w:fill="BFBFBF" w:themeFill="background1" w:themeFillShade="BF"/>
          </w:tcPr>
          <w:p w14:paraId="27A4469C" w14:textId="77777777" w:rsidR="00DB1204" w:rsidRPr="00F00183" w:rsidRDefault="00DB1204" w:rsidP="00BD4CB4">
            <w:pPr>
              <w:pStyle w:val="TableHeading"/>
            </w:pPr>
            <w:r w:rsidRPr="00F00183">
              <w:t>Binder Class</w:t>
            </w:r>
          </w:p>
        </w:tc>
        <w:tc>
          <w:tcPr>
            <w:tcW w:w="1560" w:type="dxa"/>
            <w:shd w:val="clear" w:color="auto" w:fill="BFBFBF" w:themeFill="background1" w:themeFillShade="BF"/>
          </w:tcPr>
          <w:p w14:paraId="6435A836" w14:textId="77777777" w:rsidR="00DB1204" w:rsidRPr="00F00183" w:rsidRDefault="00DB1204" w:rsidP="00BD4CB4">
            <w:pPr>
              <w:pStyle w:val="TableHeading"/>
            </w:pPr>
            <w:r w:rsidRPr="00F00183">
              <w:t>Seal Type</w:t>
            </w:r>
          </w:p>
        </w:tc>
        <w:tc>
          <w:tcPr>
            <w:tcW w:w="2976" w:type="dxa"/>
            <w:shd w:val="clear" w:color="auto" w:fill="BFBFBF" w:themeFill="background1" w:themeFillShade="BF"/>
          </w:tcPr>
          <w:p w14:paraId="7982FBC7" w14:textId="77777777" w:rsidR="00DB1204" w:rsidRPr="00F00183" w:rsidRDefault="00DB1204" w:rsidP="00BD4CB4">
            <w:pPr>
              <w:pStyle w:val="TableHeading"/>
            </w:pPr>
            <w:r w:rsidRPr="00F00183">
              <w:t>Typical Aggregate Sizes</w:t>
            </w:r>
          </w:p>
        </w:tc>
      </w:tr>
      <w:tr w:rsidR="00DB1204" w:rsidRPr="00F00183" w14:paraId="2EE5F2E5" w14:textId="77777777" w:rsidTr="00BD4CB4">
        <w:tc>
          <w:tcPr>
            <w:tcW w:w="1701" w:type="dxa"/>
            <w:shd w:val="clear" w:color="auto" w:fill="D9D9D9" w:themeFill="background1" w:themeFillShade="D9"/>
          </w:tcPr>
          <w:p w14:paraId="31A79D6C" w14:textId="77777777" w:rsidR="00DB1204" w:rsidRPr="00F00183" w:rsidRDefault="00DB1204" w:rsidP="00BD4CB4">
            <w:pPr>
              <w:pStyle w:val="TableBodyText"/>
            </w:pPr>
            <w:r w:rsidRPr="00F00183">
              <w:t>Conventional</w:t>
            </w:r>
          </w:p>
        </w:tc>
        <w:tc>
          <w:tcPr>
            <w:tcW w:w="2835" w:type="dxa"/>
            <w:shd w:val="clear" w:color="auto" w:fill="D9D9D9" w:themeFill="background1" w:themeFillShade="D9"/>
          </w:tcPr>
          <w:p w14:paraId="064F190C" w14:textId="77777777" w:rsidR="00DB1204" w:rsidRPr="00F00183" w:rsidRDefault="00DB1204" w:rsidP="00BD4CB4">
            <w:pPr>
              <w:pStyle w:val="TableBodyText"/>
            </w:pPr>
            <w:r w:rsidRPr="00F00183">
              <w:t>C170, C240</w:t>
            </w:r>
          </w:p>
        </w:tc>
        <w:tc>
          <w:tcPr>
            <w:tcW w:w="1560" w:type="dxa"/>
            <w:shd w:val="clear" w:color="auto" w:fill="D9D9D9" w:themeFill="background1" w:themeFillShade="D9"/>
          </w:tcPr>
          <w:p w14:paraId="2380888D" w14:textId="77777777" w:rsidR="00DB1204" w:rsidRPr="00F00183" w:rsidRDefault="00DB1204" w:rsidP="00BD4CB4">
            <w:pPr>
              <w:pStyle w:val="TableBodyText"/>
            </w:pPr>
            <w:r w:rsidRPr="00F00183">
              <w:t>Single/single</w:t>
            </w:r>
          </w:p>
          <w:p w14:paraId="15033CA0"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383990D4" w14:textId="77777777" w:rsidR="00DB1204" w:rsidRPr="00F00183" w:rsidRDefault="00DB1204" w:rsidP="00BD4CB4">
            <w:pPr>
              <w:pStyle w:val="TableBodyText"/>
            </w:pPr>
            <w:r w:rsidRPr="00F00183">
              <w:t>7,10,14</w:t>
            </w:r>
          </w:p>
          <w:p w14:paraId="1375F287" w14:textId="77777777" w:rsidR="00DB1204" w:rsidRPr="00F00183" w:rsidRDefault="00DB1204" w:rsidP="00BD4CB4">
            <w:pPr>
              <w:pStyle w:val="TableBodyText"/>
            </w:pPr>
            <w:r w:rsidRPr="00F00183">
              <w:t>10/5, 10/7, 14/7, 20/7</w:t>
            </w:r>
            <w:r>
              <w:t>, 20/10</w:t>
            </w:r>
          </w:p>
        </w:tc>
      </w:tr>
      <w:tr w:rsidR="00DB1204" w:rsidRPr="00F00183" w14:paraId="65A9C03F" w14:textId="77777777" w:rsidTr="00BD4CB4">
        <w:tc>
          <w:tcPr>
            <w:tcW w:w="1701" w:type="dxa"/>
            <w:shd w:val="clear" w:color="auto" w:fill="D9D9D9" w:themeFill="background1" w:themeFillShade="D9"/>
          </w:tcPr>
          <w:p w14:paraId="46A40A77" w14:textId="77777777" w:rsidR="00DB1204" w:rsidRPr="00F00183" w:rsidRDefault="00DB1204" w:rsidP="00BD4CB4">
            <w:pPr>
              <w:pStyle w:val="TableBodyText"/>
            </w:pPr>
            <w:r w:rsidRPr="00F00183">
              <w:t>HSS</w:t>
            </w:r>
          </w:p>
        </w:tc>
        <w:tc>
          <w:tcPr>
            <w:tcW w:w="2835" w:type="dxa"/>
            <w:shd w:val="clear" w:color="auto" w:fill="D9D9D9" w:themeFill="background1" w:themeFillShade="D9"/>
          </w:tcPr>
          <w:p w14:paraId="1E3257D1" w14:textId="77777777" w:rsidR="00DB1204" w:rsidRPr="00F00183" w:rsidRDefault="00DB1204" w:rsidP="00BD4CB4">
            <w:pPr>
              <w:pStyle w:val="TableBodyText"/>
            </w:pPr>
            <w:r w:rsidRPr="00F00183">
              <w:t>S10E, S35E, S15E, A blend of C170 bitumen and 10 parts crumb rubber</w:t>
            </w:r>
          </w:p>
        </w:tc>
        <w:tc>
          <w:tcPr>
            <w:tcW w:w="1560" w:type="dxa"/>
            <w:shd w:val="clear" w:color="auto" w:fill="D9D9D9" w:themeFill="background1" w:themeFillShade="D9"/>
          </w:tcPr>
          <w:p w14:paraId="0C5FA593" w14:textId="77777777" w:rsidR="00DB1204" w:rsidRPr="00F00183" w:rsidRDefault="00DB1204" w:rsidP="00BD4CB4">
            <w:pPr>
              <w:pStyle w:val="TableBodyText"/>
            </w:pPr>
            <w:r w:rsidRPr="00F00183">
              <w:t>Single/single</w:t>
            </w:r>
          </w:p>
          <w:p w14:paraId="4C5FB82A"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0F291334" w14:textId="77777777" w:rsidR="00DB1204" w:rsidRPr="00F00183" w:rsidRDefault="00DB1204" w:rsidP="00BD4CB4">
            <w:pPr>
              <w:pStyle w:val="TableBodyText"/>
            </w:pPr>
            <w:r w:rsidRPr="00F00183">
              <w:t>7, 10, 14</w:t>
            </w:r>
          </w:p>
          <w:p w14:paraId="35D2739B" w14:textId="77777777" w:rsidR="00DB1204" w:rsidRPr="00F00183" w:rsidRDefault="00DB1204" w:rsidP="00BD4CB4">
            <w:pPr>
              <w:pStyle w:val="TableBodyText"/>
            </w:pPr>
            <w:r w:rsidRPr="00F00183">
              <w:t>10/5, 10/7, 14/7, 20/7</w:t>
            </w:r>
            <w:r>
              <w:t>, 20/10</w:t>
            </w:r>
          </w:p>
        </w:tc>
      </w:tr>
      <w:tr w:rsidR="00DB1204" w:rsidRPr="00F00183" w14:paraId="241CD782" w14:textId="77777777" w:rsidTr="00BD4CB4">
        <w:tc>
          <w:tcPr>
            <w:tcW w:w="1701" w:type="dxa"/>
            <w:shd w:val="clear" w:color="auto" w:fill="D9D9D9" w:themeFill="background1" w:themeFillShade="D9"/>
          </w:tcPr>
          <w:p w14:paraId="3C4120E8" w14:textId="77777777" w:rsidR="00DB1204" w:rsidRPr="00F00183" w:rsidRDefault="00DB1204" w:rsidP="00BD4CB4">
            <w:pPr>
              <w:pStyle w:val="TableBodyText"/>
            </w:pPr>
            <w:r w:rsidRPr="00F00183">
              <w:t>XSS</w:t>
            </w:r>
          </w:p>
        </w:tc>
        <w:tc>
          <w:tcPr>
            <w:tcW w:w="2835" w:type="dxa"/>
            <w:shd w:val="clear" w:color="auto" w:fill="D9D9D9" w:themeFill="background1" w:themeFillShade="D9"/>
          </w:tcPr>
          <w:p w14:paraId="29982CF7" w14:textId="77777777" w:rsidR="00DB1204" w:rsidRPr="00F00183" w:rsidRDefault="00DB1204" w:rsidP="00BD4CB4">
            <w:pPr>
              <w:pStyle w:val="TableBodyText"/>
            </w:pPr>
            <w:r w:rsidRPr="00F00183">
              <w:t>S20E, S15RF S45R</w:t>
            </w:r>
          </w:p>
        </w:tc>
        <w:tc>
          <w:tcPr>
            <w:tcW w:w="1560" w:type="dxa"/>
            <w:shd w:val="clear" w:color="auto" w:fill="D9D9D9" w:themeFill="background1" w:themeFillShade="D9"/>
          </w:tcPr>
          <w:p w14:paraId="4E01BA8C"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4AF7EBC6" w14:textId="7350E5AF" w:rsidR="00DB1204" w:rsidRPr="00F00183" w:rsidRDefault="00DB1204" w:rsidP="00343403">
            <w:pPr>
              <w:pStyle w:val="TableBodyText"/>
            </w:pPr>
            <w:r w:rsidRPr="00F00183">
              <w:t>14/7, 20/7</w:t>
            </w:r>
            <w:r>
              <w:t>, 20/10</w:t>
            </w:r>
          </w:p>
        </w:tc>
      </w:tr>
      <w:tr w:rsidR="00DB1204" w:rsidRPr="00F00183" w14:paraId="3D2D1C46" w14:textId="77777777" w:rsidTr="00BD4CB4">
        <w:tc>
          <w:tcPr>
            <w:tcW w:w="1701" w:type="dxa"/>
            <w:shd w:val="clear" w:color="auto" w:fill="D9D9D9" w:themeFill="background1" w:themeFillShade="D9"/>
          </w:tcPr>
          <w:p w14:paraId="01846222" w14:textId="77777777" w:rsidR="00DB1204" w:rsidRPr="00F00183" w:rsidRDefault="00DB1204" w:rsidP="00BD4CB4">
            <w:pPr>
              <w:pStyle w:val="TableBodyText"/>
            </w:pPr>
            <w:r w:rsidRPr="00F00183">
              <w:t>SAM</w:t>
            </w:r>
          </w:p>
        </w:tc>
        <w:tc>
          <w:tcPr>
            <w:tcW w:w="2835" w:type="dxa"/>
            <w:shd w:val="clear" w:color="auto" w:fill="D9D9D9" w:themeFill="background1" w:themeFillShade="D9"/>
          </w:tcPr>
          <w:p w14:paraId="4EB565E7" w14:textId="77777777" w:rsidR="00DB1204" w:rsidRPr="00F00183" w:rsidRDefault="00DB1204" w:rsidP="00BD4CB4">
            <w:pPr>
              <w:pStyle w:val="TableBodyText"/>
            </w:pPr>
            <w:r w:rsidRPr="00F00183">
              <w:t>S15E, S20E, S45R, S15RF</w:t>
            </w:r>
          </w:p>
        </w:tc>
        <w:tc>
          <w:tcPr>
            <w:tcW w:w="1560" w:type="dxa"/>
            <w:shd w:val="clear" w:color="auto" w:fill="D9D9D9" w:themeFill="background1" w:themeFillShade="D9"/>
          </w:tcPr>
          <w:p w14:paraId="20132790" w14:textId="77777777" w:rsidR="00DB1204" w:rsidRPr="00F00183" w:rsidRDefault="00DB1204" w:rsidP="00BD4CB4">
            <w:pPr>
              <w:pStyle w:val="TableBodyText"/>
            </w:pPr>
            <w:r w:rsidRPr="00F00183">
              <w:t>Single/single</w:t>
            </w:r>
          </w:p>
          <w:p w14:paraId="19E179AF"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7A05F527" w14:textId="77777777" w:rsidR="00DB1204" w:rsidRPr="00F00183" w:rsidRDefault="00DB1204" w:rsidP="00BD4CB4">
            <w:pPr>
              <w:pStyle w:val="TableBodyText"/>
            </w:pPr>
            <w:r w:rsidRPr="00F00183">
              <w:t>10, 14</w:t>
            </w:r>
          </w:p>
          <w:p w14:paraId="519ADD6A" w14:textId="77777777" w:rsidR="00DB1204" w:rsidRPr="00F00183" w:rsidRDefault="00DB1204" w:rsidP="00BD4CB4">
            <w:pPr>
              <w:pStyle w:val="TableBodyText"/>
            </w:pPr>
            <w:r w:rsidRPr="00F00183">
              <w:t>10/5, 10/7, 14/7, 20/7</w:t>
            </w:r>
            <w:r>
              <w:t>, 20/10</w:t>
            </w:r>
          </w:p>
        </w:tc>
      </w:tr>
      <w:tr w:rsidR="00DB1204" w:rsidRPr="00F00183" w14:paraId="0B9B8D34" w14:textId="77777777" w:rsidTr="00BD4CB4">
        <w:tc>
          <w:tcPr>
            <w:tcW w:w="1701" w:type="dxa"/>
            <w:shd w:val="clear" w:color="auto" w:fill="D9D9D9" w:themeFill="background1" w:themeFillShade="D9"/>
          </w:tcPr>
          <w:p w14:paraId="06A2916F" w14:textId="77777777" w:rsidR="00DB1204" w:rsidRPr="00F00183" w:rsidRDefault="00DB1204" w:rsidP="00BD4CB4">
            <w:pPr>
              <w:pStyle w:val="TableBodyText"/>
            </w:pPr>
            <w:r w:rsidRPr="00F00183">
              <w:t>SAMI</w:t>
            </w:r>
          </w:p>
        </w:tc>
        <w:tc>
          <w:tcPr>
            <w:tcW w:w="2835" w:type="dxa"/>
            <w:shd w:val="clear" w:color="auto" w:fill="D9D9D9" w:themeFill="background1" w:themeFillShade="D9"/>
          </w:tcPr>
          <w:p w14:paraId="25B2074C" w14:textId="77777777" w:rsidR="00DB1204" w:rsidRPr="00F00183" w:rsidRDefault="00DB1204" w:rsidP="00BD4CB4">
            <w:pPr>
              <w:pStyle w:val="TableBodyText"/>
            </w:pPr>
            <w:r w:rsidRPr="00F00183">
              <w:t>S25E, S18RF</w:t>
            </w:r>
          </w:p>
        </w:tc>
        <w:tc>
          <w:tcPr>
            <w:tcW w:w="1560" w:type="dxa"/>
            <w:shd w:val="clear" w:color="auto" w:fill="D9D9D9" w:themeFill="background1" w:themeFillShade="D9"/>
          </w:tcPr>
          <w:p w14:paraId="39CEBC63" w14:textId="77777777" w:rsidR="00DB1204" w:rsidRDefault="00DB1204" w:rsidP="00BD4CB4">
            <w:pPr>
              <w:pStyle w:val="TableBodyText"/>
            </w:pPr>
            <w:r w:rsidRPr="00F00183">
              <w:t>Single/single</w:t>
            </w:r>
            <w:r w:rsidRPr="00AE1577">
              <w:t xml:space="preserve"> </w:t>
            </w:r>
          </w:p>
          <w:p w14:paraId="4B1DEA45" w14:textId="77777777" w:rsidR="00DB1204" w:rsidRPr="00F00183" w:rsidRDefault="00DB1204" w:rsidP="00BD4CB4">
            <w:pPr>
              <w:pStyle w:val="TableBodyText"/>
            </w:pPr>
            <w:r w:rsidRPr="00AE1577">
              <w:t>Double/double</w:t>
            </w:r>
          </w:p>
        </w:tc>
        <w:tc>
          <w:tcPr>
            <w:tcW w:w="2976" w:type="dxa"/>
            <w:shd w:val="clear" w:color="auto" w:fill="D9D9D9" w:themeFill="background1" w:themeFillShade="D9"/>
          </w:tcPr>
          <w:p w14:paraId="55B13DC5" w14:textId="77777777" w:rsidR="00DB1204" w:rsidRPr="00F00183" w:rsidRDefault="00DB1204" w:rsidP="00BD4CB4">
            <w:pPr>
              <w:pStyle w:val="TableBodyText"/>
            </w:pPr>
            <w:r w:rsidRPr="00F00183">
              <w:t>10, 14</w:t>
            </w:r>
          </w:p>
        </w:tc>
      </w:tr>
      <w:tr w:rsidR="00DB1204" w:rsidRPr="00F00183" w14:paraId="300FE44A" w14:textId="77777777" w:rsidTr="00BD4CB4">
        <w:tc>
          <w:tcPr>
            <w:tcW w:w="1701" w:type="dxa"/>
            <w:tcBorders>
              <w:bottom w:val="single" w:sz="4" w:space="0" w:color="FFFFFF" w:themeColor="background1"/>
            </w:tcBorders>
            <w:shd w:val="clear" w:color="auto" w:fill="D9D9D9" w:themeFill="background1" w:themeFillShade="D9"/>
          </w:tcPr>
          <w:p w14:paraId="6984C72D" w14:textId="77777777" w:rsidR="00DB1204" w:rsidRPr="00F00183" w:rsidRDefault="00DB1204" w:rsidP="00BD4CB4">
            <w:pPr>
              <w:pStyle w:val="TableBodyText"/>
            </w:pPr>
            <w:r w:rsidRPr="00F00183">
              <w:t>GRS as SAM</w:t>
            </w:r>
          </w:p>
        </w:tc>
        <w:tc>
          <w:tcPr>
            <w:tcW w:w="2835" w:type="dxa"/>
            <w:tcBorders>
              <w:bottom w:val="single" w:sz="4" w:space="0" w:color="FFFFFF" w:themeColor="background1"/>
            </w:tcBorders>
            <w:shd w:val="clear" w:color="auto" w:fill="D9D9D9" w:themeFill="background1" w:themeFillShade="D9"/>
          </w:tcPr>
          <w:p w14:paraId="25D9E789" w14:textId="77777777" w:rsidR="00DB1204" w:rsidRPr="00F00183" w:rsidRDefault="00DB1204" w:rsidP="00BD4CB4">
            <w:pPr>
              <w:pStyle w:val="TableBodyText"/>
            </w:pPr>
            <w:r w:rsidRPr="00F00183">
              <w:t xml:space="preserve">C170, C240, S35E, S10E, S20E, A blend of C170 and 10 parts crumb rubber, S45R, S15RF </w:t>
            </w:r>
          </w:p>
        </w:tc>
        <w:tc>
          <w:tcPr>
            <w:tcW w:w="1560" w:type="dxa"/>
            <w:tcBorders>
              <w:bottom w:val="single" w:sz="4" w:space="0" w:color="FFFFFF" w:themeColor="background1"/>
            </w:tcBorders>
            <w:shd w:val="clear" w:color="auto" w:fill="D9D9D9" w:themeFill="background1" w:themeFillShade="D9"/>
          </w:tcPr>
          <w:p w14:paraId="57665B38" w14:textId="01886636" w:rsidR="00DB1204" w:rsidRPr="00F00183" w:rsidRDefault="00DB1204" w:rsidP="00343403">
            <w:pPr>
              <w:pStyle w:val="TableBodyText"/>
            </w:pPr>
            <w:r w:rsidRPr="00F00183">
              <w:t>Double/double</w:t>
            </w:r>
          </w:p>
        </w:tc>
        <w:tc>
          <w:tcPr>
            <w:tcW w:w="2976" w:type="dxa"/>
            <w:tcBorders>
              <w:bottom w:val="single" w:sz="4" w:space="0" w:color="FFFFFF" w:themeColor="background1"/>
            </w:tcBorders>
            <w:shd w:val="clear" w:color="auto" w:fill="D9D9D9" w:themeFill="background1" w:themeFillShade="D9"/>
          </w:tcPr>
          <w:p w14:paraId="0CC6574D" w14:textId="77777777" w:rsidR="00DB1204" w:rsidRPr="00F00183" w:rsidRDefault="00DB1204" w:rsidP="00BD4CB4">
            <w:pPr>
              <w:pStyle w:val="TableBodyText"/>
            </w:pPr>
            <w:r w:rsidRPr="00F00183">
              <w:t>14/7, 20/7</w:t>
            </w:r>
            <w:r>
              <w:t>, 20/10</w:t>
            </w:r>
          </w:p>
        </w:tc>
      </w:tr>
      <w:tr w:rsidR="00DB1204" w:rsidRPr="00F00183" w14:paraId="4F1C43D3" w14:textId="77777777" w:rsidTr="00BD4CB4">
        <w:tc>
          <w:tcPr>
            <w:tcW w:w="1701" w:type="dxa"/>
            <w:tcBorders>
              <w:bottom w:val="single" w:sz="4" w:space="0" w:color="595959" w:themeColor="text1" w:themeTint="A6"/>
            </w:tcBorders>
            <w:shd w:val="clear" w:color="auto" w:fill="D9D9D9" w:themeFill="background1" w:themeFillShade="D9"/>
          </w:tcPr>
          <w:p w14:paraId="6CB5B103" w14:textId="77777777" w:rsidR="00DB1204" w:rsidRPr="00F00183" w:rsidRDefault="00DB1204" w:rsidP="00BD4CB4">
            <w:pPr>
              <w:pStyle w:val="TableBodyText"/>
              <w:rPr>
                <w:rFonts w:cs="Arial"/>
              </w:rPr>
            </w:pPr>
            <w:r w:rsidRPr="00F00183">
              <w:rPr>
                <w:rFonts w:cs="Arial"/>
              </w:rPr>
              <w:t>GRS as SAMI</w:t>
            </w:r>
          </w:p>
        </w:tc>
        <w:tc>
          <w:tcPr>
            <w:tcW w:w="2835" w:type="dxa"/>
            <w:tcBorders>
              <w:bottom w:val="single" w:sz="4" w:space="0" w:color="595959" w:themeColor="text1" w:themeTint="A6"/>
            </w:tcBorders>
            <w:shd w:val="clear" w:color="auto" w:fill="D9D9D9" w:themeFill="background1" w:themeFillShade="D9"/>
          </w:tcPr>
          <w:p w14:paraId="1154C0E5" w14:textId="77777777" w:rsidR="00DB1204" w:rsidRPr="00F00183" w:rsidRDefault="00DB1204" w:rsidP="00BD4CB4">
            <w:pPr>
              <w:pStyle w:val="TableBodyText"/>
            </w:pPr>
            <w:r w:rsidRPr="00D21646">
              <w:t>C170, C240, S35E, S10E, S20E,</w:t>
            </w:r>
            <w:r w:rsidRPr="00F00183">
              <w:t xml:space="preserve"> A blend of C170 and 10 parts crumb rubber, S45R, S15RF</w:t>
            </w:r>
          </w:p>
        </w:tc>
        <w:tc>
          <w:tcPr>
            <w:tcW w:w="1560" w:type="dxa"/>
            <w:tcBorders>
              <w:bottom w:val="single" w:sz="4" w:space="0" w:color="595959" w:themeColor="text1" w:themeTint="A6"/>
            </w:tcBorders>
            <w:shd w:val="clear" w:color="auto" w:fill="D9D9D9" w:themeFill="background1" w:themeFillShade="D9"/>
          </w:tcPr>
          <w:p w14:paraId="648215C1" w14:textId="68C5CE00" w:rsidR="00DB1204" w:rsidRPr="00F00183" w:rsidRDefault="00DB1204" w:rsidP="00343403">
            <w:pPr>
              <w:pStyle w:val="TableBodyText"/>
            </w:pPr>
            <w:r w:rsidRPr="00F00183">
              <w:t>Single/single</w:t>
            </w:r>
          </w:p>
        </w:tc>
        <w:tc>
          <w:tcPr>
            <w:tcW w:w="2976" w:type="dxa"/>
            <w:tcBorders>
              <w:bottom w:val="single" w:sz="4" w:space="0" w:color="595959" w:themeColor="text1" w:themeTint="A6"/>
            </w:tcBorders>
            <w:shd w:val="clear" w:color="auto" w:fill="D9D9D9" w:themeFill="background1" w:themeFillShade="D9"/>
          </w:tcPr>
          <w:p w14:paraId="6D8980BA" w14:textId="77777777" w:rsidR="00DB1204" w:rsidRPr="00F00183" w:rsidRDefault="00DB1204" w:rsidP="00BD4CB4">
            <w:pPr>
              <w:pStyle w:val="TableBodyText"/>
              <w:rPr>
                <w:rFonts w:cs="Arial"/>
              </w:rPr>
            </w:pPr>
            <w:r w:rsidRPr="00F00183">
              <w:rPr>
                <w:rFonts w:cs="Arial"/>
              </w:rPr>
              <w:t>10, 14</w:t>
            </w:r>
          </w:p>
        </w:tc>
      </w:tr>
    </w:tbl>
    <w:p w14:paraId="0A62D0FE" w14:textId="338B5202" w:rsidR="00DB1204" w:rsidRPr="00BD4CB4" w:rsidRDefault="00DB1204" w:rsidP="00BD4CB4">
      <w:pPr>
        <w:pStyle w:val="NoteHeading"/>
        <w:spacing w:after="240"/>
        <w:rPr>
          <w:b w:val="0"/>
          <w:bCs w:val="0"/>
        </w:rPr>
      </w:pPr>
      <w:r w:rsidRPr="00820048">
        <w:t xml:space="preserve">Note: </w:t>
      </w:r>
      <w:r w:rsidRPr="00BD4CB4">
        <w:rPr>
          <w:b w:val="0"/>
          <w:bCs w:val="0"/>
        </w:rPr>
        <w:t>The Contractor may submit a proposal to the Principal for the use of bitumen emulsions for all treatment types.</w:t>
      </w:r>
    </w:p>
    <w:tbl>
      <w:tblPr>
        <w:tblStyle w:val="TableGrid"/>
        <w:tblW w:w="9072" w:type="dxa"/>
        <w:tblInd w:w="56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BFBFBF" w:themeFill="background1" w:themeFillShade="BF"/>
        <w:tblLook w:val="04A0" w:firstRow="1" w:lastRow="0" w:firstColumn="1" w:lastColumn="0" w:noHBand="0" w:noVBand="1"/>
      </w:tblPr>
      <w:tblGrid>
        <w:gridCol w:w="2127"/>
        <w:gridCol w:w="6945"/>
      </w:tblGrid>
      <w:tr w:rsidR="00DB1204" w:rsidRPr="00F00183" w14:paraId="531BC29E" w14:textId="77777777" w:rsidTr="00BD4CB4">
        <w:tc>
          <w:tcPr>
            <w:tcW w:w="9072" w:type="dxa"/>
            <w:gridSpan w:val="2"/>
            <w:shd w:val="clear" w:color="auto" w:fill="004259"/>
          </w:tcPr>
          <w:p w14:paraId="0BF863DD" w14:textId="77777777" w:rsidR="00DB1204" w:rsidRPr="001B187A" w:rsidRDefault="00DB1204" w:rsidP="00DB1204">
            <w:pPr>
              <w:spacing w:before="80" w:after="80"/>
              <w:ind w:left="175"/>
              <w:rPr>
                <w:rFonts w:ascii="Arial" w:hAnsi="Arial" w:cs="Arial"/>
                <w:b/>
                <w:sz w:val="20"/>
                <w:szCs w:val="20"/>
              </w:rPr>
            </w:pPr>
            <w:r w:rsidRPr="001B187A">
              <w:rPr>
                <w:rFonts w:ascii="Arial" w:hAnsi="Arial" w:cs="Arial"/>
                <w:b/>
                <w:color w:val="FFFFFF" w:themeColor="background1"/>
                <w:sz w:val="20"/>
                <w:szCs w:val="20"/>
              </w:rPr>
              <w:lastRenderedPageBreak/>
              <w:t>HOLD POINT 3.</w:t>
            </w:r>
          </w:p>
        </w:tc>
      </w:tr>
      <w:tr w:rsidR="00DB1204" w:rsidRPr="00F00183" w14:paraId="38D7CEDC" w14:textId="77777777" w:rsidTr="001B187A">
        <w:tc>
          <w:tcPr>
            <w:tcW w:w="2127" w:type="dxa"/>
            <w:tcBorders>
              <w:bottom w:val="single" w:sz="4" w:space="0" w:color="F2F2F2" w:themeColor="background1" w:themeShade="F2"/>
            </w:tcBorders>
            <w:shd w:val="clear" w:color="auto" w:fill="D9D9D9" w:themeFill="background1" w:themeFillShade="D9"/>
          </w:tcPr>
          <w:p w14:paraId="6B05FD1D" w14:textId="77777777" w:rsidR="00DB1204" w:rsidRPr="00BD4CB4" w:rsidRDefault="00DB1204" w:rsidP="00DB1204">
            <w:pPr>
              <w:spacing w:before="80" w:after="80"/>
              <w:ind w:left="169"/>
              <w:rPr>
                <w:rFonts w:ascii="Arial" w:hAnsi="Arial" w:cs="Arial"/>
                <w:b/>
                <w:sz w:val="20"/>
                <w:szCs w:val="20"/>
              </w:rPr>
            </w:pPr>
            <w:r w:rsidRPr="00BD4CB4">
              <w:rPr>
                <w:rFonts w:ascii="Arial" w:hAnsi="Arial" w:cs="Arial"/>
                <w:sz w:val="20"/>
                <w:szCs w:val="20"/>
              </w:rPr>
              <w:t>Process Held</w:t>
            </w:r>
          </w:p>
        </w:tc>
        <w:tc>
          <w:tcPr>
            <w:tcW w:w="6945" w:type="dxa"/>
            <w:tcBorders>
              <w:bottom w:val="single" w:sz="4" w:space="0" w:color="F2F2F2" w:themeColor="background1" w:themeShade="F2"/>
            </w:tcBorders>
            <w:shd w:val="clear" w:color="auto" w:fill="D9D9D9" w:themeFill="background1" w:themeFillShade="D9"/>
          </w:tcPr>
          <w:p w14:paraId="5FCC39F1" w14:textId="77777777" w:rsidR="00DB1204" w:rsidRPr="00BD4CB4" w:rsidRDefault="00DB1204" w:rsidP="00DB1204">
            <w:pPr>
              <w:spacing w:before="80" w:after="80"/>
              <w:ind w:left="175"/>
              <w:rPr>
                <w:rFonts w:ascii="Arial" w:hAnsi="Arial" w:cs="Arial"/>
                <w:b/>
                <w:sz w:val="20"/>
                <w:szCs w:val="20"/>
              </w:rPr>
            </w:pPr>
            <w:r w:rsidRPr="00BD4CB4">
              <w:rPr>
                <w:rFonts w:ascii="Arial" w:hAnsi="Arial" w:cs="Arial"/>
                <w:sz w:val="20"/>
                <w:szCs w:val="20"/>
              </w:rPr>
              <w:t>Commencement of sprayed sealing work for each site.</w:t>
            </w:r>
          </w:p>
        </w:tc>
      </w:tr>
      <w:tr w:rsidR="00DB1204" w:rsidRPr="00F00183" w14:paraId="249DD6D4" w14:textId="77777777" w:rsidTr="001B187A">
        <w:tc>
          <w:tcPr>
            <w:tcW w:w="2127" w:type="dxa"/>
            <w:tcBorders>
              <w:bottom w:val="single" w:sz="4" w:space="0" w:color="004259"/>
            </w:tcBorders>
            <w:shd w:val="clear" w:color="auto" w:fill="D9D9D9" w:themeFill="background1" w:themeFillShade="D9"/>
          </w:tcPr>
          <w:p w14:paraId="4A278E83" w14:textId="77777777" w:rsidR="00DB1204" w:rsidRPr="00BD4CB4" w:rsidRDefault="00DB1204" w:rsidP="00DB1204">
            <w:pPr>
              <w:spacing w:before="80" w:after="80"/>
              <w:ind w:left="169"/>
              <w:rPr>
                <w:rFonts w:ascii="Arial" w:hAnsi="Arial" w:cs="Arial"/>
                <w:sz w:val="20"/>
                <w:szCs w:val="20"/>
              </w:rPr>
            </w:pPr>
            <w:r w:rsidRPr="00BD4CB4">
              <w:rPr>
                <w:rFonts w:ascii="Arial" w:hAnsi="Arial" w:cs="Arial"/>
                <w:sz w:val="20"/>
                <w:szCs w:val="20"/>
              </w:rPr>
              <w:t>Submission Details</w:t>
            </w:r>
          </w:p>
        </w:tc>
        <w:tc>
          <w:tcPr>
            <w:tcW w:w="6945" w:type="dxa"/>
            <w:tcBorders>
              <w:bottom w:val="single" w:sz="4" w:space="0" w:color="004259"/>
            </w:tcBorders>
            <w:shd w:val="clear" w:color="auto" w:fill="D9D9D9" w:themeFill="background1" w:themeFillShade="D9"/>
          </w:tcPr>
          <w:p w14:paraId="6A930118" w14:textId="77777777" w:rsidR="00DB1204" w:rsidRPr="00BD4CB4" w:rsidRDefault="00DB1204" w:rsidP="00DB1204">
            <w:pPr>
              <w:spacing w:before="80" w:after="80"/>
              <w:ind w:left="175"/>
              <w:rPr>
                <w:rFonts w:ascii="Arial" w:hAnsi="Arial" w:cs="Arial"/>
                <w:sz w:val="20"/>
                <w:szCs w:val="20"/>
              </w:rPr>
            </w:pPr>
            <w:r w:rsidRPr="00BD4CB4">
              <w:rPr>
                <w:rFonts w:ascii="Arial" w:hAnsi="Arial" w:cs="Arial"/>
                <w:sz w:val="20"/>
                <w:szCs w:val="20"/>
              </w:rPr>
              <w:t>The design must be provided at least 14 days prior to the commencement of the spray sealing work for each site.</w:t>
            </w:r>
          </w:p>
        </w:tc>
      </w:tr>
    </w:tbl>
    <w:p w14:paraId="56474613" w14:textId="77777777" w:rsidR="00DB1204" w:rsidRPr="00715327" w:rsidRDefault="00DB1204" w:rsidP="00715327">
      <w:pPr>
        <w:pStyle w:val="Heading1"/>
      </w:pPr>
      <w:bookmarkStart w:id="52" w:name="_Toc47437432"/>
      <w:bookmarkStart w:id="53" w:name="_Toc56699534"/>
      <w:r w:rsidRPr="00715327">
        <w:rPr>
          <w:rFonts w:hint="eastAsia"/>
        </w:rPr>
        <w:t>Stockpile Sites</w:t>
      </w:r>
      <w:bookmarkEnd w:id="52"/>
      <w:bookmarkEnd w:id="53"/>
      <w:r w:rsidRPr="00715327">
        <w:rPr>
          <w:rFonts w:hint="eastAsia"/>
        </w:rPr>
        <w:t xml:space="preserve"> </w:t>
      </w:r>
    </w:p>
    <w:p w14:paraId="0758368D" w14:textId="77777777" w:rsidR="00DB1204" w:rsidRPr="00F00183" w:rsidRDefault="00DB1204" w:rsidP="00715327">
      <w:pPr>
        <w:pStyle w:val="Bodynumbered1"/>
      </w:pPr>
      <w:r w:rsidRPr="00F00183">
        <w:t>If the Principal has provided stockpile sites, these are not guaranteed as suitable for the Contractor's operations or that they are of sufficient capacity to accommodate any or all of the quantities needed by the Contractor.</w:t>
      </w:r>
    </w:p>
    <w:p w14:paraId="5E31650F" w14:textId="0F6F64F9" w:rsidR="00DB1204" w:rsidRPr="00F00183" w:rsidRDefault="00DB1204" w:rsidP="00715327">
      <w:pPr>
        <w:pStyle w:val="Bodynumbered1"/>
      </w:pPr>
      <w:r w:rsidRPr="00F00183">
        <w:t>Any stockpile sites used by the Contractor during the Contract must be cleaned and returned to their original condition within four weeks of completion of the use of that stockpile site for works under this contract.</w:t>
      </w:r>
      <w:r w:rsidR="00BC7414">
        <w:t xml:space="preserve"> </w:t>
      </w:r>
      <w:r w:rsidRPr="00F00183">
        <w:t>Where the Contractor does not clean any stockpile site used as specified, the Principal may arrange for it to be done by others at the Contractor's expense.</w:t>
      </w:r>
    </w:p>
    <w:p w14:paraId="27FEE63D" w14:textId="77777777" w:rsidR="00DB1204" w:rsidRPr="00F00183" w:rsidRDefault="00DB1204" w:rsidP="00715327">
      <w:pPr>
        <w:pStyle w:val="Bodynumbered1"/>
      </w:pPr>
      <w:r w:rsidRPr="00F00183">
        <w:t>Unless specified otherwise, additional stockpile sites are not to be constructed on the road reserve.</w:t>
      </w:r>
    </w:p>
    <w:p w14:paraId="78D37A50" w14:textId="77777777" w:rsidR="00DB1204" w:rsidRPr="00F00183" w:rsidRDefault="00DB1204" w:rsidP="00715327">
      <w:pPr>
        <w:pStyle w:val="Bodynumbered1"/>
      </w:pPr>
      <w:r w:rsidRPr="00F00183">
        <w:t>The use of stockpile sites on other road reserves (such as municipal stockpile sites), or on other public or private land requires the approval of the relevant authority or owner prior to use for work under this Contract.</w:t>
      </w:r>
    </w:p>
    <w:p w14:paraId="64084C31" w14:textId="77777777" w:rsidR="00DB1204" w:rsidRPr="00F00183" w:rsidRDefault="00DB1204" w:rsidP="00715327">
      <w:pPr>
        <w:pStyle w:val="Bodynumbered1"/>
      </w:pPr>
      <w:r w:rsidRPr="00F00183">
        <w:t>The following requirements apply to the placement of aggregate and materials:</w:t>
      </w:r>
    </w:p>
    <w:p w14:paraId="2D5FDAD4" w14:textId="077CD289" w:rsidR="00DB1204" w:rsidRPr="00F00183" w:rsidRDefault="00DB1204" w:rsidP="00A96530">
      <w:pPr>
        <w:pStyle w:val="Bodynumbered2"/>
        <w:numPr>
          <w:ilvl w:val="0"/>
          <w:numId w:val="41"/>
        </w:numPr>
        <w:ind w:left="851" w:hanging="284"/>
      </w:pPr>
      <w:r w:rsidRPr="00F00183">
        <w:t>stockpiles must be so placed that they do not unduly reduce sight distance at locations such as intersections and curves</w:t>
      </w:r>
      <w:r w:rsidR="00343403">
        <w:t>;</w:t>
      </w:r>
    </w:p>
    <w:p w14:paraId="515AC77D" w14:textId="5AA58C5D" w:rsidR="00DB1204" w:rsidRPr="00F00183" w:rsidRDefault="00DB1204" w:rsidP="00715327">
      <w:pPr>
        <w:pStyle w:val="Bodynumbered2"/>
      </w:pPr>
      <w:r w:rsidRPr="00F00183">
        <w:t>stockpiles must not be placed under or immediately adjacent to power lines and must comply with all “No Go Zones” and the relevant requirements for spotters</w:t>
      </w:r>
      <w:r w:rsidR="00343403">
        <w:t>;</w:t>
      </w:r>
    </w:p>
    <w:p w14:paraId="22A3E366" w14:textId="1C06A746" w:rsidR="00DB1204" w:rsidRPr="00F00183" w:rsidRDefault="00DB1204" w:rsidP="00715327">
      <w:pPr>
        <w:pStyle w:val="Bodynumbered2"/>
      </w:pPr>
      <w:r w:rsidRPr="00F00183">
        <w:t>stockpiles must not be placed under trees or structures where the overhead clearance would interfere with aggregate loading and off-loading operations</w:t>
      </w:r>
      <w:r w:rsidR="00343403">
        <w:t>;</w:t>
      </w:r>
    </w:p>
    <w:p w14:paraId="0457837E" w14:textId="77777777" w:rsidR="00DB1204" w:rsidRPr="00F00183" w:rsidRDefault="00DB1204" w:rsidP="00715327">
      <w:pPr>
        <w:pStyle w:val="Bodynumbered2"/>
      </w:pPr>
      <w:r w:rsidRPr="00F00183">
        <w:t>stockpiles must be placed clear of the road formation, drains, gateways and side tracks and the toes of the stockpiles must be not less than 1 m from any obstructions which could impede the operation of mechanical loading equipment.</w:t>
      </w:r>
    </w:p>
    <w:p w14:paraId="2C5C3E89" w14:textId="77777777" w:rsidR="00DB1204" w:rsidRPr="00715327" w:rsidRDefault="00DB1204" w:rsidP="00715327">
      <w:pPr>
        <w:pStyle w:val="Heading1"/>
      </w:pPr>
      <w:bookmarkStart w:id="54" w:name="14.4_Locational_tack_welding_of_reinforc"/>
      <w:bookmarkStart w:id="55" w:name="_bookmark35"/>
      <w:bookmarkStart w:id="56" w:name="_Ref16415973"/>
      <w:bookmarkStart w:id="57" w:name="_Toc47437433"/>
      <w:bookmarkStart w:id="58" w:name="_Toc56699535"/>
      <w:bookmarkEnd w:id="54"/>
      <w:bookmarkEnd w:id="55"/>
      <w:r w:rsidRPr="00715327">
        <w:rPr>
          <w:rFonts w:hint="eastAsia"/>
        </w:rPr>
        <w:t>Application of Bituminous Material</w:t>
      </w:r>
      <w:bookmarkEnd w:id="56"/>
      <w:bookmarkEnd w:id="57"/>
      <w:bookmarkEnd w:id="58"/>
    </w:p>
    <w:p w14:paraId="69D7C55D" w14:textId="77777777" w:rsidR="00DB1204" w:rsidRPr="00F00183" w:rsidRDefault="00DB1204" w:rsidP="00BD4CB4">
      <w:pPr>
        <w:pStyle w:val="Heading2"/>
      </w:pPr>
      <w:bookmarkStart w:id="59" w:name="_Toc56699536"/>
      <w:bookmarkStart w:id="60" w:name="_Toc490746663"/>
      <w:r w:rsidRPr="00F00183">
        <w:t>General</w:t>
      </w:r>
      <w:bookmarkEnd w:id="59"/>
    </w:p>
    <w:p w14:paraId="15BB7873" w14:textId="77777777" w:rsidR="00DB1204" w:rsidRPr="00F00183" w:rsidRDefault="00DB1204" w:rsidP="00715327">
      <w:pPr>
        <w:pStyle w:val="Bodynumbered1"/>
      </w:pPr>
      <w:r w:rsidRPr="00F00183">
        <w:t>The extent of work comprises of the sprayed sealing of the following areas (as applicable):</w:t>
      </w:r>
    </w:p>
    <w:p w14:paraId="54088A53" w14:textId="77777777" w:rsidR="00DB1204" w:rsidRPr="00F00183" w:rsidRDefault="00DB1204" w:rsidP="00A96530">
      <w:pPr>
        <w:pStyle w:val="Bodynumbered2"/>
        <w:numPr>
          <w:ilvl w:val="0"/>
          <w:numId w:val="42"/>
        </w:numPr>
        <w:tabs>
          <w:tab w:val="left" w:pos="851"/>
        </w:tabs>
        <w:ind w:hanging="579"/>
      </w:pPr>
      <w:r w:rsidRPr="00F00183">
        <w:t>between the nominated start and finish chainages;</w:t>
      </w:r>
    </w:p>
    <w:p w14:paraId="66AF74FB" w14:textId="1E1B38A5" w:rsidR="00DB1204" w:rsidRPr="00F00183" w:rsidRDefault="00DB1204" w:rsidP="00715327">
      <w:pPr>
        <w:pStyle w:val="Bodynumbered2"/>
      </w:pPr>
      <w:r w:rsidRPr="00F00183">
        <w:t>as shown on the drawings; and</w:t>
      </w:r>
    </w:p>
    <w:p w14:paraId="7427B16C" w14:textId="77777777" w:rsidR="00DB1204" w:rsidRPr="00F00183" w:rsidRDefault="00DB1204" w:rsidP="00715327">
      <w:pPr>
        <w:pStyle w:val="Bodynumbered2"/>
      </w:pPr>
      <w:r w:rsidRPr="00F00183">
        <w:t>as marked on the pavement surface.</w:t>
      </w:r>
    </w:p>
    <w:p w14:paraId="31CE802F" w14:textId="77777777" w:rsidR="00DB1204" w:rsidRPr="00F00183" w:rsidRDefault="00DB1204" w:rsidP="00715327">
      <w:pPr>
        <w:pStyle w:val="Bodynumbered1"/>
      </w:pPr>
      <w:r w:rsidRPr="00F00183">
        <w:t>The work also includes any side road that has been marked on the pavement surface, existing tapers, bell mouths at intersecting roads, pavement widenings (turn lanes), traffic lanes and sealed shoulders.</w:t>
      </w:r>
    </w:p>
    <w:p w14:paraId="5A185FF7" w14:textId="77777777" w:rsidR="00DB1204" w:rsidRPr="00F00183" w:rsidRDefault="00DB1204" w:rsidP="00715327">
      <w:pPr>
        <w:pStyle w:val="Bodynumbered1"/>
      </w:pPr>
      <w:r w:rsidRPr="00F00183">
        <w:t xml:space="preserve">The handling, storage, transport, heating and transfer of binders must comply with the requirements and practices outlined in AP-G41 and AAPA Advisory Note 7. </w:t>
      </w:r>
    </w:p>
    <w:p w14:paraId="74267F36" w14:textId="77777777" w:rsidR="00DB1204" w:rsidRPr="00F00183" w:rsidRDefault="00DB1204" w:rsidP="00715327">
      <w:pPr>
        <w:pStyle w:val="Bodynumbered1"/>
      </w:pPr>
      <w:r w:rsidRPr="00F00183">
        <w:t>Any seal dimensions specified do not allow for additional binder or paving geotextile required for overlaps.</w:t>
      </w:r>
    </w:p>
    <w:p w14:paraId="03EB3DD2" w14:textId="5A2969D8" w:rsidR="00DB1204" w:rsidRPr="00F00183" w:rsidRDefault="00DB1204" w:rsidP="00715327">
      <w:pPr>
        <w:pStyle w:val="Bodynumbered1"/>
      </w:pPr>
      <w:r w:rsidRPr="00F00183">
        <w:lastRenderedPageBreak/>
        <w:t xml:space="preserve">The site must be kept in a neat and tidy condition at all times. Waste, including unused contractor supplied aggregate, </w:t>
      </w:r>
      <w:r w:rsidRPr="00F00183">
        <w:rPr>
          <w:sz w:val="18"/>
          <w:szCs w:val="18"/>
        </w:rPr>
        <w:t>bitumen</w:t>
      </w:r>
      <w:r w:rsidRPr="00F00183">
        <w:t>, empty containers or other materials remaining after completion of the work must be removed from the site by the Contractor at the completion of the work.</w:t>
      </w:r>
      <w:r w:rsidR="00BC7414">
        <w:t xml:space="preserve"> </w:t>
      </w:r>
      <w:r w:rsidRPr="00F00183">
        <w:t>Disposal of these materials must comply with all environmental requirements and applicable legislation.</w:t>
      </w:r>
    </w:p>
    <w:p w14:paraId="72AF56DC" w14:textId="77777777" w:rsidR="00DB1204" w:rsidRPr="00F00183" w:rsidRDefault="00DB1204" w:rsidP="00715327">
      <w:pPr>
        <w:pStyle w:val="Bodynumbered1"/>
      </w:pPr>
      <w:bookmarkStart w:id="61" w:name="_Ref16595504"/>
      <w:r w:rsidRPr="00F00183">
        <w:t>The work must be set out so that longitudinal joins coincide with lane lines, unless otherwise specified in the Contract. Tapers may be sprayed separately.</w:t>
      </w:r>
    </w:p>
    <w:p w14:paraId="4BA43141" w14:textId="5D549041" w:rsidR="00DB1204" w:rsidRPr="00F00183" w:rsidRDefault="00DB1204" w:rsidP="00715327">
      <w:pPr>
        <w:pStyle w:val="Bodynumbered1"/>
      </w:pPr>
      <w:r w:rsidRPr="00F00183">
        <w:t>If requested by the Principal, the Contractor must prepare diagram(s) showing the proposed spray plan for intersections and junctions.</w:t>
      </w:r>
      <w:bookmarkEnd w:id="61"/>
    </w:p>
    <w:tbl>
      <w:tblPr>
        <w:tblStyle w:val="SimpleTable2"/>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6804"/>
      </w:tblGrid>
      <w:tr w:rsidR="00DB1204" w:rsidRPr="00F00183" w14:paraId="77BD88D8" w14:textId="77777777" w:rsidTr="00BD4CB4">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750263DA" w14:textId="77777777" w:rsidR="00DB1204" w:rsidRPr="00BD4CB4" w:rsidRDefault="00DB1204" w:rsidP="00DB1204">
            <w:pPr>
              <w:spacing w:before="80" w:after="80"/>
              <w:ind w:left="175"/>
              <w:rPr>
                <w:rFonts w:ascii="Arial" w:hAnsi="Arial" w:cs="Arial"/>
                <w:sz w:val="20"/>
                <w:szCs w:val="20"/>
              </w:rPr>
            </w:pPr>
            <w:bookmarkStart w:id="62" w:name="_Hlk16502316"/>
            <w:r w:rsidRPr="00BD4CB4">
              <w:rPr>
                <w:rFonts w:ascii="Arial" w:hAnsi="Arial" w:cs="Arial"/>
                <w:bCs/>
                <w:color w:val="FFFFFF" w:themeColor="background1"/>
                <w:sz w:val="20"/>
                <w:szCs w:val="20"/>
              </w:rPr>
              <w:t>HOLD POINT 4.</w:t>
            </w:r>
          </w:p>
        </w:tc>
      </w:tr>
      <w:tr w:rsidR="00DB1204" w:rsidRPr="00F00183" w14:paraId="6DBBF619" w14:textId="77777777" w:rsidTr="001B187A">
        <w:tc>
          <w:tcPr>
            <w:tcW w:w="2127" w:type="dxa"/>
            <w:tcBorders>
              <w:bottom w:val="single" w:sz="4" w:space="0" w:color="FFFFFF" w:themeColor="background1"/>
            </w:tcBorders>
            <w:shd w:val="clear" w:color="auto" w:fill="D9D9D9" w:themeFill="background1" w:themeFillShade="D9"/>
          </w:tcPr>
          <w:p w14:paraId="3D37C0FA" w14:textId="77777777" w:rsidR="00DB1204" w:rsidRPr="00BD4CB4" w:rsidRDefault="00DB1204" w:rsidP="00DB1204">
            <w:pPr>
              <w:spacing w:before="80" w:after="80"/>
              <w:ind w:left="169"/>
              <w:rPr>
                <w:rFonts w:ascii="Arial" w:hAnsi="Arial" w:cs="Arial"/>
                <w:b/>
                <w:sz w:val="20"/>
                <w:szCs w:val="20"/>
              </w:rPr>
            </w:pPr>
            <w:r w:rsidRPr="00BD4CB4">
              <w:rPr>
                <w:rFonts w:ascii="Arial" w:hAnsi="Arial" w:cs="Arial"/>
                <w:sz w:val="20"/>
                <w:szCs w:val="20"/>
              </w:rPr>
              <w:t>Process Held</w:t>
            </w:r>
          </w:p>
        </w:tc>
        <w:tc>
          <w:tcPr>
            <w:tcW w:w="6804" w:type="dxa"/>
            <w:tcBorders>
              <w:bottom w:val="single" w:sz="4" w:space="0" w:color="FFFFFF" w:themeColor="background1"/>
            </w:tcBorders>
            <w:shd w:val="clear" w:color="auto" w:fill="D9D9D9" w:themeFill="background1" w:themeFillShade="D9"/>
          </w:tcPr>
          <w:p w14:paraId="1EF31010" w14:textId="77777777" w:rsidR="00DB1204" w:rsidRPr="00BD4CB4" w:rsidRDefault="00DB1204" w:rsidP="00DB1204">
            <w:pPr>
              <w:spacing w:before="80" w:after="80"/>
              <w:ind w:left="175"/>
              <w:rPr>
                <w:rFonts w:ascii="Arial" w:hAnsi="Arial" w:cs="Arial"/>
                <w:b/>
                <w:sz w:val="20"/>
                <w:szCs w:val="20"/>
              </w:rPr>
            </w:pPr>
            <w:r w:rsidRPr="00BD4CB4">
              <w:rPr>
                <w:rFonts w:ascii="Arial" w:hAnsi="Arial" w:cs="Arial"/>
                <w:sz w:val="20"/>
                <w:szCs w:val="20"/>
              </w:rPr>
              <w:t>Commencement of sprayed sealing work at intersections and junctions</w:t>
            </w:r>
          </w:p>
        </w:tc>
      </w:tr>
      <w:tr w:rsidR="00DB1204" w:rsidRPr="00F00183" w14:paraId="3D150C97" w14:textId="77777777" w:rsidTr="001B187A">
        <w:tc>
          <w:tcPr>
            <w:tcW w:w="2127" w:type="dxa"/>
            <w:tcBorders>
              <w:bottom w:val="single" w:sz="4" w:space="0" w:color="004259"/>
            </w:tcBorders>
            <w:shd w:val="clear" w:color="auto" w:fill="D9D9D9" w:themeFill="background1" w:themeFillShade="D9"/>
          </w:tcPr>
          <w:p w14:paraId="5EDD1770" w14:textId="77777777" w:rsidR="00DB1204" w:rsidRPr="00BD4CB4" w:rsidRDefault="00DB1204" w:rsidP="00DB1204">
            <w:pPr>
              <w:spacing w:before="80" w:after="80"/>
              <w:ind w:left="169"/>
              <w:rPr>
                <w:rFonts w:ascii="Arial" w:hAnsi="Arial" w:cs="Arial"/>
                <w:sz w:val="20"/>
                <w:szCs w:val="20"/>
              </w:rPr>
            </w:pPr>
            <w:r w:rsidRPr="00BD4CB4">
              <w:rPr>
                <w:rFonts w:ascii="Arial" w:hAnsi="Arial" w:cs="Arial"/>
                <w:sz w:val="20"/>
                <w:szCs w:val="20"/>
              </w:rPr>
              <w:t>Submission Details</w:t>
            </w:r>
          </w:p>
        </w:tc>
        <w:tc>
          <w:tcPr>
            <w:tcW w:w="6804" w:type="dxa"/>
            <w:tcBorders>
              <w:bottom w:val="single" w:sz="4" w:space="0" w:color="004259"/>
            </w:tcBorders>
            <w:shd w:val="clear" w:color="auto" w:fill="D9D9D9" w:themeFill="background1" w:themeFillShade="D9"/>
          </w:tcPr>
          <w:p w14:paraId="62D9155A" w14:textId="77777777" w:rsidR="00DB1204" w:rsidRPr="00BD4CB4" w:rsidRDefault="00DB1204" w:rsidP="00DB1204">
            <w:pPr>
              <w:spacing w:before="80" w:after="80"/>
              <w:ind w:left="175"/>
              <w:rPr>
                <w:rFonts w:ascii="Arial" w:hAnsi="Arial" w:cs="Arial"/>
                <w:sz w:val="20"/>
                <w:szCs w:val="20"/>
              </w:rPr>
            </w:pPr>
            <w:r w:rsidRPr="00BD4CB4">
              <w:rPr>
                <w:rFonts w:ascii="Arial" w:hAnsi="Arial" w:cs="Arial"/>
                <w:sz w:val="20"/>
                <w:szCs w:val="20"/>
              </w:rPr>
              <w:t>If requested by the Principal, the proposed spray plan must be provided at least 2 working days prior to the commencement of the sprayed sealing work</w:t>
            </w:r>
            <w:r w:rsidRPr="00BD4CB4">
              <w:rPr>
                <w:rFonts w:ascii="Arial" w:hAnsi="Arial" w:cs="Arial"/>
              </w:rPr>
              <w:t xml:space="preserve"> </w:t>
            </w:r>
            <w:r w:rsidRPr="00BD4CB4">
              <w:rPr>
                <w:rFonts w:ascii="Arial" w:hAnsi="Arial" w:cs="Arial"/>
                <w:sz w:val="20"/>
                <w:szCs w:val="20"/>
              </w:rPr>
              <w:t>at intersections and junctions</w:t>
            </w:r>
          </w:p>
        </w:tc>
      </w:tr>
    </w:tbl>
    <w:p w14:paraId="6B90D019" w14:textId="77777777" w:rsidR="00DB1204" w:rsidRPr="00F00183" w:rsidRDefault="00DB1204" w:rsidP="00715327">
      <w:pPr>
        <w:pStyle w:val="Heading2"/>
      </w:pPr>
      <w:bookmarkStart w:id="63" w:name="_Toc56699537"/>
      <w:bookmarkEnd w:id="62"/>
      <w:r w:rsidRPr="00F00183">
        <w:t>Site Preparation</w:t>
      </w:r>
      <w:bookmarkEnd w:id="63"/>
      <w:r w:rsidRPr="00F00183">
        <w:t xml:space="preserve"> </w:t>
      </w:r>
    </w:p>
    <w:p w14:paraId="2D8C47B8" w14:textId="77777777" w:rsidR="00DB1204" w:rsidRPr="00F00183" w:rsidRDefault="00DB1204" w:rsidP="00715327">
      <w:pPr>
        <w:pStyle w:val="Bodynumbered1"/>
      </w:pPr>
      <w:r w:rsidRPr="00F00183">
        <w:t xml:space="preserve">The Principal may </w:t>
      </w:r>
      <w:r w:rsidRPr="00F00183">
        <w:rPr>
          <w:sz w:val="18"/>
          <w:szCs w:val="18"/>
        </w:rPr>
        <w:t>have</w:t>
      </w:r>
      <w:r w:rsidRPr="00F00183">
        <w:t xml:space="preserve"> specified pretreatment of the existing surface. However, the Contractor must determine whether further pretreatment is required to achieve the requirements of this Specification and apply any further pretreatment at its own cost. </w:t>
      </w:r>
    </w:p>
    <w:p w14:paraId="79A82266" w14:textId="685997AA" w:rsidR="00DB1204" w:rsidRPr="00F00183" w:rsidRDefault="00DB1204" w:rsidP="00715327">
      <w:pPr>
        <w:pStyle w:val="Bodynumbered1"/>
      </w:pPr>
      <w:bookmarkStart w:id="64" w:name="_Hlk16412590"/>
      <w:r w:rsidRPr="00F00183">
        <w:t xml:space="preserve">The Contractor must </w:t>
      </w:r>
      <w:bookmarkEnd w:id="64"/>
      <w:r w:rsidRPr="00F00183">
        <w:t>prevent bituminous material entering or adhering to gratings, hydrants or valve boxes, inspection pit covers, kerbs and other road fixtures.</w:t>
      </w:r>
      <w:r w:rsidR="00BC7414">
        <w:t xml:space="preserve"> </w:t>
      </w:r>
      <w:r w:rsidRPr="00F00183">
        <w:t xml:space="preserve">The Contractor must rectify any such damage. </w:t>
      </w:r>
    </w:p>
    <w:p w14:paraId="423CAAFA" w14:textId="77777777" w:rsidR="00DB1204" w:rsidRPr="00F00183" w:rsidRDefault="00DB1204" w:rsidP="00715327">
      <w:pPr>
        <w:pStyle w:val="Bodynumbered1"/>
      </w:pPr>
      <w:r w:rsidRPr="00F00183">
        <w:t>The pavement must be clean and free of loose material. The cleaning must not damage the existing surface.</w:t>
      </w:r>
    </w:p>
    <w:p w14:paraId="2C77FF7B" w14:textId="77777777" w:rsidR="00DB1204" w:rsidRPr="00F00183" w:rsidRDefault="00DB1204" w:rsidP="00715327">
      <w:pPr>
        <w:pStyle w:val="Bodynumbered1"/>
      </w:pPr>
      <w:r w:rsidRPr="00F00183">
        <w:t xml:space="preserve">The moisture content of the pavement must (as applicable): </w:t>
      </w:r>
    </w:p>
    <w:p w14:paraId="1290D02D" w14:textId="4C4F914B" w:rsidR="00DB1204" w:rsidRPr="0046345F" w:rsidRDefault="00DB1204" w:rsidP="0046345F">
      <w:pPr>
        <w:pStyle w:val="BodyBullet1"/>
      </w:pPr>
      <w:r w:rsidRPr="0046345F">
        <w:t>Reseals:</w:t>
      </w:r>
      <w:r w:rsidR="0046345F">
        <w:t xml:space="preserve"> </w:t>
      </w:r>
      <w:r w:rsidRPr="0046345F">
        <w:t>not adversely affect the performance of the sprayed seal.</w:t>
      </w:r>
    </w:p>
    <w:p w14:paraId="588F148E" w14:textId="5D479718" w:rsidR="00DB1204" w:rsidRPr="0046345F" w:rsidRDefault="00DB1204" w:rsidP="0046345F">
      <w:pPr>
        <w:pStyle w:val="BodyBullet1"/>
      </w:pPr>
      <w:r w:rsidRPr="0046345F">
        <w:t>Primes:</w:t>
      </w:r>
      <w:r w:rsidR="0046345F">
        <w:t xml:space="preserve"> </w:t>
      </w:r>
      <w:r w:rsidRPr="0046345F">
        <w:t>permit the primer to be absorbed into the base.</w:t>
      </w:r>
    </w:p>
    <w:p w14:paraId="04146CFF" w14:textId="24981784" w:rsidR="00DB1204" w:rsidRPr="00F00183" w:rsidRDefault="00DB1204" w:rsidP="0046345F">
      <w:pPr>
        <w:pStyle w:val="BodyBullet1"/>
      </w:pPr>
      <w:r w:rsidRPr="0046345F">
        <w:t>Initial seals:</w:t>
      </w:r>
      <w:r w:rsidR="0046345F">
        <w:t xml:space="preserve"> </w:t>
      </w:r>
      <w:r w:rsidRPr="0046345F">
        <w:t>permit</w:t>
      </w:r>
      <w:r w:rsidRPr="00F00183">
        <w:t xml:space="preserve"> the binder to be absorbed or adhere to the base in a uniform binder film.</w:t>
      </w:r>
    </w:p>
    <w:p w14:paraId="1EA62B36" w14:textId="77777777" w:rsidR="00DB1204" w:rsidRPr="00F00183" w:rsidRDefault="00DB1204" w:rsidP="00715327">
      <w:pPr>
        <w:pStyle w:val="Bodynumbered1"/>
      </w:pPr>
      <w:r w:rsidRPr="00F00183">
        <w:t>The surface to be prepared includes the surface to be sprayed plus either an area which is a minimum of 250 mm beyond the surface to be sprayed, or one which extends to the edge of the formation, whichever is the lesser.</w:t>
      </w:r>
    </w:p>
    <w:p w14:paraId="67D46F69" w14:textId="6BC0D117" w:rsidR="00DB1204" w:rsidRPr="00F00183" w:rsidRDefault="00DB1204" w:rsidP="00715327">
      <w:pPr>
        <w:pStyle w:val="Bodynumbered1"/>
      </w:pPr>
      <w:r w:rsidRPr="00F00183">
        <w:t>The Contractor must remove all raised pavement markers, and pavement markings as specified by the Principal prior to sealing and undertake any necessary repair to the existing seal.</w:t>
      </w:r>
    </w:p>
    <w:p w14:paraId="5BC30335" w14:textId="77777777" w:rsidR="00DB1204" w:rsidRPr="00F00183" w:rsidRDefault="00DB1204" w:rsidP="00715327">
      <w:pPr>
        <w:pStyle w:val="Heading2"/>
      </w:pPr>
      <w:bookmarkStart w:id="65" w:name="_Toc56699538"/>
      <w:bookmarkStart w:id="66" w:name="_Toc490746660"/>
      <w:r w:rsidRPr="00F00183">
        <w:t>Weather Conditions</w:t>
      </w:r>
      <w:bookmarkEnd w:id="65"/>
    </w:p>
    <w:p w14:paraId="635EEFF4" w14:textId="77777777" w:rsidR="00DB1204" w:rsidRPr="00F00183" w:rsidRDefault="00DB1204" w:rsidP="00715327">
      <w:pPr>
        <w:pStyle w:val="Bodynumbered1"/>
      </w:pPr>
      <w:bookmarkStart w:id="67" w:name="_Ref16417504"/>
      <w:r w:rsidRPr="00F00183">
        <w:t>Sprayed bituminous treatments must not be applied during rain.</w:t>
      </w:r>
    </w:p>
    <w:p w14:paraId="4C284C77" w14:textId="6C6DE339" w:rsidR="00DB1204" w:rsidRPr="00F00183" w:rsidRDefault="00DB1204" w:rsidP="00715327">
      <w:pPr>
        <w:pStyle w:val="Bodynumbered1"/>
      </w:pPr>
      <w:r w:rsidRPr="00F00183">
        <w:t xml:space="preserve">The Contractor must not apply any sprayed bituminous treatments unless </w:t>
      </w:r>
      <w:bookmarkStart w:id="68" w:name="_Hlk16418516"/>
      <w:r w:rsidRPr="00F00183">
        <w:t>the air and pavement</w:t>
      </w:r>
      <w:bookmarkEnd w:id="68"/>
      <w:r w:rsidRPr="00F00183">
        <w:t xml:space="preserve"> temperature</w:t>
      </w:r>
      <w:r w:rsidR="00BC7414">
        <w:t>s</w:t>
      </w:r>
      <w:r w:rsidRPr="00F00183">
        <w:t xml:space="preserve"> are above those listed in</w:t>
      </w:r>
      <w:bookmarkStart w:id="69" w:name="_Hlk16418184"/>
      <w:r w:rsidRPr="00F00183">
        <w:t xml:space="preserve"> Table </w:t>
      </w:r>
      <w:bookmarkEnd w:id="69"/>
      <w:r w:rsidRPr="00F00183">
        <w:fldChar w:fldCharType="begin"/>
      </w:r>
      <w:r w:rsidRPr="00F00183">
        <w:instrText xml:space="preserve"> REF _Ref24963901 \r \h  \* MERGEFORMAT </w:instrText>
      </w:r>
      <w:r w:rsidRPr="00F00183">
        <w:fldChar w:fldCharType="separate"/>
      </w:r>
      <w:r w:rsidRPr="00F00183">
        <w:t>9.16</w:t>
      </w:r>
      <w:r w:rsidRPr="00F00183">
        <w:fldChar w:fldCharType="end"/>
      </w:r>
      <w:r w:rsidRPr="00F00183">
        <w:t xml:space="preserve"> and rising.</w:t>
      </w:r>
      <w:r w:rsidR="00BC7414">
        <w:t xml:space="preserve"> </w:t>
      </w:r>
      <w:r w:rsidRPr="00F00183">
        <w:t>The minimum temperature does not apply for SAMI treatments which will not be trafficked prior to the SAMI being overlaid.</w:t>
      </w:r>
      <w:bookmarkEnd w:id="67"/>
    </w:p>
    <w:p w14:paraId="6DE70400" w14:textId="32104F9F" w:rsidR="0046345F" w:rsidRDefault="00DB1204" w:rsidP="0046345F">
      <w:pPr>
        <w:pStyle w:val="Bodynumbered1"/>
      </w:pPr>
      <w:bookmarkStart w:id="70" w:name="_Ref24963901"/>
      <w:r w:rsidRPr="00F00183">
        <w:t xml:space="preserve">In addition to the limitations in Table </w:t>
      </w:r>
      <w:r w:rsidRPr="00F00183">
        <w:fldChar w:fldCharType="begin"/>
      </w:r>
      <w:r w:rsidRPr="00F00183">
        <w:instrText xml:space="preserve"> REF _Ref24963901 \r \h  \* MERGEFORMAT </w:instrText>
      </w:r>
      <w:r w:rsidRPr="00F00183">
        <w:fldChar w:fldCharType="separate"/>
      </w:r>
      <w:r w:rsidRPr="00F00183">
        <w:t>9.16</w:t>
      </w:r>
      <w:r w:rsidRPr="00F00183">
        <w:fldChar w:fldCharType="end"/>
      </w:r>
      <w:r w:rsidRPr="00F00183">
        <w:t>, priming and initial sealing may only be undertaken when the prevailing weather conditions have a risk rating of ‘low’ or less and appropriate work practices to minimise risks are in place. The assessment of weather conditions must be in accordance with AAPA Guide No.8 and/or any specific jurisdictional requirements.</w:t>
      </w:r>
      <w:bookmarkStart w:id="71" w:name="_Hlk16418072"/>
      <w:bookmarkStart w:id="72" w:name="_Hlk24963917"/>
      <w:bookmarkEnd w:id="70"/>
    </w:p>
    <w:p w14:paraId="410A4F7E" w14:textId="40007DCD" w:rsidR="00DB1204" w:rsidRPr="00F00183" w:rsidRDefault="0046345F" w:rsidP="0046345F">
      <w:pPr>
        <w:pStyle w:val="Caption"/>
      </w:pPr>
      <w:r w:rsidRPr="00F00183">
        <w:lastRenderedPageBreak/>
        <w:t xml:space="preserve">Table </w:t>
      </w:r>
      <w:bookmarkEnd w:id="71"/>
      <w:r w:rsidRPr="00F00183">
        <w:fldChar w:fldCharType="begin"/>
      </w:r>
      <w:r w:rsidRPr="00F00183">
        <w:instrText xml:space="preserve"> REF _Ref24963901 \r \h  \* MERGEFORMAT </w:instrText>
      </w:r>
      <w:r w:rsidRPr="00F00183">
        <w:fldChar w:fldCharType="separate"/>
      </w:r>
      <w:r w:rsidRPr="00F00183">
        <w:t>9.16</w:t>
      </w:r>
      <w:r w:rsidRPr="00F00183">
        <w:fldChar w:fldCharType="end"/>
      </w:r>
      <w:bookmarkEnd w:id="72"/>
      <w:r w:rsidRPr="00F00183">
        <w:t>: Minimum Air and Pavement Temperature</w:t>
      </w:r>
    </w:p>
    <w:tbl>
      <w:tblPr>
        <w:tblW w:w="0" w:type="auto"/>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CellMar>
          <w:top w:w="28" w:type="dxa"/>
          <w:left w:w="85" w:type="dxa"/>
          <w:bottom w:w="28" w:type="dxa"/>
          <w:right w:w="85" w:type="dxa"/>
        </w:tblCellMar>
        <w:tblLook w:val="04A0" w:firstRow="1" w:lastRow="0" w:firstColumn="1" w:lastColumn="0" w:noHBand="0" w:noVBand="1"/>
      </w:tblPr>
      <w:tblGrid>
        <w:gridCol w:w="3119"/>
        <w:gridCol w:w="5103"/>
      </w:tblGrid>
      <w:tr w:rsidR="00DB1204" w:rsidRPr="00F00183" w14:paraId="6AD21825" w14:textId="77777777" w:rsidTr="0046345F">
        <w:trPr>
          <w:cantSplit/>
          <w:tblHeader/>
        </w:trPr>
        <w:tc>
          <w:tcPr>
            <w:tcW w:w="3119" w:type="dxa"/>
            <w:shd w:val="clear" w:color="auto" w:fill="BFBFBF" w:themeFill="background1" w:themeFillShade="BF"/>
            <w:vAlign w:val="center"/>
          </w:tcPr>
          <w:p w14:paraId="20733EEB" w14:textId="77777777" w:rsidR="00DB1204" w:rsidRPr="00F00183" w:rsidRDefault="00DB1204" w:rsidP="00343403">
            <w:pPr>
              <w:pStyle w:val="TableHeading"/>
              <w:spacing w:before="40" w:after="40"/>
            </w:pPr>
            <w:bookmarkStart w:id="73" w:name="_Hlk24379095"/>
            <w:r w:rsidRPr="00F00183">
              <w:t>Treatment Type</w:t>
            </w:r>
          </w:p>
        </w:tc>
        <w:tc>
          <w:tcPr>
            <w:tcW w:w="5103" w:type="dxa"/>
            <w:shd w:val="clear" w:color="auto" w:fill="BFBFBF" w:themeFill="background1" w:themeFillShade="BF"/>
            <w:vAlign w:val="center"/>
          </w:tcPr>
          <w:p w14:paraId="0041792B" w14:textId="77777777" w:rsidR="00DB1204" w:rsidRPr="00F00183" w:rsidRDefault="00DB1204" w:rsidP="00343403">
            <w:pPr>
              <w:pStyle w:val="TableHeading"/>
              <w:spacing w:before="40" w:after="40"/>
            </w:pPr>
            <w:r w:rsidRPr="00F00183">
              <w:t>Minimum Air and Pavement Temperature (</w:t>
            </w:r>
            <w:r w:rsidRPr="00F00183">
              <w:sym w:font="Symbol" w:char="F0B0"/>
            </w:r>
            <w:r w:rsidRPr="00F00183">
              <w:t>C)</w:t>
            </w:r>
          </w:p>
        </w:tc>
      </w:tr>
      <w:tr w:rsidR="00DB1204" w:rsidRPr="00F00183" w14:paraId="148FCCBC" w14:textId="77777777" w:rsidTr="0046345F">
        <w:trPr>
          <w:cantSplit/>
        </w:trPr>
        <w:tc>
          <w:tcPr>
            <w:tcW w:w="8222" w:type="dxa"/>
            <w:gridSpan w:val="2"/>
            <w:shd w:val="clear" w:color="auto" w:fill="BFBFBF" w:themeFill="background1" w:themeFillShade="BF"/>
            <w:vAlign w:val="center"/>
          </w:tcPr>
          <w:p w14:paraId="18F5461F" w14:textId="77777777" w:rsidR="00DB1204" w:rsidRPr="0046345F" w:rsidRDefault="00DB1204" w:rsidP="0046345F">
            <w:pPr>
              <w:pStyle w:val="TableBodyText"/>
              <w:rPr>
                <w:b/>
                <w:bCs w:val="0"/>
              </w:rPr>
            </w:pPr>
            <w:r w:rsidRPr="0046345F">
              <w:rPr>
                <w:b/>
                <w:bCs w:val="0"/>
              </w:rPr>
              <w:t>Initial Treatments</w:t>
            </w:r>
          </w:p>
        </w:tc>
      </w:tr>
      <w:tr w:rsidR="00DB1204" w:rsidRPr="00F00183" w14:paraId="41DFD597" w14:textId="77777777" w:rsidTr="0046345F">
        <w:trPr>
          <w:cantSplit/>
        </w:trPr>
        <w:tc>
          <w:tcPr>
            <w:tcW w:w="3119" w:type="dxa"/>
            <w:shd w:val="clear" w:color="auto" w:fill="D9D9D9" w:themeFill="background1" w:themeFillShade="D9"/>
          </w:tcPr>
          <w:p w14:paraId="6BAE07FC" w14:textId="77777777" w:rsidR="00DB1204" w:rsidRPr="00F00183" w:rsidRDefault="00DB1204" w:rsidP="0046345F">
            <w:pPr>
              <w:pStyle w:val="TableBodyText"/>
            </w:pPr>
            <w:r w:rsidRPr="00F00183">
              <w:t>Primes</w:t>
            </w:r>
          </w:p>
        </w:tc>
        <w:tc>
          <w:tcPr>
            <w:tcW w:w="5103" w:type="dxa"/>
            <w:shd w:val="clear" w:color="auto" w:fill="D9D9D9" w:themeFill="background1" w:themeFillShade="D9"/>
          </w:tcPr>
          <w:p w14:paraId="0E753786" w14:textId="77777777" w:rsidR="00DB1204" w:rsidRPr="00F00183" w:rsidRDefault="00DB1204" w:rsidP="0046345F">
            <w:pPr>
              <w:pStyle w:val="TableBodyText"/>
            </w:pPr>
            <w:r w:rsidRPr="00F00183">
              <w:t>10</w:t>
            </w:r>
          </w:p>
        </w:tc>
      </w:tr>
      <w:tr w:rsidR="00DB1204" w:rsidRPr="00F00183" w14:paraId="55505D43" w14:textId="77777777" w:rsidTr="0046345F">
        <w:trPr>
          <w:cantSplit/>
        </w:trPr>
        <w:tc>
          <w:tcPr>
            <w:tcW w:w="3119" w:type="dxa"/>
            <w:shd w:val="clear" w:color="auto" w:fill="D9D9D9" w:themeFill="background1" w:themeFillShade="D9"/>
          </w:tcPr>
          <w:p w14:paraId="4311C764" w14:textId="77777777" w:rsidR="00DB1204" w:rsidRPr="00F00183" w:rsidRDefault="00DB1204" w:rsidP="0046345F">
            <w:pPr>
              <w:pStyle w:val="TableBodyText"/>
            </w:pPr>
            <w:r w:rsidRPr="00F00183">
              <w:t>Initial Seals (single/single)</w:t>
            </w:r>
          </w:p>
        </w:tc>
        <w:tc>
          <w:tcPr>
            <w:tcW w:w="5103" w:type="dxa"/>
            <w:shd w:val="clear" w:color="auto" w:fill="D9D9D9" w:themeFill="background1" w:themeFillShade="D9"/>
          </w:tcPr>
          <w:p w14:paraId="1C1B1063" w14:textId="77777777" w:rsidR="00DB1204" w:rsidRPr="00F00183" w:rsidRDefault="00DB1204" w:rsidP="0046345F">
            <w:pPr>
              <w:pStyle w:val="TableBodyText"/>
            </w:pPr>
            <w:r w:rsidRPr="00F00183">
              <w:t>15</w:t>
            </w:r>
          </w:p>
        </w:tc>
      </w:tr>
      <w:tr w:rsidR="00DB1204" w:rsidRPr="00F00183" w14:paraId="72F63D25" w14:textId="77777777" w:rsidTr="0046345F">
        <w:trPr>
          <w:cantSplit/>
        </w:trPr>
        <w:tc>
          <w:tcPr>
            <w:tcW w:w="3119" w:type="dxa"/>
            <w:shd w:val="clear" w:color="auto" w:fill="D9D9D9" w:themeFill="background1" w:themeFillShade="D9"/>
          </w:tcPr>
          <w:p w14:paraId="0716AF21" w14:textId="77777777" w:rsidR="00DB1204" w:rsidRPr="00F00183" w:rsidRDefault="00DB1204" w:rsidP="0046345F">
            <w:pPr>
              <w:pStyle w:val="TableBodyText"/>
            </w:pPr>
            <w:r w:rsidRPr="00F00183">
              <w:t>Initial Seals (double/double)</w:t>
            </w:r>
          </w:p>
        </w:tc>
        <w:tc>
          <w:tcPr>
            <w:tcW w:w="5103" w:type="dxa"/>
            <w:shd w:val="clear" w:color="auto" w:fill="D9D9D9" w:themeFill="background1" w:themeFillShade="D9"/>
          </w:tcPr>
          <w:p w14:paraId="0C494C06" w14:textId="77777777" w:rsidR="00DB1204" w:rsidRPr="00F00183" w:rsidRDefault="00DB1204" w:rsidP="0046345F">
            <w:pPr>
              <w:pStyle w:val="TableBodyText"/>
            </w:pPr>
            <w:r w:rsidRPr="00F00183">
              <w:t>10</w:t>
            </w:r>
          </w:p>
        </w:tc>
      </w:tr>
      <w:bookmarkEnd w:id="73"/>
      <w:tr w:rsidR="00DB1204" w:rsidRPr="00F00183" w14:paraId="429B12FF" w14:textId="77777777" w:rsidTr="0046345F">
        <w:trPr>
          <w:cantSplit/>
        </w:trPr>
        <w:tc>
          <w:tcPr>
            <w:tcW w:w="8222" w:type="dxa"/>
            <w:gridSpan w:val="2"/>
            <w:shd w:val="clear" w:color="auto" w:fill="BFBFBF" w:themeFill="background1" w:themeFillShade="BF"/>
            <w:vAlign w:val="center"/>
          </w:tcPr>
          <w:p w14:paraId="6B94B2C5" w14:textId="77777777" w:rsidR="00DB1204" w:rsidRPr="0046345F" w:rsidRDefault="00DB1204" w:rsidP="0046345F">
            <w:pPr>
              <w:pStyle w:val="TableBodyText"/>
              <w:rPr>
                <w:b/>
                <w:bCs w:val="0"/>
              </w:rPr>
            </w:pPr>
            <w:r w:rsidRPr="0046345F">
              <w:rPr>
                <w:b/>
                <w:bCs w:val="0"/>
              </w:rPr>
              <w:t>Reseal Treatments</w:t>
            </w:r>
          </w:p>
        </w:tc>
      </w:tr>
      <w:tr w:rsidR="00DB1204" w:rsidRPr="00F00183" w14:paraId="77B42E79" w14:textId="77777777" w:rsidTr="0046345F">
        <w:trPr>
          <w:cantSplit/>
        </w:trPr>
        <w:tc>
          <w:tcPr>
            <w:tcW w:w="3119" w:type="dxa"/>
            <w:shd w:val="clear" w:color="auto" w:fill="D9D9D9" w:themeFill="background1" w:themeFillShade="D9"/>
          </w:tcPr>
          <w:p w14:paraId="52349BF9" w14:textId="77777777" w:rsidR="00DB1204" w:rsidRPr="00F00183" w:rsidRDefault="00DB1204" w:rsidP="0046345F">
            <w:pPr>
              <w:pStyle w:val="TableBodyText"/>
            </w:pPr>
            <w:r w:rsidRPr="00F00183">
              <w:t>Bitumen and Crumb Rubber Binders</w:t>
            </w:r>
          </w:p>
        </w:tc>
        <w:tc>
          <w:tcPr>
            <w:tcW w:w="5103" w:type="dxa"/>
            <w:shd w:val="clear" w:color="auto" w:fill="D9D9D9" w:themeFill="background1" w:themeFillShade="D9"/>
          </w:tcPr>
          <w:p w14:paraId="47508968" w14:textId="77777777" w:rsidR="00DB1204" w:rsidRPr="00F00183" w:rsidRDefault="00DB1204" w:rsidP="0046345F">
            <w:pPr>
              <w:pStyle w:val="TableBodyText"/>
            </w:pPr>
            <w:r w:rsidRPr="00F00183">
              <w:t>15</w:t>
            </w:r>
          </w:p>
        </w:tc>
      </w:tr>
      <w:tr w:rsidR="00DB1204" w:rsidRPr="00F00183" w14:paraId="3A69CA14" w14:textId="77777777" w:rsidTr="00343403">
        <w:trPr>
          <w:cantSplit/>
        </w:trPr>
        <w:tc>
          <w:tcPr>
            <w:tcW w:w="3119" w:type="dxa"/>
            <w:tcBorders>
              <w:bottom w:val="single" w:sz="6" w:space="0" w:color="FFFFFF" w:themeColor="background1"/>
            </w:tcBorders>
            <w:shd w:val="clear" w:color="auto" w:fill="D9D9D9" w:themeFill="background1" w:themeFillShade="D9"/>
          </w:tcPr>
          <w:p w14:paraId="5667D40A" w14:textId="77777777" w:rsidR="00DB1204" w:rsidRPr="00F00183" w:rsidRDefault="00DB1204" w:rsidP="0046345F">
            <w:pPr>
              <w:pStyle w:val="TableBodyText"/>
            </w:pPr>
            <w:r w:rsidRPr="00F00183">
              <w:t xml:space="preserve">PMBs </w:t>
            </w:r>
          </w:p>
        </w:tc>
        <w:tc>
          <w:tcPr>
            <w:tcW w:w="5103" w:type="dxa"/>
            <w:tcBorders>
              <w:bottom w:val="single" w:sz="6" w:space="0" w:color="FFFFFF" w:themeColor="background1"/>
            </w:tcBorders>
            <w:shd w:val="clear" w:color="auto" w:fill="D9D9D9" w:themeFill="background1" w:themeFillShade="D9"/>
          </w:tcPr>
          <w:p w14:paraId="683E55AD" w14:textId="77777777" w:rsidR="00DB1204" w:rsidRPr="00F00183" w:rsidRDefault="00DB1204" w:rsidP="0046345F">
            <w:pPr>
              <w:pStyle w:val="TableBodyText"/>
            </w:pPr>
            <w:r w:rsidRPr="00F00183">
              <w:t>20</w:t>
            </w:r>
          </w:p>
        </w:tc>
      </w:tr>
      <w:tr w:rsidR="00DB1204" w:rsidRPr="00F00183" w14:paraId="6522CF1B" w14:textId="77777777" w:rsidTr="00343403">
        <w:trPr>
          <w:cantSplit/>
        </w:trPr>
        <w:tc>
          <w:tcPr>
            <w:tcW w:w="3119" w:type="dxa"/>
            <w:tcBorders>
              <w:bottom w:val="single" w:sz="4" w:space="0" w:color="595959" w:themeColor="text1" w:themeTint="A6"/>
            </w:tcBorders>
            <w:shd w:val="clear" w:color="auto" w:fill="D9D9D9" w:themeFill="background1" w:themeFillShade="D9"/>
          </w:tcPr>
          <w:p w14:paraId="077A4141" w14:textId="77777777" w:rsidR="00DB1204" w:rsidRPr="00F00183" w:rsidRDefault="00DB1204" w:rsidP="0046345F">
            <w:pPr>
              <w:pStyle w:val="TableBodyText"/>
            </w:pPr>
            <w:r w:rsidRPr="00F00183">
              <w:t>Geotextile reinforced seals</w:t>
            </w:r>
          </w:p>
        </w:tc>
        <w:tc>
          <w:tcPr>
            <w:tcW w:w="5103" w:type="dxa"/>
            <w:tcBorders>
              <w:bottom w:val="single" w:sz="4" w:space="0" w:color="595959" w:themeColor="text1" w:themeTint="A6"/>
            </w:tcBorders>
            <w:shd w:val="clear" w:color="auto" w:fill="D9D9D9" w:themeFill="background1" w:themeFillShade="D9"/>
          </w:tcPr>
          <w:p w14:paraId="782601DF" w14:textId="77777777" w:rsidR="00DB1204" w:rsidRPr="00F00183" w:rsidRDefault="00DB1204" w:rsidP="0046345F">
            <w:pPr>
              <w:pStyle w:val="TableBodyText"/>
            </w:pPr>
            <w:r w:rsidRPr="00F00183">
              <w:t>20</w:t>
            </w:r>
          </w:p>
        </w:tc>
      </w:tr>
    </w:tbl>
    <w:p w14:paraId="03702BD5" w14:textId="77777777" w:rsidR="00DB1204" w:rsidRPr="00F00183" w:rsidRDefault="00DB1204" w:rsidP="00BD4CB4">
      <w:pPr>
        <w:pStyle w:val="Heading2"/>
      </w:pPr>
      <w:bookmarkStart w:id="74" w:name="_Toc56699539"/>
      <w:r w:rsidRPr="00F00183">
        <w:t>Initial Treatment</w:t>
      </w:r>
      <w:bookmarkEnd w:id="74"/>
    </w:p>
    <w:p w14:paraId="014E48E0" w14:textId="77777777" w:rsidR="00DB1204" w:rsidRPr="00F00183" w:rsidRDefault="00DB1204" w:rsidP="00715327">
      <w:pPr>
        <w:pStyle w:val="Bodynumbered1"/>
      </w:pPr>
      <w:bookmarkStart w:id="75" w:name="_Ref29996082"/>
      <w:r w:rsidRPr="00F00183">
        <w:t>For granular pavements, the application of the Initial Treatment must not commence until the moisture content and hardness requirements specified in the Contract have been achieved.</w:t>
      </w:r>
      <w:bookmarkEnd w:id="75"/>
    </w:p>
    <w:p w14:paraId="334E5938" w14:textId="77777777" w:rsidR="00DB1204" w:rsidRPr="00F00183" w:rsidRDefault="00DB1204" w:rsidP="00715327">
      <w:pPr>
        <w:pStyle w:val="Bodynumbered1"/>
      </w:pPr>
      <w:r w:rsidRPr="00F00183">
        <w:t>Where slow absorption of the prime causes interference with traffic or the application of binder, or at an intersection where traffic must cross the new prime, the Contractor must apply approved cover material evenly over the primed surface. This material must be removed prior to application of the next bituminous treatment.</w:t>
      </w:r>
    </w:p>
    <w:p w14:paraId="5FC19AC0" w14:textId="23C33CF8" w:rsidR="00DB1204" w:rsidRPr="00F00183" w:rsidRDefault="00DB1204" w:rsidP="00BD4CB4">
      <w:pPr>
        <w:pStyle w:val="Heading2"/>
      </w:pPr>
      <w:bookmarkStart w:id="76" w:name="_Toc56699540"/>
      <w:r w:rsidRPr="00F00183">
        <w:t>Application of Binder</w:t>
      </w:r>
      <w:bookmarkEnd w:id="66"/>
      <w:bookmarkEnd w:id="76"/>
    </w:p>
    <w:p w14:paraId="215AA230" w14:textId="48D1E499" w:rsidR="00DB1204" w:rsidRDefault="00DB1204" w:rsidP="00715327">
      <w:pPr>
        <w:pStyle w:val="Bodynumbered1"/>
      </w:pPr>
      <w:bookmarkStart w:id="77" w:name="_Ref16415957"/>
      <w:r w:rsidRPr="00F00183">
        <w:t xml:space="preserve">The application </w:t>
      </w:r>
      <w:r w:rsidRPr="00F00183">
        <w:rPr>
          <w:sz w:val="18"/>
          <w:szCs w:val="18"/>
        </w:rPr>
        <w:t>temperatures</w:t>
      </w:r>
      <w:r w:rsidRPr="00F00183">
        <w:t xml:space="preserve"> for primes and binders must comply with Table </w:t>
      </w:r>
      <w:bookmarkEnd w:id="77"/>
      <w:r w:rsidRPr="00F00183">
        <w:fldChar w:fldCharType="begin"/>
      </w:r>
      <w:r w:rsidRPr="00F00183">
        <w:instrText xml:space="preserve"> REF _Ref16415957 \r \h  \* MERGEFORMAT </w:instrText>
      </w:r>
      <w:r w:rsidRPr="00F00183">
        <w:fldChar w:fldCharType="separate"/>
      </w:r>
      <w:r w:rsidRPr="00F00183">
        <w:t>9.19</w:t>
      </w:r>
      <w:r w:rsidRPr="00F00183">
        <w:fldChar w:fldCharType="end"/>
      </w:r>
      <w:r w:rsidRPr="00F00183">
        <w:t>.</w:t>
      </w:r>
    </w:p>
    <w:p w14:paraId="2A3AC3C5" w14:textId="2B7523AD" w:rsidR="0046345F" w:rsidRPr="00F00183" w:rsidRDefault="0046345F" w:rsidP="0046345F">
      <w:pPr>
        <w:pStyle w:val="Caption"/>
      </w:pPr>
      <w:r w:rsidRPr="00F00183">
        <w:t xml:space="preserve">Table </w:t>
      </w:r>
      <w:r w:rsidRPr="00F00183">
        <w:fldChar w:fldCharType="begin"/>
      </w:r>
      <w:r w:rsidRPr="00F00183">
        <w:instrText xml:space="preserve"> REF _Ref16415957 \r \h  \* MERGEFORMAT </w:instrText>
      </w:r>
      <w:r w:rsidRPr="00F00183">
        <w:fldChar w:fldCharType="separate"/>
      </w:r>
      <w:r w:rsidRPr="00F00183">
        <w:t>9.19</w:t>
      </w:r>
      <w:r w:rsidRPr="00F00183">
        <w:fldChar w:fldCharType="end"/>
      </w:r>
      <w:r w:rsidRPr="00F00183">
        <w:t>: Application Temperatures</w:t>
      </w:r>
    </w:p>
    <w:tbl>
      <w:tblPr>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85" w:type="dxa"/>
          <w:right w:w="85" w:type="dxa"/>
        </w:tblCellMar>
        <w:tblLook w:val="0000" w:firstRow="0" w:lastRow="0" w:firstColumn="0" w:lastColumn="0" w:noHBand="0" w:noVBand="0"/>
      </w:tblPr>
      <w:tblGrid>
        <w:gridCol w:w="1843"/>
        <w:gridCol w:w="1843"/>
        <w:gridCol w:w="1701"/>
        <w:gridCol w:w="1843"/>
        <w:gridCol w:w="1701"/>
      </w:tblGrid>
      <w:tr w:rsidR="001B187A" w:rsidRPr="00F00183" w14:paraId="632EDBD4" w14:textId="77777777" w:rsidTr="00153292">
        <w:trPr>
          <w:tblHeader/>
        </w:trPr>
        <w:tc>
          <w:tcPr>
            <w:tcW w:w="1843" w:type="dxa"/>
            <w:vMerge w:val="restart"/>
            <w:shd w:val="clear" w:color="auto" w:fill="BFBFBF" w:themeFill="background1" w:themeFillShade="BF"/>
            <w:vAlign w:val="center"/>
          </w:tcPr>
          <w:p w14:paraId="29DD2A31" w14:textId="144ECC65" w:rsidR="001B187A" w:rsidRPr="00F00183" w:rsidRDefault="001B187A" w:rsidP="001B187A">
            <w:pPr>
              <w:pStyle w:val="TableHeading"/>
              <w:spacing w:before="40" w:after="40"/>
            </w:pPr>
            <w:r w:rsidRPr="00F00183">
              <w:t>Product</w:t>
            </w:r>
          </w:p>
        </w:tc>
        <w:tc>
          <w:tcPr>
            <w:tcW w:w="3544" w:type="dxa"/>
            <w:gridSpan w:val="2"/>
            <w:shd w:val="clear" w:color="auto" w:fill="BFBFBF" w:themeFill="background1" w:themeFillShade="BF"/>
            <w:vAlign w:val="center"/>
          </w:tcPr>
          <w:p w14:paraId="6AFC482F" w14:textId="357511C9" w:rsidR="001B187A" w:rsidRPr="00F00183" w:rsidRDefault="001B187A" w:rsidP="001B187A">
            <w:pPr>
              <w:pStyle w:val="TableHeading"/>
              <w:spacing w:before="40" w:after="40"/>
              <w:jc w:val="center"/>
            </w:pPr>
            <w:r w:rsidRPr="00F00183">
              <w:t>Uncut</w:t>
            </w:r>
            <w:r>
              <w:t xml:space="preserve"> </w:t>
            </w:r>
          </w:p>
        </w:tc>
        <w:tc>
          <w:tcPr>
            <w:tcW w:w="3544" w:type="dxa"/>
            <w:gridSpan w:val="2"/>
            <w:shd w:val="clear" w:color="auto" w:fill="BFBFBF" w:themeFill="background1" w:themeFillShade="BF"/>
            <w:vAlign w:val="center"/>
          </w:tcPr>
          <w:p w14:paraId="5F97F214" w14:textId="3CCEC87D" w:rsidR="001B187A" w:rsidRPr="00F00183" w:rsidRDefault="001B187A" w:rsidP="001B187A">
            <w:pPr>
              <w:pStyle w:val="TableHeading"/>
              <w:spacing w:before="40" w:after="40"/>
              <w:jc w:val="center"/>
            </w:pPr>
            <w:r w:rsidRPr="00F00183">
              <w:t>Cut</w:t>
            </w:r>
          </w:p>
        </w:tc>
      </w:tr>
      <w:tr w:rsidR="001B187A" w:rsidRPr="00F00183" w14:paraId="0FCC3ADB" w14:textId="77777777" w:rsidTr="00153292">
        <w:trPr>
          <w:tblHeader/>
        </w:trPr>
        <w:tc>
          <w:tcPr>
            <w:tcW w:w="1843" w:type="dxa"/>
            <w:vMerge/>
            <w:shd w:val="clear" w:color="auto" w:fill="BFBFBF" w:themeFill="background1" w:themeFillShade="BF"/>
            <w:vAlign w:val="center"/>
          </w:tcPr>
          <w:p w14:paraId="23CFA569" w14:textId="403D8CC9" w:rsidR="001B187A" w:rsidRPr="00F00183" w:rsidRDefault="001B187A" w:rsidP="001B187A">
            <w:pPr>
              <w:pStyle w:val="TableHeading"/>
              <w:spacing w:before="40" w:after="40"/>
            </w:pPr>
          </w:p>
        </w:tc>
        <w:tc>
          <w:tcPr>
            <w:tcW w:w="1843" w:type="dxa"/>
            <w:shd w:val="clear" w:color="auto" w:fill="BFBFBF" w:themeFill="background1" w:themeFillShade="BF"/>
            <w:vAlign w:val="center"/>
          </w:tcPr>
          <w:p w14:paraId="70096C4E" w14:textId="67382482" w:rsidR="001B187A" w:rsidRPr="00F00183" w:rsidRDefault="001B187A" w:rsidP="001B187A">
            <w:pPr>
              <w:pStyle w:val="TableHeading"/>
              <w:spacing w:before="40" w:after="40"/>
              <w:jc w:val="center"/>
            </w:pPr>
            <w:r w:rsidRPr="00F00183">
              <w:t xml:space="preserve">Minimum Spraying Temp </w:t>
            </w:r>
            <w:r w:rsidR="00153292" w:rsidRPr="00F00183">
              <w:t>(</w:t>
            </w:r>
            <w:proofErr w:type="spellStart"/>
            <w:r w:rsidR="00153292" w:rsidRPr="00F00183">
              <w:rPr>
                <w:vertAlign w:val="superscript"/>
              </w:rPr>
              <w:t>o</w:t>
            </w:r>
            <w:r w:rsidR="00153292" w:rsidRPr="00F00183">
              <w:t>C</w:t>
            </w:r>
            <w:proofErr w:type="spellEnd"/>
            <w:r w:rsidR="00153292" w:rsidRPr="00F00183">
              <w:t>)</w:t>
            </w:r>
          </w:p>
        </w:tc>
        <w:tc>
          <w:tcPr>
            <w:tcW w:w="1701" w:type="dxa"/>
            <w:shd w:val="clear" w:color="auto" w:fill="BFBFBF" w:themeFill="background1" w:themeFillShade="BF"/>
            <w:vAlign w:val="center"/>
          </w:tcPr>
          <w:p w14:paraId="348CF142" w14:textId="1F0E4094" w:rsidR="001B187A" w:rsidRPr="00F00183" w:rsidRDefault="001B187A" w:rsidP="001B187A">
            <w:pPr>
              <w:pStyle w:val="TableHeading"/>
              <w:spacing w:before="40" w:after="40"/>
              <w:jc w:val="center"/>
            </w:pPr>
            <w:r w:rsidRPr="00F00183">
              <w:t>Max Re-heating Temp</w:t>
            </w:r>
            <w:r w:rsidR="00153292">
              <w:t xml:space="preserve"> </w:t>
            </w:r>
            <w:r w:rsidR="00153292" w:rsidRPr="00F00183">
              <w:t>(</w:t>
            </w:r>
            <w:proofErr w:type="spellStart"/>
            <w:r w:rsidR="00153292" w:rsidRPr="00F00183">
              <w:rPr>
                <w:vertAlign w:val="superscript"/>
              </w:rPr>
              <w:t>o</w:t>
            </w:r>
            <w:r w:rsidR="00153292" w:rsidRPr="00F00183">
              <w:t>C</w:t>
            </w:r>
            <w:proofErr w:type="spellEnd"/>
            <w:r w:rsidR="00153292" w:rsidRPr="00F00183">
              <w:t>)</w:t>
            </w:r>
          </w:p>
        </w:tc>
        <w:tc>
          <w:tcPr>
            <w:tcW w:w="1843" w:type="dxa"/>
            <w:shd w:val="clear" w:color="auto" w:fill="BFBFBF" w:themeFill="background1" w:themeFillShade="BF"/>
            <w:vAlign w:val="center"/>
          </w:tcPr>
          <w:p w14:paraId="1E1053CF" w14:textId="4E9A7689" w:rsidR="001B187A" w:rsidRPr="00F00183" w:rsidRDefault="001B187A" w:rsidP="001B187A">
            <w:pPr>
              <w:pStyle w:val="TableHeading"/>
              <w:spacing w:before="40" w:after="40"/>
              <w:jc w:val="center"/>
            </w:pPr>
            <w:r w:rsidRPr="00F00183">
              <w:t>Minimum Spraying Temp</w:t>
            </w:r>
            <w:r w:rsidR="00153292">
              <w:t xml:space="preserve"> </w:t>
            </w:r>
            <w:r w:rsidR="00153292" w:rsidRPr="00F00183">
              <w:t>(</w:t>
            </w:r>
            <w:proofErr w:type="spellStart"/>
            <w:r w:rsidR="00153292" w:rsidRPr="00F00183">
              <w:rPr>
                <w:vertAlign w:val="superscript"/>
              </w:rPr>
              <w:t>o</w:t>
            </w:r>
            <w:r w:rsidR="00153292" w:rsidRPr="00F00183">
              <w:t>C</w:t>
            </w:r>
            <w:proofErr w:type="spellEnd"/>
            <w:r w:rsidR="00153292" w:rsidRPr="00F00183">
              <w:t>)</w:t>
            </w:r>
          </w:p>
        </w:tc>
        <w:tc>
          <w:tcPr>
            <w:tcW w:w="1701" w:type="dxa"/>
            <w:shd w:val="clear" w:color="auto" w:fill="BFBFBF" w:themeFill="background1" w:themeFillShade="BF"/>
            <w:vAlign w:val="center"/>
          </w:tcPr>
          <w:p w14:paraId="736BF613" w14:textId="16C24741" w:rsidR="001B187A" w:rsidRPr="00F00183" w:rsidRDefault="001B187A" w:rsidP="001B187A">
            <w:pPr>
              <w:pStyle w:val="TableHeading"/>
              <w:spacing w:before="40" w:after="40"/>
              <w:jc w:val="center"/>
            </w:pPr>
            <w:r w:rsidRPr="00F00183">
              <w:t xml:space="preserve">Max Re-heating Temp </w:t>
            </w:r>
            <w:r w:rsidR="00153292" w:rsidRPr="00F00183">
              <w:t>(</w:t>
            </w:r>
            <w:proofErr w:type="spellStart"/>
            <w:r w:rsidR="00153292" w:rsidRPr="00F00183">
              <w:rPr>
                <w:vertAlign w:val="superscript"/>
              </w:rPr>
              <w:t>o</w:t>
            </w:r>
            <w:r w:rsidR="00153292" w:rsidRPr="00F00183">
              <w:t>C</w:t>
            </w:r>
            <w:proofErr w:type="spellEnd"/>
            <w:r w:rsidR="00153292" w:rsidRPr="00F00183">
              <w:t>)</w:t>
            </w:r>
          </w:p>
        </w:tc>
      </w:tr>
      <w:tr w:rsidR="00DB1204" w:rsidRPr="00F00183" w14:paraId="1B0AE455" w14:textId="77777777" w:rsidTr="00153292">
        <w:tc>
          <w:tcPr>
            <w:tcW w:w="1843" w:type="dxa"/>
            <w:shd w:val="clear" w:color="auto" w:fill="D9D9D9" w:themeFill="background1" w:themeFillShade="D9"/>
            <w:vAlign w:val="center"/>
          </w:tcPr>
          <w:p w14:paraId="28FA9217" w14:textId="77777777" w:rsidR="00DB1204" w:rsidRPr="00F00183" w:rsidRDefault="00DB1204" w:rsidP="0046345F">
            <w:pPr>
              <w:pStyle w:val="TableBodyText"/>
            </w:pPr>
            <w:bookmarkStart w:id="78" w:name="_Hlk16419369"/>
            <w:bookmarkStart w:id="79" w:name="_Hlk19102257"/>
            <w:r w:rsidRPr="00F00183">
              <w:t>AMC 00</w:t>
            </w:r>
          </w:p>
        </w:tc>
        <w:tc>
          <w:tcPr>
            <w:tcW w:w="1843" w:type="dxa"/>
            <w:shd w:val="clear" w:color="auto" w:fill="D9D9D9" w:themeFill="background1" w:themeFillShade="D9"/>
            <w:vAlign w:val="center"/>
          </w:tcPr>
          <w:p w14:paraId="2FC34E7A" w14:textId="77777777" w:rsidR="00DB1204" w:rsidRPr="00F00183" w:rsidRDefault="00DB1204" w:rsidP="0046345F">
            <w:pPr>
              <w:pStyle w:val="TableBodyText"/>
              <w:jc w:val="center"/>
            </w:pPr>
            <w:r w:rsidRPr="00F00183">
              <w:t>10</w:t>
            </w:r>
          </w:p>
        </w:tc>
        <w:tc>
          <w:tcPr>
            <w:tcW w:w="1701" w:type="dxa"/>
            <w:shd w:val="clear" w:color="auto" w:fill="D9D9D9" w:themeFill="background1" w:themeFillShade="D9"/>
            <w:vAlign w:val="center"/>
          </w:tcPr>
          <w:p w14:paraId="72A67B27" w14:textId="77777777" w:rsidR="00DB1204" w:rsidRPr="00F00183" w:rsidRDefault="00DB1204" w:rsidP="0046345F">
            <w:pPr>
              <w:pStyle w:val="TableBodyText"/>
              <w:jc w:val="center"/>
            </w:pPr>
            <w:r w:rsidRPr="00F00183">
              <w:t>30</w:t>
            </w:r>
          </w:p>
        </w:tc>
        <w:tc>
          <w:tcPr>
            <w:tcW w:w="1843" w:type="dxa"/>
            <w:shd w:val="clear" w:color="auto" w:fill="D9D9D9" w:themeFill="background1" w:themeFillShade="D9"/>
            <w:vAlign w:val="center"/>
          </w:tcPr>
          <w:p w14:paraId="77CF8964" w14:textId="77777777" w:rsidR="00DB1204" w:rsidRPr="00F00183" w:rsidRDefault="00DB1204" w:rsidP="0046345F">
            <w:pPr>
              <w:pStyle w:val="TableBodyText"/>
              <w:jc w:val="center"/>
            </w:pPr>
            <w:proofErr w:type="spellStart"/>
            <w:r w:rsidRPr="00F00183">
              <w:t>na</w:t>
            </w:r>
            <w:proofErr w:type="spellEnd"/>
          </w:p>
        </w:tc>
        <w:tc>
          <w:tcPr>
            <w:tcW w:w="1701" w:type="dxa"/>
            <w:shd w:val="clear" w:color="auto" w:fill="D9D9D9" w:themeFill="background1" w:themeFillShade="D9"/>
            <w:vAlign w:val="center"/>
          </w:tcPr>
          <w:p w14:paraId="6FD6B5D7" w14:textId="77777777" w:rsidR="00DB1204" w:rsidRPr="00F00183" w:rsidRDefault="00DB1204" w:rsidP="0046345F">
            <w:pPr>
              <w:pStyle w:val="TableBodyText"/>
              <w:jc w:val="center"/>
            </w:pPr>
            <w:proofErr w:type="spellStart"/>
            <w:r w:rsidRPr="00F00183">
              <w:t>na</w:t>
            </w:r>
            <w:proofErr w:type="spellEnd"/>
          </w:p>
        </w:tc>
      </w:tr>
      <w:tr w:rsidR="00DB1204" w:rsidRPr="00F00183" w14:paraId="5E34A89E" w14:textId="77777777" w:rsidTr="00153292">
        <w:tc>
          <w:tcPr>
            <w:tcW w:w="1843" w:type="dxa"/>
            <w:shd w:val="clear" w:color="auto" w:fill="D9D9D9" w:themeFill="background1" w:themeFillShade="D9"/>
            <w:vAlign w:val="center"/>
          </w:tcPr>
          <w:p w14:paraId="0BE641A9" w14:textId="77777777" w:rsidR="00DB1204" w:rsidRPr="00F00183" w:rsidRDefault="00DB1204" w:rsidP="0046345F">
            <w:pPr>
              <w:pStyle w:val="TableBodyText"/>
            </w:pPr>
            <w:r w:rsidRPr="00F00183">
              <w:t>AMC 0</w:t>
            </w:r>
          </w:p>
        </w:tc>
        <w:tc>
          <w:tcPr>
            <w:tcW w:w="1843" w:type="dxa"/>
            <w:shd w:val="clear" w:color="auto" w:fill="D9D9D9" w:themeFill="background1" w:themeFillShade="D9"/>
            <w:vAlign w:val="center"/>
          </w:tcPr>
          <w:p w14:paraId="1B71AD64" w14:textId="77777777" w:rsidR="00DB1204" w:rsidRPr="00F00183" w:rsidRDefault="00DB1204" w:rsidP="0046345F">
            <w:pPr>
              <w:pStyle w:val="TableBodyText"/>
              <w:jc w:val="center"/>
            </w:pPr>
            <w:r w:rsidRPr="00F00183">
              <w:t>35</w:t>
            </w:r>
          </w:p>
        </w:tc>
        <w:tc>
          <w:tcPr>
            <w:tcW w:w="1701" w:type="dxa"/>
            <w:shd w:val="clear" w:color="auto" w:fill="D9D9D9" w:themeFill="background1" w:themeFillShade="D9"/>
            <w:vAlign w:val="center"/>
          </w:tcPr>
          <w:p w14:paraId="73158342" w14:textId="77777777" w:rsidR="00DB1204" w:rsidRPr="00F00183" w:rsidRDefault="00DB1204" w:rsidP="0046345F">
            <w:pPr>
              <w:pStyle w:val="TableBodyText"/>
              <w:jc w:val="center"/>
            </w:pPr>
            <w:r w:rsidRPr="00F00183">
              <w:t>55</w:t>
            </w:r>
          </w:p>
        </w:tc>
        <w:tc>
          <w:tcPr>
            <w:tcW w:w="1843" w:type="dxa"/>
            <w:shd w:val="clear" w:color="auto" w:fill="D9D9D9" w:themeFill="background1" w:themeFillShade="D9"/>
            <w:vAlign w:val="center"/>
          </w:tcPr>
          <w:p w14:paraId="1B596215" w14:textId="77777777" w:rsidR="00DB1204" w:rsidRPr="00F00183" w:rsidRDefault="00DB1204" w:rsidP="0046345F">
            <w:pPr>
              <w:pStyle w:val="TableBodyText"/>
              <w:jc w:val="center"/>
            </w:pPr>
            <w:proofErr w:type="spellStart"/>
            <w:r w:rsidRPr="00F00183">
              <w:t>na</w:t>
            </w:r>
            <w:proofErr w:type="spellEnd"/>
          </w:p>
        </w:tc>
        <w:tc>
          <w:tcPr>
            <w:tcW w:w="1701" w:type="dxa"/>
            <w:shd w:val="clear" w:color="auto" w:fill="D9D9D9" w:themeFill="background1" w:themeFillShade="D9"/>
            <w:vAlign w:val="center"/>
          </w:tcPr>
          <w:p w14:paraId="4F1470B5" w14:textId="77777777" w:rsidR="00DB1204" w:rsidRPr="00F00183" w:rsidRDefault="00DB1204" w:rsidP="0046345F">
            <w:pPr>
              <w:pStyle w:val="TableBodyText"/>
              <w:jc w:val="center"/>
            </w:pPr>
            <w:proofErr w:type="spellStart"/>
            <w:r w:rsidRPr="00F00183">
              <w:t>na</w:t>
            </w:r>
            <w:proofErr w:type="spellEnd"/>
          </w:p>
        </w:tc>
      </w:tr>
      <w:bookmarkEnd w:id="78"/>
      <w:tr w:rsidR="00DB1204" w:rsidRPr="00F00183" w14:paraId="24AD5615"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5359F93" w14:textId="77777777" w:rsidR="00DB1204" w:rsidRPr="00F00183" w:rsidRDefault="00DB1204" w:rsidP="0046345F">
            <w:pPr>
              <w:pStyle w:val="TableBodyText"/>
            </w:pPr>
            <w:r w:rsidRPr="00F00183">
              <w:t>AMC 1</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5378CA4" w14:textId="77777777" w:rsidR="00DB1204" w:rsidRPr="00F00183" w:rsidRDefault="00DB1204" w:rsidP="0046345F">
            <w:pPr>
              <w:pStyle w:val="TableBodyText"/>
              <w:jc w:val="center"/>
            </w:pPr>
            <w:r w:rsidRPr="00F00183">
              <w:t>60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F1B38F0" w14:textId="77777777" w:rsidR="00DB1204" w:rsidRPr="00F00183" w:rsidRDefault="00DB1204" w:rsidP="0046345F">
            <w:pPr>
              <w:pStyle w:val="TableBodyText"/>
              <w:jc w:val="center"/>
            </w:pPr>
            <w:r w:rsidRPr="00F00183">
              <w:t>80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263FBFF"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0C730F0" w14:textId="77777777" w:rsidR="00DB1204" w:rsidRPr="00F00183" w:rsidRDefault="00DB1204" w:rsidP="0046345F">
            <w:pPr>
              <w:pStyle w:val="TableBodyText"/>
              <w:jc w:val="center"/>
            </w:pPr>
            <w:proofErr w:type="spellStart"/>
            <w:r w:rsidRPr="00F00183">
              <w:t>na</w:t>
            </w:r>
            <w:proofErr w:type="spellEnd"/>
          </w:p>
        </w:tc>
      </w:tr>
      <w:tr w:rsidR="00DB1204" w:rsidRPr="00F00183" w14:paraId="7BFDFD54"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8CC36E0" w14:textId="77777777" w:rsidR="00DB1204" w:rsidRPr="00F00183" w:rsidRDefault="00DB1204" w:rsidP="0046345F">
            <w:pPr>
              <w:pStyle w:val="TableBodyText"/>
            </w:pPr>
            <w:r w:rsidRPr="00F00183">
              <w:t>AMC 2</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D6201A6" w14:textId="77777777" w:rsidR="00DB1204" w:rsidRPr="00F00183" w:rsidRDefault="00DB1204" w:rsidP="0046345F">
            <w:pPr>
              <w:pStyle w:val="TableBodyText"/>
              <w:jc w:val="center"/>
            </w:pPr>
            <w:r w:rsidRPr="00F00183">
              <w:t>75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3E601B6" w14:textId="77777777" w:rsidR="00DB1204" w:rsidRPr="00F00183" w:rsidRDefault="00DB1204" w:rsidP="0046345F">
            <w:pPr>
              <w:pStyle w:val="TableBodyText"/>
              <w:jc w:val="center"/>
            </w:pPr>
            <w:r w:rsidRPr="00F00183">
              <w:t>100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9DC9D19"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F83BD31" w14:textId="77777777" w:rsidR="00DB1204" w:rsidRPr="00F00183" w:rsidRDefault="00DB1204" w:rsidP="0046345F">
            <w:pPr>
              <w:pStyle w:val="TableBodyText"/>
              <w:jc w:val="center"/>
            </w:pPr>
            <w:proofErr w:type="spellStart"/>
            <w:r w:rsidRPr="00F00183">
              <w:t>na</w:t>
            </w:r>
            <w:proofErr w:type="spellEnd"/>
          </w:p>
        </w:tc>
      </w:tr>
      <w:tr w:rsidR="00DB1204" w:rsidRPr="00F00183" w14:paraId="026B86F6"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9EC7B85" w14:textId="77777777" w:rsidR="00DB1204" w:rsidRPr="00F00183" w:rsidRDefault="00DB1204" w:rsidP="0046345F">
            <w:pPr>
              <w:pStyle w:val="TableBodyText"/>
            </w:pPr>
            <w:r w:rsidRPr="00F00183">
              <w:t>AMC 3</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04B8ED5" w14:textId="77777777" w:rsidR="00DB1204" w:rsidRPr="00F00183" w:rsidRDefault="00DB1204" w:rsidP="0046345F">
            <w:pPr>
              <w:pStyle w:val="TableBodyText"/>
              <w:jc w:val="center"/>
            </w:pPr>
            <w:r w:rsidRPr="00F00183">
              <w:t>95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DB36256" w14:textId="77777777" w:rsidR="00DB1204" w:rsidRPr="00F00183" w:rsidRDefault="00DB1204" w:rsidP="0046345F">
            <w:pPr>
              <w:pStyle w:val="TableBodyText"/>
              <w:jc w:val="center"/>
            </w:pPr>
            <w:r w:rsidRPr="00F00183">
              <w:t>115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5D058BA"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4E8CF74" w14:textId="77777777" w:rsidR="00DB1204" w:rsidRPr="00F00183" w:rsidRDefault="00DB1204" w:rsidP="0046345F">
            <w:pPr>
              <w:pStyle w:val="TableBodyText"/>
              <w:jc w:val="center"/>
            </w:pPr>
            <w:proofErr w:type="spellStart"/>
            <w:r w:rsidRPr="00F00183">
              <w:t>na</w:t>
            </w:r>
            <w:proofErr w:type="spellEnd"/>
          </w:p>
        </w:tc>
      </w:tr>
      <w:tr w:rsidR="00DB1204" w:rsidRPr="00F00183" w14:paraId="2D582E6F" w14:textId="77777777" w:rsidTr="00153292">
        <w:tc>
          <w:tcPr>
            <w:tcW w:w="1843" w:type="dxa"/>
            <w:shd w:val="clear" w:color="auto" w:fill="D9D9D9" w:themeFill="background1" w:themeFillShade="D9"/>
            <w:vAlign w:val="center"/>
          </w:tcPr>
          <w:p w14:paraId="72253B78" w14:textId="77777777" w:rsidR="00DB1204" w:rsidRPr="00F00183" w:rsidRDefault="00DB1204" w:rsidP="0046345F">
            <w:pPr>
              <w:pStyle w:val="TableBodyText"/>
            </w:pPr>
            <w:r w:rsidRPr="00F00183">
              <w:t>AMC 4</w:t>
            </w:r>
          </w:p>
        </w:tc>
        <w:tc>
          <w:tcPr>
            <w:tcW w:w="1843" w:type="dxa"/>
            <w:shd w:val="clear" w:color="auto" w:fill="D9D9D9" w:themeFill="background1" w:themeFillShade="D9"/>
            <w:vAlign w:val="center"/>
          </w:tcPr>
          <w:p w14:paraId="19675BF7" w14:textId="77777777" w:rsidR="00DB1204" w:rsidRPr="00F00183" w:rsidRDefault="00DB1204" w:rsidP="0046345F">
            <w:pPr>
              <w:pStyle w:val="TableBodyText"/>
              <w:jc w:val="center"/>
            </w:pPr>
            <w:r w:rsidRPr="00F00183">
              <w:t>110</w:t>
            </w:r>
          </w:p>
        </w:tc>
        <w:tc>
          <w:tcPr>
            <w:tcW w:w="1701" w:type="dxa"/>
            <w:shd w:val="clear" w:color="auto" w:fill="D9D9D9" w:themeFill="background1" w:themeFillShade="D9"/>
            <w:vAlign w:val="center"/>
          </w:tcPr>
          <w:p w14:paraId="2D3FD664" w14:textId="77777777" w:rsidR="00DB1204" w:rsidRPr="00F00183" w:rsidRDefault="00DB1204" w:rsidP="0046345F">
            <w:pPr>
              <w:pStyle w:val="TableBodyText"/>
              <w:jc w:val="center"/>
            </w:pPr>
            <w:r w:rsidRPr="00F00183">
              <w:t>135</w:t>
            </w:r>
          </w:p>
        </w:tc>
        <w:tc>
          <w:tcPr>
            <w:tcW w:w="1843" w:type="dxa"/>
            <w:shd w:val="clear" w:color="auto" w:fill="D9D9D9" w:themeFill="background1" w:themeFillShade="D9"/>
            <w:vAlign w:val="center"/>
          </w:tcPr>
          <w:p w14:paraId="051094FF" w14:textId="77777777" w:rsidR="00DB1204" w:rsidRPr="00F00183" w:rsidRDefault="00DB1204" w:rsidP="0046345F">
            <w:pPr>
              <w:pStyle w:val="TableBodyText"/>
              <w:jc w:val="center"/>
            </w:pPr>
            <w:proofErr w:type="spellStart"/>
            <w:r w:rsidRPr="00F00183">
              <w:t>na</w:t>
            </w:r>
            <w:proofErr w:type="spellEnd"/>
          </w:p>
        </w:tc>
        <w:tc>
          <w:tcPr>
            <w:tcW w:w="1701" w:type="dxa"/>
            <w:shd w:val="clear" w:color="auto" w:fill="D9D9D9" w:themeFill="background1" w:themeFillShade="D9"/>
            <w:vAlign w:val="center"/>
          </w:tcPr>
          <w:p w14:paraId="6830A5DE" w14:textId="77777777" w:rsidR="00DB1204" w:rsidRPr="00F00183" w:rsidRDefault="00DB1204" w:rsidP="0046345F">
            <w:pPr>
              <w:pStyle w:val="TableBodyText"/>
              <w:jc w:val="center"/>
            </w:pPr>
            <w:proofErr w:type="spellStart"/>
            <w:r w:rsidRPr="00F00183">
              <w:t>na</w:t>
            </w:r>
            <w:proofErr w:type="spellEnd"/>
          </w:p>
        </w:tc>
      </w:tr>
      <w:tr w:rsidR="00DB1204" w:rsidRPr="00F00183" w14:paraId="5E6D1B3E"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AFA2AAC" w14:textId="77777777" w:rsidR="00DB1204" w:rsidRPr="00F00183" w:rsidRDefault="00DB1204" w:rsidP="0046345F">
            <w:pPr>
              <w:pStyle w:val="TableBodyText"/>
            </w:pPr>
            <w:r w:rsidRPr="00F00183">
              <w:t>AMC 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A43D3DC" w14:textId="77777777" w:rsidR="00DB1204" w:rsidRPr="00F00183" w:rsidRDefault="00DB1204" w:rsidP="0046345F">
            <w:pPr>
              <w:pStyle w:val="TableBodyText"/>
              <w:jc w:val="center"/>
            </w:pPr>
            <w:r w:rsidRPr="00F00183">
              <w:t>120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72394C8" w14:textId="77777777" w:rsidR="00DB1204" w:rsidRPr="00F00183" w:rsidRDefault="00DB1204" w:rsidP="0046345F">
            <w:pPr>
              <w:pStyle w:val="TableBodyText"/>
              <w:jc w:val="center"/>
            </w:pPr>
            <w:r w:rsidRPr="00F00183">
              <w:t>150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B0FB225"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4320817" w14:textId="77777777" w:rsidR="00DB1204" w:rsidRPr="00F00183" w:rsidRDefault="00DB1204" w:rsidP="0046345F">
            <w:pPr>
              <w:pStyle w:val="TableBodyText"/>
              <w:jc w:val="center"/>
            </w:pPr>
            <w:proofErr w:type="spellStart"/>
            <w:r w:rsidRPr="00F00183">
              <w:t>na</w:t>
            </w:r>
            <w:proofErr w:type="spellEnd"/>
          </w:p>
        </w:tc>
      </w:tr>
      <w:tr w:rsidR="00DB1204" w:rsidRPr="00F00183" w14:paraId="7AE1CDB1"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ABAFEE7" w14:textId="77777777" w:rsidR="00DB1204" w:rsidRPr="00F00183" w:rsidRDefault="00DB1204" w:rsidP="0046345F">
            <w:pPr>
              <w:pStyle w:val="TableBodyText"/>
            </w:pPr>
            <w:r w:rsidRPr="00F00183">
              <w:t>AMC 6</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D1B48B" w14:textId="77777777" w:rsidR="00DB1204" w:rsidRPr="00F00183" w:rsidRDefault="00DB1204" w:rsidP="0046345F">
            <w:pPr>
              <w:pStyle w:val="TableBodyText"/>
              <w:jc w:val="center"/>
            </w:pPr>
            <w:r w:rsidRPr="00F00183">
              <w:t>135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07FD0F" w14:textId="77777777" w:rsidR="00DB1204" w:rsidRPr="00F00183" w:rsidRDefault="00DB1204" w:rsidP="0046345F">
            <w:pPr>
              <w:pStyle w:val="TableBodyText"/>
              <w:jc w:val="center"/>
            </w:pPr>
            <w:r w:rsidRPr="00F00183">
              <w:t>160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783E3A4"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9C0F772" w14:textId="77777777" w:rsidR="00DB1204" w:rsidRPr="00F00183" w:rsidRDefault="00DB1204" w:rsidP="0046345F">
            <w:pPr>
              <w:pStyle w:val="TableBodyText"/>
              <w:jc w:val="center"/>
            </w:pPr>
            <w:proofErr w:type="spellStart"/>
            <w:r w:rsidRPr="00F00183">
              <w:t>na</w:t>
            </w:r>
            <w:proofErr w:type="spellEnd"/>
          </w:p>
        </w:tc>
      </w:tr>
      <w:tr w:rsidR="00DB1204" w:rsidRPr="00F00183" w14:paraId="127B3858"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39CF41D" w14:textId="77777777" w:rsidR="00DB1204" w:rsidRPr="00F00183" w:rsidRDefault="00DB1204" w:rsidP="0046345F">
            <w:pPr>
              <w:pStyle w:val="TableBodyText"/>
            </w:pPr>
            <w:r w:rsidRPr="00F00183">
              <w:t>AMC 7</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74DDD44" w14:textId="77777777" w:rsidR="00DB1204" w:rsidRPr="00F00183" w:rsidRDefault="00DB1204" w:rsidP="0046345F">
            <w:pPr>
              <w:pStyle w:val="TableBodyText"/>
              <w:jc w:val="center"/>
            </w:pPr>
            <w:r w:rsidRPr="00F00183">
              <w:t>150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12E66A7" w14:textId="77777777" w:rsidR="00DB1204" w:rsidRPr="00F00183" w:rsidRDefault="00DB1204" w:rsidP="0046345F">
            <w:pPr>
              <w:pStyle w:val="TableBodyText"/>
              <w:jc w:val="center"/>
            </w:pPr>
            <w:r w:rsidRPr="00F00183">
              <w:t>175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C24CC56"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ABFFDDF" w14:textId="77777777" w:rsidR="00DB1204" w:rsidRPr="00F00183" w:rsidRDefault="00DB1204" w:rsidP="0046345F">
            <w:pPr>
              <w:pStyle w:val="TableBodyText"/>
              <w:jc w:val="center"/>
            </w:pPr>
            <w:proofErr w:type="spellStart"/>
            <w:r w:rsidRPr="00F00183">
              <w:t>na</w:t>
            </w:r>
            <w:proofErr w:type="spellEnd"/>
          </w:p>
        </w:tc>
      </w:tr>
      <w:tr w:rsidR="00DB1204" w:rsidRPr="00F00183" w14:paraId="68B6B84E" w14:textId="77777777" w:rsidTr="00153292">
        <w:tc>
          <w:tcPr>
            <w:tcW w:w="1843" w:type="dxa"/>
            <w:shd w:val="clear" w:color="auto" w:fill="D9D9D9" w:themeFill="background1" w:themeFillShade="D9"/>
            <w:vAlign w:val="center"/>
          </w:tcPr>
          <w:p w14:paraId="1C2D43C4" w14:textId="38788F98" w:rsidR="00DB1204" w:rsidRPr="00F00183" w:rsidRDefault="00DB1204" w:rsidP="0046345F">
            <w:pPr>
              <w:pStyle w:val="TableBodyText"/>
            </w:pPr>
            <w:r w:rsidRPr="00F00183">
              <w:t>C170, C240, C320 and M500</w:t>
            </w:r>
            <w:r w:rsidR="0046345F">
              <w:t xml:space="preserve"> </w:t>
            </w:r>
            <w:r w:rsidRPr="00F00183">
              <w:rPr>
                <w:vertAlign w:val="superscript"/>
              </w:rPr>
              <w:t xml:space="preserve">(1) </w:t>
            </w:r>
          </w:p>
        </w:tc>
        <w:tc>
          <w:tcPr>
            <w:tcW w:w="1843" w:type="dxa"/>
            <w:shd w:val="clear" w:color="auto" w:fill="D9D9D9" w:themeFill="background1" w:themeFillShade="D9"/>
            <w:vAlign w:val="center"/>
          </w:tcPr>
          <w:p w14:paraId="0F8D67BC" w14:textId="77777777" w:rsidR="00DB1204" w:rsidRPr="00F00183" w:rsidRDefault="00DB1204" w:rsidP="0046345F">
            <w:pPr>
              <w:pStyle w:val="TableBodyText"/>
              <w:jc w:val="center"/>
            </w:pPr>
            <w:r w:rsidRPr="00F00183">
              <w:t>175</w:t>
            </w:r>
          </w:p>
        </w:tc>
        <w:tc>
          <w:tcPr>
            <w:tcW w:w="1701" w:type="dxa"/>
            <w:shd w:val="clear" w:color="auto" w:fill="D9D9D9" w:themeFill="background1" w:themeFillShade="D9"/>
            <w:vAlign w:val="center"/>
          </w:tcPr>
          <w:p w14:paraId="3ED14D3F" w14:textId="77777777" w:rsidR="00DB1204" w:rsidRPr="00F00183" w:rsidRDefault="00DB1204" w:rsidP="0046345F">
            <w:pPr>
              <w:pStyle w:val="TableBodyText"/>
              <w:jc w:val="center"/>
            </w:pPr>
            <w:r w:rsidRPr="00F00183">
              <w:t>200</w:t>
            </w:r>
          </w:p>
        </w:tc>
        <w:tc>
          <w:tcPr>
            <w:tcW w:w="1843" w:type="dxa"/>
            <w:shd w:val="clear" w:color="auto" w:fill="D9D9D9" w:themeFill="background1" w:themeFillShade="D9"/>
            <w:vAlign w:val="center"/>
          </w:tcPr>
          <w:p w14:paraId="7E8D3B55" w14:textId="77777777" w:rsidR="00DB1204" w:rsidRPr="00F00183" w:rsidRDefault="00DB1204" w:rsidP="0046345F">
            <w:pPr>
              <w:pStyle w:val="TableBodyText"/>
              <w:jc w:val="center"/>
            </w:pPr>
            <w:r w:rsidRPr="00F00183">
              <w:t>Resultant</w:t>
            </w:r>
          </w:p>
        </w:tc>
        <w:tc>
          <w:tcPr>
            <w:tcW w:w="1701" w:type="dxa"/>
            <w:shd w:val="clear" w:color="auto" w:fill="D9D9D9" w:themeFill="background1" w:themeFillShade="D9"/>
            <w:vAlign w:val="center"/>
          </w:tcPr>
          <w:p w14:paraId="0B2A16BB" w14:textId="77777777" w:rsidR="00DB1204" w:rsidRPr="00F00183" w:rsidRDefault="00DB1204" w:rsidP="0046345F">
            <w:pPr>
              <w:pStyle w:val="TableBodyText"/>
              <w:jc w:val="center"/>
            </w:pPr>
            <w:r w:rsidRPr="00F00183">
              <w:t>200</w:t>
            </w:r>
          </w:p>
        </w:tc>
      </w:tr>
      <w:tr w:rsidR="00DB1204" w:rsidRPr="00F00183" w14:paraId="18A8BBA7" w14:textId="77777777" w:rsidTr="00153292">
        <w:tc>
          <w:tcPr>
            <w:tcW w:w="1843" w:type="dxa"/>
            <w:shd w:val="clear" w:color="auto" w:fill="D9D9D9" w:themeFill="background1" w:themeFillShade="D9"/>
            <w:vAlign w:val="center"/>
          </w:tcPr>
          <w:p w14:paraId="44C98744" w14:textId="77777777" w:rsidR="00DB1204" w:rsidRPr="00F00183" w:rsidRDefault="00DB1204" w:rsidP="0046345F">
            <w:pPr>
              <w:pStyle w:val="TableBodyText"/>
            </w:pPr>
            <w:r w:rsidRPr="00F00183">
              <w:t xml:space="preserve">PMB </w:t>
            </w:r>
            <w:r w:rsidRPr="00F00183">
              <w:rPr>
                <w:vertAlign w:val="superscript"/>
              </w:rPr>
              <w:t>(2)</w:t>
            </w:r>
          </w:p>
        </w:tc>
        <w:tc>
          <w:tcPr>
            <w:tcW w:w="1843" w:type="dxa"/>
            <w:shd w:val="clear" w:color="auto" w:fill="D9D9D9" w:themeFill="background1" w:themeFillShade="D9"/>
            <w:vAlign w:val="center"/>
          </w:tcPr>
          <w:p w14:paraId="02570A02" w14:textId="77777777" w:rsidR="00DB1204" w:rsidRPr="00F00183" w:rsidRDefault="00DB1204" w:rsidP="0046345F">
            <w:pPr>
              <w:pStyle w:val="TableBodyText"/>
              <w:jc w:val="center"/>
            </w:pPr>
            <w:r w:rsidRPr="00F00183">
              <w:t>190</w:t>
            </w:r>
          </w:p>
        </w:tc>
        <w:tc>
          <w:tcPr>
            <w:tcW w:w="1701" w:type="dxa"/>
            <w:shd w:val="clear" w:color="auto" w:fill="D9D9D9" w:themeFill="background1" w:themeFillShade="D9"/>
            <w:vAlign w:val="center"/>
          </w:tcPr>
          <w:p w14:paraId="60279B15" w14:textId="77777777" w:rsidR="00DB1204" w:rsidRPr="00F00183" w:rsidRDefault="00DB1204" w:rsidP="0046345F">
            <w:pPr>
              <w:pStyle w:val="TableBodyText"/>
              <w:jc w:val="center"/>
            </w:pPr>
            <w:r w:rsidRPr="00F00183">
              <w:t>200</w:t>
            </w:r>
          </w:p>
        </w:tc>
        <w:tc>
          <w:tcPr>
            <w:tcW w:w="1843" w:type="dxa"/>
            <w:shd w:val="clear" w:color="auto" w:fill="D9D9D9" w:themeFill="background1" w:themeFillShade="D9"/>
            <w:vAlign w:val="center"/>
          </w:tcPr>
          <w:p w14:paraId="6A7562D9" w14:textId="77777777" w:rsidR="00DB1204" w:rsidRPr="00F00183" w:rsidRDefault="00DB1204" w:rsidP="0046345F">
            <w:pPr>
              <w:pStyle w:val="TableBodyText"/>
              <w:jc w:val="center"/>
            </w:pPr>
            <w:r w:rsidRPr="00F00183">
              <w:t>185</w:t>
            </w:r>
          </w:p>
        </w:tc>
        <w:tc>
          <w:tcPr>
            <w:tcW w:w="1701" w:type="dxa"/>
            <w:shd w:val="clear" w:color="auto" w:fill="D9D9D9" w:themeFill="background1" w:themeFillShade="D9"/>
            <w:vAlign w:val="center"/>
          </w:tcPr>
          <w:p w14:paraId="345E1718" w14:textId="77777777" w:rsidR="00DB1204" w:rsidRPr="00F00183" w:rsidRDefault="00DB1204" w:rsidP="0046345F">
            <w:pPr>
              <w:pStyle w:val="TableBodyText"/>
              <w:jc w:val="center"/>
            </w:pPr>
            <w:r w:rsidRPr="00F00183">
              <w:t>200</w:t>
            </w:r>
          </w:p>
        </w:tc>
      </w:tr>
      <w:tr w:rsidR="00DB1204" w:rsidRPr="00F00183" w14:paraId="123EE64C" w14:textId="77777777" w:rsidTr="00153292">
        <w:tc>
          <w:tcPr>
            <w:tcW w:w="1843" w:type="dxa"/>
            <w:tcBorders>
              <w:bottom w:val="single" w:sz="4" w:space="0" w:color="FFFFFF" w:themeColor="background1"/>
            </w:tcBorders>
            <w:shd w:val="clear" w:color="auto" w:fill="D9D9D9" w:themeFill="background1" w:themeFillShade="D9"/>
            <w:vAlign w:val="center"/>
          </w:tcPr>
          <w:p w14:paraId="1C33B788" w14:textId="77777777" w:rsidR="00DB1204" w:rsidRPr="00F00183" w:rsidRDefault="00DB1204" w:rsidP="0046345F">
            <w:pPr>
              <w:pStyle w:val="TableBodyText"/>
            </w:pPr>
            <w:r w:rsidRPr="00F00183">
              <w:t>Crumb Rubber</w:t>
            </w:r>
          </w:p>
        </w:tc>
        <w:tc>
          <w:tcPr>
            <w:tcW w:w="1843" w:type="dxa"/>
            <w:tcBorders>
              <w:bottom w:val="single" w:sz="4" w:space="0" w:color="FFFFFF" w:themeColor="background1"/>
            </w:tcBorders>
            <w:shd w:val="clear" w:color="auto" w:fill="D9D9D9" w:themeFill="background1" w:themeFillShade="D9"/>
            <w:vAlign w:val="center"/>
          </w:tcPr>
          <w:p w14:paraId="0714A949" w14:textId="77777777" w:rsidR="00DB1204" w:rsidRPr="00F00183" w:rsidRDefault="00DB1204" w:rsidP="0046345F">
            <w:pPr>
              <w:pStyle w:val="TableBodyText"/>
              <w:jc w:val="center"/>
            </w:pPr>
            <w:r w:rsidRPr="00F00183">
              <w:t>185</w:t>
            </w:r>
          </w:p>
        </w:tc>
        <w:tc>
          <w:tcPr>
            <w:tcW w:w="1701" w:type="dxa"/>
            <w:tcBorders>
              <w:bottom w:val="single" w:sz="4" w:space="0" w:color="FFFFFF" w:themeColor="background1"/>
            </w:tcBorders>
            <w:shd w:val="clear" w:color="auto" w:fill="D9D9D9" w:themeFill="background1" w:themeFillShade="D9"/>
            <w:vAlign w:val="center"/>
          </w:tcPr>
          <w:p w14:paraId="3EAF16EF" w14:textId="77777777" w:rsidR="00DB1204" w:rsidRPr="00F00183" w:rsidRDefault="00DB1204" w:rsidP="0046345F">
            <w:pPr>
              <w:pStyle w:val="TableBodyText"/>
              <w:jc w:val="center"/>
            </w:pPr>
            <w:r w:rsidRPr="00F00183">
              <w:t>200</w:t>
            </w:r>
          </w:p>
        </w:tc>
        <w:tc>
          <w:tcPr>
            <w:tcW w:w="1843" w:type="dxa"/>
            <w:tcBorders>
              <w:bottom w:val="single" w:sz="4" w:space="0" w:color="FFFFFF" w:themeColor="background1"/>
            </w:tcBorders>
            <w:shd w:val="clear" w:color="auto" w:fill="D9D9D9" w:themeFill="background1" w:themeFillShade="D9"/>
            <w:vAlign w:val="center"/>
          </w:tcPr>
          <w:p w14:paraId="5E0F9841" w14:textId="77777777" w:rsidR="00DB1204" w:rsidRPr="00F00183" w:rsidRDefault="00DB1204" w:rsidP="0046345F">
            <w:pPr>
              <w:pStyle w:val="TableBodyText"/>
              <w:jc w:val="center"/>
            </w:pPr>
            <w:r w:rsidRPr="00F00183">
              <w:t>175</w:t>
            </w:r>
          </w:p>
        </w:tc>
        <w:tc>
          <w:tcPr>
            <w:tcW w:w="1701" w:type="dxa"/>
            <w:tcBorders>
              <w:bottom w:val="single" w:sz="4" w:space="0" w:color="FFFFFF" w:themeColor="background1"/>
            </w:tcBorders>
            <w:shd w:val="clear" w:color="auto" w:fill="D9D9D9" w:themeFill="background1" w:themeFillShade="D9"/>
            <w:vAlign w:val="center"/>
          </w:tcPr>
          <w:p w14:paraId="1750CFC1" w14:textId="77777777" w:rsidR="00DB1204" w:rsidRPr="00F00183" w:rsidRDefault="00DB1204" w:rsidP="0046345F">
            <w:pPr>
              <w:pStyle w:val="TableBodyText"/>
              <w:jc w:val="center"/>
            </w:pPr>
            <w:r w:rsidRPr="00F00183">
              <w:t>200</w:t>
            </w:r>
          </w:p>
        </w:tc>
      </w:tr>
      <w:tr w:rsidR="00DB1204" w:rsidRPr="00F00183" w14:paraId="2DD4B19E" w14:textId="77777777" w:rsidTr="00153292">
        <w:tc>
          <w:tcPr>
            <w:tcW w:w="1843" w:type="dxa"/>
            <w:tcBorders>
              <w:bottom w:val="single" w:sz="4" w:space="0" w:color="595959" w:themeColor="text1" w:themeTint="A6"/>
            </w:tcBorders>
            <w:shd w:val="clear" w:color="auto" w:fill="D9D9D9" w:themeFill="background1" w:themeFillShade="D9"/>
            <w:vAlign w:val="center"/>
          </w:tcPr>
          <w:p w14:paraId="1215BA85" w14:textId="77777777" w:rsidR="00DB1204" w:rsidRPr="00F00183" w:rsidRDefault="00DB1204" w:rsidP="0046345F">
            <w:pPr>
              <w:pStyle w:val="TableBodyText"/>
            </w:pPr>
            <w:r w:rsidRPr="00F00183">
              <w:t>Emulsion</w:t>
            </w:r>
          </w:p>
        </w:tc>
        <w:tc>
          <w:tcPr>
            <w:tcW w:w="1843" w:type="dxa"/>
            <w:tcBorders>
              <w:bottom w:val="single" w:sz="4" w:space="0" w:color="595959" w:themeColor="text1" w:themeTint="A6"/>
            </w:tcBorders>
            <w:shd w:val="clear" w:color="auto" w:fill="D9D9D9" w:themeFill="background1" w:themeFillShade="D9"/>
            <w:vAlign w:val="center"/>
          </w:tcPr>
          <w:p w14:paraId="66A129AD" w14:textId="77777777" w:rsidR="00DB1204" w:rsidRPr="00F00183" w:rsidRDefault="00DB1204" w:rsidP="0046345F">
            <w:pPr>
              <w:pStyle w:val="TableBodyText"/>
              <w:jc w:val="center"/>
            </w:pPr>
            <w:r w:rsidRPr="00F00183">
              <w:t>Manufacturer’s recommendation</w:t>
            </w:r>
          </w:p>
        </w:tc>
        <w:tc>
          <w:tcPr>
            <w:tcW w:w="1701" w:type="dxa"/>
            <w:tcBorders>
              <w:bottom w:val="single" w:sz="4" w:space="0" w:color="595959" w:themeColor="text1" w:themeTint="A6"/>
            </w:tcBorders>
            <w:shd w:val="clear" w:color="auto" w:fill="D9D9D9" w:themeFill="background1" w:themeFillShade="D9"/>
            <w:vAlign w:val="center"/>
          </w:tcPr>
          <w:p w14:paraId="4FC8B5E0" w14:textId="22281604" w:rsidR="00DB1204" w:rsidRPr="00F00183" w:rsidRDefault="00DB1204" w:rsidP="0046345F">
            <w:pPr>
              <w:pStyle w:val="TableBodyText"/>
              <w:jc w:val="center"/>
            </w:pPr>
            <w:r w:rsidRPr="00F00183">
              <w:t>Manufacturer’s recommendation</w:t>
            </w:r>
          </w:p>
        </w:tc>
        <w:tc>
          <w:tcPr>
            <w:tcW w:w="1843" w:type="dxa"/>
            <w:tcBorders>
              <w:bottom w:val="single" w:sz="4" w:space="0" w:color="595959" w:themeColor="text1" w:themeTint="A6"/>
            </w:tcBorders>
            <w:shd w:val="clear" w:color="auto" w:fill="D9D9D9" w:themeFill="background1" w:themeFillShade="D9"/>
            <w:vAlign w:val="center"/>
          </w:tcPr>
          <w:p w14:paraId="61F63F05" w14:textId="77777777" w:rsidR="00DB1204" w:rsidRPr="00F00183" w:rsidRDefault="00DB1204" w:rsidP="0046345F">
            <w:pPr>
              <w:pStyle w:val="TableBodyText"/>
              <w:jc w:val="center"/>
            </w:pPr>
            <w:proofErr w:type="spellStart"/>
            <w:r w:rsidRPr="00F00183">
              <w:t>na</w:t>
            </w:r>
            <w:proofErr w:type="spellEnd"/>
          </w:p>
        </w:tc>
        <w:tc>
          <w:tcPr>
            <w:tcW w:w="1701" w:type="dxa"/>
            <w:tcBorders>
              <w:bottom w:val="single" w:sz="4" w:space="0" w:color="595959" w:themeColor="text1" w:themeTint="A6"/>
            </w:tcBorders>
            <w:shd w:val="clear" w:color="auto" w:fill="D9D9D9" w:themeFill="background1" w:themeFillShade="D9"/>
            <w:vAlign w:val="center"/>
          </w:tcPr>
          <w:p w14:paraId="3EDC8B31" w14:textId="77777777" w:rsidR="00DB1204" w:rsidRPr="00F00183" w:rsidRDefault="00DB1204" w:rsidP="0046345F">
            <w:pPr>
              <w:pStyle w:val="TableBodyText"/>
              <w:jc w:val="center"/>
            </w:pPr>
            <w:proofErr w:type="spellStart"/>
            <w:r w:rsidRPr="00F00183">
              <w:t>na</w:t>
            </w:r>
            <w:proofErr w:type="spellEnd"/>
          </w:p>
        </w:tc>
      </w:tr>
    </w:tbl>
    <w:bookmarkEnd w:id="79"/>
    <w:p w14:paraId="702BB237" w14:textId="77777777" w:rsidR="00DB1204" w:rsidRPr="00F00183" w:rsidRDefault="00DB1204" w:rsidP="0046345F">
      <w:pPr>
        <w:pStyle w:val="NoteHeading"/>
      </w:pPr>
      <w:r w:rsidRPr="00F00183">
        <w:t>Notes:</w:t>
      </w:r>
    </w:p>
    <w:p w14:paraId="5760E170" w14:textId="77777777" w:rsidR="00DB1204" w:rsidRPr="00F00183" w:rsidRDefault="00DB1204" w:rsidP="00A96530">
      <w:pPr>
        <w:pStyle w:val="Notes"/>
        <w:numPr>
          <w:ilvl w:val="0"/>
          <w:numId w:val="43"/>
        </w:numPr>
        <w:ind w:left="851" w:hanging="284"/>
      </w:pPr>
      <w:r w:rsidRPr="00F00183">
        <w:t>For cut C170, C240, C320 and M500, the binder must be heated to at least 185</w:t>
      </w:r>
      <w:r w:rsidRPr="0046345F">
        <w:rPr>
          <w:vertAlign w:val="superscript"/>
        </w:rPr>
        <w:t>o</w:t>
      </w:r>
      <w:r w:rsidRPr="00F00183">
        <w:t>C, additive and/or cutter added and then sprayed at the resultant temperature.</w:t>
      </w:r>
    </w:p>
    <w:p w14:paraId="3AB57076" w14:textId="77777777" w:rsidR="00DB1204" w:rsidRPr="00F00183" w:rsidRDefault="00DB1204" w:rsidP="0046345F">
      <w:pPr>
        <w:pStyle w:val="Notes"/>
      </w:pPr>
      <w:r w:rsidRPr="00F00183">
        <w:t>Minimum and maximum temperature for PMBs (and factory blended crumb rubber modified binders) must be consistent with the manufacturer’s recommendations.</w:t>
      </w:r>
    </w:p>
    <w:p w14:paraId="5DA8327C" w14:textId="21516828" w:rsidR="00DB1204" w:rsidRPr="00F00183" w:rsidRDefault="00DB1204" w:rsidP="00715327">
      <w:pPr>
        <w:pStyle w:val="Bodynumbered1"/>
      </w:pPr>
      <w:bookmarkStart w:id="80" w:name="_Ref16595578"/>
      <w:r w:rsidRPr="00F00183">
        <w:lastRenderedPageBreak/>
        <w:t xml:space="preserve">Prior to the application of </w:t>
      </w:r>
      <w:r w:rsidRPr="00F00183">
        <w:rPr>
          <w:sz w:val="18"/>
          <w:szCs w:val="18"/>
        </w:rPr>
        <w:t>the</w:t>
      </w:r>
      <w:r w:rsidRPr="00F00183">
        <w:t xml:space="preserve"> binder, the Contractor must verify that:</w:t>
      </w:r>
      <w:bookmarkEnd w:id="80"/>
    </w:p>
    <w:p w14:paraId="18A5B42A" w14:textId="1D8B6427" w:rsidR="00DB1204" w:rsidRPr="00F00183" w:rsidRDefault="00DB1204" w:rsidP="00A96530">
      <w:pPr>
        <w:pStyle w:val="Bodynumbered2"/>
        <w:numPr>
          <w:ilvl w:val="0"/>
          <w:numId w:val="44"/>
        </w:numPr>
        <w:tabs>
          <w:tab w:val="left" w:pos="851"/>
        </w:tabs>
        <w:ind w:left="851" w:hanging="284"/>
      </w:pPr>
      <w:r w:rsidRPr="00F00183">
        <w:t xml:space="preserve">the surface of any </w:t>
      </w:r>
      <w:proofErr w:type="spellStart"/>
      <w:r w:rsidRPr="00F00183">
        <w:t>unstabilised</w:t>
      </w:r>
      <w:proofErr w:type="spellEnd"/>
      <w:r w:rsidRPr="00F00183">
        <w:t xml:space="preserve"> granular pavement to be primed or sealed meets all specified requirements, such as hardness, moisture content and roughness;</w:t>
      </w:r>
    </w:p>
    <w:p w14:paraId="27FD5F10" w14:textId="0A4F415E" w:rsidR="00DB1204" w:rsidRPr="00F00183" w:rsidRDefault="00DB1204" w:rsidP="0023683B">
      <w:pPr>
        <w:pStyle w:val="Bodynumbered2"/>
      </w:pPr>
      <w:r w:rsidRPr="00F00183">
        <w:t>marked guide lines have been set out correctly;</w:t>
      </w:r>
    </w:p>
    <w:p w14:paraId="3E34BE4E" w14:textId="2D254831" w:rsidR="00DB1204" w:rsidRPr="00F00183" w:rsidRDefault="00DB1204" w:rsidP="0023683B">
      <w:pPr>
        <w:pStyle w:val="Bodynumbered2"/>
      </w:pPr>
      <w:r w:rsidRPr="00F00183">
        <w:t>the surface to be sealed is swept and clean;</w:t>
      </w:r>
    </w:p>
    <w:p w14:paraId="087599D8" w14:textId="1558D23C" w:rsidR="00DB1204" w:rsidRPr="00F00183" w:rsidRDefault="00DB1204" w:rsidP="0023683B">
      <w:pPr>
        <w:pStyle w:val="Bodynumbered2"/>
      </w:pPr>
      <w:r w:rsidRPr="00F00183">
        <w:t>minimum and maximum temperature for PMBs (and factory blended crumb rubber modified binders) must be consistent with the manufacturer’s recommendations;</w:t>
      </w:r>
    </w:p>
    <w:p w14:paraId="229BAF57" w14:textId="6D589A1B" w:rsidR="00DB1204" w:rsidRPr="00F00183" w:rsidRDefault="00DB1204" w:rsidP="0023683B">
      <w:pPr>
        <w:pStyle w:val="Bodynumbered2"/>
      </w:pPr>
      <w:r w:rsidRPr="00F00183">
        <w:t>for multiple application treatments, intermediate seal layers are thoroughly swept to ensure that loose aggregate particles are removed prior to the application of the subsequent seal layers (including areas where an overlap of aggregate has occurred during the spreading operation)</w:t>
      </w:r>
      <w:r w:rsidR="006D13A4">
        <w:t>;</w:t>
      </w:r>
    </w:p>
    <w:p w14:paraId="49A2551A" w14:textId="77777777" w:rsidR="00DB1204" w:rsidRPr="00F00183" w:rsidRDefault="00DB1204" w:rsidP="0023683B">
      <w:pPr>
        <w:pStyle w:val="Bodynumbered2"/>
      </w:pPr>
      <w:r w:rsidRPr="00F00183">
        <w:t>measures are in place to protect roadside furniture;</w:t>
      </w:r>
    </w:p>
    <w:p w14:paraId="73A79EA2" w14:textId="77777777" w:rsidR="00DB1204" w:rsidRPr="00F00183" w:rsidRDefault="00DB1204" w:rsidP="0023683B">
      <w:pPr>
        <w:pStyle w:val="Bodynumbered2"/>
      </w:pPr>
      <w:r w:rsidRPr="00F00183">
        <w:t>where required, appropriate environmental controls are in place to mitigate the risk of binder wash-off;</w:t>
      </w:r>
    </w:p>
    <w:p w14:paraId="007DA50A" w14:textId="77777777" w:rsidR="00DB1204" w:rsidRPr="00F00183" w:rsidRDefault="00DB1204" w:rsidP="0023683B">
      <w:pPr>
        <w:pStyle w:val="Bodynumbered2"/>
      </w:pPr>
      <w:r w:rsidRPr="00F00183">
        <w:t>all traffic management is in place; and</w:t>
      </w:r>
    </w:p>
    <w:p w14:paraId="6F313198" w14:textId="77777777" w:rsidR="00DB1204" w:rsidRPr="00F00183" w:rsidRDefault="00DB1204" w:rsidP="0023683B">
      <w:pPr>
        <w:pStyle w:val="Bodynumbered2"/>
      </w:pPr>
      <w:r w:rsidRPr="00F00183">
        <w:t>sufficient binder and aggregate are available for the programmed work to be completed.</w:t>
      </w:r>
    </w:p>
    <w:p w14:paraId="4D488091" w14:textId="7B1CE608" w:rsidR="00DB1204" w:rsidRPr="00F00183" w:rsidRDefault="00DB1204" w:rsidP="00715327">
      <w:pPr>
        <w:pStyle w:val="Bodynumbered1"/>
      </w:pPr>
      <w:r w:rsidRPr="00F00183">
        <w:t>Adhesion agent may be added to the binder to promote adhesion to the cover aggregate and/or pavement surface. Where adhesion agent is added to the binder, the total volume of adhesion agent must not exceed 1% by mass of the binder.</w:t>
      </w:r>
    </w:p>
    <w:p w14:paraId="717912B7" w14:textId="77777777" w:rsidR="00DB1204" w:rsidRPr="00F00183" w:rsidRDefault="00DB1204" w:rsidP="00715327">
      <w:pPr>
        <w:pStyle w:val="Bodynumbered1"/>
      </w:pPr>
      <w:r w:rsidRPr="00F00183">
        <w:t>Except for SAMI seals and the bond coat for geotextile reinforced seals, cutter oil may be added to the binder.</w:t>
      </w:r>
    </w:p>
    <w:tbl>
      <w:tblPr>
        <w:tblStyle w:val="SimpleTable2"/>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6804"/>
      </w:tblGrid>
      <w:tr w:rsidR="00DB1204" w:rsidRPr="00F00183" w14:paraId="5DED2F49" w14:textId="77777777" w:rsidTr="0023683B">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4CCFE0BA" w14:textId="77777777" w:rsidR="00DB1204" w:rsidRPr="0023683B" w:rsidRDefault="00DB1204" w:rsidP="00DB1204">
            <w:pPr>
              <w:spacing w:before="80" w:after="80"/>
              <w:ind w:left="175"/>
              <w:rPr>
                <w:rFonts w:ascii="Arial" w:hAnsi="Arial" w:cs="Arial"/>
                <w:bCs/>
                <w:sz w:val="20"/>
                <w:szCs w:val="20"/>
              </w:rPr>
            </w:pPr>
            <w:r w:rsidRPr="0023683B">
              <w:rPr>
                <w:rFonts w:ascii="Arial" w:hAnsi="Arial" w:cs="Arial"/>
                <w:sz w:val="20"/>
                <w:szCs w:val="20"/>
              </w:rPr>
              <w:br w:type="page"/>
            </w:r>
            <w:r w:rsidRPr="0023683B">
              <w:rPr>
                <w:rFonts w:ascii="Arial" w:hAnsi="Arial" w:cs="Arial"/>
                <w:bCs/>
                <w:color w:val="FFFFFF" w:themeColor="background1"/>
                <w:sz w:val="20"/>
                <w:szCs w:val="20"/>
              </w:rPr>
              <w:t>HOLD POINT 5.</w:t>
            </w:r>
          </w:p>
        </w:tc>
      </w:tr>
      <w:tr w:rsidR="00DB1204" w:rsidRPr="00F00183" w14:paraId="083F3DF0" w14:textId="77777777" w:rsidTr="001B187A">
        <w:tc>
          <w:tcPr>
            <w:tcW w:w="2127" w:type="dxa"/>
            <w:tcBorders>
              <w:bottom w:val="single" w:sz="4" w:space="0" w:color="FFFFFF" w:themeColor="background1"/>
            </w:tcBorders>
            <w:shd w:val="clear" w:color="auto" w:fill="D9D9D9" w:themeFill="background1" w:themeFillShade="D9"/>
          </w:tcPr>
          <w:p w14:paraId="6F3BFD0D" w14:textId="77777777" w:rsidR="00DB1204" w:rsidRPr="0023683B" w:rsidRDefault="00DB1204" w:rsidP="00DB1204">
            <w:pPr>
              <w:spacing w:before="80" w:after="80"/>
              <w:ind w:left="169"/>
              <w:rPr>
                <w:rFonts w:ascii="Arial" w:hAnsi="Arial" w:cs="Arial"/>
                <w:b/>
                <w:sz w:val="20"/>
                <w:szCs w:val="20"/>
              </w:rPr>
            </w:pPr>
            <w:r w:rsidRPr="0023683B">
              <w:rPr>
                <w:rFonts w:ascii="Arial" w:hAnsi="Arial" w:cs="Arial"/>
                <w:sz w:val="20"/>
                <w:szCs w:val="20"/>
              </w:rPr>
              <w:t>Process Held</w:t>
            </w:r>
          </w:p>
        </w:tc>
        <w:tc>
          <w:tcPr>
            <w:tcW w:w="6804" w:type="dxa"/>
            <w:tcBorders>
              <w:bottom w:val="single" w:sz="4" w:space="0" w:color="FFFFFF" w:themeColor="background1"/>
            </w:tcBorders>
            <w:shd w:val="clear" w:color="auto" w:fill="D9D9D9" w:themeFill="background1" w:themeFillShade="D9"/>
          </w:tcPr>
          <w:p w14:paraId="6B67CD63" w14:textId="77777777" w:rsidR="00DB1204" w:rsidRPr="0023683B" w:rsidRDefault="00DB1204" w:rsidP="00DB1204">
            <w:pPr>
              <w:spacing w:before="80" w:after="80"/>
              <w:ind w:left="175"/>
              <w:rPr>
                <w:rFonts w:ascii="Arial" w:hAnsi="Arial" w:cs="Arial"/>
                <w:b/>
                <w:sz w:val="20"/>
                <w:szCs w:val="20"/>
              </w:rPr>
            </w:pPr>
            <w:r w:rsidRPr="0023683B">
              <w:rPr>
                <w:rFonts w:ascii="Arial" w:hAnsi="Arial" w:cs="Arial"/>
                <w:sz w:val="20"/>
                <w:szCs w:val="20"/>
              </w:rPr>
              <w:t>Application of binder</w:t>
            </w:r>
          </w:p>
        </w:tc>
      </w:tr>
      <w:tr w:rsidR="00DB1204" w:rsidRPr="00F00183" w14:paraId="316ABAB2" w14:textId="77777777" w:rsidTr="001B187A">
        <w:tc>
          <w:tcPr>
            <w:tcW w:w="2127" w:type="dxa"/>
            <w:tcBorders>
              <w:bottom w:val="single" w:sz="4" w:space="0" w:color="004259"/>
            </w:tcBorders>
            <w:shd w:val="clear" w:color="auto" w:fill="D9D9D9" w:themeFill="background1" w:themeFillShade="D9"/>
          </w:tcPr>
          <w:p w14:paraId="7D37D41C" w14:textId="77777777" w:rsidR="00DB1204" w:rsidRPr="0023683B" w:rsidRDefault="00DB1204" w:rsidP="00DB1204">
            <w:pPr>
              <w:spacing w:before="80" w:after="80"/>
              <w:ind w:left="169"/>
              <w:rPr>
                <w:rFonts w:ascii="Arial" w:hAnsi="Arial" w:cs="Arial"/>
                <w:sz w:val="20"/>
                <w:szCs w:val="20"/>
              </w:rPr>
            </w:pPr>
            <w:r w:rsidRPr="0023683B">
              <w:rPr>
                <w:rFonts w:ascii="Arial" w:hAnsi="Arial" w:cs="Arial"/>
                <w:sz w:val="20"/>
                <w:szCs w:val="20"/>
              </w:rPr>
              <w:t>Submission Details</w:t>
            </w:r>
          </w:p>
        </w:tc>
        <w:tc>
          <w:tcPr>
            <w:tcW w:w="6804" w:type="dxa"/>
            <w:tcBorders>
              <w:bottom w:val="single" w:sz="4" w:space="0" w:color="004259"/>
            </w:tcBorders>
            <w:shd w:val="clear" w:color="auto" w:fill="D9D9D9" w:themeFill="background1" w:themeFillShade="D9"/>
          </w:tcPr>
          <w:p w14:paraId="61D131A7" w14:textId="77777777" w:rsidR="00DB1204" w:rsidRPr="0023683B" w:rsidRDefault="00DB1204" w:rsidP="00DB1204">
            <w:pPr>
              <w:spacing w:before="80" w:after="80"/>
              <w:ind w:left="175"/>
              <w:rPr>
                <w:rFonts w:ascii="Arial" w:hAnsi="Arial" w:cs="Arial"/>
                <w:sz w:val="20"/>
                <w:szCs w:val="20"/>
              </w:rPr>
            </w:pPr>
            <w:r w:rsidRPr="0023683B">
              <w:rPr>
                <w:rFonts w:ascii="Arial" w:hAnsi="Arial" w:cs="Arial"/>
                <w:sz w:val="20"/>
                <w:szCs w:val="20"/>
              </w:rPr>
              <w:t>Notification that the surface is ready and supporting test results must be provided at least 2 working days prior to the commencement of the application of binder.</w:t>
            </w:r>
          </w:p>
        </w:tc>
      </w:tr>
    </w:tbl>
    <w:p w14:paraId="66890F23" w14:textId="2E20CF6A" w:rsidR="00DB1204" w:rsidRPr="00F00183" w:rsidRDefault="00DB1204" w:rsidP="0023683B">
      <w:pPr>
        <w:pStyle w:val="Heading2"/>
      </w:pPr>
      <w:bookmarkStart w:id="81" w:name="_Toc490746661"/>
      <w:bookmarkStart w:id="82" w:name="_Toc56699541"/>
      <w:r w:rsidRPr="00F00183">
        <w:t>Application of Strain Alleviating Membrane Interlayer</w:t>
      </w:r>
      <w:bookmarkEnd w:id="81"/>
      <w:bookmarkEnd w:id="82"/>
    </w:p>
    <w:p w14:paraId="33168EB4" w14:textId="77777777" w:rsidR="00DB1204" w:rsidRPr="00F00183" w:rsidRDefault="00DB1204" w:rsidP="00715327">
      <w:pPr>
        <w:pStyle w:val="Bodynumbered1"/>
      </w:pPr>
      <w:r w:rsidRPr="00F00183">
        <w:t>Where the SAMI seal is covered with asphalt during the same shift, the SAMI seal must not contain cutter. Where the SAMI seal is left exposed for at least 1 day, the amount of cutter in a SAMI binder is limited to a maximum of 2 parts.</w:t>
      </w:r>
    </w:p>
    <w:p w14:paraId="036D52D5" w14:textId="77777777" w:rsidR="00DB1204" w:rsidRPr="00F00183" w:rsidRDefault="00DB1204" w:rsidP="00715327">
      <w:pPr>
        <w:pStyle w:val="Bodynumbered1"/>
      </w:pPr>
      <w:r w:rsidRPr="00F00183">
        <w:t>If the temperature of the pavement surface on which the SAMI is to be placed is below 20</w:t>
      </w:r>
      <w:r w:rsidRPr="00F00183">
        <w:rPr>
          <w:vertAlign w:val="superscript"/>
        </w:rPr>
        <w:t>o</w:t>
      </w:r>
      <w:r w:rsidRPr="00F00183">
        <w:t>C, the Contractor must implement measures to ensure that there is no detrimental effect on the performance of the SAMI.</w:t>
      </w:r>
    </w:p>
    <w:p w14:paraId="140F54C7" w14:textId="73DE1F94" w:rsidR="00DB1204" w:rsidRPr="00F00183" w:rsidRDefault="00DB1204" w:rsidP="0023683B">
      <w:pPr>
        <w:pStyle w:val="Heading2"/>
      </w:pPr>
      <w:bookmarkStart w:id="83" w:name="_Toc490746658"/>
      <w:bookmarkStart w:id="84" w:name="_Toc56699542"/>
      <w:r w:rsidRPr="00F00183">
        <w:t>Bitumen Sprayer</w:t>
      </w:r>
      <w:bookmarkEnd w:id="83"/>
      <w:r w:rsidRPr="00F00183">
        <w:t xml:space="preserve"> Requirements</w:t>
      </w:r>
      <w:bookmarkEnd w:id="84"/>
    </w:p>
    <w:p w14:paraId="2B340DE4" w14:textId="1EB1B439" w:rsidR="00DB1204" w:rsidRPr="00F00183" w:rsidRDefault="00DB1204" w:rsidP="00715327">
      <w:pPr>
        <w:pStyle w:val="Bodynumbered1"/>
      </w:pPr>
      <w:r w:rsidRPr="00F00183">
        <w:t xml:space="preserve">All sprayers used for application of bituminous materials must have a current Certificate of </w:t>
      </w:r>
      <w:r w:rsidRPr="00F00183">
        <w:rPr>
          <w:sz w:val="18"/>
          <w:szCs w:val="18"/>
        </w:rPr>
        <w:t>Calibration</w:t>
      </w:r>
      <w:r w:rsidRPr="00F00183">
        <w:t xml:space="preserve"> showing compliance with the Austroads Sprayer Calibration Procedures series AGPT</w:t>
      </w:r>
      <w:r w:rsidR="00343403">
        <w:t>-</w:t>
      </w:r>
      <w:r w:rsidRPr="00F00183">
        <w:t>T530 to AGPT</w:t>
      </w:r>
      <w:r w:rsidR="00343403">
        <w:t>-</w:t>
      </w:r>
      <w:r w:rsidRPr="00F00183">
        <w:t>T535.</w:t>
      </w:r>
      <w:r w:rsidR="00BC7414">
        <w:t xml:space="preserve"> </w:t>
      </w:r>
      <w:r w:rsidRPr="00F00183">
        <w:t>The Certificate of Calibration must not be older than 12 months.</w:t>
      </w:r>
    </w:p>
    <w:p w14:paraId="0705B521" w14:textId="77777777" w:rsidR="00DB1204" w:rsidRPr="00F00183" w:rsidRDefault="00DB1204" w:rsidP="00715327">
      <w:pPr>
        <w:pStyle w:val="Bodynumbered1"/>
      </w:pPr>
      <w:r w:rsidRPr="00F00183">
        <w:t xml:space="preserve">Binder </w:t>
      </w:r>
      <w:r w:rsidRPr="00F00183">
        <w:rPr>
          <w:sz w:val="18"/>
          <w:szCs w:val="18"/>
        </w:rPr>
        <w:t>volumes</w:t>
      </w:r>
      <w:r w:rsidRPr="00F00183">
        <w:t xml:space="preserve"> must be determined by dip stick measurement unless the use of an alternative method of volume determination has been approved by the Principal.</w:t>
      </w:r>
    </w:p>
    <w:p w14:paraId="0102698A" w14:textId="77777777" w:rsidR="00DB1204" w:rsidRPr="00F00183" w:rsidRDefault="00DB1204" w:rsidP="00715327">
      <w:pPr>
        <w:pStyle w:val="Bodynumbered1"/>
      </w:pPr>
      <w:r w:rsidRPr="00F00183">
        <w:t xml:space="preserve">Hand spraying will only be permitted when the use of a mechanical sprayer is not </w:t>
      </w:r>
      <w:r w:rsidRPr="00F00183">
        <w:rPr>
          <w:szCs w:val="18"/>
        </w:rPr>
        <w:t>practicable</w:t>
      </w:r>
      <w:r w:rsidRPr="00F00183">
        <w:t>.</w:t>
      </w:r>
    </w:p>
    <w:p w14:paraId="54978F99" w14:textId="57FCB71B" w:rsidR="00DB1204" w:rsidRPr="00F00183" w:rsidRDefault="00DB1204" w:rsidP="00715327">
      <w:pPr>
        <w:pStyle w:val="Bodynumbered1"/>
      </w:pPr>
      <w:r w:rsidRPr="00F00183">
        <w:t>Works must be performed so that at the start and end of each sprayer run a straight line is produced with no gaps or overlap between adjacent run sprayer runs.</w:t>
      </w:r>
    </w:p>
    <w:p w14:paraId="556CD0D3" w14:textId="20D17C51" w:rsidR="00DB1204" w:rsidRPr="00715327" w:rsidRDefault="00DB1204" w:rsidP="00715327">
      <w:pPr>
        <w:pStyle w:val="Heading1"/>
      </w:pPr>
      <w:bookmarkStart w:id="85" w:name="_Toc47437434"/>
      <w:bookmarkStart w:id="86" w:name="_Toc56699543"/>
      <w:r w:rsidRPr="00715327">
        <w:rPr>
          <w:rFonts w:hint="eastAsia"/>
        </w:rPr>
        <w:lastRenderedPageBreak/>
        <w:t xml:space="preserve">Placement of Paving </w:t>
      </w:r>
      <w:bookmarkEnd w:id="60"/>
      <w:r w:rsidRPr="00715327">
        <w:rPr>
          <w:rFonts w:hint="eastAsia"/>
        </w:rPr>
        <w:t>Geotextile</w:t>
      </w:r>
      <w:bookmarkEnd w:id="85"/>
      <w:bookmarkEnd w:id="86"/>
    </w:p>
    <w:p w14:paraId="4A9417B4" w14:textId="77777777" w:rsidR="00DB1204" w:rsidRPr="00F00183" w:rsidRDefault="00DB1204" w:rsidP="00715327">
      <w:pPr>
        <w:pStyle w:val="Bodynumbered1"/>
      </w:pPr>
      <w:r w:rsidRPr="00F00183">
        <w:t xml:space="preserve">Where the use of </w:t>
      </w:r>
      <w:bookmarkStart w:id="87" w:name="_Hlk24727625"/>
      <w:r w:rsidRPr="00F00183">
        <w:t xml:space="preserve">paving geotextile </w:t>
      </w:r>
      <w:bookmarkEnd w:id="87"/>
      <w:r w:rsidRPr="00F00183">
        <w:t>is specified, it must be placed in accordance with the manufacturer's instructions, any requirements specified elsewhere in the Contract and the following:</w:t>
      </w:r>
    </w:p>
    <w:p w14:paraId="2E5E2132" w14:textId="77777777" w:rsidR="00DB1204" w:rsidRPr="00F00183" w:rsidRDefault="00DB1204" w:rsidP="00A96530">
      <w:pPr>
        <w:pStyle w:val="Bodynumbered2"/>
        <w:numPr>
          <w:ilvl w:val="0"/>
          <w:numId w:val="45"/>
        </w:numPr>
        <w:ind w:left="851" w:hanging="284"/>
      </w:pPr>
      <w:r w:rsidRPr="00F00183">
        <w:t>traffic must not be permitted to travel on the paving geotextile where this will cause damage to or pick up of the paving fabric;</w:t>
      </w:r>
    </w:p>
    <w:p w14:paraId="6C2C359B" w14:textId="77777777" w:rsidR="00DB1204" w:rsidRPr="00F00183" w:rsidRDefault="00DB1204" w:rsidP="00715327">
      <w:pPr>
        <w:pStyle w:val="Bodynumbered2"/>
      </w:pPr>
      <w:r w:rsidRPr="00F00183">
        <w:t>any folds, creases and/or wrinkles in the paving geotextile that will impact the performance of the seal must be removed;</w:t>
      </w:r>
    </w:p>
    <w:p w14:paraId="77116F38" w14:textId="77777777" w:rsidR="00DB1204" w:rsidRPr="00F00183" w:rsidRDefault="00DB1204" w:rsidP="00715327">
      <w:pPr>
        <w:pStyle w:val="Bodynumbered2"/>
      </w:pPr>
      <w:r w:rsidRPr="00F00183">
        <w:t>overlap of the paving geotextile on longitudinal joints must be between 100 and 150 mm;</w:t>
      </w:r>
    </w:p>
    <w:p w14:paraId="72E4B78B" w14:textId="77777777" w:rsidR="00DB1204" w:rsidRPr="00F00183" w:rsidRDefault="00DB1204" w:rsidP="00715327">
      <w:pPr>
        <w:pStyle w:val="Bodynumbered2"/>
      </w:pPr>
      <w:r w:rsidRPr="00F00183">
        <w:t>longitudinal overlap of the paving geotextile must be placed within 200 mm of the centreline or lane line;</w:t>
      </w:r>
    </w:p>
    <w:p w14:paraId="4B62479B" w14:textId="77777777" w:rsidR="00DB1204" w:rsidRPr="00F00183" w:rsidRDefault="00DB1204" w:rsidP="00715327">
      <w:pPr>
        <w:pStyle w:val="Bodynumbered2"/>
      </w:pPr>
      <w:r w:rsidRPr="00F00183">
        <w:t>additional binder must be applied at the longitudinal overlap to avoid the seal stripping along the joint;</w:t>
      </w:r>
    </w:p>
    <w:p w14:paraId="1461E5BF" w14:textId="77777777" w:rsidR="00DB1204" w:rsidRPr="00F00183" w:rsidRDefault="00DB1204" w:rsidP="00715327">
      <w:pPr>
        <w:pStyle w:val="Bodynumbered2"/>
      </w:pPr>
      <w:r w:rsidRPr="00F00183">
        <w:t>the paving geotextile must be bonded to the pavement with a bond coat sprayed wide enough to ensure the full bond coat application is achieved over the entire width of the fabric;</w:t>
      </w:r>
    </w:p>
    <w:p w14:paraId="0AB77B19" w14:textId="77777777" w:rsidR="00DB1204" w:rsidRPr="00F00183" w:rsidRDefault="00DB1204" w:rsidP="00715327">
      <w:pPr>
        <w:pStyle w:val="Bodynumbered2"/>
      </w:pPr>
      <w:r w:rsidRPr="00F00183">
        <w:t>appropriate jets must be used to ensure the specified bond coat rate is applied across the entire width of paving geotextile; and</w:t>
      </w:r>
    </w:p>
    <w:p w14:paraId="3BFA3617" w14:textId="77777777" w:rsidR="00DB1204" w:rsidRPr="00F00183" w:rsidRDefault="00DB1204" w:rsidP="00715327">
      <w:pPr>
        <w:pStyle w:val="Bodynumbered2"/>
      </w:pPr>
      <w:r w:rsidRPr="00F00183">
        <w:t>the construction practices used to place the paving geotextile must not cause undue migration of the underlying bond coat into the paving geotextile.</w:t>
      </w:r>
    </w:p>
    <w:p w14:paraId="08F9D931" w14:textId="77777777" w:rsidR="00DB1204" w:rsidRPr="00F00183" w:rsidRDefault="00DB1204" w:rsidP="00715327">
      <w:pPr>
        <w:pStyle w:val="Bodynumbered1"/>
      </w:pPr>
      <w:r w:rsidRPr="00F00183">
        <w:t>A certificate of compliance for the paving geotextile must be included with the respective Lot data.</w:t>
      </w:r>
    </w:p>
    <w:p w14:paraId="740DCF31" w14:textId="77777777" w:rsidR="00DB1204" w:rsidRPr="00715327" w:rsidRDefault="00DB1204" w:rsidP="00715327">
      <w:pPr>
        <w:pStyle w:val="Heading1"/>
      </w:pPr>
      <w:bookmarkStart w:id="88" w:name="_Ref16419468"/>
      <w:bookmarkStart w:id="89" w:name="_Toc47437435"/>
      <w:bookmarkStart w:id="90" w:name="_Toc56699544"/>
      <w:bookmarkStart w:id="91" w:name="_Toc490746662"/>
      <w:r w:rsidRPr="00715327">
        <w:rPr>
          <w:rFonts w:hint="eastAsia"/>
        </w:rPr>
        <w:t>Application of Aggregate</w:t>
      </w:r>
      <w:bookmarkEnd w:id="88"/>
      <w:bookmarkEnd w:id="89"/>
      <w:bookmarkEnd w:id="90"/>
    </w:p>
    <w:p w14:paraId="50D272F3" w14:textId="255995BF" w:rsidR="00DB1204" w:rsidRPr="00F00183" w:rsidRDefault="00DB1204" w:rsidP="00715327">
      <w:pPr>
        <w:pStyle w:val="Heading2"/>
      </w:pPr>
      <w:bookmarkStart w:id="92" w:name="_Toc56699545"/>
      <w:bookmarkEnd w:id="91"/>
      <w:r w:rsidRPr="00F00183">
        <w:t>Precoating</w:t>
      </w:r>
      <w:bookmarkEnd w:id="92"/>
    </w:p>
    <w:p w14:paraId="3490C0B3" w14:textId="225BB72A" w:rsidR="00DB1204" w:rsidRPr="00F00183" w:rsidRDefault="00DB1204" w:rsidP="00715327">
      <w:pPr>
        <w:pStyle w:val="Bodynumbered1"/>
      </w:pPr>
      <w:r w:rsidRPr="00F00183">
        <w:t>Aggregate must be either plant precoated or field precoated. Aggregate precoating must be undertaken using a purpose-built item of plant to apply the precoating material in a controlled manner that produces a uniform coating.</w:t>
      </w:r>
    </w:p>
    <w:p w14:paraId="303D6680" w14:textId="77777777" w:rsidR="00DB1204" w:rsidRPr="00F00183" w:rsidRDefault="00DB1204" w:rsidP="00715327">
      <w:pPr>
        <w:pStyle w:val="Bodynumbered1"/>
      </w:pPr>
      <w:r w:rsidRPr="00F00183">
        <w:t>Precoated aggregate may be stockpiled, provided that the Contractor implements measures to ensure that contamination does not occur.</w:t>
      </w:r>
    </w:p>
    <w:p w14:paraId="3E91FD50" w14:textId="7FE645FC" w:rsidR="00DB1204" w:rsidRPr="00F00183" w:rsidRDefault="00DB1204" w:rsidP="00715327">
      <w:pPr>
        <w:pStyle w:val="Heading2"/>
      </w:pPr>
      <w:bookmarkStart w:id="93" w:name="_Toc56699546"/>
      <w:r w:rsidRPr="00F00183">
        <w:t>Aggregate Spreading and Rolling</w:t>
      </w:r>
      <w:bookmarkEnd w:id="93"/>
    </w:p>
    <w:p w14:paraId="01AFC47A" w14:textId="77777777" w:rsidR="00DB1204" w:rsidRPr="00F00183" w:rsidRDefault="00DB1204" w:rsidP="00715327">
      <w:pPr>
        <w:pStyle w:val="Bodynumbered1"/>
      </w:pPr>
      <w:r w:rsidRPr="00F00183">
        <w:t>Unless impracticable, aggregate must be spread in a single uniform layer at the target aggregate spread rate.</w:t>
      </w:r>
    </w:p>
    <w:p w14:paraId="4F112AB3" w14:textId="77777777" w:rsidR="00DB1204" w:rsidRPr="00F00183" w:rsidRDefault="00DB1204" w:rsidP="00715327">
      <w:pPr>
        <w:pStyle w:val="Bodynumbered1"/>
      </w:pPr>
      <w:r w:rsidRPr="00F00183">
        <w:t>Rolling must:</w:t>
      </w:r>
    </w:p>
    <w:p w14:paraId="609FFF93" w14:textId="338E9289" w:rsidR="00DB1204" w:rsidRPr="00F00183" w:rsidRDefault="00DB1204" w:rsidP="00A96530">
      <w:pPr>
        <w:pStyle w:val="Bodynumbered2"/>
        <w:numPr>
          <w:ilvl w:val="0"/>
          <w:numId w:val="46"/>
        </w:numPr>
        <w:ind w:left="851" w:hanging="284"/>
      </w:pPr>
      <w:r w:rsidRPr="00F00183">
        <w:t>commence immediately after aggregate spreading has commenced</w:t>
      </w:r>
      <w:r w:rsidR="006D13A4">
        <w:t>;</w:t>
      </w:r>
    </w:p>
    <w:p w14:paraId="751CA67B" w14:textId="2445C583" w:rsidR="00DB1204" w:rsidRPr="0023683B" w:rsidRDefault="00DB1204" w:rsidP="00715327">
      <w:pPr>
        <w:pStyle w:val="Bodynumbered2"/>
        <w:rPr>
          <w:spacing w:val="-4"/>
        </w:rPr>
      </w:pPr>
      <w:r w:rsidRPr="0023683B">
        <w:rPr>
          <w:spacing w:val="-4"/>
        </w:rPr>
        <w:t xml:space="preserve">be undertaken over the full width of the pavement being sealed including any </w:t>
      </w:r>
      <w:proofErr w:type="spellStart"/>
      <w:r w:rsidRPr="0023683B">
        <w:rPr>
          <w:spacing w:val="-4"/>
        </w:rPr>
        <w:t>untrafficked</w:t>
      </w:r>
      <w:proofErr w:type="spellEnd"/>
      <w:r w:rsidRPr="0023683B">
        <w:rPr>
          <w:spacing w:val="-4"/>
        </w:rPr>
        <w:t xml:space="preserve"> areas</w:t>
      </w:r>
      <w:r w:rsidR="003A2525">
        <w:rPr>
          <w:spacing w:val="-4"/>
        </w:rPr>
        <w:t>,</w:t>
      </w:r>
      <w:r w:rsidRPr="0023683B">
        <w:rPr>
          <w:spacing w:val="-4"/>
        </w:rPr>
        <w:t xml:space="preserve"> and</w:t>
      </w:r>
    </w:p>
    <w:p w14:paraId="672BB517" w14:textId="10B02F64" w:rsidR="00DB1204" w:rsidRPr="00F00183" w:rsidRDefault="00DB1204" w:rsidP="00715327">
      <w:pPr>
        <w:pStyle w:val="Bodynumbered2"/>
      </w:pPr>
      <w:r w:rsidRPr="00F00183">
        <w:t>be undertaken by rubber tyred rollers or rubber coated drum rollers</w:t>
      </w:r>
      <w:r w:rsidR="006D13A4">
        <w:t>.</w:t>
      </w:r>
    </w:p>
    <w:p w14:paraId="31644D59" w14:textId="28622D1B" w:rsidR="00DB1204" w:rsidRPr="00F00183" w:rsidRDefault="00DB1204" w:rsidP="00715327">
      <w:pPr>
        <w:pStyle w:val="Heading2"/>
      </w:pPr>
      <w:bookmarkStart w:id="94" w:name="_Toc56699547"/>
      <w:r w:rsidRPr="00F00183">
        <w:t>Removal of Loose Aggregate After Rolling</w:t>
      </w:r>
      <w:bookmarkEnd w:id="94"/>
    </w:p>
    <w:p w14:paraId="6FF818D6" w14:textId="2D5772B5" w:rsidR="00DB1204" w:rsidRDefault="00DB1204" w:rsidP="00715327">
      <w:pPr>
        <w:pStyle w:val="Bodynumbered1"/>
      </w:pPr>
      <w:bookmarkStart w:id="95" w:name="_Ref16419741"/>
      <w:r w:rsidRPr="00F00183">
        <w:t xml:space="preserve">After the completion of a seal treatment, the Contractor must remove and dispose of all loose aggregate within the maximum time limits specified in Table </w:t>
      </w:r>
      <w:r w:rsidRPr="00F00183">
        <w:fldChar w:fldCharType="begin"/>
      </w:r>
      <w:r w:rsidRPr="00F00183">
        <w:instrText xml:space="preserve"> REF _Ref16419741 \r \h  \* MERGEFORMAT </w:instrText>
      </w:r>
      <w:r w:rsidRPr="00F00183">
        <w:fldChar w:fldCharType="separate"/>
      </w:r>
      <w:r w:rsidRPr="00F00183">
        <w:t>11.5</w:t>
      </w:r>
      <w:r w:rsidRPr="00F00183">
        <w:fldChar w:fldCharType="end"/>
      </w:r>
      <w:r w:rsidRPr="00F00183">
        <w:t>. This includes loose aggregate on all trafficked areas, and areas where loose aggregate has been swept, or moved by traffic onto sealed shoulders or non-trafficked areas, or into other areas such as concrete channels, traffic islands, medians, open drains, drainage pits, footpaths, nature strips, or verges.</w:t>
      </w:r>
      <w:bookmarkEnd w:id="95"/>
    </w:p>
    <w:p w14:paraId="7183F79E" w14:textId="6EBF6108" w:rsidR="0023683B" w:rsidRPr="00F00183" w:rsidRDefault="0023683B" w:rsidP="0023683B">
      <w:pPr>
        <w:pStyle w:val="Caption"/>
      </w:pPr>
      <w:r w:rsidRPr="00F00183">
        <w:lastRenderedPageBreak/>
        <w:t xml:space="preserve">Table </w:t>
      </w:r>
      <w:r w:rsidRPr="00F00183">
        <w:fldChar w:fldCharType="begin"/>
      </w:r>
      <w:r w:rsidRPr="00F00183">
        <w:instrText xml:space="preserve"> REF _Ref16419741 \r \h  \* MERGEFORMAT </w:instrText>
      </w:r>
      <w:r w:rsidRPr="00F00183">
        <w:fldChar w:fldCharType="separate"/>
      </w:r>
      <w:r w:rsidRPr="00F00183">
        <w:t>11.5</w:t>
      </w:r>
      <w:r w:rsidRPr="00F00183">
        <w:fldChar w:fldCharType="end"/>
      </w:r>
      <w:r w:rsidRPr="00F00183">
        <w:t>: Maximum Aggregate Removal Times</w:t>
      </w:r>
    </w:p>
    <w:tbl>
      <w:tblPr>
        <w:tblStyle w:val="TMTable"/>
        <w:tblW w:w="0" w:type="auto"/>
        <w:tblInd w:w="557" w:type="dxa"/>
        <w:tblLayout w:type="fixed"/>
        <w:tblLook w:val="0020" w:firstRow="1" w:lastRow="0" w:firstColumn="0" w:lastColumn="0" w:noHBand="0" w:noVBand="0"/>
      </w:tblPr>
      <w:tblGrid>
        <w:gridCol w:w="2835"/>
        <w:gridCol w:w="5954"/>
      </w:tblGrid>
      <w:tr w:rsidR="00DB1204" w:rsidRPr="00F00183" w14:paraId="45296923" w14:textId="77777777" w:rsidTr="0023683B">
        <w:trPr>
          <w:cnfStyle w:val="100000000000" w:firstRow="1" w:lastRow="0" w:firstColumn="0" w:lastColumn="0" w:oddVBand="0" w:evenVBand="0" w:oddHBand="0" w:evenHBand="0" w:firstRowFirstColumn="0" w:firstRowLastColumn="0" w:lastRowFirstColumn="0" w:lastRowLastColumn="0"/>
        </w:trPr>
        <w:tc>
          <w:tcPr>
            <w:tcW w:w="2835" w:type="dxa"/>
          </w:tcPr>
          <w:p w14:paraId="16781D42" w14:textId="77777777" w:rsidR="00DB1204" w:rsidRPr="00F00183" w:rsidRDefault="00DB1204" w:rsidP="00343403">
            <w:pPr>
              <w:pStyle w:val="TableHeading"/>
              <w:spacing w:before="40" w:after="40"/>
              <w:rPr>
                <w:b/>
              </w:rPr>
            </w:pPr>
            <w:r w:rsidRPr="00F00183">
              <w:rPr>
                <w:b/>
              </w:rPr>
              <w:t>Traffic Volume (AADT)*</w:t>
            </w:r>
          </w:p>
        </w:tc>
        <w:tc>
          <w:tcPr>
            <w:tcW w:w="5954" w:type="dxa"/>
          </w:tcPr>
          <w:p w14:paraId="1907392E" w14:textId="77777777" w:rsidR="00DB1204" w:rsidRPr="00F00183" w:rsidRDefault="00DB1204" w:rsidP="00343403">
            <w:pPr>
              <w:pStyle w:val="TableHeading"/>
              <w:spacing w:before="40" w:after="40"/>
              <w:rPr>
                <w:b/>
              </w:rPr>
            </w:pPr>
            <w:r w:rsidRPr="00F00183">
              <w:rPr>
                <w:b/>
              </w:rPr>
              <w:t xml:space="preserve">Maximum Time Limit </w:t>
            </w:r>
          </w:p>
        </w:tc>
      </w:tr>
      <w:tr w:rsidR="00DB1204" w:rsidRPr="00F00183" w14:paraId="210A192C" w14:textId="77777777" w:rsidTr="0023683B">
        <w:tc>
          <w:tcPr>
            <w:tcW w:w="2835" w:type="dxa"/>
          </w:tcPr>
          <w:p w14:paraId="60B32BDE" w14:textId="77777777" w:rsidR="00DB1204" w:rsidRPr="00F00183" w:rsidRDefault="00DB1204" w:rsidP="00343403">
            <w:pPr>
              <w:pStyle w:val="TableBodyText"/>
            </w:pPr>
            <w:r w:rsidRPr="00F00183">
              <w:t>&gt;5000 and all Freeways</w:t>
            </w:r>
          </w:p>
        </w:tc>
        <w:tc>
          <w:tcPr>
            <w:tcW w:w="5954" w:type="dxa"/>
          </w:tcPr>
          <w:p w14:paraId="54A6E0C7" w14:textId="77777777" w:rsidR="00DB1204" w:rsidRPr="00F00183" w:rsidRDefault="00DB1204" w:rsidP="00343403">
            <w:pPr>
              <w:pStyle w:val="TableBodyText"/>
            </w:pPr>
            <w:r w:rsidRPr="00F00183">
              <w:t xml:space="preserve">Within 8 hours of sealing </w:t>
            </w:r>
          </w:p>
        </w:tc>
      </w:tr>
      <w:tr w:rsidR="00DB1204" w:rsidRPr="00F00183" w14:paraId="2ABE8B8C" w14:textId="77777777" w:rsidTr="0023683B">
        <w:tc>
          <w:tcPr>
            <w:tcW w:w="2835" w:type="dxa"/>
          </w:tcPr>
          <w:p w14:paraId="1B746F86" w14:textId="77777777" w:rsidR="00DB1204" w:rsidRPr="00F00183" w:rsidRDefault="00DB1204" w:rsidP="00343403">
            <w:pPr>
              <w:pStyle w:val="TableBodyText"/>
            </w:pPr>
            <w:r w:rsidRPr="00F00183">
              <w:t>2000 to 5000</w:t>
            </w:r>
          </w:p>
        </w:tc>
        <w:tc>
          <w:tcPr>
            <w:tcW w:w="5954" w:type="dxa"/>
          </w:tcPr>
          <w:p w14:paraId="5CE7268B" w14:textId="77777777" w:rsidR="00DB1204" w:rsidRPr="00F00183" w:rsidRDefault="00DB1204" w:rsidP="00343403">
            <w:pPr>
              <w:pStyle w:val="TableBodyText"/>
            </w:pPr>
            <w:r w:rsidRPr="00F00183">
              <w:t>Within 24 hours of sealing</w:t>
            </w:r>
          </w:p>
        </w:tc>
      </w:tr>
      <w:tr w:rsidR="00DB1204" w:rsidRPr="00F00183" w14:paraId="1D6E7272" w14:textId="77777777" w:rsidTr="0023683B">
        <w:tc>
          <w:tcPr>
            <w:tcW w:w="2835" w:type="dxa"/>
          </w:tcPr>
          <w:p w14:paraId="6AFC46A9" w14:textId="77777777" w:rsidR="00DB1204" w:rsidRPr="00F00183" w:rsidRDefault="00DB1204" w:rsidP="00343403">
            <w:pPr>
              <w:pStyle w:val="TableBodyText"/>
            </w:pPr>
            <w:r w:rsidRPr="00F00183">
              <w:t>≤ 2000</w:t>
            </w:r>
          </w:p>
        </w:tc>
        <w:tc>
          <w:tcPr>
            <w:tcW w:w="5954" w:type="dxa"/>
          </w:tcPr>
          <w:p w14:paraId="6B2FA233" w14:textId="77777777" w:rsidR="00DB1204" w:rsidRPr="00F00183" w:rsidRDefault="00DB1204" w:rsidP="00343403">
            <w:pPr>
              <w:pStyle w:val="TableBodyText"/>
            </w:pPr>
            <w:r w:rsidRPr="00F00183">
              <w:t>Within 48 hours of sealing</w:t>
            </w:r>
          </w:p>
        </w:tc>
      </w:tr>
    </w:tbl>
    <w:p w14:paraId="1DA95A0E" w14:textId="44CA5BBD" w:rsidR="00DB1204" w:rsidRPr="00F00183" w:rsidRDefault="00DB1204" w:rsidP="0023683B">
      <w:pPr>
        <w:pStyle w:val="Notes"/>
        <w:numPr>
          <w:ilvl w:val="0"/>
          <w:numId w:val="0"/>
        </w:numPr>
        <w:ind w:left="567"/>
      </w:pPr>
      <w:r w:rsidRPr="00F00183">
        <w:t xml:space="preserve">* Annual Average Daily Traffic </w:t>
      </w:r>
    </w:p>
    <w:p w14:paraId="04F096D8" w14:textId="5216CC52" w:rsidR="00DB1204" w:rsidRPr="00F00183" w:rsidRDefault="00DB1204" w:rsidP="00715327">
      <w:pPr>
        <w:pStyle w:val="Bodynumbered1"/>
      </w:pPr>
      <w:r w:rsidRPr="00F00183">
        <w:t>All loose aggregate must be removed clear of the edge of the seal.</w:t>
      </w:r>
      <w:r w:rsidR="00BC7414">
        <w:t xml:space="preserve"> </w:t>
      </w:r>
      <w:r w:rsidRPr="00F00183">
        <w:t>Loose aggregate only must be removed, and without disturbance of the embedded aggregate.</w:t>
      </w:r>
      <w:r w:rsidR="00BC7414">
        <w:t xml:space="preserve"> </w:t>
      </w:r>
      <w:r w:rsidRPr="00F00183">
        <w:t>Damage to the seal resulting from the removal of loose aggregate must be rectified by the Contractor.</w:t>
      </w:r>
    </w:p>
    <w:p w14:paraId="1CD78216" w14:textId="000E5482" w:rsidR="00DB1204" w:rsidRPr="00F00183" w:rsidRDefault="00DB1204" w:rsidP="00715327">
      <w:pPr>
        <w:pStyle w:val="Bodynumbered1"/>
      </w:pPr>
      <w:r w:rsidRPr="00F00183">
        <w:t>Where the pavement has kerb and gutter, the loose aggregate must be picked up and removed from the site.</w:t>
      </w:r>
    </w:p>
    <w:p w14:paraId="12A64084" w14:textId="6145BADE" w:rsidR="00DB1204" w:rsidRDefault="00DB1204" w:rsidP="00715327">
      <w:pPr>
        <w:pStyle w:val="Bodynumbered1"/>
      </w:pPr>
      <w:bookmarkStart w:id="96" w:name="_Ref16419492"/>
      <w:r w:rsidRPr="00F00183">
        <w:t>The Contractor must ensure that loose aggregate does not present a traffic hazard.</w:t>
      </w:r>
      <w:r w:rsidR="00BC7414">
        <w:t xml:space="preserve"> </w:t>
      </w:r>
      <w:r w:rsidRPr="00F00183">
        <w:t xml:space="preserve">The number of loose aggregate particles in any square metre during the Defects Liability Period must not exceed the limits in Table </w:t>
      </w:r>
      <w:r w:rsidRPr="00F00183">
        <w:fldChar w:fldCharType="begin"/>
      </w:r>
      <w:r w:rsidRPr="00F00183">
        <w:instrText xml:space="preserve"> REF _Ref16419492 \r \h  \* MERGEFORMAT </w:instrText>
      </w:r>
      <w:r w:rsidRPr="00F00183">
        <w:fldChar w:fldCharType="separate"/>
      </w:r>
      <w:r w:rsidRPr="00F00183">
        <w:t>11.8</w:t>
      </w:r>
      <w:r w:rsidRPr="00F00183">
        <w:fldChar w:fldCharType="end"/>
      </w:r>
      <w:r w:rsidRPr="00F00183">
        <w:t>. This includes stones that have originated from the area sealed under the Contract and which have accumulated on adjacent sealed areas such as intersections, additional traffic lanes (in either direction), shoulders, and flanks</w:t>
      </w:r>
      <w:bookmarkEnd w:id="96"/>
      <w:r w:rsidRPr="00F00183">
        <w:t>.</w:t>
      </w:r>
    </w:p>
    <w:p w14:paraId="27DBEE2F" w14:textId="3B4D41BD" w:rsidR="0023683B" w:rsidRPr="00F00183" w:rsidRDefault="0023683B" w:rsidP="0023683B">
      <w:pPr>
        <w:pStyle w:val="Caption"/>
      </w:pPr>
      <w:r w:rsidRPr="00F00183">
        <w:t xml:space="preserve">Table </w:t>
      </w:r>
      <w:r w:rsidRPr="00F00183">
        <w:fldChar w:fldCharType="begin"/>
      </w:r>
      <w:r w:rsidRPr="00F00183">
        <w:instrText xml:space="preserve"> REF _Ref16419492 \r \h  \* MERGEFORMAT </w:instrText>
      </w:r>
      <w:r w:rsidRPr="00F00183">
        <w:fldChar w:fldCharType="separate"/>
      </w:r>
      <w:r w:rsidRPr="00F00183">
        <w:t>11.8</w:t>
      </w:r>
      <w:r w:rsidRPr="00F00183">
        <w:fldChar w:fldCharType="end"/>
      </w:r>
      <w:r w:rsidRPr="00F00183">
        <w:t>: Maximum Loose Aggregate Count</w:t>
      </w:r>
    </w:p>
    <w:tbl>
      <w:tblPr>
        <w:tblStyle w:val="TMTable"/>
        <w:tblW w:w="0" w:type="auto"/>
        <w:tblInd w:w="557" w:type="dxa"/>
        <w:tblLayout w:type="fixed"/>
        <w:tblLook w:val="0020" w:firstRow="1" w:lastRow="0" w:firstColumn="0" w:lastColumn="0" w:noHBand="0" w:noVBand="0"/>
      </w:tblPr>
      <w:tblGrid>
        <w:gridCol w:w="1843"/>
        <w:gridCol w:w="7088"/>
      </w:tblGrid>
      <w:tr w:rsidR="00DB1204" w:rsidRPr="00F00183" w14:paraId="508FDA4E" w14:textId="77777777" w:rsidTr="0023683B">
        <w:trPr>
          <w:cnfStyle w:val="100000000000" w:firstRow="1" w:lastRow="0" w:firstColumn="0" w:lastColumn="0" w:oddVBand="0" w:evenVBand="0" w:oddHBand="0" w:evenHBand="0" w:firstRowFirstColumn="0" w:firstRowLastColumn="0" w:lastRowFirstColumn="0" w:lastRowLastColumn="0"/>
        </w:trPr>
        <w:tc>
          <w:tcPr>
            <w:tcW w:w="1843" w:type="dxa"/>
          </w:tcPr>
          <w:p w14:paraId="443F8E01" w14:textId="77777777" w:rsidR="00DB1204" w:rsidRPr="00F00183" w:rsidRDefault="00DB1204" w:rsidP="00343403">
            <w:pPr>
              <w:pStyle w:val="TableHeading"/>
              <w:spacing w:before="40" w:after="40"/>
              <w:rPr>
                <w:b/>
              </w:rPr>
            </w:pPr>
            <w:bookmarkStart w:id="97" w:name="_Hlk16419633"/>
            <w:r w:rsidRPr="00F00183">
              <w:rPr>
                <w:b/>
              </w:rPr>
              <w:t>Aggregate Size</w:t>
            </w:r>
          </w:p>
        </w:tc>
        <w:tc>
          <w:tcPr>
            <w:tcW w:w="7088" w:type="dxa"/>
          </w:tcPr>
          <w:p w14:paraId="5537965A" w14:textId="77777777" w:rsidR="00DB1204" w:rsidRPr="00F00183" w:rsidRDefault="00DB1204" w:rsidP="00343403">
            <w:pPr>
              <w:pStyle w:val="TableHeading"/>
              <w:spacing w:before="40" w:after="40"/>
              <w:rPr>
                <w:b/>
              </w:rPr>
            </w:pPr>
            <w:r w:rsidRPr="00F00183">
              <w:rPr>
                <w:b/>
              </w:rPr>
              <w:t>Maximum loose aggregate count per square metre</w:t>
            </w:r>
          </w:p>
        </w:tc>
      </w:tr>
      <w:tr w:rsidR="00DB1204" w:rsidRPr="00F00183" w14:paraId="5DE689E3" w14:textId="77777777" w:rsidTr="0023683B">
        <w:tc>
          <w:tcPr>
            <w:tcW w:w="1843" w:type="dxa"/>
          </w:tcPr>
          <w:p w14:paraId="39B6B37C" w14:textId="77777777" w:rsidR="00DB1204" w:rsidRPr="00F00183" w:rsidRDefault="00DB1204" w:rsidP="00343403">
            <w:pPr>
              <w:pStyle w:val="TableBodyText"/>
            </w:pPr>
            <w:r w:rsidRPr="00F00183">
              <w:t>7 mm</w:t>
            </w:r>
          </w:p>
        </w:tc>
        <w:tc>
          <w:tcPr>
            <w:tcW w:w="7088" w:type="dxa"/>
          </w:tcPr>
          <w:p w14:paraId="31106B06" w14:textId="77777777" w:rsidR="00DB1204" w:rsidRPr="00F00183" w:rsidRDefault="00DB1204" w:rsidP="00343403">
            <w:pPr>
              <w:pStyle w:val="TableBodyText"/>
            </w:pPr>
            <w:r w:rsidRPr="00F00183">
              <w:t>60</w:t>
            </w:r>
          </w:p>
        </w:tc>
      </w:tr>
      <w:tr w:rsidR="00DB1204" w:rsidRPr="00F00183" w14:paraId="02F8E599" w14:textId="77777777" w:rsidTr="0023683B">
        <w:tc>
          <w:tcPr>
            <w:tcW w:w="1843" w:type="dxa"/>
          </w:tcPr>
          <w:p w14:paraId="7044B8F5" w14:textId="77777777" w:rsidR="00DB1204" w:rsidRPr="00F00183" w:rsidRDefault="00DB1204" w:rsidP="00343403">
            <w:pPr>
              <w:pStyle w:val="TableBodyText"/>
            </w:pPr>
            <w:r w:rsidRPr="00F00183">
              <w:t>10 mm &amp; larger</w:t>
            </w:r>
          </w:p>
        </w:tc>
        <w:tc>
          <w:tcPr>
            <w:tcW w:w="7088" w:type="dxa"/>
          </w:tcPr>
          <w:p w14:paraId="177873A3" w14:textId="77777777" w:rsidR="00DB1204" w:rsidRPr="00F00183" w:rsidRDefault="00DB1204" w:rsidP="00343403">
            <w:pPr>
              <w:pStyle w:val="TableBodyText"/>
            </w:pPr>
            <w:r w:rsidRPr="00F00183">
              <w:t>40</w:t>
            </w:r>
          </w:p>
        </w:tc>
      </w:tr>
    </w:tbl>
    <w:bookmarkEnd w:id="97"/>
    <w:p w14:paraId="218CC699" w14:textId="77777777" w:rsidR="00DB1204" w:rsidRPr="00F00183" w:rsidRDefault="00DB1204" w:rsidP="00715327">
      <w:pPr>
        <w:pStyle w:val="Bodynumbered1"/>
      </w:pPr>
      <w:r w:rsidRPr="00F00183">
        <w:t>If the number of loose stones exceeds the maximum values warning signs must be erected within 24 hours and the surface swept within 48 hours (or such other times specified by the Principal). The warning signs must advise of loose stones and slippery conditions. A speed limit in accordance with jurisdictional requirements must also be applied.</w:t>
      </w:r>
    </w:p>
    <w:p w14:paraId="30AB8EE9" w14:textId="73BBBA0A" w:rsidR="00DB1204" w:rsidRPr="00715327" w:rsidRDefault="00DB1204" w:rsidP="00715327">
      <w:pPr>
        <w:pStyle w:val="Heading1"/>
      </w:pPr>
      <w:bookmarkStart w:id="98" w:name="_Ref16407271"/>
      <w:bookmarkStart w:id="99" w:name="_Toc47437436"/>
      <w:bookmarkStart w:id="100" w:name="_Toc56699548"/>
      <w:r w:rsidRPr="00715327">
        <w:rPr>
          <w:rFonts w:hint="eastAsia"/>
        </w:rPr>
        <w:t>Acceptance of Work</w:t>
      </w:r>
      <w:bookmarkEnd w:id="98"/>
      <w:bookmarkEnd w:id="99"/>
      <w:bookmarkEnd w:id="100"/>
    </w:p>
    <w:p w14:paraId="40965B62" w14:textId="77777777" w:rsidR="00DB1204" w:rsidRPr="00F00183" w:rsidRDefault="00DB1204" w:rsidP="00715327">
      <w:pPr>
        <w:pStyle w:val="Heading2"/>
      </w:pPr>
      <w:bookmarkStart w:id="101" w:name="_Toc56699549"/>
      <w:bookmarkStart w:id="102" w:name="_Hlk13832510"/>
      <w:r w:rsidRPr="00F00183">
        <w:t>General</w:t>
      </w:r>
      <w:bookmarkEnd w:id="101"/>
    </w:p>
    <w:p w14:paraId="633C972A" w14:textId="77777777" w:rsidR="00DB1204" w:rsidRPr="00F00183" w:rsidRDefault="00DB1204" w:rsidP="00715327">
      <w:pPr>
        <w:pStyle w:val="Bodynumbered1"/>
      </w:pPr>
      <w:r w:rsidRPr="00F00183">
        <w:t xml:space="preserve">The Contractor must apply a sprayed seal which achieves the design binder application rate, surface texture and aggregate retention within the tolerances for “Conforming” work specified in this Clause </w:t>
      </w:r>
      <w:r w:rsidRPr="00F00183">
        <w:fldChar w:fldCharType="begin"/>
      </w:r>
      <w:r w:rsidRPr="00F00183">
        <w:instrText xml:space="preserve"> REF _Ref16407271 \r \h  \* MERGEFORMAT </w:instrText>
      </w:r>
      <w:r w:rsidRPr="00F00183">
        <w:fldChar w:fldCharType="separate"/>
      </w:r>
      <w:r w:rsidRPr="00F00183">
        <w:t>12</w:t>
      </w:r>
      <w:r w:rsidRPr="00F00183">
        <w:fldChar w:fldCharType="end"/>
      </w:r>
      <w:r w:rsidRPr="00F00183">
        <w:t>. However, where the work which is outside of the criteria specified for Conforming work, that work may be classified as a “Conditionally Conforming” Lot. Where specified elsewhere in the Contract documents, reduced payment, or additional testing requirements, will apply to Conditionally Conforming work.</w:t>
      </w:r>
    </w:p>
    <w:p w14:paraId="26801AEC" w14:textId="77777777" w:rsidR="00DB1204" w:rsidRPr="00F00183" w:rsidRDefault="00DB1204" w:rsidP="00715327">
      <w:pPr>
        <w:pStyle w:val="Heading2"/>
      </w:pPr>
      <w:bookmarkStart w:id="103" w:name="_Toc56699550"/>
      <w:r w:rsidRPr="00F00183">
        <w:t>Rates of Application for Binder</w:t>
      </w:r>
      <w:bookmarkEnd w:id="103"/>
    </w:p>
    <w:bookmarkEnd w:id="102"/>
    <w:p w14:paraId="1B95A275" w14:textId="77777777" w:rsidR="00DB1204" w:rsidRPr="00F00183" w:rsidRDefault="00DB1204" w:rsidP="00715327">
      <w:pPr>
        <w:pStyle w:val="Bodynumbered1"/>
      </w:pPr>
      <w:r w:rsidRPr="00F00183">
        <w:t>The Contractor must produce evidence to show that the actual rate of application for a particular job (or segments of a job with different design rates of application) complies with the design rates of application.</w:t>
      </w:r>
    </w:p>
    <w:p w14:paraId="56862A5C" w14:textId="629BDE9B" w:rsidR="00DB1204" w:rsidRPr="00055FB7" w:rsidRDefault="00DB1204" w:rsidP="00715327">
      <w:pPr>
        <w:pStyle w:val="Bodynumbered1"/>
        <w:rPr>
          <w:spacing w:val="-4"/>
        </w:rPr>
      </w:pPr>
      <w:bookmarkStart w:id="104" w:name="_Ref16454043"/>
      <w:r w:rsidRPr="00055FB7">
        <w:rPr>
          <w:spacing w:val="-4"/>
        </w:rPr>
        <w:t xml:space="preserve">Variation between the actual rates and the design rates will be assessed in accordance with Table </w:t>
      </w:r>
      <w:r w:rsidRPr="00055FB7">
        <w:rPr>
          <w:spacing w:val="-4"/>
        </w:rPr>
        <w:fldChar w:fldCharType="begin"/>
      </w:r>
      <w:r w:rsidRPr="00055FB7">
        <w:rPr>
          <w:spacing w:val="-4"/>
        </w:rPr>
        <w:instrText xml:space="preserve"> REF _Ref16454043 \r \h  \* MERGEFORMAT </w:instrText>
      </w:r>
      <w:r w:rsidRPr="00055FB7">
        <w:rPr>
          <w:spacing w:val="-4"/>
        </w:rPr>
      </w:r>
      <w:r w:rsidRPr="00055FB7">
        <w:rPr>
          <w:spacing w:val="-4"/>
        </w:rPr>
        <w:fldChar w:fldCharType="separate"/>
      </w:r>
      <w:r w:rsidRPr="00055FB7">
        <w:rPr>
          <w:spacing w:val="-4"/>
        </w:rPr>
        <w:t>12.3</w:t>
      </w:r>
      <w:r w:rsidRPr="00055FB7">
        <w:rPr>
          <w:spacing w:val="-4"/>
        </w:rPr>
        <w:fldChar w:fldCharType="end"/>
      </w:r>
      <w:r w:rsidRPr="00055FB7">
        <w:rPr>
          <w:spacing w:val="-4"/>
        </w:rPr>
        <w:t>.</w:t>
      </w:r>
      <w:bookmarkEnd w:id="104"/>
      <w:r w:rsidRPr="00055FB7">
        <w:rPr>
          <w:spacing w:val="-4"/>
        </w:rPr>
        <w:t xml:space="preserve"> </w:t>
      </w:r>
    </w:p>
    <w:p w14:paraId="10B7D93F" w14:textId="7815FFCE" w:rsidR="0023683B" w:rsidRPr="00F00183" w:rsidRDefault="0023683B" w:rsidP="00BD3499">
      <w:pPr>
        <w:pStyle w:val="Caption"/>
      </w:pPr>
      <w:bookmarkStart w:id="105" w:name="_Hlk16454073"/>
      <w:r w:rsidRPr="00F00183">
        <w:t xml:space="preserve">Table </w:t>
      </w:r>
      <w:r w:rsidRPr="00F00183">
        <w:fldChar w:fldCharType="begin"/>
      </w:r>
      <w:r w:rsidRPr="00F00183">
        <w:instrText xml:space="preserve"> REF _Ref16454043 \r \h  \* MERGEFORMAT </w:instrText>
      </w:r>
      <w:r w:rsidRPr="00F00183">
        <w:fldChar w:fldCharType="separate"/>
      </w:r>
      <w:r w:rsidRPr="00F00183">
        <w:t>12.3</w:t>
      </w:r>
      <w:r w:rsidRPr="00F00183">
        <w:fldChar w:fldCharType="end"/>
      </w:r>
      <w:bookmarkEnd w:id="105"/>
      <w:r w:rsidRPr="00F00183">
        <w:t xml:space="preserve"> Variations from Design Binder Application Rate</w:t>
      </w:r>
    </w:p>
    <w:tbl>
      <w:tblPr>
        <w:tblStyle w:val="TMTable"/>
        <w:tblW w:w="9072" w:type="dxa"/>
        <w:tblInd w:w="557" w:type="dxa"/>
        <w:tblLayout w:type="fixed"/>
        <w:tblLook w:val="01E0" w:firstRow="1" w:lastRow="1" w:firstColumn="1" w:lastColumn="1" w:noHBand="0" w:noVBand="0"/>
      </w:tblPr>
      <w:tblGrid>
        <w:gridCol w:w="4253"/>
        <w:gridCol w:w="4819"/>
      </w:tblGrid>
      <w:tr w:rsidR="00DB1204" w:rsidRPr="00F00183" w14:paraId="762A22D1" w14:textId="77777777" w:rsidTr="003A2525">
        <w:trPr>
          <w:cnfStyle w:val="100000000000" w:firstRow="1" w:lastRow="0" w:firstColumn="0" w:lastColumn="0" w:oddVBand="0" w:evenVBand="0" w:oddHBand="0" w:evenHBand="0" w:firstRowFirstColumn="0" w:firstRowLastColumn="0" w:lastRowFirstColumn="0" w:lastRowLastColumn="0"/>
          <w:trHeight w:val="284"/>
        </w:trPr>
        <w:tc>
          <w:tcPr>
            <w:tcW w:w="4253" w:type="dxa"/>
            <w:vAlign w:val="center"/>
          </w:tcPr>
          <w:p w14:paraId="2AEDF8BB" w14:textId="77777777" w:rsidR="00DB1204" w:rsidRPr="00F00183" w:rsidRDefault="00DB1204" w:rsidP="00055FB7">
            <w:pPr>
              <w:pStyle w:val="TableHeading"/>
              <w:spacing w:before="20" w:after="20"/>
              <w:rPr>
                <w:b/>
              </w:rPr>
            </w:pPr>
            <w:r w:rsidRPr="00F00183">
              <w:rPr>
                <w:b/>
              </w:rPr>
              <w:t>Variations from design binder application rate</w:t>
            </w:r>
          </w:p>
        </w:tc>
        <w:tc>
          <w:tcPr>
            <w:tcW w:w="4819" w:type="dxa"/>
            <w:vAlign w:val="center"/>
          </w:tcPr>
          <w:p w14:paraId="066BF1DB" w14:textId="77777777" w:rsidR="00DB1204" w:rsidRPr="00F00183" w:rsidRDefault="00DB1204" w:rsidP="00055FB7">
            <w:pPr>
              <w:pStyle w:val="TableHeading"/>
              <w:spacing w:before="20" w:after="20"/>
              <w:rPr>
                <w:b/>
              </w:rPr>
            </w:pPr>
            <w:r w:rsidRPr="00F00183">
              <w:rPr>
                <w:b/>
              </w:rPr>
              <w:t>Classification</w:t>
            </w:r>
          </w:p>
        </w:tc>
      </w:tr>
      <w:tr w:rsidR="00DB1204" w:rsidRPr="00F00183" w14:paraId="2F4D8AF0" w14:textId="77777777" w:rsidTr="003A2525">
        <w:trPr>
          <w:trHeight w:val="284"/>
        </w:trPr>
        <w:tc>
          <w:tcPr>
            <w:tcW w:w="4253" w:type="dxa"/>
            <w:vAlign w:val="center"/>
          </w:tcPr>
          <w:p w14:paraId="498697F9" w14:textId="77777777" w:rsidR="00DB1204" w:rsidRPr="00F00183" w:rsidRDefault="00DB1204" w:rsidP="00055FB7">
            <w:pPr>
              <w:pStyle w:val="TableBodyText"/>
              <w:spacing w:before="20" w:after="20"/>
            </w:pPr>
            <w:r w:rsidRPr="00F00183">
              <w:t>≤ 0.1 l/m</w:t>
            </w:r>
            <w:r w:rsidRPr="00F00183">
              <w:rPr>
                <w:vertAlign w:val="superscript"/>
              </w:rPr>
              <w:t>2</w:t>
            </w:r>
            <w:r w:rsidRPr="00F00183">
              <w:t xml:space="preserve"> below the design</w:t>
            </w:r>
          </w:p>
        </w:tc>
        <w:tc>
          <w:tcPr>
            <w:tcW w:w="4819" w:type="dxa"/>
            <w:vAlign w:val="center"/>
          </w:tcPr>
          <w:p w14:paraId="4B810299" w14:textId="77777777" w:rsidR="00DB1204" w:rsidRPr="00F00183" w:rsidRDefault="00DB1204" w:rsidP="00055FB7">
            <w:pPr>
              <w:pStyle w:val="TableBodyText"/>
              <w:spacing w:before="20" w:after="20"/>
            </w:pPr>
            <w:r w:rsidRPr="00F00183">
              <w:t>Conforming</w:t>
            </w:r>
          </w:p>
        </w:tc>
      </w:tr>
      <w:tr w:rsidR="00DB1204" w:rsidRPr="00F00183" w14:paraId="2EACEC76" w14:textId="77777777" w:rsidTr="003A2525">
        <w:trPr>
          <w:trHeight w:val="284"/>
        </w:trPr>
        <w:tc>
          <w:tcPr>
            <w:tcW w:w="4253" w:type="dxa"/>
            <w:vAlign w:val="center"/>
          </w:tcPr>
          <w:p w14:paraId="4CD7ED7B" w14:textId="77777777" w:rsidR="00DB1204" w:rsidRPr="00F00183" w:rsidRDefault="00DB1204" w:rsidP="00055FB7">
            <w:pPr>
              <w:pStyle w:val="TableBodyText"/>
              <w:spacing w:before="20" w:after="20"/>
            </w:pPr>
            <w:r w:rsidRPr="00F00183">
              <w:t>&gt; 0.1 l/m2 below the design</w:t>
            </w:r>
          </w:p>
        </w:tc>
        <w:tc>
          <w:tcPr>
            <w:tcW w:w="4819" w:type="dxa"/>
            <w:vAlign w:val="center"/>
          </w:tcPr>
          <w:p w14:paraId="12BE6ECA" w14:textId="77777777" w:rsidR="00DB1204" w:rsidRPr="00F00183" w:rsidRDefault="00DB1204" w:rsidP="00055FB7">
            <w:pPr>
              <w:pStyle w:val="TableBodyText"/>
              <w:spacing w:before="20" w:after="20"/>
            </w:pPr>
            <w:r w:rsidRPr="00F00183">
              <w:t>Conditionally Conforming, subject to requirements for surface texture and aggregate retention being met.</w:t>
            </w:r>
          </w:p>
        </w:tc>
      </w:tr>
    </w:tbl>
    <w:p w14:paraId="3AF843BC" w14:textId="77777777" w:rsidR="00DB1204" w:rsidRPr="00F00183" w:rsidRDefault="00DB1204" w:rsidP="00715327">
      <w:pPr>
        <w:pStyle w:val="Bodynumbered1"/>
      </w:pPr>
      <w:r w:rsidRPr="00F00183">
        <w:lastRenderedPageBreak/>
        <w:t>The variation from the Design Rate of Application for a SAM or SAMI may be increased by 0.05 l/m².</w:t>
      </w:r>
    </w:p>
    <w:p w14:paraId="614B471B" w14:textId="77777777" w:rsidR="00DB1204" w:rsidRPr="00F00183" w:rsidRDefault="00DB1204" w:rsidP="00715327">
      <w:pPr>
        <w:pStyle w:val="Bodynumbered1"/>
      </w:pPr>
      <w:r w:rsidRPr="00F00183">
        <w:t>For double / double seals and geotextile seals, the above tolerances apply to the combined rate for the bond coat, bottom and top binder applications.</w:t>
      </w:r>
    </w:p>
    <w:p w14:paraId="1FF3BF69" w14:textId="2F2B3725" w:rsidR="00DB1204" w:rsidRPr="00F00183" w:rsidRDefault="00DB1204" w:rsidP="00715327">
      <w:pPr>
        <w:pStyle w:val="Heading2"/>
      </w:pPr>
      <w:bookmarkStart w:id="106" w:name="_Toc56699551"/>
      <w:r w:rsidRPr="00F00183">
        <w:t>Surface Texture</w:t>
      </w:r>
      <w:bookmarkEnd w:id="106"/>
    </w:p>
    <w:p w14:paraId="6502E87F" w14:textId="4FA93A15" w:rsidR="00DB1204" w:rsidRPr="0023683B" w:rsidRDefault="00DB1204" w:rsidP="00715327">
      <w:pPr>
        <w:pStyle w:val="Bodynumbered1"/>
        <w:rPr>
          <w:spacing w:val="-4"/>
        </w:rPr>
      </w:pPr>
      <w:bookmarkStart w:id="107" w:name="_Hlk26371865"/>
      <w:bookmarkStart w:id="108" w:name="_Ref16487056"/>
      <w:bookmarkStart w:id="109" w:name="_Hlk16590641"/>
      <w:r w:rsidRPr="0023683B">
        <w:rPr>
          <w:spacing w:val="-4"/>
        </w:rPr>
        <w:t>An initial assessment of Texture Depth will be made visually</w:t>
      </w:r>
      <w:bookmarkStart w:id="110" w:name="_Hlk16488037"/>
      <w:r w:rsidRPr="0023683B">
        <w:rPr>
          <w:spacing w:val="-4"/>
        </w:rPr>
        <w:t xml:space="preserve">. </w:t>
      </w:r>
      <w:bookmarkEnd w:id="107"/>
      <w:r w:rsidRPr="0023683B">
        <w:rPr>
          <w:spacing w:val="-4"/>
        </w:rPr>
        <w:t>The Principal may direct that nominated areas are tested using AGPT-</w:t>
      </w:r>
      <w:r w:rsidR="00823AE0">
        <w:rPr>
          <w:spacing w:val="-4"/>
        </w:rPr>
        <w:t>T</w:t>
      </w:r>
      <w:r w:rsidRPr="0023683B">
        <w:rPr>
          <w:spacing w:val="-4"/>
        </w:rPr>
        <w:t>250</w:t>
      </w:r>
      <w:bookmarkStart w:id="111" w:name="_Hlk26423835"/>
      <w:r w:rsidRPr="0023683B">
        <w:rPr>
          <w:spacing w:val="-4"/>
        </w:rPr>
        <w:t xml:space="preserve"> (or an equivalent test method specified elsewhere in the Contract).</w:t>
      </w:r>
      <w:bookmarkEnd w:id="108"/>
      <w:bookmarkEnd w:id="110"/>
      <w:bookmarkEnd w:id="111"/>
    </w:p>
    <w:p w14:paraId="3B9E49AC" w14:textId="2A261EBB" w:rsidR="00DB1204" w:rsidRDefault="00DB1204" w:rsidP="00715327">
      <w:pPr>
        <w:pStyle w:val="Bodynumbered1"/>
      </w:pPr>
      <w:bookmarkStart w:id="112" w:name="_Ref29996246"/>
      <w:r w:rsidRPr="00F00183">
        <w:t>Unless alternative values are specified elsewhere in the Contract, the values specified in Table</w:t>
      </w:r>
      <w:r w:rsidR="005B3202">
        <w:t xml:space="preserve"> 12.7</w:t>
      </w:r>
      <w:r w:rsidRPr="00F00183">
        <w:t xml:space="preserve"> will be used to determine whether the </w:t>
      </w:r>
      <w:bookmarkStart w:id="113" w:name="_Hlk26423377"/>
      <w:r w:rsidRPr="00F00183">
        <w:t xml:space="preserve">Texture Depth </w:t>
      </w:r>
      <w:bookmarkEnd w:id="113"/>
      <w:r w:rsidRPr="00F00183">
        <w:t>is Conforming, Conditionally Conforming or Non-conforming.</w:t>
      </w:r>
      <w:bookmarkEnd w:id="112"/>
    </w:p>
    <w:p w14:paraId="7987F590" w14:textId="453B9854" w:rsidR="0023683B" w:rsidRPr="0023683B" w:rsidRDefault="0023683B" w:rsidP="0023683B">
      <w:pPr>
        <w:pStyle w:val="Caption"/>
        <w:rPr>
          <w:rFonts w:eastAsia="Calibri"/>
          <w:snapToGrid w:val="0"/>
          <w:color w:val="000000"/>
          <w:vertAlign w:val="superscript"/>
        </w:rPr>
      </w:pPr>
      <w:r w:rsidRPr="00F00183">
        <w:t xml:space="preserve">Table </w:t>
      </w:r>
      <w:r w:rsidRPr="00F00183">
        <w:fldChar w:fldCharType="begin"/>
      </w:r>
      <w:r w:rsidRPr="00F00183">
        <w:instrText xml:space="preserve"> REF _Ref29996246 \r \h  \* MERGEFORMAT </w:instrText>
      </w:r>
      <w:r w:rsidRPr="00F00183">
        <w:fldChar w:fldCharType="separate"/>
      </w:r>
      <w:r w:rsidRPr="00F00183">
        <w:t>12.7</w:t>
      </w:r>
      <w:r w:rsidRPr="00F00183">
        <w:fldChar w:fldCharType="end"/>
      </w:r>
      <w:r w:rsidRPr="00F00183">
        <w:t xml:space="preserve">: Surface Texture </w:t>
      </w:r>
      <w:r w:rsidR="00055FB7">
        <w:t xml:space="preserve">Depth </w:t>
      </w:r>
      <w:r w:rsidRPr="00F00183">
        <w:t xml:space="preserve">Requirements </w:t>
      </w:r>
      <w:r w:rsidRPr="00F00183">
        <w:rPr>
          <w:rFonts w:eastAsia="Calibri"/>
          <w:snapToGrid w:val="0"/>
          <w:color w:val="000000"/>
          <w:vertAlign w:val="superscript"/>
        </w:rPr>
        <w:t>(1)</w:t>
      </w:r>
    </w:p>
    <w:tbl>
      <w:tblPr>
        <w:tblW w:w="8789" w:type="dxa"/>
        <w:tblInd w:w="557" w:type="dxa"/>
        <w:shd w:val="clear" w:color="auto" w:fill="BFBFBF"/>
        <w:tblLayout w:type="fixed"/>
        <w:tblCellMar>
          <w:left w:w="28" w:type="dxa"/>
          <w:right w:w="28" w:type="dxa"/>
        </w:tblCellMar>
        <w:tblLook w:val="04A0" w:firstRow="1" w:lastRow="0" w:firstColumn="1" w:lastColumn="0" w:noHBand="0" w:noVBand="1"/>
      </w:tblPr>
      <w:tblGrid>
        <w:gridCol w:w="1985"/>
        <w:gridCol w:w="1276"/>
        <w:gridCol w:w="1275"/>
        <w:gridCol w:w="1276"/>
        <w:gridCol w:w="1559"/>
        <w:gridCol w:w="1418"/>
      </w:tblGrid>
      <w:tr w:rsidR="009A6085" w:rsidRPr="00F00183" w14:paraId="5880F6E0" w14:textId="77777777" w:rsidTr="009A6085">
        <w:trPr>
          <w:cantSplit/>
        </w:trPr>
        <w:tc>
          <w:tcPr>
            <w:tcW w:w="1985" w:type="dxa"/>
            <w:vMerge w:val="restart"/>
            <w:tcBorders>
              <w:top w:val="single" w:sz="8" w:space="0" w:color="FFFFFF" w:themeColor="background1"/>
              <w:left w:val="single" w:sz="8" w:space="0" w:color="FFFFFF"/>
              <w:right w:val="single" w:sz="8" w:space="0" w:color="FFFFFF"/>
            </w:tcBorders>
            <w:shd w:val="clear" w:color="auto" w:fill="BFBFBF" w:themeFill="background1" w:themeFillShade="BF"/>
            <w:vAlign w:val="center"/>
          </w:tcPr>
          <w:p w14:paraId="0944C582" w14:textId="45D0263E" w:rsidR="009A6085" w:rsidRPr="00F00183" w:rsidRDefault="009A6085" w:rsidP="009A6085">
            <w:pPr>
              <w:pStyle w:val="TableHeading"/>
              <w:spacing w:before="20" w:after="20"/>
              <w:jc w:val="center"/>
              <w:rPr>
                <w:snapToGrid w:val="0"/>
              </w:rPr>
            </w:pPr>
            <w:r w:rsidRPr="00F00183">
              <w:rPr>
                <w:snapToGrid w:val="0"/>
              </w:rPr>
              <w:t>Seal Treatment</w:t>
            </w:r>
          </w:p>
        </w:tc>
        <w:tc>
          <w:tcPr>
            <w:tcW w:w="6804" w:type="dxa"/>
            <w:gridSpan w:val="5"/>
            <w:tcBorders>
              <w:top w:val="single" w:sz="8" w:space="0" w:color="FFFFFF" w:themeColor="background1"/>
              <w:left w:val="single" w:sz="8" w:space="0" w:color="FFFFFF"/>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13C7680F" w14:textId="1C94887C" w:rsidR="009A6085" w:rsidRPr="00F00183" w:rsidRDefault="009A6085" w:rsidP="005B3202">
            <w:pPr>
              <w:pStyle w:val="TableHeading"/>
              <w:spacing w:before="20" w:after="20"/>
              <w:jc w:val="center"/>
              <w:rPr>
                <w:snapToGrid w:val="0"/>
              </w:rPr>
            </w:pPr>
            <w:r w:rsidRPr="00F00183">
              <w:rPr>
                <w:snapToGrid w:val="0"/>
              </w:rPr>
              <w:t>Mean Texture Depth (mm)</w:t>
            </w:r>
          </w:p>
        </w:tc>
      </w:tr>
      <w:tr w:rsidR="009A6085" w:rsidRPr="00F00183" w14:paraId="27157BB0" w14:textId="77777777" w:rsidTr="009A6085">
        <w:trPr>
          <w:cantSplit/>
          <w:trHeight w:val="378"/>
        </w:trPr>
        <w:tc>
          <w:tcPr>
            <w:tcW w:w="1985" w:type="dxa"/>
            <w:vMerge/>
            <w:tcBorders>
              <w:left w:val="single" w:sz="8" w:space="0" w:color="FFFFFF"/>
              <w:bottom w:val="single" w:sz="8" w:space="0" w:color="FFFFFF"/>
              <w:right w:val="single" w:sz="8" w:space="0" w:color="FFFFFF"/>
            </w:tcBorders>
            <w:shd w:val="clear" w:color="auto" w:fill="BFBFBF" w:themeFill="background1" w:themeFillShade="BF"/>
          </w:tcPr>
          <w:p w14:paraId="4213E578" w14:textId="77777777" w:rsidR="009A6085" w:rsidRPr="00F00183" w:rsidRDefault="009A6085" w:rsidP="005B3202">
            <w:pPr>
              <w:pStyle w:val="TableHeading"/>
              <w:spacing w:before="20" w:after="20"/>
              <w:jc w:val="center"/>
              <w:rPr>
                <w:snapToGrid w:val="0"/>
              </w:rPr>
            </w:pPr>
          </w:p>
        </w:tc>
        <w:tc>
          <w:tcPr>
            <w:tcW w:w="1276" w:type="dxa"/>
            <w:tcBorders>
              <w:top w:val="single" w:sz="8" w:space="0" w:color="FFFFFF" w:themeColor="background1"/>
              <w:left w:val="single" w:sz="8" w:space="0" w:color="FFFFFF"/>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668BC2FE" w14:textId="2E59B224" w:rsidR="009A6085" w:rsidRPr="00F00183" w:rsidRDefault="009A6085" w:rsidP="005B3202">
            <w:pPr>
              <w:pStyle w:val="TableHeading"/>
              <w:spacing w:before="20" w:after="20"/>
              <w:jc w:val="center"/>
              <w:rPr>
                <w:snapToGrid w:val="0"/>
              </w:rPr>
            </w:pPr>
            <w:r w:rsidRPr="00F00183">
              <w:rPr>
                <w:snapToGrid w:val="0"/>
              </w:rPr>
              <w:t>Non-conforming</w:t>
            </w:r>
          </w:p>
        </w:tc>
        <w:tc>
          <w:tcPr>
            <w:tcW w:w="1275"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1AC47F64" w14:textId="77777777" w:rsidR="009A6085" w:rsidRPr="00F00183" w:rsidRDefault="009A6085" w:rsidP="005B3202">
            <w:pPr>
              <w:pStyle w:val="TableHeading"/>
              <w:spacing w:before="20" w:after="20"/>
              <w:jc w:val="center"/>
              <w:rPr>
                <w:snapToGrid w:val="0"/>
              </w:rPr>
            </w:pPr>
            <w:r w:rsidRPr="00F00183">
              <w:rPr>
                <w:snapToGrid w:val="0"/>
              </w:rPr>
              <w:t xml:space="preserve">Conditionally Conforming </w:t>
            </w:r>
            <w:r w:rsidRPr="00F00183">
              <w:rPr>
                <w:snapToGrid w:val="0"/>
                <w:vertAlign w:val="superscript"/>
              </w:rPr>
              <w:t>(1)</w:t>
            </w:r>
          </w:p>
        </w:tc>
        <w:tc>
          <w:tcPr>
            <w:tcW w:w="1276"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7F57CF21" w14:textId="77777777" w:rsidR="009A6085" w:rsidRPr="00F00183" w:rsidRDefault="009A6085" w:rsidP="005B3202">
            <w:pPr>
              <w:pStyle w:val="TableHeading"/>
              <w:spacing w:before="20" w:after="20"/>
              <w:jc w:val="center"/>
              <w:rPr>
                <w:snapToGrid w:val="0"/>
              </w:rPr>
            </w:pPr>
            <w:r w:rsidRPr="00F00183">
              <w:rPr>
                <w:snapToGrid w:val="0"/>
              </w:rPr>
              <w:t>Conforming</w:t>
            </w:r>
          </w:p>
        </w:tc>
        <w:tc>
          <w:tcPr>
            <w:tcW w:w="1559"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66B220D8" w14:textId="77777777" w:rsidR="009A6085" w:rsidRPr="00F00183" w:rsidRDefault="009A6085" w:rsidP="005B3202">
            <w:pPr>
              <w:pStyle w:val="TableHeading"/>
              <w:spacing w:before="20" w:after="20"/>
              <w:jc w:val="center"/>
              <w:rPr>
                <w:snapToGrid w:val="0"/>
              </w:rPr>
            </w:pPr>
            <w:r w:rsidRPr="00F00183">
              <w:rPr>
                <w:snapToGrid w:val="0"/>
              </w:rPr>
              <w:t xml:space="preserve">Conditionally Conforming </w:t>
            </w:r>
            <w:r w:rsidRPr="00F00183">
              <w:rPr>
                <w:snapToGrid w:val="0"/>
                <w:vertAlign w:val="superscript"/>
              </w:rPr>
              <w:t>(1)</w:t>
            </w:r>
          </w:p>
        </w:tc>
        <w:tc>
          <w:tcPr>
            <w:tcW w:w="1418"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62" w:type="dxa"/>
              <w:bottom w:w="57" w:type="dxa"/>
              <w:right w:w="62" w:type="dxa"/>
            </w:tcMar>
            <w:vAlign w:val="center"/>
          </w:tcPr>
          <w:p w14:paraId="5AA2E20C" w14:textId="77777777" w:rsidR="009A6085" w:rsidRPr="00F00183" w:rsidRDefault="009A6085" w:rsidP="005B3202">
            <w:pPr>
              <w:pStyle w:val="TableHeading"/>
              <w:spacing w:before="20" w:after="20"/>
              <w:jc w:val="center"/>
              <w:rPr>
                <w:snapToGrid w:val="0"/>
              </w:rPr>
            </w:pPr>
            <w:r w:rsidRPr="00F00183">
              <w:rPr>
                <w:snapToGrid w:val="0"/>
              </w:rPr>
              <w:t>Non -conforming</w:t>
            </w:r>
          </w:p>
        </w:tc>
      </w:tr>
      <w:tr w:rsidR="009A6085" w:rsidRPr="00F00183" w14:paraId="6B034AE9" w14:textId="77777777" w:rsidTr="009A6085">
        <w:trPr>
          <w:cantSplit/>
          <w:trHeight w:val="146"/>
        </w:trPr>
        <w:tc>
          <w:tcPr>
            <w:tcW w:w="8789" w:type="dxa"/>
            <w:gridSpan w:val="6"/>
            <w:tcBorders>
              <w:top w:val="single" w:sz="8" w:space="0" w:color="FFFFFF" w:themeColor="background1"/>
              <w:left w:val="single" w:sz="8" w:space="0" w:color="FFFFFF"/>
              <w:bottom w:val="single" w:sz="8" w:space="0" w:color="FFFFFF"/>
              <w:right w:val="single" w:sz="8" w:space="0" w:color="FFFFFF"/>
            </w:tcBorders>
            <w:shd w:val="clear" w:color="auto" w:fill="BFBFBF" w:themeFill="background1" w:themeFillShade="BF"/>
          </w:tcPr>
          <w:p w14:paraId="4A5BDEFE" w14:textId="167FDD62" w:rsidR="009A6085" w:rsidRPr="00F00183" w:rsidRDefault="009A6085" w:rsidP="005B3202">
            <w:pPr>
              <w:pStyle w:val="TableHeading"/>
              <w:spacing w:before="20" w:after="20"/>
              <w:jc w:val="center"/>
              <w:rPr>
                <w:rFonts w:eastAsia="Calibri"/>
                <w:snapToGrid w:val="0"/>
                <w:color w:val="000000"/>
              </w:rPr>
            </w:pPr>
            <w:bookmarkStart w:id="114" w:name="_Hlk31703834"/>
            <w:r w:rsidRPr="00F00183">
              <w:t>Single / Single Seal Treatments</w:t>
            </w:r>
          </w:p>
        </w:tc>
      </w:tr>
      <w:tr w:rsidR="009A6085" w:rsidRPr="00F00183" w14:paraId="79F4886B" w14:textId="77777777" w:rsidTr="009A6085">
        <w:trPr>
          <w:cantSplit/>
          <w:trHeight w:val="144"/>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7F4550BA" w14:textId="60B45E4A" w:rsidR="009A6085" w:rsidRPr="00F00183" w:rsidRDefault="009A6085" w:rsidP="009A6085">
            <w:pPr>
              <w:pStyle w:val="TableBodyText"/>
              <w:spacing w:before="20" w:after="20"/>
              <w:jc w:val="center"/>
              <w:rPr>
                <w:rFonts w:eastAsia="Calibri"/>
                <w:snapToGrid w:val="0"/>
              </w:rPr>
            </w:pPr>
            <w:r w:rsidRPr="00F00183">
              <w:rPr>
                <w:rFonts w:eastAsia="Calibri"/>
                <w:b/>
                <w:snapToGrid w:val="0"/>
              </w:rPr>
              <w:t>Size 5</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7E36E780" w14:textId="1482F6DE" w:rsidR="009A6085" w:rsidRPr="00F00183" w:rsidRDefault="009A6085" w:rsidP="009A6085">
            <w:pPr>
              <w:pStyle w:val="TableBodyText"/>
              <w:spacing w:before="20" w:after="20"/>
              <w:jc w:val="center"/>
              <w:rPr>
                <w:rFonts w:eastAsia="Calibri"/>
                <w:snapToGrid w:val="0"/>
              </w:rPr>
            </w:pPr>
            <w:r w:rsidRPr="00F00183">
              <w:rPr>
                <w:rFonts w:eastAsia="Calibri"/>
                <w:snapToGrid w:val="0"/>
              </w:rPr>
              <w:t>&lt; 0.8</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1B5C0E2A"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0.8 to &lt; 1.0</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3598340E"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1.0 to 1.6</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2B11CBE9"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1.6 to 1.8</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64C886C7"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1.8</w:t>
            </w:r>
          </w:p>
        </w:tc>
      </w:tr>
      <w:tr w:rsidR="009A6085" w:rsidRPr="00F00183" w14:paraId="3EAE5034" w14:textId="77777777" w:rsidTr="009A6085">
        <w:trPr>
          <w:cantSplit/>
          <w:trHeight w:val="151"/>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51ED0405" w14:textId="02921D2B" w:rsidR="009A6085" w:rsidRPr="00F00183" w:rsidRDefault="009A6085" w:rsidP="009A6085">
            <w:pPr>
              <w:pStyle w:val="TableBodyText"/>
              <w:spacing w:before="20" w:after="20"/>
              <w:jc w:val="center"/>
              <w:rPr>
                <w:rFonts w:eastAsia="Calibri"/>
                <w:snapToGrid w:val="0"/>
              </w:rPr>
            </w:pPr>
            <w:r w:rsidRPr="00F00183">
              <w:rPr>
                <w:rFonts w:eastAsia="Calibri"/>
                <w:b/>
                <w:snapToGrid w:val="0"/>
              </w:rPr>
              <w:t>Size 7</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35227605" w14:textId="2136E49C" w:rsidR="009A6085" w:rsidRPr="00F00183" w:rsidRDefault="009A6085" w:rsidP="009A6085">
            <w:pPr>
              <w:pStyle w:val="TableBodyText"/>
              <w:spacing w:before="20" w:after="20"/>
              <w:jc w:val="center"/>
              <w:rPr>
                <w:rFonts w:eastAsia="Calibri"/>
                <w:snapToGrid w:val="0"/>
              </w:rPr>
            </w:pPr>
            <w:r w:rsidRPr="00F00183">
              <w:rPr>
                <w:rFonts w:eastAsia="Calibri"/>
                <w:snapToGrid w:val="0"/>
              </w:rPr>
              <w:t>&lt; 1.2</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6166F1E"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1.2 to &lt; 1.3</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25B18873"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1.3 to 1.8</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26CC603F"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1.8 to 2.0</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09951AC5"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2.0</w:t>
            </w:r>
          </w:p>
        </w:tc>
      </w:tr>
      <w:tr w:rsidR="009A6085" w:rsidRPr="00F00183" w14:paraId="62EF803B" w14:textId="77777777" w:rsidTr="009A6085">
        <w:trPr>
          <w:cantSplit/>
          <w:trHeight w:val="129"/>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40E6C009" w14:textId="3A75BDC2" w:rsidR="009A6085" w:rsidRPr="00F00183" w:rsidRDefault="009A6085" w:rsidP="009A6085">
            <w:pPr>
              <w:pStyle w:val="TableBodyText"/>
              <w:spacing w:before="20" w:after="20"/>
              <w:jc w:val="center"/>
              <w:rPr>
                <w:rFonts w:eastAsia="Calibri"/>
                <w:snapToGrid w:val="0"/>
              </w:rPr>
            </w:pPr>
            <w:r w:rsidRPr="00F00183">
              <w:rPr>
                <w:rFonts w:eastAsia="Calibri"/>
                <w:b/>
                <w:snapToGrid w:val="0"/>
              </w:rPr>
              <w:t>Size 10</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4047A60B" w14:textId="0CC01B5F" w:rsidR="009A6085" w:rsidRPr="00F00183" w:rsidRDefault="009A6085" w:rsidP="009A6085">
            <w:pPr>
              <w:pStyle w:val="TableBodyText"/>
              <w:spacing w:before="20" w:after="20"/>
              <w:jc w:val="center"/>
              <w:rPr>
                <w:rFonts w:eastAsia="Calibri"/>
                <w:snapToGrid w:val="0"/>
              </w:rPr>
            </w:pPr>
            <w:r w:rsidRPr="00F00183">
              <w:rPr>
                <w:rFonts w:eastAsia="Calibri"/>
                <w:snapToGrid w:val="0"/>
              </w:rPr>
              <w:t>&lt; 1.3</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17B9D4F5"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1.3 to &lt; 1.5</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4F2B7021"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1.5 to 2.5</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50797382"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2.5 to 3.0</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5E51340B"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3.0</w:t>
            </w:r>
          </w:p>
        </w:tc>
      </w:tr>
      <w:tr w:rsidR="009A6085" w:rsidRPr="00F00183" w14:paraId="3CB27943" w14:textId="77777777" w:rsidTr="009A6085">
        <w:trPr>
          <w:cantSplit/>
          <w:trHeight w:val="25"/>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1D9E14FD" w14:textId="51FD8BBA" w:rsidR="009A6085" w:rsidRPr="00F00183" w:rsidRDefault="009A6085" w:rsidP="009A6085">
            <w:pPr>
              <w:pStyle w:val="TableBodyText"/>
              <w:spacing w:before="20" w:after="20"/>
              <w:jc w:val="center"/>
              <w:rPr>
                <w:rFonts w:eastAsia="Calibri"/>
                <w:snapToGrid w:val="0"/>
              </w:rPr>
            </w:pPr>
            <w:r w:rsidRPr="00F00183">
              <w:rPr>
                <w:rFonts w:eastAsia="Calibri"/>
                <w:b/>
                <w:snapToGrid w:val="0"/>
              </w:rPr>
              <w:t>Size 14</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191750E5" w14:textId="6F61FFC5" w:rsidR="009A6085" w:rsidRPr="00F00183" w:rsidRDefault="009A6085" w:rsidP="009A6085">
            <w:pPr>
              <w:pStyle w:val="TableBodyText"/>
              <w:spacing w:before="20" w:after="20"/>
              <w:jc w:val="center"/>
              <w:rPr>
                <w:rFonts w:eastAsia="Calibri"/>
                <w:snapToGrid w:val="0"/>
              </w:rPr>
            </w:pPr>
            <w:r w:rsidRPr="00F00183">
              <w:rPr>
                <w:rFonts w:eastAsia="Calibri"/>
                <w:snapToGrid w:val="0"/>
              </w:rPr>
              <w:t>&lt; 1.7</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2E872587"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1.7 to &lt; 2.0</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11B778B3"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2.0 to 4.0</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469E1789"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4.0 to 4.5</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39F9B890"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&gt; 4.5</w:t>
            </w:r>
          </w:p>
        </w:tc>
      </w:tr>
      <w:bookmarkEnd w:id="114"/>
      <w:tr w:rsidR="009A6085" w:rsidRPr="00F00183" w14:paraId="0BACA023" w14:textId="77777777" w:rsidTr="009A6085">
        <w:trPr>
          <w:cantSplit/>
          <w:trHeight w:val="20"/>
        </w:trPr>
        <w:tc>
          <w:tcPr>
            <w:tcW w:w="8789" w:type="dxa"/>
            <w:gridSpan w:val="6"/>
            <w:tcBorders>
              <w:top w:val="single" w:sz="8" w:space="0" w:color="FFFFFF"/>
              <w:left w:val="single" w:sz="8" w:space="0" w:color="FFFFFF"/>
              <w:bottom w:val="single" w:sz="4" w:space="0" w:color="FFFFFF" w:themeColor="background1"/>
              <w:right w:val="single" w:sz="8" w:space="0" w:color="FFFFFF"/>
            </w:tcBorders>
            <w:shd w:val="clear" w:color="auto" w:fill="BFBFBF" w:themeFill="background1" w:themeFillShade="BF"/>
          </w:tcPr>
          <w:p w14:paraId="2E9C5714" w14:textId="69A0AB85" w:rsidR="009A6085" w:rsidRPr="00F00183" w:rsidRDefault="009A6085" w:rsidP="005B3202">
            <w:pPr>
              <w:pStyle w:val="TableHeading"/>
              <w:spacing w:before="20" w:after="20"/>
              <w:jc w:val="center"/>
              <w:rPr>
                <w:snapToGrid w:val="0"/>
              </w:rPr>
            </w:pPr>
            <w:r w:rsidRPr="00F00183">
              <w:rPr>
                <w:snapToGrid w:val="0"/>
              </w:rPr>
              <w:t>Double / Double Seal Treatments</w:t>
            </w:r>
          </w:p>
        </w:tc>
      </w:tr>
      <w:tr w:rsidR="009A6085" w:rsidRPr="00F00183" w14:paraId="0A27FA15" w14:textId="77777777" w:rsidTr="009A6085">
        <w:trPr>
          <w:cantSplit/>
          <w:trHeight w:val="94"/>
        </w:trPr>
        <w:tc>
          <w:tcPr>
            <w:tcW w:w="1985"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D9D9D9"/>
            <w:vAlign w:val="center"/>
          </w:tcPr>
          <w:p w14:paraId="11691152" w14:textId="69DE5D8E" w:rsidR="009A6085" w:rsidRPr="00F00183" w:rsidRDefault="009A6085" w:rsidP="009A6085">
            <w:pPr>
              <w:pStyle w:val="TableBodyText"/>
              <w:spacing w:before="20" w:after="20"/>
              <w:jc w:val="center"/>
            </w:pPr>
            <w:r w:rsidRPr="00F00183">
              <w:rPr>
                <w:rFonts w:eastAsia="Calibri"/>
                <w:b/>
                <w:snapToGrid w:val="0"/>
              </w:rPr>
              <w:t>Size 10/5</w:t>
            </w:r>
          </w:p>
        </w:tc>
        <w:tc>
          <w:tcPr>
            <w:tcW w:w="1276"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7888047A" w14:textId="5810A3CF" w:rsidR="009A6085" w:rsidRPr="00F00183" w:rsidRDefault="009A6085" w:rsidP="009A6085">
            <w:pPr>
              <w:pStyle w:val="TableBodyText"/>
              <w:spacing w:before="20" w:after="20"/>
              <w:jc w:val="center"/>
              <w:rPr>
                <w:rFonts w:eastAsia="Calibri"/>
                <w:snapToGrid w:val="0"/>
              </w:rPr>
            </w:pPr>
            <w:r w:rsidRPr="00F00183">
              <w:t>&lt;1.1</w:t>
            </w:r>
          </w:p>
        </w:tc>
        <w:tc>
          <w:tcPr>
            <w:tcW w:w="1275"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1520AB24" w14:textId="77777777" w:rsidR="009A6085" w:rsidRPr="00F00183" w:rsidRDefault="009A6085" w:rsidP="009A6085">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2152506F" w14:textId="77777777" w:rsidR="009A6085" w:rsidRPr="00F00183" w:rsidRDefault="009A6085" w:rsidP="009A6085">
            <w:pPr>
              <w:pStyle w:val="TableBodyText"/>
              <w:spacing w:before="20" w:after="20"/>
              <w:jc w:val="center"/>
              <w:rPr>
                <w:rFonts w:eastAsia="Calibri"/>
                <w:snapToGrid w:val="0"/>
              </w:rPr>
            </w:pPr>
            <w:r w:rsidRPr="00F00183">
              <w:t>1.3 to 2.1</w:t>
            </w:r>
          </w:p>
        </w:tc>
        <w:tc>
          <w:tcPr>
            <w:tcW w:w="1559"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6DE46952"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 xml:space="preserve">&gt; </w:t>
            </w:r>
            <w:r w:rsidRPr="00F00183">
              <w:t>2.0 to 2.3</w:t>
            </w:r>
          </w:p>
        </w:tc>
        <w:tc>
          <w:tcPr>
            <w:tcW w:w="1418"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62" w:type="dxa"/>
              <w:bottom w:w="57" w:type="dxa"/>
              <w:right w:w="62" w:type="dxa"/>
            </w:tcMar>
            <w:vAlign w:val="center"/>
          </w:tcPr>
          <w:p w14:paraId="6EA95510" w14:textId="77777777" w:rsidR="009A6085" w:rsidRPr="00F00183" w:rsidRDefault="009A6085" w:rsidP="009A6085">
            <w:pPr>
              <w:pStyle w:val="TableBodyText"/>
              <w:spacing w:before="20" w:after="20"/>
              <w:jc w:val="center"/>
              <w:rPr>
                <w:rFonts w:eastAsia="Calibri"/>
                <w:snapToGrid w:val="0"/>
              </w:rPr>
            </w:pPr>
            <w:r w:rsidRPr="00F00183">
              <w:t>&gt;2.3</w:t>
            </w:r>
          </w:p>
        </w:tc>
      </w:tr>
      <w:tr w:rsidR="009A6085" w:rsidRPr="00F00183" w14:paraId="49994D15" w14:textId="77777777" w:rsidTr="009A6085">
        <w:trPr>
          <w:cantSplit/>
          <w:trHeight w:val="15"/>
        </w:trPr>
        <w:tc>
          <w:tcPr>
            <w:tcW w:w="1985" w:type="dxa"/>
            <w:tcBorders>
              <w:top w:val="single" w:sz="4" w:space="0" w:color="FFFFFF" w:themeColor="background1"/>
              <w:left w:val="single" w:sz="8" w:space="0" w:color="FFFFFF"/>
              <w:bottom w:val="single" w:sz="8" w:space="0" w:color="FFFFFF"/>
              <w:right w:val="single" w:sz="8" w:space="0" w:color="FFFFFF"/>
            </w:tcBorders>
            <w:shd w:val="clear" w:color="auto" w:fill="D9D9D9"/>
            <w:vAlign w:val="center"/>
          </w:tcPr>
          <w:p w14:paraId="16BE2D9E" w14:textId="12B7F358" w:rsidR="009A6085" w:rsidRPr="00F00183" w:rsidRDefault="009A6085" w:rsidP="009A6085">
            <w:pPr>
              <w:pStyle w:val="TableBodyText"/>
              <w:spacing w:before="20" w:after="20"/>
              <w:jc w:val="center"/>
            </w:pPr>
            <w:r w:rsidRPr="00F00183">
              <w:rPr>
                <w:rFonts w:eastAsia="Calibri"/>
                <w:b/>
                <w:snapToGrid w:val="0"/>
              </w:rPr>
              <w:t>Size 10/7</w:t>
            </w:r>
          </w:p>
        </w:tc>
        <w:tc>
          <w:tcPr>
            <w:tcW w:w="1276" w:type="dxa"/>
            <w:tcBorders>
              <w:top w:val="single" w:sz="4" w:space="0" w:color="FFFFFF" w:themeColor="background1"/>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3AB1BA3E" w14:textId="06CA3775" w:rsidR="009A6085" w:rsidRPr="00F00183" w:rsidRDefault="009A6085" w:rsidP="009A6085">
            <w:pPr>
              <w:pStyle w:val="TableBodyText"/>
              <w:spacing w:before="20" w:after="20"/>
              <w:jc w:val="center"/>
              <w:rPr>
                <w:rFonts w:eastAsia="Calibri"/>
                <w:snapToGrid w:val="0"/>
              </w:rPr>
            </w:pPr>
            <w:r w:rsidRPr="00F00183">
              <w:t>&lt;1.1</w:t>
            </w:r>
          </w:p>
        </w:tc>
        <w:tc>
          <w:tcPr>
            <w:tcW w:w="1275" w:type="dxa"/>
            <w:tcBorders>
              <w:top w:val="single" w:sz="4" w:space="0" w:color="FFFFFF" w:themeColor="background1"/>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F42A25B" w14:textId="77777777" w:rsidR="009A6085" w:rsidRPr="00F00183" w:rsidRDefault="009A6085" w:rsidP="009A6085">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4" w:space="0" w:color="FFFFFF" w:themeColor="background1"/>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A5B61FD" w14:textId="77777777" w:rsidR="009A6085" w:rsidRPr="00F00183" w:rsidRDefault="009A6085" w:rsidP="009A6085">
            <w:pPr>
              <w:pStyle w:val="TableBodyText"/>
              <w:spacing w:before="20" w:after="20"/>
              <w:jc w:val="center"/>
              <w:rPr>
                <w:rFonts w:eastAsia="Calibri"/>
                <w:snapToGrid w:val="0"/>
              </w:rPr>
            </w:pPr>
            <w:r w:rsidRPr="00F00183">
              <w:t>1.3 to 2.2</w:t>
            </w:r>
          </w:p>
        </w:tc>
        <w:tc>
          <w:tcPr>
            <w:tcW w:w="1559" w:type="dxa"/>
            <w:tcBorders>
              <w:top w:val="single" w:sz="4" w:space="0" w:color="FFFFFF" w:themeColor="background1"/>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2ECAF416"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 xml:space="preserve">&gt; </w:t>
            </w:r>
            <w:r w:rsidRPr="00F00183">
              <w:t>2.1 to 2.4</w:t>
            </w:r>
          </w:p>
        </w:tc>
        <w:tc>
          <w:tcPr>
            <w:tcW w:w="1418" w:type="dxa"/>
            <w:tcBorders>
              <w:top w:val="single" w:sz="4" w:space="0" w:color="FFFFFF" w:themeColor="background1"/>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3B02CD47" w14:textId="77777777" w:rsidR="009A6085" w:rsidRPr="00F00183" w:rsidRDefault="009A6085" w:rsidP="009A6085">
            <w:pPr>
              <w:pStyle w:val="TableBodyText"/>
              <w:spacing w:before="20" w:after="20"/>
              <w:jc w:val="center"/>
              <w:rPr>
                <w:rFonts w:eastAsia="Calibri"/>
                <w:snapToGrid w:val="0"/>
              </w:rPr>
            </w:pPr>
            <w:r w:rsidRPr="00F00183">
              <w:t>&gt;2.4</w:t>
            </w:r>
          </w:p>
        </w:tc>
      </w:tr>
      <w:tr w:rsidR="009A6085" w:rsidRPr="00F00183" w14:paraId="0BCEB794" w14:textId="77777777" w:rsidTr="009A6085">
        <w:trPr>
          <w:cantSplit/>
          <w:trHeight w:val="96"/>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33A8529E" w14:textId="35FF39E1" w:rsidR="009A6085" w:rsidRPr="00F00183" w:rsidRDefault="009A6085" w:rsidP="009A6085">
            <w:pPr>
              <w:pStyle w:val="TableBodyText"/>
              <w:spacing w:before="20" w:after="20"/>
              <w:jc w:val="center"/>
            </w:pPr>
            <w:r w:rsidRPr="00F00183">
              <w:rPr>
                <w:rFonts w:eastAsia="Calibri"/>
                <w:b/>
                <w:snapToGrid w:val="0"/>
              </w:rPr>
              <w:t>Size 14/5</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192EFE2A" w14:textId="18E8BD06" w:rsidR="009A6085" w:rsidRPr="00F00183" w:rsidRDefault="009A6085" w:rsidP="009A6085">
            <w:pPr>
              <w:pStyle w:val="TableBodyText"/>
              <w:spacing w:before="20" w:after="20"/>
              <w:jc w:val="center"/>
              <w:rPr>
                <w:rFonts w:eastAsia="Calibri"/>
                <w:snapToGrid w:val="0"/>
              </w:rPr>
            </w:pPr>
            <w:r w:rsidRPr="00F00183">
              <w:t>&lt;1.2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3AD95B70" w14:textId="77777777" w:rsidR="009A6085" w:rsidRPr="00F00183" w:rsidRDefault="009A6085" w:rsidP="009A6085">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3F95AAC9" w14:textId="77777777" w:rsidR="009A6085" w:rsidRPr="00F00183" w:rsidRDefault="009A6085" w:rsidP="009A6085">
            <w:pPr>
              <w:pStyle w:val="TableBodyText"/>
              <w:spacing w:before="20" w:after="20"/>
              <w:jc w:val="center"/>
              <w:rPr>
                <w:rFonts w:eastAsia="Calibri"/>
                <w:snapToGrid w:val="0"/>
              </w:rPr>
            </w:pPr>
            <w:r w:rsidRPr="00F00183">
              <w:t>1.3 to 2.4</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BC5A55A"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 xml:space="preserve">&gt; </w:t>
            </w:r>
            <w:r w:rsidRPr="00F00183">
              <w:t>2.4 to 2.7</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186560B7" w14:textId="77777777" w:rsidR="009A6085" w:rsidRPr="00F00183" w:rsidRDefault="009A6085" w:rsidP="009A6085">
            <w:pPr>
              <w:pStyle w:val="TableBodyText"/>
              <w:spacing w:before="20" w:after="20"/>
              <w:jc w:val="center"/>
              <w:rPr>
                <w:rFonts w:eastAsia="Calibri"/>
                <w:snapToGrid w:val="0"/>
              </w:rPr>
            </w:pPr>
            <w:r w:rsidRPr="00F00183">
              <w:t>&gt;2.7</w:t>
            </w:r>
          </w:p>
        </w:tc>
      </w:tr>
      <w:tr w:rsidR="009A6085" w:rsidRPr="00F00183" w14:paraId="1D87EB93" w14:textId="77777777" w:rsidTr="009A6085">
        <w:trPr>
          <w:cantSplit/>
          <w:trHeight w:val="46"/>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215057D" w14:textId="1B5C4E73" w:rsidR="009A6085" w:rsidRPr="00F00183" w:rsidRDefault="009A6085" w:rsidP="009A6085">
            <w:pPr>
              <w:pStyle w:val="TableBodyText"/>
              <w:spacing w:before="20" w:after="20"/>
              <w:jc w:val="center"/>
            </w:pPr>
            <w:r w:rsidRPr="00F00183">
              <w:rPr>
                <w:rFonts w:eastAsia="Calibri"/>
                <w:b/>
                <w:snapToGrid w:val="0"/>
              </w:rPr>
              <w:t>Size 14/7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1465574D" w14:textId="5B763D28" w:rsidR="009A6085" w:rsidRPr="00F00183" w:rsidRDefault="009A6085" w:rsidP="009A6085">
            <w:pPr>
              <w:pStyle w:val="TableBodyText"/>
              <w:spacing w:before="20" w:after="20"/>
              <w:jc w:val="center"/>
              <w:rPr>
                <w:rFonts w:eastAsia="Calibri"/>
                <w:snapToGrid w:val="0"/>
              </w:rPr>
            </w:pPr>
            <w:r w:rsidRPr="00F00183">
              <w:t>&lt;1.2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ED2D0BC" w14:textId="77777777" w:rsidR="009A6085" w:rsidRPr="00F00183" w:rsidRDefault="009A6085" w:rsidP="009A6085">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89E72C5" w14:textId="77777777" w:rsidR="009A6085" w:rsidRPr="00F00183" w:rsidRDefault="009A6085" w:rsidP="009A6085">
            <w:pPr>
              <w:pStyle w:val="TableBodyText"/>
              <w:spacing w:before="20" w:after="20"/>
              <w:jc w:val="center"/>
              <w:rPr>
                <w:rFonts w:eastAsia="Calibri"/>
                <w:snapToGrid w:val="0"/>
              </w:rPr>
            </w:pPr>
            <w:r w:rsidRPr="00F00183">
              <w:t>1.3 to 2.4</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1A5CB6F"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 xml:space="preserve">&gt; </w:t>
            </w:r>
            <w:r w:rsidRPr="00F00183">
              <w:t>2.4 to 2.7</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507A08F6" w14:textId="77777777" w:rsidR="009A6085" w:rsidRPr="00F00183" w:rsidRDefault="009A6085" w:rsidP="009A6085">
            <w:pPr>
              <w:pStyle w:val="TableBodyText"/>
              <w:spacing w:before="20" w:after="20"/>
              <w:jc w:val="center"/>
              <w:rPr>
                <w:rFonts w:eastAsia="Calibri"/>
                <w:snapToGrid w:val="0"/>
              </w:rPr>
            </w:pPr>
            <w:r w:rsidRPr="00F00183">
              <w:t>&gt;2.7</w:t>
            </w:r>
          </w:p>
        </w:tc>
      </w:tr>
      <w:tr w:rsidR="009A6085" w:rsidRPr="00F00183" w14:paraId="3723F309" w14:textId="77777777" w:rsidTr="009A6085">
        <w:trPr>
          <w:cantSplit/>
          <w:trHeight w:val="61"/>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C578373" w14:textId="3F3A3FDC" w:rsidR="009A6085" w:rsidRPr="00F00183" w:rsidRDefault="009A6085" w:rsidP="009A6085">
            <w:pPr>
              <w:pStyle w:val="TableBodyText"/>
              <w:spacing w:before="20" w:after="20"/>
              <w:jc w:val="center"/>
            </w:pPr>
            <w:r w:rsidRPr="00F00183">
              <w:rPr>
                <w:rFonts w:eastAsia="Calibri"/>
                <w:b/>
                <w:snapToGrid w:val="0"/>
              </w:rPr>
              <w:t>Size 20/7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026517C9" w14:textId="5B808412" w:rsidR="009A6085" w:rsidRPr="00F00183" w:rsidRDefault="009A6085" w:rsidP="009A6085">
            <w:pPr>
              <w:pStyle w:val="TableBodyText"/>
              <w:spacing w:before="20" w:after="20"/>
              <w:jc w:val="center"/>
              <w:rPr>
                <w:rFonts w:eastAsia="Calibri"/>
                <w:snapToGrid w:val="0"/>
              </w:rPr>
            </w:pPr>
            <w:r w:rsidRPr="00F00183">
              <w:t>&lt;1.3</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B4E2207" w14:textId="77777777" w:rsidR="009A6085" w:rsidRPr="00F00183" w:rsidRDefault="009A6085" w:rsidP="009A6085">
            <w:pPr>
              <w:pStyle w:val="TableBodyText"/>
              <w:spacing w:before="20" w:after="20"/>
              <w:jc w:val="center"/>
              <w:rPr>
                <w:rFonts w:eastAsia="Calibri"/>
                <w:snapToGrid w:val="0"/>
              </w:rPr>
            </w:pPr>
            <w:r w:rsidRPr="00F00183">
              <w:t xml:space="preserve">1.3 to </w:t>
            </w:r>
            <w:r w:rsidRPr="00F00183">
              <w:rPr>
                <w:rFonts w:eastAsia="Calibri"/>
                <w:snapToGrid w:val="0"/>
              </w:rPr>
              <w:t xml:space="preserve">&lt; </w:t>
            </w:r>
            <w:r w:rsidRPr="00F00183">
              <w:t>1.4</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F7C6698" w14:textId="77777777" w:rsidR="009A6085" w:rsidRPr="00F00183" w:rsidRDefault="009A6085" w:rsidP="009A6085">
            <w:pPr>
              <w:pStyle w:val="TableBodyText"/>
              <w:spacing w:before="20" w:after="20"/>
              <w:jc w:val="center"/>
              <w:rPr>
                <w:rFonts w:eastAsia="Calibri"/>
                <w:snapToGrid w:val="0"/>
              </w:rPr>
            </w:pPr>
            <w:r w:rsidRPr="00F00183">
              <w:t>1.4 to 2.5</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278D652" w14:textId="77777777" w:rsidR="009A6085" w:rsidRPr="00F00183" w:rsidRDefault="009A6085" w:rsidP="009A6085">
            <w:pPr>
              <w:pStyle w:val="TableBodyText"/>
              <w:spacing w:before="20" w:after="20"/>
              <w:jc w:val="center"/>
              <w:rPr>
                <w:rFonts w:eastAsia="Calibri"/>
                <w:snapToGrid w:val="0"/>
              </w:rPr>
            </w:pPr>
            <w:r w:rsidRPr="00F00183">
              <w:rPr>
                <w:rFonts w:eastAsia="Calibri"/>
                <w:snapToGrid w:val="0"/>
              </w:rPr>
              <w:t xml:space="preserve">&gt; </w:t>
            </w:r>
            <w:r w:rsidRPr="00F00183">
              <w:t>2.5 to 2.8</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50C2E06E" w14:textId="77777777" w:rsidR="009A6085" w:rsidRPr="00F00183" w:rsidRDefault="009A6085" w:rsidP="009A6085">
            <w:pPr>
              <w:pStyle w:val="TableBodyText"/>
              <w:spacing w:before="20" w:after="20"/>
              <w:jc w:val="center"/>
              <w:rPr>
                <w:rFonts w:eastAsia="Calibri"/>
                <w:snapToGrid w:val="0"/>
              </w:rPr>
            </w:pPr>
            <w:r w:rsidRPr="00F00183">
              <w:t>&gt;2.8</w:t>
            </w:r>
          </w:p>
        </w:tc>
      </w:tr>
      <w:tr w:rsidR="009A6085" w:rsidRPr="00F00183" w14:paraId="6BDD00E7" w14:textId="77777777" w:rsidTr="009A6085">
        <w:trPr>
          <w:cantSplit/>
          <w:trHeight w:val="20"/>
        </w:trPr>
        <w:tc>
          <w:tcPr>
            <w:tcW w:w="8789" w:type="dxa"/>
            <w:gridSpan w:val="6"/>
            <w:tcBorders>
              <w:top w:val="single" w:sz="8" w:space="0" w:color="FFFFFF"/>
              <w:left w:val="single" w:sz="8" w:space="0" w:color="FFFFFF"/>
              <w:bottom w:val="single" w:sz="8" w:space="0" w:color="FFFFFF"/>
              <w:right w:val="single" w:sz="8" w:space="0" w:color="FFFFFF"/>
            </w:tcBorders>
            <w:shd w:val="clear" w:color="auto" w:fill="BFBFBF" w:themeFill="background1" w:themeFillShade="BF"/>
          </w:tcPr>
          <w:p w14:paraId="1FA9849B" w14:textId="53E978E3" w:rsidR="009A6085" w:rsidRPr="00BD3499" w:rsidRDefault="009A6085" w:rsidP="005B3202">
            <w:pPr>
              <w:pStyle w:val="TableBodyText"/>
              <w:spacing w:before="20" w:after="20"/>
              <w:jc w:val="center"/>
              <w:rPr>
                <w:rFonts w:eastAsia="Calibri"/>
                <w:b/>
                <w:bCs w:val="0"/>
                <w:snapToGrid w:val="0"/>
              </w:rPr>
            </w:pPr>
            <w:r w:rsidRPr="00BD3499">
              <w:rPr>
                <w:b/>
                <w:bCs w:val="0"/>
              </w:rPr>
              <w:t xml:space="preserve">Other Treatments </w:t>
            </w:r>
            <w:r w:rsidRPr="00BD3499">
              <w:rPr>
                <w:rFonts w:eastAsia="Calibri"/>
                <w:b/>
                <w:bCs w:val="0"/>
                <w:snapToGrid w:val="0"/>
                <w:vertAlign w:val="superscript"/>
              </w:rPr>
              <w:t>(2)</w:t>
            </w:r>
          </w:p>
        </w:tc>
      </w:tr>
      <w:tr w:rsidR="009A6085" w:rsidRPr="00F00183" w14:paraId="0DC6C3B3"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B16ECC8" w14:textId="367DCE6B" w:rsidR="009A6085" w:rsidRPr="00F00183" w:rsidRDefault="009A6085" w:rsidP="009A6085">
            <w:pPr>
              <w:pStyle w:val="TableBodyText"/>
              <w:spacing w:before="20" w:after="20"/>
              <w:jc w:val="center"/>
              <w:rPr>
                <w:rFonts w:eastAsia="Calibri"/>
                <w:snapToGrid w:val="0"/>
              </w:rPr>
            </w:pPr>
            <w:r w:rsidRPr="00F00183">
              <w:rPr>
                <w:b/>
              </w:rPr>
              <w:t>Initial Seal</w:t>
            </w:r>
            <w:r w:rsidRPr="00F00183">
              <w:rPr>
                <w:rFonts w:eastAsia="Calibri"/>
                <w:b/>
                <w:snapToGrid w:val="0"/>
              </w:rPr>
              <w:t xml:space="preserve"> - Size 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277701B0" w14:textId="335D3DC1" w:rsidR="009A6085" w:rsidRPr="00F00183" w:rsidRDefault="009A6085" w:rsidP="009A6085">
            <w:pPr>
              <w:pStyle w:val="TableBodyText"/>
              <w:spacing w:before="20" w:after="20"/>
              <w:jc w:val="center"/>
            </w:pPr>
            <w:r w:rsidRPr="00F00183">
              <w:rPr>
                <w:rFonts w:eastAsia="Calibri"/>
                <w:snapToGrid w:val="0"/>
              </w:rPr>
              <w:t>&lt; 1.0</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1B888C37" w14:textId="0F349BBB" w:rsidR="009A6085" w:rsidRPr="00F00183" w:rsidRDefault="009A6085" w:rsidP="009A6085">
            <w:pPr>
              <w:pStyle w:val="TableBodyText"/>
              <w:spacing w:before="20" w:after="20"/>
              <w:jc w:val="center"/>
            </w:pPr>
            <w:r>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077DFB3" w14:textId="5E3CF2C0" w:rsidR="009A6085" w:rsidRPr="00F00183" w:rsidRDefault="009A6085" w:rsidP="009A6085">
            <w:pPr>
              <w:pStyle w:val="TableBodyText"/>
              <w:spacing w:before="20" w:after="20"/>
              <w:jc w:val="center"/>
            </w:pPr>
            <w:r w:rsidRPr="00F00183">
              <w:rPr>
                <w:rFonts w:eastAsia="Calibri"/>
                <w:snapToGrid w:val="0"/>
              </w:rPr>
              <w:t>1.0 to 2.0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1CDC3AF" w14:textId="48EF1762" w:rsidR="009A6085" w:rsidRPr="00F00183" w:rsidRDefault="009A6085" w:rsidP="009A6085">
            <w:pPr>
              <w:pStyle w:val="TableBodyText"/>
              <w:spacing w:before="20" w:after="20"/>
              <w:jc w:val="center"/>
              <w:rPr>
                <w:rFonts w:eastAsia="Calibri"/>
                <w:snapToGrid w:val="0"/>
              </w:rPr>
            </w:pPr>
            <w:r w:rsidRPr="003610BD">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7DD8F713" w14:textId="4ACB2329" w:rsidR="009A6085" w:rsidRPr="00F00183" w:rsidRDefault="009A6085" w:rsidP="009A6085">
            <w:pPr>
              <w:pStyle w:val="TableBodyText"/>
              <w:spacing w:before="20" w:after="20"/>
              <w:jc w:val="center"/>
            </w:pPr>
            <w:r w:rsidRPr="00F00183">
              <w:rPr>
                <w:rFonts w:eastAsia="Calibri"/>
                <w:snapToGrid w:val="0"/>
              </w:rPr>
              <w:t>&gt; 2.0</w:t>
            </w:r>
          </w:p>
        </w:tc>
      </w:tr>
      <w:tr w:rsidR="009A6085" w:rsidRPr="00F00183" w14:paraId="43B676C6"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7524FA0" w14:textId="1364A8D4" w:rsidR="009A6085" w:rsidRPr="00F00183" w:rsidRDefault="009A6085" w:rsidP="009A6085">
            <w:pPr>
              <w:pStyle w:val="TableBodyText"/>
              <w:spacing w:before="20" w:after="20"/>
              <w:jc w:val="center"/>
              <w:rPr>
                <w:rFonts w:eastAsia="Calibri"/>
                <w:snapToGrid w:val="0"/>
              </w:rPr>
            </w:pPr>
            <w:r w:rsidRPr="00F00183">
              <w:rPr>
                <w:b/>
              </w:rPr>
              <w:t>Initial Seal</w:t>
            </w:r>
            <w:r w:rsidRPr="00F00183">
              <w:rPr>
                <w:rFonts w:eastAsia="Calibri"/>
                <w:b/>
                <w:snapToGrid w:val="0"/>
              </w:rPr>
              <w:t xml:space="preserve"> - Size 10</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5F6F63B3" w14:textId="59867C10" w:rsidR="009A6085" w:rsidRPr="00F00183" w:rsidRDefault="009A6085" w:rsidP="009A6085">
            <w:pPr>
              <w:pStyle w:val="TableBodyText"/>
              <w:spacing w:before="20" w:after="20"/>
              <w:jc w:val="center"/>
            </w:pPr>
            <w:r w:rsidRPr="00F00183">
              <w:rPr>
                <w:rFonts w:eastAsia="Calibri"/>
                <w:snapToGrid w:val="0"/>
              </w:rPr>
              <w:t>&lt; 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F50B626" w14:textId="709BCFFE" w:rsidR="009A6085" w:rsidRPr="00F00183" w:rsidRDefault="009A6085" w:rsidP="009A6085">
            <w:pPr>
              <w:pStyle w:val="TableBodyText"/>
              <w:spacing w:before="20" w:after="20"/>
              <w:jc w:val="center"/>
            </w:pPr>
            <w:r>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668ADC3" w14:textId="63399666" w:rsidR="009A6085" w:rsidRPr="00F00183" w:rsidRDefault="009A6085" w:rsidP="009A6085">
            <w:pPr>
              <w:pStyle w:val="TableBodyText"/>
              <w:spacing w:before="20" w:after="20"/>
              <w:jc w:val="center"/>
            </w:pPr>
            <w:r w:rsidRPr="00F00183">
              <w:rPr>
                <w:rFonts w:eastAsia="Calibri"/>
                <w:snapToGrid w:val="0"/>
              </w:rPr>
              <w:t>1.2 to 3.0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58DF0980" w14:textId="1760F993" w:rsidR="009A6085" w:rsidRPr="00F00183" w:rsidRDefault="009A6085" w:rsidP="009A6085">
            <w:pPr>
              <w:pStyle w:val="TableBodyText"/>
              <w:spacing w:before="20" w:after="20"/>
              <w:jc w:val="center"/>
              <w:rPr>
                <w:rFonts w:eastAsia="Calibri"/>
                <w:snapToGrid w:val="0"/>
              </w:rPr>
            </w:pPr>
            <w:r w:rsidRPr="003610BD">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7F7C5068" w14:textId="6E10C757" w:rsidR="009A6085" w:rsidRPr="00F00183" w:rsidRDefault="009A6085" w:rsidP="009A6085">
            <w:pPr>
              <w:pStyle w:val="TableBodyText"/>
              <w:spacing w:before="20" w:after="20"/>
              <w:jc w:val="center"/>
            </w:pPr>
            <w:r w:rsidRPr="00F00183">
              <w:rPr>
                <w:rFonts w:eastAsia="Calibri"/>
                <w:snapToGrid w:val="0"/>
              </w:rPr>
              <w:t>&gt; 3.0</w:t>
            </w:r>
          </w:p>
        </w:tc>
      </w:tr>
      <w:tr w:rsidR="009A6085" w:rsidRPr="00F00183" w14:paraId="01C49633"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70792A33" w14:textId="17AD8B35" w:rsidR="009A6085" w:rsidRPr="00F00183" w:rsidRDefault="009A6085" w:rsidP="009A6085">
            <w:pPr>
              <w:pStyle w:val="TableBodyText"/>
              <w:spacing w:before="20" w:after="20"/>
              <w:jc w:val="center"/>
              <w:rPr>
                <w:rFonts w:eastAsia="Calibri"/>
                <w:snapToGrid w:val="0"/>
              </w:rPr>
            </w:pPr>
            <w:r w:rsidRPr="00F00183">
              <w:rPr>
                <w:b/>
              </w:rPr>
              <w:t>Initial Seal - Size 10/5</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66429676" w14:textId="4BC5707C" w:rsidR="009A6085" w:rsidRPr="00F00183" w:rsidRDefault="009A6085" w:rsidP="009A6085">
            <w:pPr>
              <w:pStyle w:val="TableBodyText"/>
              <w:spacing w:before="20" w:after="20"/>
              <w:jc w:val="center"/>
            </w:pPr>
            <w:r w:rsidRPr="00F00183">
              <w:rPr>
                <w:rFonts w:eastAsia="Calibri"/>
                <w:snapToGrid w:val="0"/>
              </w:rPr>
              <w:t>&lt; 1.0</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23930FC6" w14:textId="24874979" w:rsidR="009A6085" w:rsidRPr="00F00183" w:rsidRDefault="009A6085" w:rsidP="009A6085">
            <w:pPr>
              <w:pStyle w:val="TableBodyText"/>
              <w:spacing w:before="20" w:after="20"/>
              <w:jc w:val="center"/>
            </w:pPr>
            <w:r>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5BD0EFC7" w14:textId="334BC16A" w:rsidR="009A6085" w:rsidRPr="00F00183" w:rsidRDefault="009A6085" w:rsidP="009A6085">
            <w:pPr>
              <w:pStyle w:val="TableBodyText"/>
              <w:spacing w:before="20" w:after="20"/>
              <w:jc w:val="center"/>
            </w:pPr>
            <w:r w:rsidRPr="00F00183">
              <w:rPr>
                <w:rFonts w:eastAsia="Calibri"/>
                <w:snapToGrid w:val="0"/>
              </w:rPr>
              <w:t>1.0 to 2.0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98B7EC1" w14:textId="7E533040" w:rsidR="009A6085" w:rsidRPr="00F00183" w:rsidRDefault="009A6085" w:rsidP="009A6085">
            <w:pPr>
              <w:pStyle w:val="TableBodyText"/>
              <w:spacing w:before="20" w:after="20"/>
              <w:jc w:val="center"/>
              <w:rPr>
                <w:rFonts w:eastAsia="Calibri"/>
                <w:snapToGrid w:val="0"/>
              </w:rPr>
            </w:pPr>
            <w:r w:rsidRPr="003610BD">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778AADAB" w14:textId="14BC4095" w:rsidR="009A6085" w:rsidRPr="00F00183" w:rsidRDefault="009A6085" w:rsidP="009A6085">
            <w:pPr>
              <w:pStyle w:val="TableBodyText"/>
              <w:spacing w:before="20" w:after="20"/>
              <w:jc w:val="center"/>
            </w:pPr>
            <w:r w:rsidRPr="00F00183">
              <w:rPr>
                <w:rFonts w:eastAsia="Calibri"/>
                <w:snapToGrid w:val="0"/>
              </w:rPr>
              <w:t>&gt; 2.0</w:t>
            </w:r>
          </w:p>
        </w:tc>
      </w:tr>
      <w:tr w:rsidR="009A6085" w:rsidRPr="00F00183" w14:paraId="1368D0E1"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6A0D9AC" w14:textId="77C240F3" w:rsidR="009A6085" w:rsidRPr="00F00183" w:rsidRDefault="009A6085" w:rsidP="009A6085">
            <w:pPr>
              <w:pStyle w:val="TableBodyText"/>
              <w:spacing w:before="20" w:after="20"/>
              <w:jc w:val="center"/>
            </w:pPr>
            <w:r w:rsidRPr="00F00183">
              <w:rPr>
                <w:b/>
              </w:rPr>
              <w:t>Initial Seal - Size 10/7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7D05D1E6" w14:textId="7354C89B" w:rsidR="009A6085" w:rsidRPr="00F00183" w:rsidRDefault="009A6085" w:rsidP="009A6085">
            <w:pPr>
              <w:pStyle w:val="TableBodyText"/>
              <w:spacing w:before="20" w:after="20"/>
              <w:jc w:val="center"/>
            </w:pPr>
            <w:r w:rsidRPr="00F00183">
              <w:t>&lt; 1.0</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35270F8" w14:textId="10406C65" w:rsidR="009A6085" w:rsidRPr="00F00183" w:rsidRDefault="009A6085" w:rsidP="009A6085">
            <w:pPr>
              <w:pStyle w:val="TableBodyText"/>
              <w:spacing w:before="20" w:after="20"/>
              <w:jc w:val="center"/>
            </w:pPr>
            <w:r w:rsidRPr="00274E8B">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CC4C337" w14:textId="7C47CABC" w:rsidR="009A6085" w:rsidRPr="00F00183" w:rsidRDefault="009A6085" w:rsidP="009A6085">
            <w:pPr>
              <w:pStyle w:val="TableBodyText"/>
              <w:spacing w:before="20" w:after="20"/>
              <w:jc w:val="center"/>
            </w:pPr>
            <w:r w:rsidRPr="00F00183">
              <w:t>1.0 to 2.0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53820F1D" w14:textId="78101566" w:rsidR="009A6085" w:rsidRPr="00F00183" w:rsidRDefault="009A6085" w:rsidP="009A6085">
            <w:pPr>
              <w:pStyle w:val="TableBodyText"/>
              <w:spacing w:before="20" w:after="20"/>
              <w:jc w:val="center"/>
              <w:rPr>
                <w:rFonts w:eastAsia="Calibri"/>
                <w:snapToGrid w:val="0"/>
              </w:rPr>
            </w:pPr>
            <w:r w:rsidRPr="0040417A">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3F8AA85F" w14:textId="15063DDE" w:rsidR="009A6085" w:rsidRPr="00F00183" w:rsidRDefault="009A6085" w:rsidP="009A6085">
            <w:pPr>
              <w:pStyle w:val="TableBodyText"/>
              <w:spacing w:before="20" w:after="20"/>
              <w:jc w:val="center"/>
            </w:pPr>
            <w:r w:rsidRPr="00F00183">
              <w:t>&gt; 2.0</w:t>
            </w:r>
          </w:p>
        </w:tc>
      </w:tr>
      <w:tr w:rsidR="009A6085" w:rsidRPr="00F00183" w14:paraId="2A1AC64B" w14:textId="77777777" w:rsidTr="009A6085">
        <w:trPr>
          <w:cantSplit/>
          <w:trHeight w:val="294"/>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BAC2D81" w14:textId="72429C2A" w:rsidR="009A6085" w:rsidRPr="00F00183" w:rsidRDefault="009A6085" w:rsidP="009A6085">
            <w:pPr>
              <w:pStyle w:val="TableBodyText"/>
              <w:spacing w:before="20" w:after="20"/>
              <w:jc w:val="center"/>
            </w:pPr>
            <w:r w:rsidRPr="00F00183">
              <w:rPr>
                <w:b/>
              </w:rPr>
              <w:t>Initial Seal – Size 14/7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247A0792" w14:textId="33CB5C99" w:rsidR="009A6085" w:rsidRPr="00F00183" w:rsidRDefault="009A6085" w:rsidP="009A6085">
            <w:pPr>
              <w:pStyle w:val="TableBodyText"/>
              <w:spacing w:before="20" w:after="20"/>
              <w:jc w:val="center"/>
            </w:pPr>
            <w:r w:rsidRPr="00F00183">
              <w:t>&lt; 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8812774" w14:textId="128B1C36" w:rsidR="009A6085" w:rsidRPr="00F00183" w:rsidRDefault="009A6085" w:rsidP="009A6085">
            <w:pPr>
              <w:pStyle w:val="TableBodyText"/>
              <w:spacing w:before="20" w:after="20"/>
              <w:jc w:val="center"/>
            </w:pPr>
            <w:r w:rsidRPr="00274E8B">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DD38EEB" w14:textId="69397638" w:rsidR="009A6085" w:rsidRPr="00F00183" w:rsidRDefault="009A6085" w:rsidP="009A6085">
            <w:pPr>
              <w:pStyle w:val="TableBodyText"/>
              <w:spacing w:before="20" w:after="20"/>
              <w:jc w:val="center"/>
            </w:pPr>
            <w:r w:rsidRPr="00F00183">
              <w:t>1.2 to 2.7</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81E97EE" w14:textId="1C11E025" w:rsidR="009A6085" w:rsidRPr="00F00183" w:rsidRDefault="009A6085" w:rsidP="009A6085">
            <w:pPr>
              <w:pStyle w:val="TableBodyText"/>
              <w:spacing w:before="20" w:after="20"/>
              <w:jc w:val="center"/>
              <w:rPr>
                <w:rFonts w:eastAsia="Calibri"/>
                <w:snapToGrid w:val="0"/>
              </w:rPr>
            </w:pPr>
            <w:r w:rsidRPr="0040417A">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18B72EAD" w14:textId="2B8027CB" w:rsidR="009A6085" w:rsidRPr="00F00183" w:rsidRDefault="009A6085" w:rsidP="009A6085">
            <w:pPr>
              <w:pStyle w:val="TableBodyText"/>
              <w:spacing w:before="20" w:after="20"/>
              <w:jc w:val="center"/>
            </w:pPr>
            <w:r w:rsidRPr="00F00183">
              <w:t>&gt; 2.7</w:t>
            </w:r>
          </w:p>
        </w:tc>
      </w:tr>
      <w:tr w:rsidR="009A6085" w:rsidRPr="00F00183" w14:paraId="77B93AC1" w14:textId="77777777" w:rsidTr="009A6085">
        <w:trPr>
          <w:cantSplit/>
          <w:trHeight w:val="20"/>
        </w:trPr>
        <w:tc>
          <w:tcPr>
            <w:tcW w:w="1985" w:type="dxa"/>
            <w:tcBorders>
              <w:top w:val="single" w:sz="8" w:space="0" w:color="FFFFFF"/>
              <w:left w:val="single" w:sz="8" w:space="0" w:color="FFFFFF"/>
              <w:bottom w:val="single" w:sz="4" w:space="0" w:color="595959" w:themeColor="text1" w:themeTint="A6"/>
              <w:right w:val="single" w:sz="8" w:space="0" w:color="FFFFFF"/>
            </w:tcBorders>
            <w:shd w:val="clear" w:color="auto" w:fill="D9D9D9"/>
            <w:vAlign w:val="center"/>
          </w:tcPr>
          <w:p w14:paraId="23D8FB4F" w14:textId="006DFB10" w:rsidR="009A6085" w:rsidRPr="00F00183" w:rsidRDefault="009A6085" w:rsidP="009A6085">
            <w:pPr>
              <w:pStyle w:val="TableBodyText"/>
              <w:spacing w:before="20" w:after="20"/>
              <w:jc w:val="center"/>
            </w:pPr>
            <w:r w:rsidRPr="00F00183">
              <w:rPr>
                <w:b/>
              </w:rPr>
              <w:t>Surface Enrichment</w:t>
            </w:r>
          </w:p>
        </w:tc>
        <w:tc>
          <w:tcPr>
            <w:tcW w:w="1276" w:type="dxa"/>
            <w:tcBorders>
              <w:top w:val="single" w:sz="8" w:space="0" w:color="FFFFFF"/>
              <w:left w:val="single" w:sz="8" w:space="0" w:color="FFFFFF"/>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6F1334BB" w14:textId="375A7220" w:rsidR="009A6085" w:rsidRPr="00F00183" w:rsidRDefault="009A6085" w:rsidP="009A6085">
            <w:pPr>
              <w:pStyle w:val="TableBodyText"/>
              <w:spacing w:before="20" w:after="20"/>
              <w:jc w:val="center"/>
            </w:pPr>
            <w:r w:rsidRPr="00F00183">
              <w:t>&lt; 0.8</w:t>
            </w:r>
          </w:p>
        </w:tc>
        <w:tc>
          <w:tcPr>
            <w:tcW w:w="1275" w:type="dxa"/>
            <w:tcBorders>
              <w:top w:val="single" w:sz="8" w:space="0" w:color="FFFFFF"/>
              <w:left w:val="nil"/>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4EDAD36F" w14:textId="7DC5FBF6" w:rsidR="009A6085" w:rsidRPr="00F00183" w:rsidRDefault="009A6085" w:rsidP="009A6085">
            <w:pPr>
              <w:pStyle w:val="TableBodyText"/>
              <w:spacing w:before="20" w:after="20"/>
              <w:jc w:val="center"/>
            </w:pPr>
            <w:r w:rsidRPr="00274E8B">
              <w:t>NA</w:t>
            </w:r>
          </w:p>
        </w:tc>
        <w:tc>
          <w:tcPr>
            <w:tcW w:w="1276" w:type="dxa"/>
            <w:tcBorders>
              <w:top w:val="single" w:sz="8" w:space="0" w:color="FFFFFF"/>
              <w:left w:val="nil"/>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3BEE1993" w14:textId="5C794026" w:rsidR="009A6085" w:rsidRPr="00F00183" w:rsidRDefault="009A6085" w:rsidP="009A6085">
            <w:pPr>
              <w:pStyle w:val="TableBodyText"/>
              <w:spacing w:before="20" w:after="20"/>
              <w:jc w:val="center"/>
            </w:pPr>
            <w:r w:rsidRPr="00F00183">
              <w:t>≥ 0.8</w:t>
            </w:r>
          </w:p>
        </w:tc>
        <w:tc>
          <w:tcPr>
            <w:tcW w:w="1559" w:type="dxa"/>
            <w:tcBorders>
              <w:top w:val="single" w:sz="8" w:space="0" w:color="FFFFFF"/>
              <w:left w:val="nil"/>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3857E47C" w14:textId="74D0A91B" w:rsidR="009A6085" w:rsidRPr="00F00183" w:rsidRDefault="009A6085" w:rsidP="009A6085">
            <w:pPr>
              <w:pStyle w:val="TableBodyText"/>
              <w:spacing w:before="20" w:after="20"/>
              <w:jc w:val="center"/>
              <w:rPr>
                <w:rFonts w:eastAsia="Calibri"/>
                <w:snapToGrid w:val="0"/>
              </w:rPr>
            </w:pPr>
            <w:r w:rsidRPr="0040417A">
              <w:t>NA</w:t>
            </w:r>
          </w:p>
        </w:tc>
        <w:tc>
          <w:tcPr>
            <w:tcW w:w="1418" w:type="dxa"/>
            <w:tcBorders>
              <w:top w:val="single" w:sz="8" w:space="0" w:color="FFFFFF"/>
              <w:left w:val="nil"/>
              <w:bottom w:val="single" w:sz="4" w:space="0" w:color="595959" w:themeColor="text1" w:themeTint="A6"/>
              <w:right w:val="single" w:sz="8" w:space="0" w:color="FFFFFF"/>
            </w:tcBorders>
            <w:shd w:val="clear" w:color="auto" w:fill="D9D9D9"/>
            <w:tcMar>
              <w:top w:w="85" w:type="dxa"/>
              <w:left w:w="62" w:type="dxa"/>
              <w:bottom w:w="57" w:type="dxa"/>
              <w:right w:w="62" w:type="dxa"/>
            </w:tcMar>
            <w:vAlign w:val="center"/>
          </w:tcPr>
          <w:p w14:paraId="1EE538D9" w14:textId="77777777" w:rsidR="009A6085" w:rsidRPr="00F00183" w:rsidRDefault="009A6085" w:rsidP="009A6085">
            <w:pPr>
              <w:pStyle w:val="TableBodyText"/>
              <w:spacing w:before="20" w:after="20"/>
              <w:jc w:val="center"/>
            </w:pPr>
          </w:p>
        </w:tc>
      </w:tr>
    </w:tbl>
    <w:bookmarkEnd w:id="109"/>
    <w:p w14:paraId="2CBFF928" w14:textId="77777777" w:rsidR="00186C20" w:rsidRDefault="00186C20" w:rsidP="00186C20">
      <w:pPr>
        <w:pStyle w:val="NoteHeading"/>
      </w:pPr>
      <w:r>
        <w:t>Notes:</w:t>
      </w:r>
    </w:p>
    <w:p w14:paraId="5BC642BB" w14:textId="33624222" w:rsidR="00186C20" w:rsidRPr="00186C20" w:rsidRDefault="00186C20" w:rsidP="00186C20">
      <w:pPr>
        <w:pStyle w:val="Notes"/>
        <w:numPr>
          <w:ilvl w:val="0"/>
          <w:numId w:val="55"/>
        </w:numPr>
        <w:ind w:left="851" w:hanging="284"/>
        <w:rPr>
          <w:spacing w:val="-2"/>
        </w:rPr>
      </w:pPr>
      <w:r w:rsidRPr="00186C20">
        <w:rPr>
          <w:spacing w:val="-2"/>
        </w:rPr>
        <w:t>Surface texture measurements for seals and surface enrichment may be undertaken at any time during the Defects Liability Period, but final acceptance of works is not affected until the end of the Defects Liability Period.</w:t>
      </w:r>
    </w:p>
    <w:p w14:paraId="5FFAD98C" w14:textId="5B8FE273" w:rsidR="00186C20" w:rsidRDefault="00186C20" w:rsidP="00186C20">
      <w:pPr>
        <w:pStyle w:val="Notes"/>
      </w:pPr>
      <w:r>
        <w:t>Surface texture measurements for Initial Seals must be undertaken no sooner than 10 weeks after placement, and no later than 15 weeks after placement.  If tests are not undertaken in this period and later test results require the works to be rectified, the later test results are to be used for acceptance of the works.</w:t>
      </w:r>
    </w:p>
    <w:p w14:paraId="54EBAE5B" w14:textId="71BA914C" w:rsidR="00DB1204" w:rsidRPr="00F00183" w:rsidRDefault="00DB1204" w:rsidP="00715327">
      <w:pPr>
        <w:pStyle w:val="Bodynumbered1"/>
      </w:pPr>
      <w:r w:rsidRPr="00F00183">
        <w:lastRenderedPageBreak/>
        <w:t xml:space="preserve">Surface texture measurements for seals and surface enrichment may be undertaken at any time during the Defects Liability Period, but final acceptance of works is not </w:t>
      </w:r>
      <w:r w:rsidR="005B3202" w:rsidRPr="00F00183">
        <w:t>affected</w:t>
      </w:r>
      <w:r w:rsidRPr="00F00183">
        <w:t xml:space="preserve"> until the end of the Defects Liability Period.</w:t>
      </w:r>
    </w:p>
    <w:p w14:paraId="708CBDFC" w14:textId="272D5177" w:rsidR="00DB1204" w:rsidRPr="00F00183" w:rsidRDefault="00DB1204" w:rsidP="00715327">
      <w:pPr>
        <w:pStyle w:val="Bodynumbered1"/>
      </w:pPr>
      <w:r w:rsidRPr="00F00183">
        <w:t>Surface texture measurements for Initial Seals must be undertaken no sooner than 10 weeks after placement, and no later than 20 weeks after placement.</w:t>
      </w:r>
      <w:r w:rsidR="00BC7414">
        <w:t xml:space="preserve"> </w:t>
      </w:r>
      <w:r w:rsidRPr="00F00183">
        <w:t>If tests are not undertaken in this period and later test results require the works to be rectified, the later test results are to be used for acceptance of the works.</w:t>
      </w:r>
    </w:p>
    <w:p w14:paraId="62616016" w14:textId="77777777" w:rsidR="00DB1204" w:rsidRPr="00F00183" w:rsidRDefault="00DB1204" w:rsidP="00715327">
      <w:pPr>
        <w:pStyle w:val="Bodynumbered1"/>
      </w:pPr>
      <w:r w:rsidRPr="00F00183">
        <w:t>Sections less than 10 m</w:t>
      </w:r>
      <w:r w:rsidRPr="00F00183">
        <w:rPr>
          <w:vertAlign w:val="superscript"/>
        </w:rPr>
        <w:t>2</w:t>
      </w:r>
      <w:r w:rsidRPr="00F00183">
        <w:t xml:space="preserve"> may be excluded unless the accumulated area of the seal outside of the acceptable range is more than 50 m</w:t>
      </w:r>
      <w:r w:rsidRPr="00F00183">
        <w:rPr>
          <w:vertAlign w:val="superscript"/>
        </w:rPr>
        <w:t>2</w:t>
      </w:r>
      <w:r w:rsidRPr="00F00183">
        <w:t xml:space="preserve"> per lot.</w:t>
      </w:r>
    </w:p>
    <w:p w14:paraId="4CB0096D" w14:textId="77777777" w:rsidR="00DB1204" w:rsidRPr="00F00183" w:rsidRDefault="00DB1204" w:rsidP="00715327">
      <w:pPr>
        <w:pStyle w:val="Heading2"/>
      </w:pPr>
      <w:bookmarkStart w:id="115" w:name="_Toc56699552"/>
      <w:bookmarkStart w:id="116" w:name="_Hlk16454327"/>
      <w:r w:rsidRPr="00F00183">
        <w:t>Aggregate Retention</w:t>
      </w:r>
      <w:bookmarkEnd w:id="115"/>
    </w:p>
    <w:p w14:paraId="186687D9" w14:textId="1375C361" w:rsidR="00DB1204" w:rsidRPr="00F00183" w:rsidRDefault="00DB1204" w:rsidP="00715327">
      <w:pPr>
        <w:pStyle w:val="Bodynumbered1"/>
      </w:pPr>
      <w:bookmarkStart w:id="117" w:name="_Ref13824595"/>
      <w:bookmarkStart w:id="118" w:name="_Ref16484750"/>
      <w:bookmarkEnd w:id="116"/>
      <w:r w:rsidRPr="00F00183">
        <w:t>An initial assessment of the degree of stripping will be made visually. The Principal may direct that nominated areas be tested using AGPT-</w:t>
      </w:r>
      <w:r w:rsidR="005B3202">
        <w:t>T</w:t>
      </w:r>
      <w:r w:rsidRPr="00F00183">
        <w:t>254 (or an equivalent test method specified elsewhere in the Contract).</w:t>
      </w:r>
    </w:p>
    <w:p w14:paraId="30763CDD" w14:textId="189E9A1E" w:rsidR="00DB1204" w:rsidRDefault="00DB1204" w:rsidP="00715327">
      <w:pPr>
        <w:pStyle w:val="Bodynumbered1"/>
      </w:pPr>
      <w:r w:rsidRPr="00F00183">
        <w:t>Unless alternative values are specified elsewhere in the Contract, the values specified in Table </w:t>
      </w:r>
      <w:r w:rsidRPr="00F00183">
        <w:fldChar w:fldCharType="begin"/>
      </w:r>
      <w:r w:rsidRPr="00F00183">
        <w:instrText xml:space="preserve"> REF _Ref16484750 \r \h  \* MERGEFORMAT </w:instrText>
      </w:r>
      <w:r w:rsidRPr="00F00183">
        <w:fldChar w:fldCharType="separate"/>
      </w:r>
      <w:r w:rsidRPr="00F00183">
        <w:t>12.9</w:t>
      </w:r>
      <w:r w:rsidRPr="00F00183">
        <w:fldChar w:fldCharType="end"/>
      </w:r>
      <w:r w:rsidRPr="00F00183">
        <w:t xml:space="preserve"> will be used to determine whether the degree of stripping is Conforming, Conditionally Conforming or Non-conforming.</w:t>
      </w:r>
    </w:p>
    <w:p w14:paraId="178B360F" w14:textId="2CD62C28" w:rsidR="00286370" w:rsidRPr="00F00183" w:rsidRDefault="00286370" w:rsidP="00286370">
      <w:pPr>
        <w:pStyle w:val="Caption"/>
      </w:pPr>
      <w:r w:rsidRPr="00F00183">
        <w:t xml:space="preserve">Table </w:t>
      </w:r>
      <w:r w:rsidRPr="00F00183">
        <w:fldChar w:fldCharType="begin"/>
      </w:r>
      <w:r w:rsidRPr="00F00183">
        <w:instrText xml:space="preserve"> REF _Ref16484750 \r \h  \* MERGEFORMAT </w:instrText>
      </w:r>
      <w:r w:rsidRPr="00F00183">
        <w:fldChar w:fldCharType="separate"/>
      </w:r>
      <w:r w:rsidRPr="00F00183">
        <w:t>12.9</w:t>
      </w:r>
      <w:r w:rsidRPr="00F00183">
        <w:fldChar w:fldCharType="end"/>
      </w:r>
      <w:r w:rsidRPr="00F00183">
        <w:t>: Degree of Aggregate Stripping</w:t>
      </w:r>
    </w:p>
    <w:tbl>
      <w:tblPr>
        <w:tblW w:w="9072" w:type="dxa"/>
        <w:tblInd w:w="56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D9D9D9" w:themeFill="background1" w:themeFillShade="D9"/>
        <w:tblLayout w:type="fixed"/>
        <w:tblCellMar>
          <w:top w:w="85" w:type="dxa"/>
          <w:left w:w="113" w:type="dxa"/>
          <w:bottom w:w="28" w:type="dxa"/>
          <w:right w:w="113" w:type="dxa"/>
        </w:tblCellMar>
        <w:tblLook w:val="0000" w:firstRow="0" w:lastRow="0" w:firstColumn="0" w:lastColumn="0" w:noHBand="0" w:noVBand="0"/>
      </w:tblPr>
      <w:tblGrid>
        <w:gridCol w:w="1985"/>
        <w:gridCol w:w="7087"/>
      </w:tblGrid>
      <w:tr w:rsidR="00DB1204" w:rsidRPr="00F00183" w14:paraId="109DCF31" w14:textId="77777777" w:rsidTr="001B187A">
        <w:trPr>
          <w:cantSplit/>
          <w:trHeight w:val="335"/>
        </w:trPr>
        <w:tc>
          <w:tcPr>
            <w:tcW w:w="1985" w:type="dxa"/>
            <w:shd w:val="clear" w:color="auto" w:fill="BFBFBF" w:themeFill="background1" w:themeFillShade="BF"/>
          </w:tcPr>
          <w:bookmarkEnd w:id="117"/>
          <w:bookmarkEnd w:id="118"/>
          <w:p w14:paraId="3F8C52B5" w14:textId="77777777" w:rsidR="00DB1204" w:rsidRPr="00F00183" w:rsidRDefault="00DB1204" w:rsidP="001B187A">
            <w:pPr>
              <w:pStyle w:val="TableHeading"/>
              <w:spacing w:before="40" w:after="40"/>
            </w:pPr>
            <w:r w:rsidRPr="00F00183">
              <w:t xml:space="preserve">Degree of Stripping </w:t>
            </w:r>
          </w:p>
        </w:tc>
        <w:tc>
          <w:tcPr>
            <w:tcW w:w="7087" w:type="dxa"/>
            <w:shd w:val="clear" w:color="auto" w:fill="BFBFBF" w:themeFill="background1" w:themeFillShade="BF"/>
            <w:vAlign w:val="center"/>
          </w:tcPr>
          <w:p w14:paraId="054DB177" w14:textId="77777777" w:rsidR="00DB1204" w:rsidRPr="00F00183" w:rsidRDefault="00DB1204" w:rsidP="001B187A">
            <w:pPr>
              <w:pStyle w:val="TableHeading"/>
              <w:spacing w:before="40" w:after="40"/>
            </w:pPr>
            <w:r w:rsidRPr="00F00183">
              <w:t>Classification</w:t>
            </w:r>
          </w:p>
        </w:tc>
      </w:tr>
      <w:tr w:rsidR="00DB1204" w:rsidRPr="00F00183" w14:paraId="79778E7E" w14:textId="77777777" w:rsidTr="001B187A">
        <w:trPr>
          <w:cantSplit/>
          <w:trHeight w:val="316"/>
        </w:trPr>
        <w:tc>
          <w:tcPr>
            <w:tcW w:w="1985" w:type="dxa"/>
            <w:shd w:val="clear" w:color="auto" w:fill="D9D9D9" w:themeFill="background1" w:themeFillShade="D9"/>
          </w:tcPr>
          <w:p w14:paraId="11223DAE" w14:textId="77777777" w:rsidR="00DB1204" w:rsidRPr="00F00183" w:rsidRDefault="00DB1204" w:rsidP="00286370">
            <w:pPr>
              <w:pStyle w:val="TableBodyText"/>
            </w:pPr>
            <w:r w:rsidRPr="00F00183">
              <w:t>0 to 2</w:t>
            </w:r>
          </w:p>
        </w:tc>
        <w:tc>
          <w:tcPr>
            <w:tcW w:w="7087" w:type="dxa"/>
            <w:shd w:val="clear" w:color="auto" w:fill="D9D9D9" w:themeFill="background1" w:themeFillShade="D9"/>
          </w:tcPr>
          <w:p w14:paraId="69A4FC7F" w14:textId="77777777" w:rsidR="00DB1204" w:rsidRPr="00F00183" w:rsidRDefault="00DB1204" w:rsidP="00286370">
            <w:pPr>
              <w:pStyle w:val="TableBodyText"/>
            </w:pPr>
            <w:r w:rsidRPr="00F00183">
              <w:t>Conforming</w:t>
            </w:r>
          </w:p>
        </w:tc>
      </w:tr>
      <w:tr w:rsidR="00DB1204" w:rsidRPr="00F00183" w14:paraId="4104ABD0" w14:textId="77777777" w:rsidTr="001B187A">
        <w:trPr>
          <w:cantSplit/>
          <w:trHeight w:val="500"/>
        </w:trPr>
        <w:tc>
          <w:tcPr>
            <w:tcW w:w="1985" w:type="dxa"/>
            <w:tcBorders>
              <w:bottom w:val="single" w:sz="2" w:space="0" w:color="FFFFFF" w:themeColor="background1"/>
            </w:tcBorders>
            <w:shd w:val="clear" w:color="auto" w:fill="D9D9D9" w:themeFill="background1" w:themeFillShade="D9"/>
          </w:tcPr>
          <w:p w14:paraId="7AA2695D" w14:textId="77777777" w:rsidR="00DB1204" w:rsidRPr="001B187A" w:rsidRDefault="00DB1204" w:rsidP="00286370">
            <w:pPr>
              <w:pStyle w:val="TableBodyText"/>
              <w:rPr>
                <w:spacing w:val="-2"/>
              </w:rPr>
            </w:pPr>
            <w:r w:rsidRPr="001B187A">
              <w:rPr>
                <w:spacing w:val="-2"/>
              </w:rPr>
              <w:t>3 to 5</w:t>
            </w:r>
          </w:p>
        </w:tc>
        <w:tc>
          <w:tcPr>
            <w:tcW w:w="7087" w:type="dxa"/>
            <w:tcBorders>
              <w:bottom w:val="single" w:sz="2" w:space="0" w:color="FFFFFF" w:themeColor="background1"/>
            </w:tcBorders>
            <w:shd w:val="clear" w:color="auto" w:fill="D9D9D9" w:themeFill="background1" w:themeFillShade="D9"/>
          </w:tcPr>
          <w:p w14:paraId="43B0FCB6" w14:textId="77777777" w:rsidR="00DB1204" w:rsidRPr="001B187A" w:rsidRDefault="00DB1204" w:rsidP="00286370">
            <w:pPr>
              <w:pStyle w:val="TableBodyText"/>
              <w:rPr>
                <w:spacing w:val="-2"/>
              </w:rPr>
            </w:pPr>
            <w:r w:rsidRPr="001B187A">
              <w:rPr>
                <w:spacing w:val="-2"/>
              </w:rPr>
              <w:t>Conditionally Conforming - This Work to be re</w:t>
            </w:r>
            <w:r w:rsidRPr="001B187A">
              <w:rPr>
                <w:spacing w:val="-2"/>
              </w:rPr>
              <w:noBreakHyphen/>
              <w:t>tested after 3 months from the initial test.</w:t>
            </w:r>
          </w:p>
          <w:p w14:paraId="77DBA98E" w14:textId="77777777" w:rsidR="00DB1204" w:rsidRPr="001B187A" w:rsidRDefault="00DB1204" w:rsidP="00286370">
            <w:pPr>
              <w:pStyle w:val="TableBodyText"/>
              <w:rPr>
                <w:spacing w:val="-2"/>
              </w:rPr>
            </w:pPr>
            <w:r w:rsidRPr="001B187A">
              <w:rPr>
                <w:spacing w:val="-2"/>
              </w:rPr>
              <w:t>If the Degree of Aggregate Stripping has increased since it was last tested, the work must be rectified.</w:t>
            </w:r>
          </w:p>
        </w:tc>
      </w:tr>
      <w:tr w:rsidR="00DB1204" w:rsidRPr="00F00183" w14:paraId="566D2CD7" w14:textId="77777777" w:rsidTr="001B187A">
        <w:trPr>
          <w:cantSplit/>
          <w:trHeight w:val="316"/>
        </w:trPr>
        <w:tc>
          <w:tcPr>
            <w:tcW w:w="1985" w:type="dxa"/>
            <w:tcBorders>
              <w:bottom w:val="single" w:sz="4" w:space="0" w:color="595959" w:themeColor="text1" w:themeTint="A6"/>
            </w:tcBorders>
            <w:shd w:val="clear" w:color="auto" w:fill="D9D9D9" w:themeFill="background1" w:themeFillShade="D9"/>
          </w:tcPr>
          <w:p w14:paraId="6B4034E2" w14:textId="77777777" w:rsidR="00DB1204" w:rsidRPr="00F00183" w:rsidRDefault="00DB1204" w:rsidP="00286370">
            <w:pPr>
              <w:pStyle w:val="TableBodyText"/>
            </w:pPr>
            <w:r w:rsidRPr="00F00183">
              <w:t xml:space="preserve">Greater than 5 </w:t>
            </w:r>
          </w:p>
        </w:tc>
        <w:tc>
          <w:tcPr>
            <w:tcW w:w="7087" w:type="dxa"/>
            <w:tcBorders>
              <w:bottom w:val="single" w:sz="4" w:space="0" w:color="595959" w:themeColor="text1" w:themeTint="A6"/>
            </w:tcBorders>
            <w:shd w:val="clear" w:color="auto" w:fill="D9D9D9" w:themeFill="background1" w:themeFillShade="D9"/>
          </w:tcPr>
          <w:p w14:paraId="1939B8A4" w14:textId="77777777" w:rsidR="00DB1204" w:rsidRPr="00F00183" w:rsidRDefault="00DB1204" w:rsidP="00286370">
            <w:pPr>
              <w:pStyle w:val="TableBodyText"/>
            </w:pPr>
            <w:r w:rsidRPr="00F00183">
              <w:t>Nonconforming</w:t>
            </w:r>
          </w:p>
        </w:tc>
      </w:tr>
    </w:tbl>
    <w:p w14:paraId="355E15F6" w14:textId="27D512BE" w:rsidR="00DB1204" w:rsidRPr="00F00183" w:rsidRDefault="00DB1204" w:rsidP="00715327">
      <w:pPr>
        <w:pStyle w:val="Bodynumbered1"/>
      </w:pPr>
      <w:r w:rsidRPr="00F00183">
        <w:t>Sections less than 0.5 m</w:t>
      </w:r>
      <w:r w:rsidRPr="00F00183">
        <w:rPr>
          <w:vertAlign w:val="superscript"/>
        </w:rPr>
        <w:t>2</w:t>
      </w:r>
      <w:r w:rsidRPr="00F00183">
        <w:t xml:space="preserve"> may be excluded unless the accumulated area of the seal outside of the acceptable range is more than 3 m</w:t>
      </w:r>
      <w:r w:rsidRPr="00F00183">
        <w:rPr>
          <w:vertAlign w:val="superscript"/>
        </w:rPr>
        <w:t xml:space="preserve">2 </w:t>
      </w:r>
      <w:r w:rsidRPr="00F00183">
        <w:t>per lot</w:t>
      </w:r>
      <w:r w:rsidR="006D13A4">
        <w:t>.</w:t>
      </w:r>
    </w:p>
    <w:p w14:paraId="757D60BF" w14:textId="77777777" w:rsidR="00DB1204" w:rsidRPr="00F00183" w:rsidRDefault="00DB1204" w:rsidP="00715327">
      <w:pPr>
        <w:pStyle w:val="Bodynumbered1"/>
      </w:pPr>
      <w:r w:rsidRPr="00F00183">
        <w:t>The surface must have a uniform colour and texture to provide a consistent appearance. Aggregate for each job item (including aggregate used for repairs and remedial works) must be supplied from the same source.</w:t>
      </w:r>
    </w:p>
    <w:p w14:paraId="13441707" w14:textId="77777777" w:rsidR="00DB1204" w:rsidRPr="00715327" w:rsidRDefault="00DB1204" w:rsidP="009A6085">
      <w:pPr>
        <w:pStyle w:val="Heading1"/>
      </w:pPr>
      <w:bookmarkStart w:id="119" w:name="_Ref16590551"/>
      <w:bookmarkStart w:id="120" w:name="_Ref16595748"/>
      <w:bookmarkStart w:id="121" w:name="_Toc47437437"/>
      <w:bookmarkStart w:id="122" w:name="_Toc56699553"/>
      <w:r w:rsidRPr="00715327">
        <w:rPr>
          <w:rFonts w:hint="eastAsia"/>
        </w:rPr>
        <w:t>Testing</w:t>
      </w:r>
      <w:bookmarkEnd w:id="119"/>
      <w:bookmarkEnd w:id="120"/>
      <w:bookmarkEnd w:id="121"/>
      <w:bookmarkEnd w:id="122"/>
      <w:r w:rsidRPr="00715327">
        <w:rPr>
          <w:rFonts w:hint="eastAsia"/>
        </w:rPr>
        <w:t xml:space="preserve"> </w:t>
      </w:r>
    </w:p>
    <w:p w14:paraId="363413C0" w14:textId="343CC6D6" w:rsidR="00DB1204" w:rsidRPr="00F00183" w:rsidRDefault="00DB1204" w:rsidP="00715327">
      <w:pPr>
        <w:pStyle w:val="Bodynumbered1"/>
      </w:pPr>
      <w:bookmarkStart w:id="123" w:name="_Ref16592190"/>
      <w:r w:rsidRPr="00F00183">
        <w:t xml:space="preserve">At any time prior to the expiry of the Defects Liability Period, the Principal may direct that testing for </w:t>
      </w:r>
      <w:bookmarkStart w:id="124" w:name="_Hlk26423607"/>
      <w:r w:rsidRPr="00F00183">
        <w:t xml:space="preserve">texture depth or degree of stripping </w:t>
      </w:r>
      <w:bookmarkEnd w:id="124"/>
      <w:r w:rsidRPr="00F00183">
        <w:t>is carried out.</w:t>
      </w:r>
      <w:bookmarkStart w:id="125" w:name="_Ref26423656"/>
    </w:p>
    <w:p w14:paraId="06E68D09" w14:textId="0F88A1BD" w:rsidR="00DB1204" w:rsidRPr="00F00183" w:rsidRDefault="00DB1204" w:rsidP="00715327">
      <w:pPr>
        <w:pStyle w:val="Bodynumbered1"/>
      </w:pPr>
      <w:r w:rsidRPr="00F00183">
        <w:t>Testing of texture depth or aggregate retention must comply with the following:</w:t>
      </w:r>
      <w:bookmarkEnd w:id="123"/>
      <w:bookmarkEnd w:id="125"/>
    </w:p>
    <w:p w14:paraId="55BD5567" w14:textId="77777777" w:rsidR="00DB1204" w:rsidRPr="00F00183" w:rsidRDefault="00DB1204" w:rsidP="00A96530">
      <w:pPr>
        <w:pStyle w:val="Bodynumbered2"/>
        <w:numPr>
          <w:ilvl w:val="0"/>
          <w:numId w:val="47"/>
        </w:numPr>
        <w:ind w:left="851" w:hanging="284"/>
      </w:pPr>
      <w:r w:rsidRPr="00F00183">
        <w:t>The tests for texture depth must be carried out at locations within the wheel paths.</w:t>
      </w:r>
    </w:p>
    <w:p w14:paraId="5B824707" w14:textId="77777777" w:rsidR="00DB1204" w:rsidRPr="00F00183" w:rsidRDefault="00DB1204" w:rsidP="00715327">
      <w:pPr>
        <w:pStyle w:val="Bodynumbered2"/>
      </w:pPr>
      <w:r w:rsidRPr="00F00183">
        <w:t>Aggregate retention measurements must be performed outside the wheel paths where aggregate loss is visually considered to be most severe.</w:t>
      </w:r>
    </w:p>
    <w:p w14:paraId="2FEBC5FD" w14:textId="77777777" w:rsidR="00DB1204" w:rsidRPr="00F00183" w:rsidRDefault="00DB1204" w:rsidP="00715327">
      <w:pPr>
        <w:pStyle w:val="Bodynumbered2"/>
      </w:pPr>
      <w:r w:rsidRPr="00F00183">
        <w:t>Lots must be selected to encompass visually uniform sections of seal.</w:t>
      </w:r>
    </w:p>
    <w:p w14:paraId="03174AB6" w14:textId="77777777" w:rsidR="00DB1204" w:rsidRPr="00F00183" w:rsidRDefault="00DB1204" w:rsidP="00715327">
      <w:pPr>
        <w:pStyle w:val="Bodynumbered2"/>
      </w:pPr>
      <w:r w:rsidRPr="00F00183">
        <w:t>The test lot size must not be less than 100 m of single traffic lane or more than 1200 m of single traffic lane.</w:t>
      </w:r>
    </w:p>
    <w:p w14:paraId="2F99ECC1" w14:textId="77777777" w:rsidR="00DB1204" w:rsidRPr="00F00183" w:rsidRDefault="00DB1204" w:rsidP="00715327">
      <w:pPr>
        <w:pStyle w:val="Bodynumbered2"/>
      </w:pPr>
      <w:r w:rsidRPr="00F00183">
        <w:t xml:space="preserve">Testing must be performed at the frequency specified in Table </w:t>
      </w:r>
      <w:r w:rsidRPr="00F00183">
        <w:fldChar w:fldCharType="begin"/>
      </w:r>
      <w:r w:rsidRPr="00F00183">
        <w:instrText xml:space="preserve"> REF _Ref26423656 \r \h  \* MERGEFORMAT </w:instrText>
      </w:r>
      <w:r w:rsidRPr="00F00183">
        <w:fldChar w:fldCharType="separate"/>
      </w:r>
      <w:r w:rsidRPr="00F00183">
        <w:t>13.1</w:t>
      </w:r>
      <w:r w:rsidRPr="00F00183">
        <w:fldChar w:fldCharType="end"/>
      </w:r>
      <w:r w:rsidRPr="00F00183">
        <w:t xml:space="preserve"> and test locations must be evenly spaced within the lot.</w:t>
      </w:r>
    </w:p>
    <w:p w14:paraId="3F1C6A47" w14:textId="3C42EC28" w:rsidR="00DB1204" w:rsidRDefault="00DB1204" w:rsidP="00715327">
      <w:pPr>
        <w:pStyle w:val="Bodynumbered2"/>
      </w:pPr>
      <w:r w:rsidRPr="00F00183">
        <w:lastRenderedPageBreak/>
        <w:t>For any testing undertaken on areas other than within traffic lanes, the lot size must be not less than 400 m</w:t>
      </w:r>
      <w:r w:rsidRPr="00F00183">
        <w:rPr>
          <w:vertAlign w:val="superscript"/>
        </w:rPr>
        <w:t>2</w:t>
      </w:r>
      <w:r w:rsidRPr="00F00183">
        <w:t xml:space="preserve"> or more than 2500 m</w:t>
      </w:r>
      <w:r w:rsidRPr="00F00183">
        <w:rPr>
          <w:vertAlign w:val="superscript"/>
        </w:rPr>
        <w:t>2</w:t>
      </w:r>
      <w:r w:rsidRPr="00F00183">
        <w:t xml:space="preserve"> with 3 tests being required per lot.</w:t>
      </w:r>
    </w:p>
    <w:p w14:paraId="6E6A9737" w14:textId="0A380D46" w:rsidR="00286370" w:rsidRPr="00F00183" w:rsidRDefault="00286370" w:rsidP="00286370">
      <w:pPr>
        <w:pStyle w:val="Caption"/>
      </w:pPr>
      <w:r w:rsidRPr="00F00183">
        <w:t xml:space="preserve">Table </w:t>
      </w:r>
      <w:r w:rsidRPr="00F00183">
        <w:fldChar w:fldCharType="begin"/>
      </w:r>
      <w:r w:rsidRPr="00F00183">
        <w:instrText xml:space="preserve"> REF _Ref26423656 \r \h  \* MERGEFORMAT </w:instrText>
      </w:r>
      <w:r w:rsidRPr="00F00183">
        <w:fldChar w:fldCharType="separate"/>
      </w:r>
      <w:r w:rsidRPr="00F00183">
        <w:t>13.1</w:t>
      </w:r>
      <w:r w:rsidRPr="00F00183">
        <w:fldChar w:fldCharType="end"/>
      </w:r>
      <w:r w:rsidRPr="00F00183">
        <w:t>: Texture and Aggregate Retention Testing Frequency</w:t>
      </w:r>
    </w:p>
    <w:tbl>
      <w:tblPr>
        <w:tblW w:w="5670"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410"/>
        <w:gridCol w:w="3260"/>
      </w:tblGrid>
      <w:tr w:rsidR="00DB1204" w:rsidRPr="00F00183" w14:paraId="16AF23BF" w14:textId="77777777" w:rsidTr="00286370">
        <w:trPr>
          <w:trHeight w:val="20"/>
        </w:trPr>
        <w:tc>
          <w:tcPr>
            <w:tcW w:w="2410" w:type="dxa"/>
            <w:shd w:val="clear" w:color="auto" w:fill="BFBFBF" w:themeFill="background1" w:themeFillShade="BF"/>
            <w:vAlign w:val="center"/>
          </w:tcPr>
          <w:p w14:paraId="0F9C61BA" w14:textId="77777777" w:rsidR="00DB1204" w:rsidRPr="00F00183" w:rsidRDefault="00DB1204" w:rsidP="00286370">
            <w:pPr>
              <w:pStyle w:val="TableHeading"/>
            </w:pPr>
            <w:r w:rsidRPr="00F00183">
              <w:t>Lot Size (m)</w:t>
            </w:r>
          </w:p>
        </w:tc>
        <w:tc>
          <w:tcPr>
            <w:tcW w:w="3260" w:type="dxa"/>
            <w:shd w:val="clear" w:color="auto" w:fill="BFBFBF" w:themeFill="background1" w:themeFillShade="BF"/>
            <w:vAlign w:val="center"/>
          </w:tcPr>
          <w:p w14:paraId="7D5DE88B" w14:textId="77777777" w:rsidR="00DB1204" w:rsidRPr="00F00183" w:rsidRDefault="00DB1204" w:rsidP="00286370">
            <w:pPr>
              <w:pStyle w:val="TableHeading"/>
            </w:pPr>
            <w:r w:rsidRPr="00F00183">
              <w:t>Testing Frequency per Lot</w:t>
            </w:r>
          </w:p>
        </w:tc>
      </w:tr>
      <w:tr w:rsidR="00DB1204" w:rsidRPr="00F00183" w14:paraId="45D9800C" w14:textId="77777777" w:rsidTr="00286370">
        <w:trPr>
          <w:trHeight w:val="20"/>
        </w:trPr>
        <w:tc>
          <w:tcPr>
            <w:tcW w:w="2410" w:type="dxa"/>
            <w:tcBorders>
              <w:bottom w:val="single" w:sz="4" w:space="0" w:color="FFFFFF" w:themeColor="background1"/>
            </w:tcBorders>
            <w:shd w:val="clear" w:color="auto" w:fill="D9D9D9" w:themeFill="background1" w:themeFillShade="D9"/>
            <w:vAlign w:val="center"/>
          </w:tcPr>
          <w:p w14:paraId="57FB049E" w14:textId="77777777" w:rsidR="00DB1204" w:rsidRPr="00F00183" w:rsidRDefault="00DB1204" w:rsidP="00286370">
            <w:pPr>
              <w:pStyle w:val="TableBodyText"/>
            </w:pPr>
            <w:r w:rsidRPr="00F00183">
              <w:t>100 – 600</w:t>
            </w:r>
          </w:p>
        </w:tc>
        <w:tc>
          <w:tcPr>
            <w:tcW w:w="3260" w:type="dxa"/>
            <w:tcBorders>
              <w:bottom w:val="single" w:sz="4" w:space="0" w:color="FFFFFF" w:themeColor="background1"/>
            </w:tcBorders>
            <w:shd w:val="clear" w:color="auto" w:fill="D9D9D9" w:themeFill="background1" w:themeFillShade="D9"/>
            <w:vAlign w:val="center"/>
          </w:tcPr>
          <w:p w14:paraId="53ECFE02" w14:textId="77777777" w:rsidR="00DB1204" w:rsidRPr="00F00183" w:rsidRDefault="00DB1204" w:rsidP="00286370">
            <w:pPr>
              <w:pStyle w:val="TableBodyText"/>
            </w:pPr>
            <w:r w:rsidRPr="00F00183">
              <w:t>3</w:t>
            </w:r>
          </w:p>
        </w:tc>
      </w:tr>
      <w:tr w:rsidR="00DB1204" w:rsidRPr="00F00183" w14:paraId="31421727" w14:textId="77777777" w:rsidTr="00286370">
        <w:trPr>
          <w:trHeight w:val="20"/>
        </w:trPr>
        <w:tc>
          <w:tcPr>
            <w:tcW w:w="2410" w:type="dxa"/>
            <w:tcBorders>
              <w:bottom w:val="single" w:sz="4" w:space="0" w:color="595959" w:themeColor="text1" w:themeTint="A6"/>
            </w:tcBorders>
            <w:shd w:val="clear" w:color="auto" w:fill="D9D9D9" w:themeFill="background1" w:themeFillShade="D9"/>
            <w:vAlign w:val="center"/>
          </w:tcPr>
          <w:p w14:paraId="441226B9" w14:textId="77777777" w:rsidR="00DB1204" w:rsidRPr="00F00183" w:rsidRDefault="00DB1204" w:rsidP="00286370">
            <w:pPr>
              <w:pStyle w:val="TableBodyText"/>
            </w:pPr>
            <w:r w:rsidRPr="00F00183">
              <w:t>601 –1200</w:t>
            </w:r>
          </w:p>
        </w:tc>
        <w:tc>
          <w:tcPr>
            <w:tcW w:w="3260" w:type="dxa"/>
            <w:tcBorders>
              <w:bottom w:val="single" w:sz="4" w:space="0" w:color="595959" w:themeColor="text1" w:themeTint="A6"/>
            </w:tcBorders>
            <w:shd w:val="clear" w:color="auto" w:fill="D9D9D9" w:themeFill="background1" w:themeFillShade="D9"/>
            <w:vAlign w:val="center"/>
          </w:tcPr>
          <w:p w14:paraId="0764634C" w14:textId="77777777" w:rsidR="00DB1204" w:rsidRPr="00F00183" w:rsidRDefault="00DB1204" w:rsidP="00286370">
            <w:pPr>
              <w:pStyle w:val="TableBodyText"/>
            </w:pPr>
            <w:r w:rsidRPr="00F00183">
              <w:t>5</w:t>
            </w:r>
          </w:p>
        </w:tc>
      </w:tr>
    </w:tbl>
    <w:p w14:paraId="4F7F0404" w14:textId="77777777" w:rsidR="00DB1204" w:rsidRPr="00F00183" w:rsidRDefault="00DB1204" w:rsidP="00715327">
      <w:pPr>
        <w:pStyle w:val="Bodynumbered1"/>
      </w:pPr>
      <w:bookmarkStart w:id="126" w:name="_Ref16595753"/>
      <w:bookmarkStart w:id="127" w:name="_Hlk13824194"/>
      <w:r w:rsidRPr="00F00183">
        <w:t>If directed by the Principal, the Contractor must:</w:t>
      </w:r>
    </w:p>
    <w:p w14:paraId="56C9E6EB" w14:textId="5360AD76" w:rsidR="00DB1204" w:rsidRPr="00F00183" w:rsidRDefault="00DB1204" w:rsidP="006D13A4">
      <w:pPr>
        <w:pStyle w:val="Bodynumbered2"/>
        <w:numPr>
          <w:ilvl w:val="0"/>
          <w:numId w:val="54"/>
        </w:numPr>
        <w:ind w:left="851" w:hanging="284"/>
      </w:pPr>
      <w:r w:rsidRPr="00F00183">
        <w:t>immediately prior to use, take a one litre representative sample of binder from the tanker/storage tank in accordance with AGPT</w:t>
      </w:r>
      <w:r w:rsidR="00343403">
        <w:t>-</w:t>
      </w:r>
      <w:r w:rsidRPr="00F00183">
        <w:t>T101;</w:t>
      </w:r>
    </w:p>
    <w:p w14:paraId="1AAC9A91" w14:textId="77777777" w:rsidR="00DB1204" w:rsidRPr="00F00183" w:rsidRDefault="00DB1204" w:rsidP="00715327">
      <w:pPr>
        <w:pStyle w:val="Bodynumbered2"/>
      </w:pPr>
      <w:r w:rsidRPr="00F00183">
        <w:t>label the sample at the time of sampling so that it its fully traceable and store it until the expiry of the Defects Liability Period so that it does not become contaminated or deteriorate; and</w:t>
      </w:r>
    </w:p>
    <w:p w14:paraId="6AB2744E" w14:textId="1AA4C1FB" w:rsidR="00DB1204" w:rsidRPr="00F00183" w:rsidRDefault="00DB1204" w:rsidP="00715327">
      <w:pPr>
        <w:pStyle w:val="Bodynumbered2"/>
        <w:rPr>
          <w:lang w:eastAsia="en-AU"/>
        </w:rPr>
      </w:pPr>
      <w:r w:rsidRPr="00F00183">
        <w:t>undertake testing as directed by the Principal for compliance with the properties specified in Clause 6</w:t>
      </w:r>
      <w:r w:rsidR="006D13A4">
        <w:t>.</w:t>
      </w:r>
    </w:p>
    <w:p w14:paraId="5B24C70D" w14:textId="77777777" w:rsidR="00DB1204" w:rsidRPr="00F00183" w:rsidRDefault="00DB1204" w:rsidP="00715327">
      <w:pPr>
        <w:pStyle w:val="Bodynumbered1"/>
      </w:pPr>
      <w:r w:rsidRPr="00F00183">
        <w:t xml:space="preserve">The Principal must be given 2 </w:t>
      </w:r>
      <w:proofErr w:type="spellStart"/>
      <w:r w:rsidRPr="00F00183">
        <w:t>days notice</w:t>
      </w:r>
      <w:proofErr w:type="spellEnd"/>
      <w:r w:rsidRPr="00F00183">
        <w:t xml:space="preserve"> of when testing will be undertaken.</w:t>
      </w:r>
      <w:bookmarkEnd w:id="126"/>
    </w:p>
    <w:tbl>
      <w:tblPr>
        <w:tblStyle w:val="SimpleTable6"/>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7371"/>
      </w:tblGrid>
      <w:tr w:rsidR="00DB1204" w:rsidRPr="00F00183" w14:paraId="521CDAE8" w14:textId="77777777" w:rsidTr="005B3202">
        <w:trPr>
          <w:cnfStyle w:val="100000000000" w:firstRow="1" w:lastRow="0" w:firstColumn="0" w:lastColumn="0" w:oddVBand="0" w:evenVBand="0" w:oddHBand="0" w:evenHBand="0" w:firstRowFirstColumn="0" w:firstRowLastColumn="0" w:lastRowFirstColumn="0" w:lastRowLastColumn="0"/>
        </w:trPr>
        <w:tc>
          <w:tcPr>
            <w:tcW w:w="8931" w:type="dxa"/>
            <w:gridSpan w:val="2"/>
            <w:tcBorders>
              <w:bottom w:val="single" w:sz="4" w:space="0" w:color="FFFFFF" w:themeColor="background1"/>
            </w:tcBorders>
            <w:shd w:val="clear" w:color="auto" w:fill="004259"/>
          </w:tcPr>
          <w:p w14:paraId="2CF51B16" w14:textId="77777777" w:rsidR="00DB1204" w:rsidRPr="00286370" w:rsidRDefault="00DB1204" w:rsidP="00DB1204">
            <w:pPr>
              <w:spacing w:before="80" w:after="80"/>
              <w:ind w:left="175"/>
              <w:rPr>
                <w:rFonts w:ascii="Arial" w:hAnsi="Arial" w:cs="Arial"/>
                <w:lang w:eastAsia="en-US"/>
              </w:rPr>
            </w:pPr>
            <w:r w:rsidRPr="00286370">
              <w:rPr>
                <w:rFonts w:ascii="Arial" w:hAnsi="Arial" w:cs="Arial"/>
                <w:bCs/>
                <w:color w:val="FFFFFF" w:themeColor="background1"/>
                <w:sz w:val="20"/>
                <w:szCs w:val="20"/>
              </w:rPr>
              <w:t>WITNESS POINT 1.</w:t>
            </w:r>
          </w:p>
        </w:tc>
      </w:tr>
      <w:tr w:rsidR="00DB1204" w:rsidRPr="00F00183" w14:paraId="626F059A" w14:textId="77777777" w:rsidTr="005B3202">
        <w:tc>
          <w:tcPr>
            <w:tcW w:w="1560" w:type="dxa"/>
            <w:shd w:val="clear" w:color="auto" w:fill="D9D9D9" w:themeFill="background1" w:themeFillShade="D9"/>
          </w:tcPr>
          <w:p w14:paraId="3806CDCC" w14:textId="77777777" w:rsidR="00DB1204" w:rsidRPr="00286370" w:rsidRDefault="00DB1204" w:rsidP="00DB1204">
            <w:pPr>
              <w:widowControl w:val="0"/>
              <w:autoSpaceDE w:val="0"/>
              <w:autoSpaceDN w:val="0"/>
              <w:spacing w:before="80" w:after="80"/>
              <w:ind w:left="169"/>
              <w:rPr>
                <w:rFonts w:ascii="Arial" w:hAnsi="Arial" w:cs="Arial"/>
                <w:b/>
                <w:sz w:val="20"/>
                <w:szCs w:val="20"/>
                <w:lang w:eastAsia="en-US"/>
              </w:rPr>
            </w:pPr>
            <w:r w:rsidRPr="00286370">
              <w:rPr>
                <w:rFonts w:ascii="Arial" w:hAnsi="Arial" w:cs="Arial"/>
                <w:sz w:val="20"/>
                <w:szCs w:val="20"/>
                <w:lang w:eastAsia="en-US"/>
              </w:rPr>
              <w:t xml:space="preserve">Process </w:t>
            </w:r>
          </w:p>
        </w:tc>
        <w:tc>
          <w:tcPr>
            <w:tcW w:w="7371" w:type="dxa"/>
            <w:shd w:val="clear" w:color="auto" w:fill="D9D9D9" w:themeFill="background1" w:themeFillShade="D9"/>
          </w:tcPr>
          <w:p w14:paraId="7811EAF1" w14:textId="77777777" w:rsidR="00DB1204" w:rsidRPr="00286370" w:rsidRDefault="00DB1204" w:rsidP="00DB1204">
            <w:pPr>
              <w:widowControl w:val="0"/>
              <w:autoSpaceDE w:val="0"/>
              <w:autoSpaceDN w:val="0"/>
              <w:spacing w:before="80" w:after="80"/>
              <w:ind w:left="175"/>
              <w:rPr>
                <w:rFonts w:ascii="Arial" w:hAnsi="Arial" w:cs="Arial"/>
                <w:b/>
                <w:sz w:val="20"/>
                <w:szCs w:val="20"/>
                <w:lang w:eastAsia="en-US"/>
              </w:rPr>
            </w:pPr>
            <w:r w:rsidRPr="00286370">
              <w:rPr>
                <w:rFonts w:ascii="Arial" w:hAnsi="Arial" w:cs="Arial"/>
                <w:sz w:val="20"/>
                <w:szCs w:val="20"/>
                <w:lang w:eastAsia="en-US"/>
              </w:rPr>
              <w:t xml:space="preserve">testing of surface texture and aggregate retention </w:t>
            </w:r>
          </w:p>
        </w:tc>
      </w:tr>
      <w:tr w:rsidR="00DB1204" w:rsidRPr="00F00183" w14:paraId="28BE1F63" w14:textId="77777777" w:rsidTr="005B3202">
        <w:tc>
          <w:tcPr>
            <w:tcW w:w="1560" w:type="dxa"/>
            <w:tcBorders>
              <w:bottom w:val="single" w:sz="4" w:space="0" w:color="004259"/>
            </w:tcBorders>
            <w:shd w:val="clear" w:color="auto" w:fill="D9D9D9" w:themeFill="background1" w:themeFillShade="D9"/>
          </w:tcPr>
          <w:p w14:paraId="5836CE12" w14:textId="77777777" w:rsidR="00DB1204" w:rsidRPr="00286370" w:rsidRDefault="00DB1204" w:rsidP="00DB1204">
            <w:pPr>
              <w:widowControl w:val="0"/>
              <w:autoSpaceDE w:val="0"/>
              <w:autoSpaceDN w:val="0"/>
              <w:spacing w:before="80" w:after="80"/>
              <w:ind w:left="169"/>
              <w:rPr>
                <w:rFonts w:ascii="Arial" w:hAnsi="Arial" w:cs="Arial"/>
                <w:sz w:val="20"/>
                <w:szCs w:val="20"/>
                <w:lang w:eastAsia="en-US"/>
              </w:rPr>
            </w:pPr>
            <w:r w:rsidRPr="00286370">
              <w:rPr>
                <w:rFonts w:ascii="Arial" w:hAnsi="Arial" w:cs="Arial"/>
                <w:sz w:val="20"/>
                <w:szCs w:val="20"/>
                <w:lang w:eastAsia="en-US"/>
              </w:rPr>
              <w:t>Notification</w:t>
            </w:r>
          </w:p>
        </w:tc>
        <w:tc>
          <w:tcPr>
            <w:tcW w:w="7371" w:type="dxa"/>
            <w:tcBorders>
              <w:bottom w:val="single" w:sz="4" w:space="0" w:color="004259"/>
            </w:tcBorders>
            <w:shd w:val="clear" w:color="auto" w:fill="D9D9D9" w:themeFill="background1" w:themeFillShade="D9"/>
          </w:tcPr>
          <w:p w14:paraId="498C5C4F" w14:textId="77777777" w:rsidR="00DB1204" w:rsidRPr="00286370" w:rsidRDefault="00DB1204" w:rsidP="00DB1204">
            <w:pPr>
              <w:widowControl w:val="0"/>
              <w:autoSpaceDE w:val="0"/>
              <w:autoSpaceDN w:val="0"/>
              <w:spacing w:before="80" w:after="80"/>
              <w:ind w:left="175"/>
              <w:rPr>
                <w:rFonts w:ascii="Arial" w:hAnsi="Arial" w:cs="Arial"/>
                <w:sz w:val="20"/>
                <w:szCs w:val="20"/>
                <w:lang w:eastAsia="en-US"/>
              </w:rPr>
            </w:pPr>
            <w:r w:rsidRPr="00286370">
              <w:rPr>
                <w:rFonts w:ascii="Arial" w:hAnsi="Arial" w:cs="Arial"/>
                <w:sz w:val="20"/>
                <w:szCs w:val="20"/>
                <w:lang w:eastAsia="en-US"/>
              </w:rPr>
              <w:t>Notification of the testing must be submitted at least 2 days prior to the commencement of the tests.</w:t>
            </w:r>
          </w:p>
        </w:tc>
      </w:tr>
    </w:tbl>
    <w:p w14:paraId="20C6E6E4" w14:textId="77777777" w:rsidR="00DB1204" w:rsidRPr="00715327" w:rsidRDefault="00DB1204" w:rsidP="00715327">
      <w:pPr>
        <w:pStyle w:val="Heading1"/>
      </w:pPr>
      <w:bookmarkStart w:id="128" w:name="_Toc47437438"/>
      <w:bookmarkStart w:id="129" w:name="_Toc56699554"/>
      <w:bookmarkStart w:id="130" w:name="_Ref16595800"/>
      <w:bookmarkEnd w:id="127"/>
      <w:r w:rsidRPr="00715327">
        <w:rPr>
          <w:rFonts w:hint="eastAsia"/>
        </w:rPr>
        <w:t>Records</w:t>
      </w:r>
      <w:bookmarkEnd w:id="128"/>
      <w:bookmarkEnd w:id="129"/>
    </w:p>
    <w:p w14:paraId="09948F13" w14:textId="77777777" w:rsidR="00DB1204" w:rsidRPr="00A96530" w:rsidRDefault="00DB1204" w:rsidP="00A96530">
      <w:pPr>
        <w:pStyle w:val="Bodynumbered1"/>
        <w:rPr>
          <w:spacing w:val="-2"/>
        </w:rPr>
      </w:pPr>
      <w:bookmarkStart w:id="131" w:name="_Ref24970123"/>
      <w:bookmarkStart w:id="132" w:name="_Ref24970167"/>
      <w:r w:rsidRPr="00A96530">
        <w:rPr>
          <w:spacing w:val="-2"/>
        </w:rPr>
        <w:t>Where a proforma Daily Record Sheet and / or Job Completion Report is included in the Contract, the Contractor must complete that proforma (or an approved equivalent) in accordance with this Clause 15.</w:t>
      </w:r>
      <w:bookmarkEnd w:id="131"/>
    </w:p>
    <w:p w14:paraId="23418201" w14:textId="6A4009D4" w:rsidR="00DB1204" w:rsidRPr="00F00183" w:rsidRDefault="00DB1204" w:rsidP="00A96530">
      <w:pPr>
        <w:pStyle w:val="Bodynumbered1"/>
      </w:pPr>
      <w:r w:rsidRPr="00F00183">
        <w:t>Where a Daily Record Sheet is required, it must be certified correct by the Contractor and submitted prior to the start of the next working day. Details of all materials applied must be recorded immediately after each spraying “run”.</w:t>
      </w:r>
    </w:p>
    <w:p w14:paraId="23251963" w14:textId="77777777" w:rsidR="00DB1204" w:rsidRPr="00F00183" w:rsidRDefault="00DB1204" w:rsidP="00A96530">
      <w:pPr>
        <w:pStyle w:val="Bodynumbered1"/>
      </w:pPr>
      <w:r w:rsidRPr="00F00183">
        <w:t>Where a Job Completion Report is required, it must be certified correct by the Contractor and submitted within 7 days of completion of sealing each job.</w:t>
      </w:r>
    </w:p>
    <w:p w14:paraId="614BA735" w14:textId="2C42100E" w:rsidR="00DB1204" w:rsidRPr="00F00183" w:rsidRDefault="00DB1204" w:rsidP="00A96530">
      <w:pPr>
        <w:pStyle w:val="Bodynumbered1"/>
      </w:pPr>
      <w:r w:rsidRPr="00F00183">
        <w:t>If a representative of the Principal is on site during the works, the Contractor must ensure that the representative is given an opportunity to view and sign the Daily Record Sheet and / or Job Completion Report.</w:t>
      </w:r>
    </w:p>
    <w:p w14:paraId="2E5A7798" w14:textId="77777777" w:rsidR="00DB1204" w:rsidRPr="00F00183" w:rsidRDefault="00DB1204" w:rsidP="00A96530">
      <w:pPr>
        <w:pStyle w:val="Bodynumbered1"/>
      </w:pPr>
      <w:r w:rsidRPr="00F00183">
        <w:t>The Contractor must submit all test results to the Principal within 5 working days of the completion of the test.</w:t>
      </w:r>
    </w:p>
    <w:p w14:paraId="5FAAC5CD" w14:textId="77777777" w:rsidR="00DB1204" w:rsidRPr="00F00183" w:rsidRDefault="00DB1204" w:rsidP="00A96530">
      <w:pPr>
        <w:pStyle w:val="Bodynumbered1"/>
      </w:pPr>
      <w:r w:rsidRPr="00F00183">
        <w:t>The following information must be supplied with the test results:</w:t>
      </w:r>
      <w:bookmarkEnd w:id="132"/>
    </w:p>
    <w:p w14:paraId="35734388" w14:textId="77777777" w:rsidR="00DB1204" w:rsidRPr="00F00183" w:rsidRDefault="00DB1204" w:rsidP="00A96530">
      <w:pPr>
        <w:pStyle w:val="Bodynumbered2"/>
        <w:numPr>
          <w:ilvl w:val="0"/>
          <w:numId w:val="49"/>
        </w:numPr>
        <w:ind w:left="851" w:hanging="284"/>
      </w:pPr>
      <w:r w:rsidRPr="00F00183">
        <w:t>test certificates from a NATA accredited laboratory</w:t>
      </w:r>
      <w:r w:rsidRPr="00A96530">
        <w:rPr>
          <w:vertAlign w:val="superscript"/>
        </w:rPr>
        <w:t>(1)</w:t>
      </w:r>
      <w:r w:rsidRPr="00F00183">
        <w:t>;</w:t>
      </w:r>
    </w:p>
    <w:p w14:paraId="21F28E20" w14:textId="77777777" w:rsidR="00DB1204" w:rsidRPr="00F00183" w:rsidRDefault="00DB1204" w:rsidP="00715327">
      <w:pPr>
        <w:pStyle w:val="Bodynumbered2"/>
      </w:pPr>
      <w:r w:rsidRPr="00F00183">
        <w:t>date and time of testing;</w:t>
      </w:r>
    </w:p>
    <w:p w14:paraId="714333AB" w14:textId="77777777" w:rsidR="00DB1204" w:rsidRPr="00F00183" w:rsidRDefault="00DB1204" w:rsidP="00715327">
      <w:pPr>
        <w:pStyle w:val="Bodynumbered2"/>
      </w:pPr>
      <w:r w:rsidRPr="00F00183">
        <w:t xml:space="preserve">test site offset and chainage </w:t>
      </w:r>
      <w:r w:rsidRPr="00F00183">
        <w:rPr>
          <w:vertAlign w:val="superscript"/>
        </w:rPr>
        <w:t>(2)</w:t>
      </w:r>
      <w:r w:rsidRPr="00F00183">
        <w:t>; and</w:t>
      </w:r>
    </w:p>
    <w:p w14:paraId="3A22235A" w14:textId="77777777" w:rsidR="00DB1204" w:rsidRPr="00F00183" w:rsidRDefault="00DB1204" w:rsidP="00715327">
      <w:pPr>
        <w:pStyle w:val="Bodynumbered2"/>
      </w:pPr>
      <w:r w:rsidRPr="00F00183">
        <w:t>individual test results and mean values per Lot.</w:t>
      </w:r>
      <w:r w:rsidRPr="00F00183">
        <w:rPr>
          <w:vertAlign w:val="superscript"/>
        </w:rPr>
        <w:t>(2)</w:t>
      </w:r>
    </w:p>
    <w:p w14:paraId="14621CDB" w14:textId="77777777" w:rsidR="00A96530" w:rsidRDefault="00DB1204" w:rsidP="00A96530">
      <w:pPr>
        <w:pStyle w:val="NoteHeading"/>
      </w:pPr>
      <w:r w:rsidRPr="00F00183">
        <w:t xml:space="preserve">Note </w:t>
      </w:r>
    </w:p>
    <w:p w14:paraId="5D4D98C7" w14:textId="77844ECC" w:rsidR="00A96530" w:rsidRDefault="00DB1204" w:rsidP="00A96530">
      <w:pPr>
        <w:pStyle w:val="Notes"/>
        <w:numPr>
          <w:ilvl w:val="0"/>
          <w:numId w:val="48"/>
        </w:numPr>
        <w:ind w:left="567"/>
      </w:pPr>
      <w:r w:rsidRPr="00F00183">
        <w:t>NATA accreditation is not required for texture and aggregate stripping tests.</w:t>
      </w:r>
      <w:bookmarkStart w:id="133" w:name="_Ref16595938"/>
      <w:bookmarkEnd w:id="130"/>
    </w:p>
    <w:p w14:paraId="530C8794" w14:textId="7186D95C" w:rsidR="00DB1204" w:rsidRPr="00A96530" w:rsidRDefault="00DB1204" w:rsidP="00A96530">
      <w:pPr>
        <w:pStyle w:val="Notes"/>
      </w:pPr>
      <w:r w:rsidRPr="00F00183">
        <w:t>Does not apply to binder testing</w:t>
      </w:r>
    </w:p>
    <w:p w14:paraId="22BA1142" w14:textId="7AA78E41" w:rsidR="00DB1204" w:rsidRPr="00715327" w:rsidRDefault="00DB1204" w:rsidP="00715327">
      <w:pPr>
        <w:pStyle w:val="Heading1"/>
      </w:pPr>
      <w:bookmarkStart w:id="134" w:name="_Toc47437439"/>
      <w:bookmarkStart w:id="135" w:name="_Toc56699555"/>
      <w:r w:rsidRPr="00715327">
        <w:rPr>
          <w:rFonts w:hint="eastAsia"/>
        </w:rPr>
        <w:lastRenderedPageBreak/>
        <w:t>Maintenance and Defects Liability</w:t>
      </w:r>
      <w:bookmarkEnd w:id="133"/>
      <w:bookmarkEnd w:id="134"/>
      <w:bookmarkEnd w:id="135"/>
    </w:p>
    <w:p w14:paraId="5734D84F" w14:textId="77777777" w:rsidR="00DB1204" w:rsidRPr="00F00183" w:rsidRDefault="00DB1204" w:rsidP="00715327">
      <w:pPr>
        <w:pStyle w:val="Bodynumbered1"/>
      </w:pPr>
      <w:r w:rsidRPr="00F00183">
        <w:t>During the Defects Liability Period, the Contractor must monitor the condition of the sprayed seal, which includes regular and timely inspection of the seal, management of traffic during inspections and detailed monitoring of any section of the spay seal showing signs of premature deterioration.</w:t>
      </w:r>
    </w:p>
    <w:p w14:paraId="215B258B" w14:textId="77777777" w:rsidR="00DB1204" w:rsidRPr="00F00183" w:rsidRDefault="00DB1204" w:rsidP="00715327">
      <w:pPr>
        <w:pStyle w:val="Bodynumbered1"/>
      </w:pPr>
      <w:r w:rsidRPr="00F00183">
        <w:t>Prior to the expiry of the Defects Liability Period, the Contractor must ensure that the surface condition of the sprayed seal is free of Defects, which may include undertaking:</w:t>
      </w:r>
    </w:p>
    <w:p w14:paraId="40BC0CFA" w14:textId="77777777" w:rsidR="00DB1204" w:rsidRPr="00F00183" w:rsidRDefault="00DB1204" w:rsidP="00A96530">
      <w:pPr>
        <w:pStyle w:val="Bodynumbered2"/>
        <w:numPr>
          <w:ilvl w:val="0"/>
          <w:numId w:val="50"/>
        </w:numPr>
        <w:ind w:left="851" w:hanging="284"/>
      </w:pPr>
      <w:r w:rsidRPr="00F00183">
        <w:t>any work necessary to protect and maintain the seal, including traffic management; and</w:t>
      </w:r>
    </w:p>
    <w:p w14:paraId="094AB79A" w14:textId="270CCD2F" w:rsidR="00DB1204" w:rsidRPr="00F00183" w:rsidRDefault="00DB1204" w:rsidP="00715327">
      <w:pPr>
        <w:pStyle w:val="Bodynumbered2"/>
      </w:pPr>
      <w:r w:rsidRPr="00F00183">
        <w:t>repairs to the seal.</w:t>
      </w:r>
      <w:r w:rsidR="00BC7414">
        <w:t xml:space="preserve"> </w:t>
      </w:r>
    </w:p>
    <w:p w14:paraId="12724E30" w14:textId="77777777" w:rsidR="00DB1204" w:rsidRPr="00F00183" w:rsidRDefault="00DB1204" w:rsidP="00715327">
      <w:pPr>
        <w:pStyle w:val="Bodynumbered1"/>
      </w:pPr>
      <w:r w:rsidRPr="00F00183">
        <w:t>The Contractor is not responsible for Defects which result from:</w:t>
      </w:r>
    </w:p>
    <w:p w14:paraId="462E469A" w14:textId="77777777" w:rsidR="00DB1204" w:rsidRPr="00F00183" w:rsidRDefault="00DB1204" w:rsidP="00A96530">
      <w:pPr>
        <w:pStyle w:val="Bodynumbered2"/>
        <w:numPr>
          <w:ilvl w:val="0"/>
          <w:numId w:val="51"/>
        </w:numPr>
        <w:ind w:left="851" w:hanging="284"/>
      </w:pPr>
      <w:r w:rsidRPr="00F00183">
        <w:t>failure of the subgrade / sub-base / base course (unless the construction of the subgrade / sub-base / base course is included in the Contract); or</w:t>
      </w:r>
    </w:p>
    <w:p w14:paraId="78576080" w14:textId="77777777" w:rsidR="00DB1204" w:rsidRPr="00F00183" w:rsidRDefault="00DB1204" w:rsidP="00715327">
      <w:pPr>
        <w:pStyle w:val="Bodynumbered2"/>
      </w:pPr>
      <w:r w:rsidRPr="00F00183">
        <w:t>events not reasonably foreseeable at the time of submission at the Contractor’s tender (such as oil spills, accidents, fires and mechanical damage from</w:t>
      </w:r>
      <w:r w:rsidRPr="00F00183">
        <w:br/>
        <w:t>farm / construction equipment).</w:t>
      </w:r>
    </w:p>
    <w:p w14:paraId="4B1E178B" w14:textId="77777777" w:rsidR="00DB1204" w:rsidRPr="00F00183" w:rsidRDefault="00DB1204" w:rsidP="00715327">
      <w:pPr>
        <w:pStyle w:val="Bodynumbered1"/>
      </w:pPr>
      <w:bookmarkStart w:id="136" w:name="_Ref16595941"/>
      <w:r w:rsidRPr="00F00183">
        <w:t>A seal which exhibits a Defect must be repaired or resealed in accordance with the Contractor’s Quality Plan and this Specification.</w:t>
      </w:r>
      <w:bookmarkEnd w:id="136"/>
      <w:r w:rsidRPr="00F00183">
        <w:t xml:space="preserve"> </w:t>
      </w:r>
    </w:p>
    <w:tbl>
      <w:tblPr>
        <w:tblStyle w:val="TableGrid"/>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6804"/>
      </w:tblGrid>
      <w:tr w:rsidR="00DB1204" w:rsidRPr="00F00183" w14:paraId="520CAB2C" w14:textId="77777777" w:rsidTr="005B3202">
        <w:tc>
          <w:tcPr>
            <w:tcW w:w="9072" w:type="dxa"/>
            <w:gridSpan w:val="2"/>
            <w:shd w:val="clear" w:color="auto" w:fill="004259"/>
          </w:tcPr>
          <w:p w14:paraId="5C7A11E0" w14:textId="77777777" w:rsidR="00DB1204" w:rsidRPr="00A96530" w:rsidRDefault="00DB1204" w:rsidP="00DB1204">
            <w:pPr>
              <w:spacing w:before="80" w:after="80"/>
              <w:ind w:left="175"/>
              <w:rPr>
                <w:rFonts w:ascii="Arial" w:hAnsi="Arial" w:cs="Arial"/>
                <w:b/>
                <w:sz w:val="20"/>
                <w:szCs w:val="20"/>
              </w:rPr>
            </w:pPr>
            <w:r w:rsidRPr="00A96530">
              <w:rPr>
                <w:rFonts w:ascii="Arial" w:hAnsi="Arial" w:cs="Arial"/>
                <w:b/>
                <w:color w:val="FFFFFF" w:themeColor="background1"/>
                <w:sz w:val="20"/>
                <w:szCs w:val="20"/>
              </w:rPr>
              <w:t>HOLD POINT 6.</w:t>
            </w:r>
          </w:p>
        </w:tc>
      </w:tr>
      <w:tr w:rsidR="00DB1204" w:rsidRPr="00F00183" w14:paraId="13176FFA" w14:textId="77777777" w:rsidTr="001B187A">
        <w:tc>
          <w:tcPr>
            <w:tcW w:w="2268" w:type="dxa"/>
            <w:shd w:val="clear" w:color="auto" w:fill="D9D9D9" w:themeFill="background1" w:themeFillShade="D9"/>
          </w:tcPr>
          <w:p w14:paraId="4B0F86EF" w14:textId="77777777" w:rsidR="00DB1204" w:rsidRPr="00A96530" w:rsidRDefault="00DB1204" w:rsidP="00DB1204">
            <w:pPr>
              <w:spacing w:before="80" w:after="80"/>
              <w:ind w:left="169"/>
              <w:rPr>
                <w:rFonts w:ascii="Arial" w:hAnsi="Arial" w:cs="Arial"/>
                <w:b/>
                <w:sz w:val="20"/>
                <w:szCs w:val="20"/>
              </w:rPr>
            </w:pPr>
            <w:r w:rsidRPr="00A96530">
              <w:rPr>
                <w:rFonts w:ascii="Arial" w:hAnsi="Arial" w:cs="Arial"/>
                <w:sz w:val="20"/>
                <w:szCs w:val="20"/>
              </w:rPr>
              <w:t>Process Held</w:t>
            </w:r>
          </w:p>
        </w:tc>
        <w:tc>
          <w:tcPr>
            <w:tcW w:w="6804" w:type="dxa"/>
            <w:shd w:val="clear" w:color="auto" w:fill="D9D9D9" w:themeFill="background1" w:themeFillShade="D9"/>
          </w:tcPr>
          <w:p w14:paraId="2DB85166" w14:textId="77777777" w:rsidR="00DB1204" w:rsidRPr="00A96530" w:rsidRDefault="00DB1204" w:rsidP="00DB1204">
            <w:pPr>
              <w:spacing w:before="80" w:after="80"/>
              <w:ind w:left="175"/>
              <w:rPr>
                <w:rFonts w:ascii="Arial" w:hAnsi="Arial" w:cs="Arial"/>
                <w:b/>
                <w:sz w:val="20"/>
                <w:szCs w:val="20"/>
              </w:rPr>
            </w:pPr>
            <w:r w:rsidRPr="00A96530">
              <w:rPr>
                <w:rFonts w:ascii="Arial" w:hAnsi="Arial" w:cs="Arial"/>
                <w:sz w:val="20"/>
                <w:szCs w:val="20"/>
              </w:rPr>
              <w:t>Application of remedial treatment.</w:t>
            </w:r>
          </w:p>
        </w:tc>
      </w:tr>
      <w:tr w:rsidR="00DB1204" w:rsidRPr="00F00183" w14:paraId="76CF7CB1" w14:textId="77777777" w:rsidTr="001B187A">
        <w:tc>
          <w:tcPr>
            <w:tcW w:w="2268" w:type="dxa"/>
            <w:shd w:val="clear" w:color="auto" w:fill="D9D9D9" w:themeFill="background1" w:themeFillShade="D9"/>
          </w:tcPr>
          <w:p w14:paraId="052F8CF6" w14:textId="77777777" w:rsidR="00DB1204" w:rsidRPr="00A96530" w:rsidRDefault="00DB1204" w:rsidP="00DB1204">
            <w:pPr>
              <w:spacing w:before="80" w:after="80"/>
              <w:ind w:left="169"/>
              <w:rPr>
                <w:rFonts w:ascii="Arial" w:hAnsi="Arial" w:cs="Arial"/>
                <w:sz w:val="20"/>
                <w:szCs w:val="20"/>
              </w:rPr>
            </w:pPr>
            <w:r w:rsidRPr="00A96530">
              <w:rPr>
                <w:rFonts w:ascii="Arial" w:hAnsi="Arial" w:cs="Arial"/>
                <w:sz w:val="20"/>
                <w:szCs w:val="20"/>
              </w:rPr>
              <w:t>Submission Details</w:t>
            </w:r>
          </w:p>
        </w:tc>
        <w:tc>
          <w:tcPr>
            <w:tcW w:w="6804" w:type="dxa"/>
            <w:shd w:val="clear" w:color="auto" w:fill="D9D9D9" w:themeFill="background1" w:themeFillShade="D9"/>
          </w:tcPr>
          <w:p w14:paraId="0C3F6341" w14:textId="77777777" w:rsidR="00DB1204" w:rsidRPr="00A96530" w:rsidRDefault="00DB1204" w:rsidP="00DB1204">
            <w:pPr>
              <w:spacing w:before="80" w:after="80"/>
              <w:ind w:left="175"/>
              <w:rPr>
                <w:rFonts w:ascii="Arial" w:hAnsi="Arial" w:cs="Arial"/>
                <w:sz w:val="20"/>
                <w:szCs w:val="20"/>
              </w:rPr>
            </w:pPr>
            <w:r w:rsidRPr="00A96530">
              <w:rPr>
                <w:rFonts w:ascii="Arial" w:hAnsi="Arial" w:cs="Arial"/>
                <w:sz w:val="20"/>
                <w:szCs w:val="20"/>
              </w:rPr>
              <w:t>Details of the proposed remedial treatment must be provided to the Principal at least 7 days prior to the commencement of the work.</w:t>
            </w:r>
          </w:p>
        </w:tc>
      </w:tr>
    </w:tbl>
    <w:p w14:paraId="10EF8877" w14:textId="77777777" w:rsidR="00DB1204" w:rsidRPr="00F00183" w:rsidRDefault="00DB1204" w:rsidP="00715327">
      <w:pPr>
        <w:pStyle w:val="Bodynumbered1"/>
      </w:pPr>
      <w:r w:rsidRPr="00F00183">
        <w:t xml:space="preserve">Undertaking a repair or reseal must not be unreasonably delayed. </w:t>
      </w:r>
    </w:p>
    <w:p w14:paraId="505301F0" w14:textId="77777777" w:rsidR="00DB1204" w:rsidRPr="00F00183" w:rsidRDefault="00DB1204" w:rsidP="00715327">
      <w:pPr>
        <w:pStyle w:val="Bodynumbered1"/>
      </w:pPr>
      <w:r w:rsidRPr="00F00183">
        <w:t>If the condition of the seal is hazardous to road users, the Contractor must take action to preserve the work and make the road safe (including temporary traffic control measures if necessary) within 24 hours of becoming aware of the issue (or any other timeframe specified elsewhere in the Contract).</w:t>
      </w:r>
    </w:p>
    <w:p w14:paraId="1B7E43AF" w14:textId="6F32AA88" w:rsidR="00DB1204" w:rsidRPr="00F00183" w:rsidRDefault="00DB1204" w:rsidP="00715327">
      <w:pPr>
        <w:pStyle w:val="Bodynumbered1"/>
      </w:pPr>
      <w:r w:rsidRPr="00F00183">
        <w:t>The Defects Liability Period for the remedial treatment will commence on the date of repair in accordance with the provisions of the Contract.</w:t>
      </w:r>
      <w:r w:rsidR="00BC7414">
        <w:t xml:space="preserve"> </w:t>
      </w:r>
    </w:p>
    <w:p w14:paraId="55F74ED7" w14:textId="5D214CFA" w:rsidR="00DB1204" w:rsidRPr="00F00183" w:rsidRDefault="00DB1204" w:rsidP="00715327">
      <w:pPr>
        <w:pStyle w:val="Bodynumbered1"/>
      </w:pPr>
      <w:bookmarkStart w:id="137" w:name="_Ref24970696"/>
      <w:r w:rsidRPr="00F00183">
        <w:t>The Contractor must:</w:t>
      </w:r>
      <w:bookmarkEnd w:id="137"/>
    </w:p>
    <w:p w14:paraId="0B9865C6" w14:textId="77777777" w:rsidR="00DB1204" w:rsidRPr="00F00183" w:rsidRDefault="00DB1204" w:rsidP="00A96530">
      <w:pPr>
        <w:pStyle w:val="Bodynumbered2"/>
        <w:numPr>
          <w:ilvl w:val="0"/>
          <w:numId w:val="52"/>
        </w:numPr>
        <w:ind w:left="851" w:hanging="284"/>
      </w:pPr>
      <w:r w:rsidRPr="00F00183">
        <w:t xml:space="preserve">carry out at least two inspections of each job during the Defects Liability Period (in addition to any inspections required where non-compliant work has been identified); </w:t>
      </w:r>
    </w:p>
    <w:p w14:paraId="70852455" w14:textId="77777777" w:rsidR="00DB1204" w:rsidRPr="00F00183" w:rsidRDefault="00DB1204" w:rsidP="00715327">
      <w:pPr>
        <w:pStyle w:val="Bodynumbered2"/>
      </w:pPr>
      <w:r w:rsidRPr="00F00183">
        <w:t>prepare Condition Reports at the completion of each inspection, which include details of the condition of the seal, any defects and any proposed corrective action; and</w:t>
      </w:r>
    </w:p>
    <w:p w14:paraId="3ECFD50E" w14:textId="77777777" w:rsidR="00DB1204" w:rsidRPr="00F00183" w:rsidRDefault="00DB1204" w:rsidP="00715327">
      <w:pPr>
        <w:pStyle w:val="Bodynumbered2"/>
      </w:pPr>
      <w:r w:rsidRPr="00F00183">
        <w:t>prepare a Completion Report, no earlier than 60 days prior to the expiry of the Defects Liability Period, which include details the condition of the seal, any defects and any proposed corrective action.</w:t>
      </w:r>
    </w:p>
    <w:p w14:paraId="462D3D72" w14:textId="77777777" w:rsidR="00DB1204" w:rsidRPr="00F00183" w:rsidRDefault="00DB1204" w:rsidP="00715327">
      <w:pPr>
        <w:pStyle w:val="Bodynumbered1"/>
      </w:pPr>
      <w:r w:rsidRPr="00F00183">
        <w:t>Condition reports must be submitted to the Principal within 5 working days of the completion of the inspection.</w:t>
      </w:r>
    </w:p>
    <w:p w14:paraId="523428C3" w14:textId="07D5D72E" w:rsidR="00557601" w:rsidRPr="001B7F72" w:rsidRDefault="003F7623" w:rsidP="00A12F5E">
      <w:pPr>
        <w:pStyle w:val="AnnexureHeading"/>
      </w:pPr>
      <w:bookmarkStart w:id="138" w:name="_Toc56699556"/>
      <w:r w:rsidRPr="00761D92">
        <w:lastRenderedPageBreak/>
        <w:t>Annexure A:</w:t>
      </w:r>
      <w:r w:rsidRPr="003F7623">
        <w:t xml:space="preserve"> </w:t>
      </w:r>
      <w:r w:rsidRPr="003F7623">
        <w:tab/>
        <w:t xml:space="preserve">Summary of </w:t>
      </w:r>
      <w:r w:rsidRPr="00A12F5E">
        <w:t>Hold</w:t>
      </w:r>
      <w:r w:rsidRPr="003F7623">
        <w:t xml:space="preserve"> Points, Witness Points and Records</w:t>
      </w:r>
      <w:bookmarkEnd w:id="138"/>
    </w:p>
    <w:p w14:paraId="7C4030C5" w14:textId="74FEAE04" w:rsidR="00492F96" w:rsidRPr="00045CDF" w:rsidRDefault="000E77F6" w:rsidP="000E77F6">
      <w:pPr>
        <w:pStyle w:val="BodyText"/>
      </w:pPr>
      <w:r w:rsidRPr="000E77F6">
        <w:t>The following is a summary of the Witness Points / Hold Points that apply to this specification and the Records that the Contractor must supply to the Principal to demonstrate compliance with this specification.</w:t>
      </w:r>
    </w:p>
    <w:tbl>
      <w:tblPr>
        <w:tblStyle w:val="TMTable"/>
        <w:tblW w:w="9639" w:type="dxa"/>
        <w:tblLook w:val="04A0" w:firstRow="1" w:lastRow="0" w:firstColumn="1" w:lastColumn="0" w:noHBand="0" w:noVBand="1"/>
      </w:tblPr>
      <w:tblGrid>
        <w:gridCol w:w="841"/>
        <w:gridCol w:w="3047"/>
        <w:gridCol w:w="2660"/>
        <w:gridCol w:w="3091"/>
      </w:tblGrid>
      <w:tr w:rsidR="000E77F6" w:rsidRPr="00045CDF" w14:paraId="6854295E" w14:textId="77777777" w:rsidTr="00DB1204">
        <w:trPr>
          <w:cnfStyle w:val="100000000000" w:firstRow="1" w:lastRow="0" w:firstColumn="0" w:lastColumn="0" w:oddVBand="0" w:evenVBand="0" w:oddHBand="0" w:evenHBand="0" w:firstRowFirstColumn="0" w:firstRowLastColumn="0" w:lastRowFirstColumn="0" w:lastRowLastColumn="0"/>
        </w:trPr>
        <w:tc>
          <w:tcPr>
            <w:tcW w:w="841" w:type="dxa"/>
          </w:tcPr>
          <w:p w14:paraId="5664915D" w14:textId="13551194" w:rsidR="000E77F6" w:rsidRPr="000E77F6" w:rsidRDefault="00DB1204" w:rsidP="00873250">
            <w:pPr>
              <w:pStyle w:val="TableHeading"/>
              <w:rPr>
                <w:b/>
              </w:rPr>
            </w:pPr>
            <w:r>
              <w:rPr>
                <w:b/>
              </w:rPr>
              <w:t>Clause</w:t>
            </w:r>
            <w:r w:rsidR="000E77F6" w:rsidRPr="000E77F6">
              <w:rPr>
                <w:b/>
              </w:rPr>
              <w:t xml:space="preserve"> </w:t>
            </w:r>
          </w:p>
        </w:tc>
        <w:tc>
          <w:tcPr>
            <w:tcW w:w="3047" w:type="dxa"/>
          </w:tcPr>
          <w:p w14:paraId="6B297B58" w14:textId="77777777" w:rsidR="000E77F6" w:rsidRPr="000E77F6" w:rsidRDefault="000E77F6" w:rsidP="00873250">
            <w:pPr>
              <w:pStyle w:val="TableHeading"/>
              <w:rPr>
                <w:b/>
              </w:rPr>
            </w:pPr>
            <w:r w:rsidRPr="000E77F6">
              <w:rPr>
                <w:b/>
              </w:rPr>
              <w:t>Hold Point</w:t>
            </w:r>
          </w:p>
        </w:tc>
        <w:tc>
          <w:tcPr>
            <w:tcW w:w="2660" w:type="dxa"/>
          </w:tcPr>
          <w:p w14:paraId="316DC1A7" w14:textId="77777777" w:rsidR="000E77F6" w:rsidRPr="000E77F6" w:rsidRDefault="000E77F6" w:rsidP="00873250">
            <w:pPr>
              <w:pStyle w:val="TableHeading"/>
              <w:rPr>
                <w:b/>
              </w:rPr>
            </w:pPr>
            <w:r w:rsidRPr="000E77F6">
              <w:rPr>
                <w:b/>
              </w:rPr>
              <w:t>Witness Point</w:t>
            </w:r>
          </w:p>
        </w:tc>
        <w:tc>
          <w:tcPr>
            <w:tcW w:w="3091" w:type="dxa"/>
          </w:tcPr>
          <w:p w14:paraId="5AAADFAF" w14:textId="77777777" w:rsidR="000E77F6" w:rsidRPr="000E77F6" w:rsidRDefault="000E77F6" w:rsidP="00873250">
            <w:pPr>
              <w:pStyle w:val="TableHeading"/>
              <w:rPr>
                <w:b/>
              </w:rPr>
            </w:pPr>
            <w:r w:rsidRPr="000E77F6">
              <w:rPr>
                <w:b/>
              </w:rPr>
              <w:t>Record</w:t>
            </w:r>
          </w:p>
        </w:tc>
      </w:tr>
      <w:tr w:rsidR="00DB1204" w:rsidRPr="00045CDF" w14:paraId="43538040" w14:textId="77777777" w:rsidTr="00DB1204">
        <w:tc>
          <w:tcPr>
            <w:tcW w:w="841" w:type="dxa"/>
          </w:tcPr>
          <w:p w14:paraId="7FC3F175" w14:textId="4E428C8A" w:rsidR="00DB1204" w:rsidRPr="00F36D46" w:rsidRDefault="00DB1204" w:rsidP="00DB1204">
            <w:pPr>
              <w:pStyle w:val="TableBodyText"/>
              <w:rPr>
                <w:rFonts w:eastAsia="SimSun"/>
              </w:rPr>
            </w:pPr>
            <w:r w:rsidRPr="00F00183">
              <w:fldChar w:fldCharType="begin"/>
            </w:r>
            <w:r w:rsidRPr="00F00183">
              <w:instrText xml:space="preserve"> REF _Ref16595239 \r \h  \* MERGEFORMAT </w:instrText>
            </w:r>
            <w:r w:rsidRPr="00F00183">
              <w:fldChar w:fldCharType="separate"/>
            </w:r>
            <w:r w:rsidRPr="00F00183">
              <w:t>4</w:t>
            </w:r>
            <w:r w:rsidRPr="00F00183">
              <w:fldChar w:fldCharType="end"/>
            </w:r>
          </w:p>
        </w:tc>
        <w:tc>
          <w:tcPr>
            <w:tcW w:w="3047" w:type="dxa"/>
          </w:tcPr>
          <w:p w14:paraId="1B130E71" w14:textId="6A166A7D" w:rsidR="00DB1204" w:rsidRPr="00F36D46" w:rsidRDefault="00DB1204" w:rsidP="00715327">
            <w:pPr>
              <w:pStyle w:val="TableNumbering1"/>
              <w:ind w:left="317" w:hanging="283"/>
              <w:rPr>
                <w:rFonts w:eastAsia="SimSun"/>
              </w:rPr>
            </w:pPr>
            <w:r w:rsidRPr="00F00183">
              <w:t>Commencement of sprayed sealing</w:t>
            </w:r>
          </w:p>
        </w:tc>
        <w:tc>
          <w:tcPr>
            <w:tcW w:w="2660" w:type="dxa"/>
          </w:tcPr>
          <w:p w14:paraId="451DBF1F" w14:textId="77777777" w:rsidR="00DB1204" w:rsidRPr="00F36D46" w:rsidRDefault="00DB1204" w:rsidP="00DB1204">
            <w:pPr>
              <w:pStyle w:val="TableBodyText"/>
              <w:rPr>
                <w:rFonts w:eastAsia="SimSun"/>
              </w:rPr>
            </w:pPr>
          </w:p>
        </w:tc>
        <w:tc>
          <w:tcPr>
            <w:tcW w:w="3091" w:type="dxa"/>
          </w:tcPr>
          <w:p w14:paraId="2139D956" w14:textId="79002DE0" w:rsidR="00DB1204" w:rsidRPr="00F36D46" w:rsidRDefault="00DB1204" w:rsidP="00DB1204">
            <w:pPr>
              <w:pStyle w:val="TableBodyText"/>
              <w:rPr>
                <w:rFonts w:eastAsia="SimSun"/>
              </w:rPr>
            </w:pPr>
            <w:r w:rsidRPr="00F00183">
              <w:t>Quality Plan</w:t>
            </w:r>
          </w:p>
        </w:tc>
      </w:tr>
      <w:tr w:rsidR="00DB1204" w:rsidRPr="00045CDF" w14:paraId="19D3F7E4" w14:textId="77777777" w:rsidTr="00DB1204">
        <w:tc>
          <w:tcPr>
            <w:tcW w:w="841" w:type="dxa"/>
          </w:tcPr>
          <w:p w14:paraId="18C5AB79" w14:textId="16ECDCDE" w:rsidR="00DB1204" w:rsidRPr="00F36D46" w:rsidRDefault="00DB1204" w:rsidP="00DB1204">
            <w:pPr>
              <w:pStyle w:val="TableBodyText"/>
              <w:rPr>
                <w:rFonts w:eastAsia="SimSun"/>
              </w:rPr>
            </w:pPr>
            <w:r w:rsidRPr="00F00183">
              <w:fldChar w:fldCharType="begin"/>
            </w:r>
            <w:r w:rsidRPr="00F00183">
              <w:instrText xml:space="preserve"> REF _Ref16595280 \r \h  \* MERGEFORMAT </w:instrText>
            </w:r>
            <w:r w:rsidRPr="00F00183">
              <w:fldChar w:fldCharType="separate"/>
            </w:r>
            <w:r w:rsidRPr="00F00183">
              <w:t>5.2</w:t>
            </w:r>
            <w:r w:rsidRPr="00F00183">
              <w:fldChar w:fldCharType="end"/>
            </w:r>
          </w:p>
        </w:tc>
        <w:tc>
          <w:tcPr>
            <w:tcW w:w="3047" w:type="dxa"/>
          </w:tcPr>
          <w:p w14:paraId="724FF3D5" w14:textId="17E1F91B" w:rsidR="00DB1204" w:rsidRPr="00F36D46" w:rsidRDefault="00DB1204" w:rsidP="00715327">
            <w:pPr>
              <w:pStyle w:val="TableNumbering1"/>
              <w:ind w:left="317" w:hanging="283"/>
              <w:rPr>
                <w:rFonts w:eastAsia="SimSun"/>
              </w:rPr>
            </w:pPr>
            <w:r w:rsidRPr="00F00183">
              <w:t>Commencement or continuation of sprayed sealing</w:t>
            </w:r>
          </w:p>
        </w:tc>
        <w:tc>
          <w:tcPr>
            <w:tcW w:w="2660" w:type="dxa"/>
          </w:tcPr>
          <w:p w14:paraId="004A1909" w14:textId="77777777" w:rsidR="00DB1204" w:rsidRPr="00F36D46" w:rsidRDefault="00DB1204" w:rsidP="00DB1204">
            <w:pPr>
              <w:pStyle w:val="TableBodyText"/>
              <w:rPr>
                <w:rFonts w:eastAsia="SimSun"/>
              </w:rPr>
            </w:pPr>
          </w:p>
        </w:tc>
        <w:tc>
          <w:tcPr>
            <w:tcW w:w="3091" w:type="dxa"/>
          </w:tcPr>
          <w:p w14:paraId="35AF1C0D" w14:textId="531E4D16" w:rsidR="00DB1204" w:rsidRPr="00F36D46" w:rsidRDefault="00DB1204" w:rsidP="00DB1204">
            <w:pPr>
              <w:pStyle w:val="TableBodyText"/>
              <w:rPr>
                <w:rFonts w:eastAsia="SimSun"/>
              </w:rPr>
            </w:pPr>
            <w:r w:rsidRPr="00F00183">
              <w:t>Program</w:t>
            </w:r>
          </w:p>
        </w:tc>
      </w:tr>
      <w:tr w:rsidR="00DB1204" w:rsidRPr="00045CDF" w14:paraId="15A44A17" w14:textId="77777777" w:rsidTr="00DB1204">
        <w:tc>
          <w:tcPr>
            <w:tcW w:w="841" w:type="dxa"/>
          </w:tcPr>
          <w:p w14:paraId="600C0A82" w14:textId="4C801B62" w:rsidR="00DB1204" w:rsidRPr="00F36D46" w:rsidRDefault="00DB1204" w:rsidP="00DB1204">
            <w:pPr>
              <w:pStyle w:val="TableBodyText"/>
              <w:rPr>
                <w:rFonts w:eastAsia="SimSun"/>
              </w:rPr>
            </w:pPr>
            <w:r w:rsidRPr="00F00183">
              <w:fldChar w:fldCharType="begin"/>
            </w:r>
            <w:r w:rsidRPr="00F00183">
              <w:instrText xml:space="preserve"> REF _Ref19102403 \r \h  \* MERGEFORMAT </w:instrText>
            </w:r>
            <w:r w:rsidRPr="00F00183">
              <w:fldChar w:fldCharType="separate"/>
            </w:r>
            <w:r w:rsidRPr="00F00183">
              <w:t>7.10</w:t>
            </w:r>
            <w:r w:rsidRPr="00F00183">
              <w:fldChar w:fldCharType="end"/>
            </w:r>
          </w:p>
        </w:tc>
        <w:tc>
          <w:tcPr>
            <w:tcW w:w="3047" w:type="dxa"/>
          </w:tcPr>
          <w:p w14:paraId="48FBF71A" w14:textId="69A768FF" w:rsidR="00DB1204" w:rsidRPr="00F36D46" w:rsidRDefault="00DB1204" w:rsidP="00715327">
            <w:pPr>
              <w:pStyle w:val="TableNumbering1"/>
              <w:ind w:left="317" w:hanging="283"/>
              <w:rPr>
                <w:rFonts w:eastAsia="SimSun"/>
              </w:rPr>
            </w:pPr>
            <w:r w:rsidRPr="00F00183">
              <w:t>Commencement of sprayed sealing</w:t>
            </w:r>
          </w:p>
        </w:tc>
        <w:tc>
          <w:tcPr>
            <w:tcW w:w="2660" w:type="dxa"/>
          </w:tcPr>
          <w:p w14:paraId="054388C0" w14:textId="77777777" w:rsidR="00DB1204" w:rsidRPr="00F36D46" w:rsidRDefault="00DB1204" w:rsidP="00DB1204">
            <w:pPr>
              <w:pStyle w:val="TableBodyText"/>
              <w:rPr>
                <w:rFonts w:eastAsia="SimSun"/>
              </w:rPr>
            </w:pPr>
          </w:p>
        </w:tc>
        <w:tc>
          <w:tcPr>
            <w:tcW w:w="3091" w:type="dxa"/>
          </w:tcPr>
          <w:p w14:paraId="0AE1DB3C" w14:textId="5673FC24" w:rsidR="00DB1204" w:rsidRPr="00F36D46" w:rsidRDefault="00DB1204" w:rsidP="00DB1204">
            <w:pPr>
              <w:pStyle w:val="TableBodyText"/>
              <w:rPr>
                <w:rFonts w:eastAsia="SimSun"/>
              </w:rPr>
            </w:pPr>
            <w:r w:rsidRPr="00F00183">
              <w:t>Seal Design</w:t>
            </w:r>
          </w:p>
        </w:tc>
      </w:tr>
      <w:tr w:rsidR="00DB1204" w:rsidRPr="00045CDF" w14:paraId="4BB0D749" w14:textId="77777777" w:rsidTr="00DB1204">
        <w:tc>
          <w:tcPr>
            <w:tcW w:w="841" w:type="dxa"/>
          </w:tcPr>
          <w:p w14:paraId="07871A8F" w14:textId="3A9CD46F" w:rsidR="00DB1204" w:rsidRPr="00F36D46" w:rsidRDefault="00DB1204" w:rsidP="00DB1204">
            <w:pPr>
              <w:pStyle w:val="TableBodyText"/>
              <w:rPr>
                <w:rFonts w:eastAsia="SimSun"/>
              </w:rPr>
            </w:pPr>
            <w:r w:rsidRPr="00F00183">
              <w:fldChar w:fldCharType="begin"/>
            </w:r>
            <w:r w:rsidRPr="00F00183">
              <w:instrText xml:space="preserve"> REF _Ref16595504 \r \h  \* MERGEFORMAT </w:instrText>
            </w:r>
            <w:r w:rsidRPr="00F00183">
              <w:fldChar w:fldCharType="separate"/>
            </w:r>
            <w:r w:rsidRPr="00F00183">
              <w:t>9.6</w:t>
            </w:r>
            <w:r w:rsidRPr="00F00183">
              <w:fldChar w:fldCharType="end"/>
            </w:r>
          </w:p>
        </w:tc>
        <w:tc>
          <w:tcPr>
            <w:tcW w:w="3047" w:type="dxa"/>
          </w:tcPr>
          <w:p w14:paraId="65128351" w14:textId="2D8E7A9F" w:rsidR="00DB1204" w:rsidRPr="00F36D46" w:rsidRDefault="00DB1204" w:rsidP="00715327">
            <w:pPr>
              <w:pStyle w:val="TableNumbering1"/>
              <w:ind w:left="317" w:hanging="283"/>
              <w:rPr>
                <w:rFonts w:eastAsia="SimSun"/>
              </w:rPr>
            </w:pPr>
            <w:r w:rsidRPr="00F00183">
              <w:t>Commencement of sprayed sealing work at intersections and junctions</w:t>
            </w:r>
          </w:p>
        </w:tc>
        <w:tc>
          <w:tcPr>
            <w:tcW w:w="2660" w:type="dxa"/>
          </w:tcPr>
          <w:p w14:paraId="12449594" w14:textId="77777777" w:rsidR="00DB1204" w:rsidRPr="00F36D46" w:rsidRDefault="00DB1204" w:rsidP="00DB1204">
            <w:pPr>
              <w:pStyle w:val="TableBodyText"/>
              <w:rPr>
                <w:rFonts w:eastAsia="SimSun"/>
              </w:rPr>
            </w:pPr>
          </w:p>
        </w:tc>
        <w:tc>
          <w:tcPr>
            <w:tcW w:w="3091" w:type="dxa"/>
          </w:tcPr>
          <w:p w14:paraId="6C2B1426" w14:textId="4E02E680" w:rsidR="00DB1204" w:rsidRPr="00F36D46" w:rsidRDefault="00DB1204" w:rsidP="00DB1204">
            <w:pPr>
              <w:pStyle w:val="TableBodyText"/>
              <w:rPr>
                <w:rFonts w:eastAsia="SimSun"/>
              </w:rPr>
            </w:pPr>
            <w:r w:rsidRPr="00F00183">
              <w:t>Proposed Spray Plan</w:t>
            </w:r>
          </w:p>
        </w:tc>
      </w:tr>
      <w:tr w:rsidR="00DB1204" w:rsidRPr="00045CDF" w14:paraId="68D15EBC" w14:textId="77777777" w:rsidTr="00DB1204">
        <w:tc>
          <w:tcPr>
            <w:tcW w:w="841" w:type="dxa"/>
          </w:tcPr>
          <w:p w14:paraId="2F0EDC96" w14:textId="605193F1" w:rsidR="00DB1204" w:rsidRPr="00F36D46" w:rsidRDefault="00DB1204" w:rsidP="00DB1204">
            <w:pPr>
              <w:pStyle w:val="TableBodyText"/>
              <w:rPr>
                <w:rFonts w:eastAsia="SimSun"/>
              </w:rPr>
            </w:pPr>
            <w:r w:rsidRPr="00F00183">
              <w:fldChar w:fldCharType="begin"/>
            </w:r>
            <w:r w:rsidRPr="00F00183">
              <w:instrText xml:space="preserve"> REF _Ref16595578 \r \h  \* MERGEFORMAT </w:instrText>
            </w:r>
            <w:r w:rsidRPr="00F00183">
              <w:fldChar w:fldCharType="separate"/>
            </w:r>
            <w:r w:rsidRPr="00F00183">
              <w:t>9.20</w:t>
            </w:r>
            <w:r w:rsidRPr="00F00183">
              <w:fldChar w:fldCharType="end"/>
            </w:r>
          </w:p>
        </w:tc>
        <w:tc>
          <w:tcPr>
            <w:tcW w:w="3047" w:type="dxa"/>
          </w:tcPr>
          <w:p w14:paraId="68313218" w14:textId="34A55D6B" w:rsidR="00DB1204" w:rsidRPr="00F36D46" w:rsidRDefault="00DB1204" w:rsidP="00715327">
            <w:pPr>
              <w:pStyle w:val="TableNumbering1"/>
              <w:ind w:left="317" w:hanging="283"/>
              <w:rPr>
                <w:rFonts w:eastAsia="SimSun"/>
              </w:rPr>
            </w:pPr>
            <w:r w:rsidRPr="00F00183">
              <w:t>Application of binder</w:t>
            </w:r>
          </w:p>
        </w:tc>
        <w:tc>
          <w:tcPr>
            <w:tcW w:w="2660" w:type="dxa"/>
          </w:tcPr>
          <w:p w14:paraId="425BA71F" w14:textId="77777777" w:rsidR="00DB1204" w:rsidRPr="00F36D46" w:rsidRDefault="00DB1204" w:rsidP="00DB1204">
            <w:pPr>
              <w:pStyle w:val="TableBodyText"/>
              <w:rPr>
                <w:rFonts w:eastAsia="SimSun"/>
              </w:rPr>
            </w:pPr>
          </w:p>
        </w:tc>
        <w:tc>
          <w:tcPr>
            <w:tcW w:w="3091" w:type="dxa"/>
          </w:tcPr>
          <w:p w14:paraId="51273963" w14:textId="46FD95AE" w:rsidR="00DB1204" w:rsidRPr="00F36D46" w:rsidRDefault="00DB1204" w:rsidP="00DB1204">
            <w:pPr>
              <w:pStyle w:val="TableBodyText"/>
              <w:rPr>
                <w:rFonts w:eastAsia="SimSun"/>
              </w:rPr>
            </w:pPr>
            <w:r w:rsidRPr="00F00183">
              <w:t>Evidence that the surface is ready for sealing</w:t>
            </w:r>
          </w:p>
        </w:tc>
      </w:tr>
      <w:tr w:rsidR="00DB1204" w:rsidRPr="00045CDF" w14:paraId="25052AC1" w14:textId="77777777" w:rsidTr="00DB1204">
        <w:tc>
          <w:tcPr>
            <w:tcW w:w="841" w:type="dxa"/>
          </w:tcPr>
          <w:p w14:paraId="16E6644C" w14:textId="09641CD1" w:rsidR="00DB1204" w:rsidRPr="00F36D46" w:rsidRDefault="00DB1204" w:rsidP="00DB1204">
            <w:pPr>
              <w:pStyle w:val="TableBodyText"/>
              <w:rPr>
                <w:rFonts w:eastAsia="SimSun"/>
              </w:rPr>
            </w:pPr>
            <w:r w:rsidRPr="00F00183">
              <w:fldChar w:fldCharType="begin"/>
            </w:r>
            <w:r w:rsidRPr="00F00183">
              <w:instrText xml:space="preserve"> REF _Ref16595753 \r \h  \* MERGEFORMAT </w:instrText>
            </w:r>
            <w:r w:rsidRPr="00F00183">
              <w:fldChar w:fldCharType="separate"/>
            </w:r>
            <w:r w:rsidRPr="00F00183">
              <w:t>13.3</w:t>
            </w:r>
            <w:r w:rsidRPr="00F00183">
              <w:fldChar w:fldCharType="end"/>
            </w:r>
          </w:p>
        </w:tc>
        <w:tc>
          <w:tcPr>
            <w:tcW w:w="3047" w:type="dxa"/>
          </w:tcPr>
          <w:p w14:paraId="1FA273DB" w14:textId="77777777" w:rsidR="00DB1204" w:rsidRPr="00F36D46" w:rsidRDefault="00DB1204" w:rsidP="00715327">
            <w:pPr>
              <w:pStyle w:val="TableBodyText"/>
              <w:ind w:left="317" w:hanging="283"/>
              <w:rPr>
                <w:rFonts w:eastAsia="SimSun"/>
              </w:rPr>
            </w:pPr>
          </w:p>
        </w:tc>
        <w:tc>
          <w:tcPr>
            <w:tcW w:w="2660" w:type="dxa"/>
          </w:tcPr>
          <w:p w14:paraId="36434D89" w14:textId="60B220EA" w:rsidR="00DB1204" w:rsidRPr="00F36D46" w:rsidRDefault="00DB1204" w:rsidP="00A96530">
            <w:pPr>
              <w:pStyle w:val="TableBodyText"/>
              <w:numPr>
                <w:ilvl w:val="0"/>
                <w:numId w:val="38"/>
              </w:numPr>
              <w:ind w:left="234" w:hanging="234"/>
              <w:rPr>
                <w:rFonts w:eastAsia="SimSun"/>
              </w:rPr>
            </w:pPr>
            <w:r w:rsidRPr="00F00183">
              <w:t>Testing of surface texture and aggregate retention</w:t>
            </w:r>
          </w:p>
        </w:tc>
        <w:tc>
          <w:tcPr>
            <w:tcW w:w="3091" w:type="dxa"/>
          </w:tcPr>
          <w:p w14:paraId="4F02445B" w14:textId="77777777" w:rsidR="00DB1204" w:rsidRPr="00F36D46" w:rsidRDefault="00DB1204" w:rsidP="00DB1204">
            <w:pPr>
              <w:pStyle w:val="TableBodyText"/>
              <w:rPr>
                <w:rFonts w:eastAsia="SimSun"/>
              </w:rPr>
            </w:pPr>
          </w:p>
        </w:tc>
      </w:tr>
      <w:tr w:rsidR="00DB1204" w:rsidRPr="00045CDF" w14:paraId="56AA45FF" w14:textId="77777777" w:rsidTr="00DB1204">
        <w:tc>
          <w:tcPr>
            <w:tcW w:w="841" w:type="dxa"/>
          </w:tcPr>
          <w:p w14:paraId="64A5B39B" w14:textId="2CA5AA8B" w:rsidR="00DB1204" w:rsidRPr="00F36D46" w:rsidRDefault="00DB1204" w:rsidP="00DB1204">
            <w:pPr>
              <w:pStyle w:val="TableBodyText"/>
              <w:rPr>
                <w:rFonts w:eastAsia="SimSun"/>
              </w:rPr>
            </w:pPr>
            <w:r w:rsidRPr="00F00183">
              <w:fldChar w:fldCharType="begin"/>
            </w:r>
            <w:r w:rsidRPr="00F00183">
              <w:instrText xml:space="preserve"> REF _Ref24970123 \r \h  \* MERGEFORMAT </w:instrText>
            </w:r>
            <w:r w:rsidRPr="00F00183">
              <w:fldChar w:fldCharType="separate"/>
            </w:r>
            <w:r w:rsidRPr="00F00183">
              <w:t>14.1</w:t>
            </w:r>
            <w:r w:rsidRPr="00F00183">
              <w:fldChar w:fldCharType="end"/>
            </w:r>
          </w:p>
        </w:tc>
        <w:tc>
          <w:tcPr>
            <w:tcW w:w="3047" w:type="dxa"/>
          </w:tcPr>
          <w:p w14:paraId="43E8220B" w14:textId="77777777" w:rsidR="00DB1204" w:rsidRPr="00F36D46" w:rsidRDefault="00DB1204" w:rsidP="00715327">
            <w:pPr>
              <w:pStyle w:val="TableBodyText"/>
              <w:ind w:left="317" w:hanging="283"/>
              <w:rPr>
                <w:rFonts w:eastAsia="SimSun"/>
              </w:rPr>
            </w:pPr>
          </w:p>
        </w:tc>
        <w:tc>
          <w:tcPr>
            <w:tcW w:w="2660" w:type="dxa"/>
          </w:tcPr>
          <w:p w14:paraId="3B6EC694" w14:textId="77777777" w:rsidR="00DB1204" w:rsidRPr="00F36D46" w:rsidRDefault="00DB1204" w:rsidP="00DB1204">
            <w:pPr>
              <w:pStyle w:val="TableBodyText"/>
              <w:rPr>
                <w:rFonts w:eastAsia="SimSun"/>
              </w:rPr>
            </w:pPr>
          </w:p>
        </w:tc>
        <w:tc>
          <w:tcPr>
            <w:tcW w:w="3091" w:type="dxa"/>
          </w:tcPr>
          <w:p w14:paraId="23C4F9A7" w14:textId="6A8C61CC" w:rsidR="00DB1204" w:rsidRPr="00F36D46" w:rsidRDefault="00DB1204" w:rsidP="00DB1204">
            <w:pPr>
              <w:pStyle w:val="TableBodyText"/>
              <w:rPr>
                <w:rFonts w:eastAsia="SimSun"/>
              </w:rPr>
            </w:pPr>
            <w:r w:rsidRPr="00F00183">
              <w:t>Daily Record sheet and / or Job Completion Report</w:t>
            </w:r>
          </w:p>
        </w:tc>
      </w:tr>
      <w:tr w:rsidR="00DB1204" w:rsidRPr="00045CDF" w14:paraId="57EF1D11" w14:textId="77777777" w:rsidTr="00DB1204">
        <w:tc>
          <w:tcPr>
            <w:tcW w:w="841" w:type="dxa"/>
          </w:tcPr>
          <w:p w14:paraId="45847CBA" w14:textId="2690BE01" w:rsidR="00DB1204" w:rsidRPr="00F36D46" w:rsidRDefault="00DB1204" w:rsidP="00DB1204">
            <w:pPr>
              <w:pStyle w:val="TableBodyText"/>
              <w:rPr>
                <w:rFonts w:eastAsia="SimSun"/>
              </w:rPr>
            </w:pPr>
            <w:r w:rsidRPr="00F00183">
              <w:fldChar w:fldCharType="begin"/>
            </w:r>
            <w:r w:rsidRPr="00F00183">
              <w:instrText xml:space="preserve"> REF _Ref24970167 \r \h  \* MERGEFORMAT </w:instrText>
            </w:r>
            <w:r w:rsidRPr="00F00183">
              <w:fldChar w:fldCharType="separate"/>
            </w:r>
            <w:r w:rsidRPr="00F00183">
              <w:t>14.1</w:t>
            </w:r>
            <w:r w:rsidRPr="00F00183">
              <w:fldChar w:fldCharType="end"/>
            </w:r>
          </w:p>
        </w:tc>
        <w:tc>
          <w:tcPr>
            <w:tcW w:w="3047" w:type="dxa"/>
          </w:tcPr>
          <w:p w14:paraId="06B1B8FA" w14:textId="77777777" w:rsidR="00DB1204" w:rsidRPr="00F36D46" w:rsidRDefault="00DB1204" w:rsidP="00715327">
            <w:pPr>
              <w:pStyle w:val="TableBodyText"/>
              <w:ind w:left="317" w:hanging="283"/>
              <w:rPr>
                <w:rFonts w:eastAsia="SimSun"/>
              </w:rPr>
            </w:pPr>
          </w:p>
        </w:tc>
        <w:tc>
          <w:tcPr>
            <w:tcW w:w="2660" w:type="dxa"/>
          </w:tcPr>
          <w:p w14:paraId="6B11F448" w14:textId="77777777" w:rsidR="00DB1204" w:rsidRPr="00F36D46" w:rsidRDefault="00DB1204" w:rsidP="00DB1204">
            <w:pPr>
              <w:pStyle w:val="TableBodyText"/>
              <w:rPr>
                <w:rFonts w:eastAsia="SimSun"/>
              </w:rPr>
            </w:pPr>
          </w:p>
        </w:tc>
        <w:tc>
          <w:tcPr>
            <w:tcW w:w="3091" w:type="dxa"/>
          </w:tcPr>
          <w:p w14:paraId="2AD56777" w14:textId="19D5FF9C" w:rsidR="00DB1204" w:rsidRPr="00F36D46" w:rsidRDefault="00DB1204" w:rsidP="00DB1204">
            <w:pPr>
              <w:pStyle w:val="TableBodyText"/>
              <w:rPr>
                <w:rFonts w:eastAsia="SimSun"/>
              </w:rPr>
            </w:pPr>
            <w:r w:rsidRPr="00F00183">
              <w:t>Test Results</w:t>
            </w:r>
          </w:p>
        </w:tc>
      </w:tr>
      <w:tr w:rsidR="00DB1204" w:rsidRPr="00045CDF" w14:paraId="4C3D1C5F" w14:textId="77777777" w:rsidTr="00DB1204">
        <w:tc>
          <w:tcPr>
            <w:tcW w:w="841" w:type="dxa"/>
          </w:tcPr>
          <w:p w14:paraId="7712C3EC" w14:textId="41BBD5F2" w:rsidR="00DB1204" w:rsidRPr="00F36D46" w:rsidRDefault="00DB1204" w:rsidP="00DB1204">
            <w:pPr>
              <w:pStyle w:val="TableBodyText"/>
              <w:rPr>
                <w:rFonts w:eastAsia="SimSun"/>
              </w:rPr>
            </w:pPr>
            <w:r w:rsidRPr="00F00183">
              <w:fldChar w:fldCharType="begin"/>
            </w:r>
            <w:r w:rsidRPr="00F00183">
              <w:instrText xml:space="preserve"> REF _Ref16595941 \r \h  \* MERGEFORMAT </w:instrText>
            </w:r>
            <w:r w:rsidRPr="00F00183">
              <w:fldChar w:fldCharType="separate"/>
            </w:r>
            <w:r w:rsidRPr="00F00183">
              <w:t>15.4</w:t>
            </w:r>
            <w:r w:rsidRPr="00F00183">
              <w:fldChar w:fldCharType="end"/>
            </w:r>
          </w:p>
        </w:tc>
        <w:tc>
          <w:tcPr>
            <w:tcW w:w="3047" w:type="dxa"/>
          </w:tcPr>
          <w:p w14:paraId="25F33A2F" w14:textId="5E0B6952" w:rsidR="00DB1204" w:rsidRPr="00F36D46" w:rsidRDefault="00DB1204" w:rsidP="00715327">
            <w:pPr>
              <w:pStyle w:val="TableNumbering1"/>
              <w:ind w:left="317" w:hanging="283"/>
              <w:rPr>
                <w:rFonts w:eastAsia="SimSun"/>
              </w:rPr>
            </w:pPr>
            <w:r w:rsidRPr="00F00183">
              <w:t>Repair of a seal by the application of a further seal coat.</w:t>
            </w:r>
          </w:p>
        </w:tc>
        <w:tc>
          <w:tcPr>
            <w:tcW w:w="2660" w:type="dxa"/>
          </w:tcPr>
          <w:p w14:paraId="7F0BE3E1" w14:textId="77777777" w:rsidR="00DB1204" w:rsidRPr="00F36D46" w:rsidRDefault="00DB1204" w:rsidP="00DB1204">
            <w:pPr>
              <w:pStyle w:val="TableBodyText"/>
              <w:rPr>
                <w:rFonts w:eastAsia="SimSun"/>
              </w:rPr>
            </w:pPr>
          </w:p>
        </w:tc>
        <w:tc>
          <w:tcPr>
            <w:tcW w:w="3091" w:type="dxa"/>
          </w:tcPr>
          <w:p w14:paraId="06322188" w14:textId="76D468C5" w:rsidR="00DB1204" w:rsidRPr="00F36D46" w:rsidRDefault="00DB1204" w:rsidP="00DB1204">
            <w:pPr>
              <w:pStyle w:val="TableBodyText"/>
              <w:rPr>
                <w:rFonts w:eastAsia="SimSun"/>
              </w:rPr>
            </w:pPr>
            <w:r w:rsidRPr="00F00183">
              <w:t>Details of the proposed seal</w:t>
            </w:r>
          </w:p>
        </w:tc>
      </w:tr>
      <w:tr w:rsidR="00DB1204" w:rsidRPr="00045CDF" w14:paraId="3BD9FCC1" w14:textId="77777777" w:rsidTr="00DB1204">
        <w:tc>
          <w:tcPr>
            <w:tcW w:w="841" w:type="dxa"/>
          </w:tcPr>
          <w:p w14:paraId="6C901221" w14:textId="4DC442AE" w:rsidR="00DB1204" w:rsidRPr="00F36D46" w:rsidRDefault="00DB1204" w:rsidP="00DB1204">
            <w:pPr>
              <w:pStyle w:val="TableBodyText"/>
              <w:rPr>
                <w:rFonts w:eastAsia="SimSun"/>
              </w:rPr>
            </w:pPr>
            <w:r w:rsidRPr="00F00183">
              <w:fldChar w:fldCharType="begin"/>
            </w:r>
            <w:r w:rsidRPr="00F00183">
              <w:instrText xml:space="preserve"> REF _Ref24970696 \r \h  \* MERGEFORMAT </w:instrText>
            </w:r>
            <w:r w:rsidRPr="00F00183">
              <w:fldChar w:fldCharType="separate"/>
            </w:r>
            <w:r w:rsidRPr="00F00183">
              <w:t>15.8</w:t>
            </w:r>
            <w:r w:rsidRPr="00F00183">
              <w:fldChar w:fldCharType="end"/>
            </w:r>
          </w:p>
        </w:tc>
        <w:tc>
          <w:tcPr>
            <w:tcW w:w="3047" w:type="dxa"/>
          </w:tcPr>
          <w:p w14:paraId="6E147D16" w14:textId="77777777" w:rsidR="00DB1204" w:rsidRPr="00F36D46" w:rsidRDefault="00DB1204" w:rsidP="00DB1204">
            <w:pPr>
              <w:pStyle w:val="TableBodyText"/>
              <w:rPr>
                <w:rFonts w:eastAsia="SimSun"/>
              </w:rPr>
            </w:pPr>
          </w:p>
        </w:tc>
        <w:tc>
          <w:tcPr>
            <w:tcW w:w="2660" w:type="dxa"/>
          </w:tcPr>
          <w:p w14:paraId="230FB3FF" w14:textId="77777777" w:rsidR="00DB1204" w:rsidRPr="00F36D46" w:rsidRDefault="00DB1204" w:rsidP="00DB1204">
            <w:pPr>
              <w:pStyle w:val="TableBodyText"/>
              <w:rPr>
                <w:rFonts w:eastAsia="SimSun"/>
              </w:rPr>
            </w:pPr>
          </w:p>
        </w:tc>
        <w:tc>
          <w:tcPr>
            <w:tcW w:w="3091" w:type="dxa"/>
          </w:tcPr>
          <w:p w14:paraId="2C7912FB" w14:textId="7D3EE373" w:rsidR="00DB1204" w:rsidRPr="00F36D46" w:rsidRDefault="00DB1204" w:rsidP="00DB1204">
            <w:pPr>
              <w:pStyle w:val="TableBodyText"/>
              <w:rPr>
                <w:rFonts w:eastAsia="SimSun"/>
              </w:rPr>
            </w:pPr>
            <w:r w:rsidRPr="00F00183">
              <w:t>Condition Report and Completion Report</w:t>
            </w:r>
          </w:p>
        </w:tc>
      </w:tr>
    </w:tbl>
    <w:p w14:paraId="3D98B501" w14:textId="77777777" w:rsidR="008D01EF" w:rsidRDefault="008D01EF" w:rsidP="00315872">
      <w:pPr>
        <w:pStyle w:val="BodyText"/>
      </w:pPr>
    </w:p>
    <w:p w14:paraId="669F0CBD" w14:textId="77777777" w:rsidR="00AF1D72" w:rsidRPr="008C101C" w:rsidRDefault="00AF1D72" w:rsidP="001B7F72">
      <w:pPr>
        <w:pStyle w:val="Heading1nonumber"/>
        <w:pageBreakBefore/>
      </w:pPr>
      <w:r w:rsidRPr="008C101C">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731EA0"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1B7F72" w:rsidRDefault="00AF1D72" w:rsidP="00BF2605">
            <w:pPr>
              <w:pStyle w:val="TableBodyText"/>
              <w:jc w:val="center"/>
            </w:pPr>
            <w:r w:rsidRPr="001B7F72">
              <w:t>Amendment no.</w:t>
            </w:r>
          </w:p>
        </w:tc>
        <w:tc>
          <w:tcPr>
            <w:tcW w:w="2709" w:type="pct"/>
          </w:tcPr>
          <w:p w14:paraId="09845ABA" w14:textId="77777777" w:rsidR="00AF1D72" w:rsidRPr="001B7F72" w:rsidRDefault="00AF1D72" w:rsidP="001B7F72">
            <w:pPr>
              <w:pStyle w:val="TableBodyText"/>
            </w:pPr>
            <w:r w:rsidRPr="001B7F72">
              <w:t>Clauses amended</w:t>
            </w:r>
          </w:p>
        </w:tc>
        <w:tc>
          <w:tcPr>
            <w:tcW w:w="677" w:type="pct"/>
          </w:tcPr>
          <w:p w14:paraId="35993E27" w14:textId="77777777" w:rsidR="00AF1D72" w:rsidRPr="001B7F72" w:rsidRDefault="00AF1D72" w:rsidP="001B7F72">
            <w:pPr>
              <w:pStyle w:val="TableBodyText"/>
            </w:pPr>
            <w:r w:rsidRPr="001B7F72">
              <w:t>Action</w:t>
            </w:r>
          </w:p>
        </w:tc>
        <w:tc>
          <w:tcPr>
            <w:tcW w:w="866" w:type="pct"/>
          </w:tcPr>
          <w:p w14:paraId="52F23AEE" w14:textId="77777777" w:rsidR="00AF1D72" w:rsidRPr="001B7F72" w:rsidRDefault="00AF1D72" w:rsidP="001B7F72">
            <w:pPr>
              <w:pStyle w:val="TableBodyText"/>
            </w:pPr>
            <w:r w:rsidRPr="001B7F72">
              <w:t>Date</w:t>
            </w:r>
          </w:p>
        </w:tc>
      </w:tr>
      <w:tr w:rsidR="00AF1D72" w14:paraId="04352636" w14:textId="77777777" w:rsidTr="00B23DC4">
        <w:tc>
          <w:tcPr>
            <w:tcW w:w="748" w:type="pct"/>
          </w:tcPr>
          <w:p w14:paraId="6994222E" w14:textId="12EC8E13" w:rsidR="00AF1D72" w:rsidRPr="00B23DC4" w:rsidRDefault="00BF2605" w:rsidP="00BF2605">
            <w:pPr>
              <w:pStyle w:val="TableBodyText"/>
              <w:jc w:val="center"/>
              <w:rPr>
                <w:szCs w:val="18"/>
              </w:rPr>
            </w:pPr>
            <w:r>
              <w:rPr>
                <w:szCs w:val="18"/>
              </w:rPr>
              <w:t>-</w:t>
            </w:r>
          </w:p>
        </w:tc>
        <w:tc>
          <w:tcPr>
            <w:tcW w:w="2709" w:type="pct"/>
          </w:tcPr>
          <w:p w14:paraId="72F01B8B" w14:textId="26E15D64" w:rsidR="00AF1D72" w:rsidRPr="00B23DC4" w:rsidRDefault="00B23DC4" w:rsidP="00B23DC4">
            <w:pPr>
              <w:pStyle w:val="TableBodyText"/>
              <w:rPr>
                <w:szCs w:val="18"/>
              </w:rPr>
            </w:pPr>
            <w:r w:rsidRPr="00B23DC4">
              <w:rPr>
                <w:szCs w:val="18"/>
              </w:rPr>
              <w:t>New specification</w:t>
            </w:r>
          </w:p>
        </w:tc>
        <w:tc>
          <w:tcPr>
            <w:tcW w:w="677" w:type="pct"/>
          </w:tcPr>
          <w:p w14:paraId="005DA5BA" w14:textId="449F917F" w:rsidR="00AF1D72" w:rsidRPr="00B23DC4" w:rsidRDefault="00BF2605" w:rsidP="00B23DC4">
            <w:pPr>
              <w:pStyle w:val="TableBodyText"/>
              <w:rPr>
                <w:szCs w:val="18"/>
              </w:rPr>
            </w:pPr>
            <w:r>
              <w:rPr>
                <w:szCs w:val="18"/>
              </w:rPr>
              <w:t>New</w:t>
            </w:r>
          </w:p>
        </w:tc>
        <w:tc>
          <w:tcPr>
            <w:tcW w:w="866" w:type="pct"/>
          </w:tcPr>
          <w:p w14:paraId="23AB785C" w14:textId="6E8ECDD9" w:rsidR="00AF1D72" w:rsidRPr="00B23DC4" w:rsidRDefault="00DB1204" w:rsidP="00B23DC4">
            <w:pPr>
              <w:pStyle w:val="TableBodyText"/>
              <w:rPr>
                <w:szCs w:val="18"/>
              </w:rPr>
            </w:pPr>
            <w:r>
              <w:rPr>
                <w:szCs w:val="18"/>
              </w:rPr>
              <w:t>November</w:t>
            </w:r>
            <w:r w:rsidR="00F72E3F">
              <w:rPr>
                <w:szCs w:val="18"/>
              </w:rPr>
              <w:t xml:space="preserve"> 2020</w:t>
            </w:r>
          </w:p>
        </w:tc>
      </w:tr>
      <w:tr w:rsidR="00AF1D72" w14:paraId="2517FC0B" w14:textId="77777777" w:rsidTr="00B23DC4">
        <w:tc>
          <w:tcPr>
            <w:tcW w:w="748" w:type="pct"/>
          </w:tcPr>
          <w:p w14:paraId="06079DBE" w14:textId="77777777" w:rsidR="00AF1D72" w:rsidRPr="00AF45E6" w:rsidRDefault="00AF1D72" w:rsidP="00AF1D72">
            <w:pPr>
              <w:pStyle w:val="TableFigureCenter"/>
            </w:pPr>
          </w:p>
        </w:tc>
        <w:tc>
          <w:tcPr>
            <w:tcW w:w="2709" w:type="pct"/>
          </w:tcPr>
          <w:p w14:paraId="6D3B375F" w14:textId="77777777" w:rsidR="00AF1D72" w:rsidRPr="00F6126C" w:rsidRDefault="00AF1D72" w:rsidP="00AF1D72">
            <w:pPr>
              <w:pStyle w:val="TableFigureLeft"/>
            </w:pPr>
          </w:p>
        </w:tc>
        <w:tc>
          <w:tcPr>
            <w:tcW w:w="677" w:type="pct"/>
          </w:tcPr>
          <w:p w14:paraId="13C81DF1" w14:textId="77777777" w:rsidR="00AF1D72" w:rsidRPr="008049FA" w:rsidRDefault="00AF1D72" w:rsidP="00AF1D72">
            <w:pPr>
              <w:pStyle w:val="TableFigureCenter"/>
            </w:pPr>
          </w:p>
        </w:tc>
        <w:tc>
          <w:tcPr>
            <w:tcW w:w="866"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185"/>
        <w:gridCol w:w="8325"/>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082E5D1B" w14:textId="77777777" w:rsidR="00AF1D72" w:rsidRDefault="00AF1D72" w:rsidP="00492F96">
      <w:pPr>
        <w:pStyle w:val="Paragraph"/>
        <w:numPr>
          <w:ilvl w:val="0"/>
          <w:numId w:val="10"/>
        </w:numPr>
      </w:pPr>
    </w:p>
    <w:p w14:paraId="75B6880E" w14:textId="77777777" w:rsidR="00AF1D72" w:rsidRDefault="00AF1D72" w:rsidP="00492F96">
      <w:pPr>
        <w:pStyle w:val="Paragraph"/>
        <w:numPr>
          <w:ilvl w:val="0"/>
          <w:numId w:val="10"/>
        </w:numPr>
      </w:pPr>
    </w:p>
    <w:p w14:paraId="2E7C9868" w14:textId="4B1BAE79" w:rsidR="002372EC" w:rsidRDefault="002372EC">
      <w:pPr>
        <w:rPr>
          <w:rFonts w:ascii="Arial" w:hAnsi="Arial" w:cs="Arial"/>
          <w:b/>
          <w:color w:val="244061" w:themeColor="accent1" w:themeShade="80"/>
          <w:sz w:val="12"/>
          <w:szCs w:val="12"/>
        </w:rPr>
      </w:pPr>
    </w:p>
    <w:sectPr w:rsidR="002372EC" w:rsidSect="00AE427D">
      <w:headerReference w:type="even" r:id="rId13"/>
      <w:headerReference w:type="default" r:id="rId14"/>
      <w:footerReference w:type="even" r:id="rId15"/>
      <w:footerReference w:type="default" r:id="rId16"/>
      <w:headerReference w:type="first" r:id="rId17"/>
      <w:footerReference w:type="first" r:id="rId18"/>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D65E3" w14:textId="77777777" w:rsidR="00BC7414" w:rsidRDefault="00BC7414">
      <w:r>
        <w:separator/>
      </w:r>
    </w:p>
  </w:endnote>
  <w:endnote w:type="continuationSeparator" w:id="0">
    <w:p w14:paraId="424AFDDC" w14:textId="77777777" w:rsidR="00BC7414" w:rsidRDefault="00BC7414">
      <w:r>
        <w:continuationSeparator/>
      </w:r>
    </w:p>
  </w:endnote>
  <w:endnote w:type="continuationNotice" w:id="1">
    <w:p w14:paraId="731D0C6A" w14:textId="77777777" w:rsidR="00BC7414" w:rsidRDefault="00BC7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F2B3" w14:textId="4F64FAEE" w:rsidR="00BC7414" w:rsidRDefault="00BC7414"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BC7414" w:rsidRDefault="00BC7414">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BC7414" w:rsidRDefault="00BC7414">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BC7414" w:rsidRDefault="00BC7414">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BC7414" w:rsidRDefault="00BC7414">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5E90" w14:textId="1846B8C7" w:rsidR="00BC7414" w:rsidRDefault="00BC7414">
    <w:pPr>
      <w:pStyle w:val="Footer"/>
    </w:pPr>
  </w:p>
  <w:p w14:paraId="6C2B5812" w14:textId="4BA0ACCF" w:rsidR="00BC7414" w:rsidRPr="005252CA" w:rsidRDefault="00BC7414"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bCs/>
        <w:sz w:val="16"/>
        <w:szCs w:val="16"/>
        <w:lang w:eastAsia="ja-JP"/>
      </w:rPr>
      <w:t>November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1EE4" w14:textId="79F7048C" w:rsidR="00BC7414" w:rsidRDefault="00BC7414">
    <w:pPr>
      <w:pStyle w:val="Footer"/>
    </w:pPr>
  </w:p>
  <w:p w14:paraId="53E5821A" w14:textId="2FF20795" w:rsidR="00BC7414" w:rsidRPr="004A7CAA" w:rsidRDefault="00BC7414"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sidR="00356F1F">
      <w:rPr>
        <w:rFonts w:ascii="Arial" w:eastAsia="SimSun" w:hAnsi="Arial" w:cs="Arial"/>
        <w:sz w:val="16"/>
        <w:szCs w:val="16"/>
        <w:lang w:eastAsia="ja-JP"/>
      </w:rPr>
      <w:t>November</w:t>
    </w:r>
    <w:r>
      <w:rPr>
        <w:rFonts w:ascii="Arial" w:eastAsia="SimSun" w:hAnsi="Arial" w:cs="Arial"/>
        <w:sz w:val="16"/>
        <w:szCs w:val="16"/>
        <w:lang w:eastAsia="ja-JP"/>
      </w:rPr>
      <w:t xml:space="preserve">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bookmarkStart w:id="139" w:name="_GoBack"/>
    <w:bookmarkEnd w:id="1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2C7B3" w14:textId="77777777" w:rsidR="00BC7414" w:rsidRDefault="00BC7414">
      <w:r>
        <w:separator/>
      </w:r>
    </w:p>
  </w:footnote>
  <w:footnote w:type="continuationSeparator" w:id="0">
    <w:p w14:paraId="432BFBE9" w14:textId="77777777" w:rsidR="00BC7414" w:rsidRDefault="00BC7414">
      <w:r>
        <w:continuationSeparator/>
      </w:r>
    </w:p>
  </w:footnote>
  <w:footnote w:type="continuationNotice" w:id="1">
    <w:p w14:paraId="0B3DE6AF" w14:textId="77777777" w:rsidR="00BC7414" w:rsidRDefault="00BC7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EA6A" w14:textId="77777777" w:rsidR="00356F1F" w:rsidRDefault="00356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58B9" w14:textId="6480A875" w:rsidR="00BC7414" w:rsidRPr="003F7623" w:rsidRDefault="00BC7414"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3460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Sprayed Bituminous Surfacing</w:t>
    </w:r>
  </w:p>
  <w:p w14:paraId="35BA0088" w14:textId="7748489B" w:rsidR="00BC7414" w:rsidRPr="00AE427D" w:rsidRDefault="00BC7414" w:rsidP="00AE427D">
    <w:pPr>
      <w:pStyle w:val="Header"/>
      <w:jc w:val="right"/>
      <w:rPr>
        <w:rFonts w:ascii="Arial" w:hAnsi="Arial" w:cs="Arial"/>
        <w:sz w:val="18"/>
        <w:szCs w:val="18"/>
      </w:rPr>
    </w:pPr>
  </w:p>
  <w:p w14:paraId="2B1651BB" w14:textId="77777777" w:rsidR="00BC7414" w:rsidRPr="00AE427D" w:rsidRDefault="00BC7414" w:rsidP="00AE427D">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9544" w14:textId="0852E6B9" w:rsidR="00BC7414" w:rsidRDefault="00BC7414">
    <w:pPr>
      <w:pStyle w:val="Header"/>
    </w:pPr>
  </w:p>
  <w:p w14:paraId="53F80914" w14:textId="77777777" w:rsidR="00BC7414" w:rsidRDefault="00BC7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C0659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 w15:restartNumberingAfterBreak="0">
    <w:nsid w:val="027F7F66"/>
    <w:multiLevelType w:val="multilevel"/>
    <w:tmpl w:val="CC5EB1C2"/>
    <w:styleLink w:val="Style8"/>
    <w:lvl w:ilvl="0">
      <w:start w:val="1"/>
      <w:numFmt w:val="upperLetter"/>
      <w:pStyle w:val="Headingnonumb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33D58CA"/>
    <w:multiLevelType w:val="multilevel"/>
    <w:tmpl w:val="91EA66B8"/>
    <w:lvl w:ilvl="0">
      <w:start w:val="1"/>
      <w:numFmt w:val="none"/>
      <w:pStyle w:val="StyleTableFigureLevel1Bullet3"/>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C007DFE"/>
    <w:multiLevelType w:val="multilevel"/>
    <w:tmpl w:val="DE449270"/>
    <w:lvl w:ilvl="0">
      <w:start w:val="1"/>
      <w:numFmt w:val="upperLetter"/>
      <w:pStyle w:val="Appendix"/>
      <w:suff w:val="space"/>
      <w:lvlText w:val="Appendix %1"/>
      <w:lvlJc w:val="center"/>
      <w:pPr>
        <w:ind w:left="4452" w:hanging="57"/>
      </w:pPr>
      <w:rPr>
        <w:rFonts w:hint="default"/>
      </w:rPr>
    </w:lvl>
    <w:lvl w:ilvl="1">
      <w:start w:val="1"/>
      <w:numFmt w:val="decimal"/>
      <w:pStyle w:val="Apph2"/>
      <w:lvlText w:val="%1.%2"/>
      <w:lvlJc w:val="left"/>
      <w:pPr>
        <w:tabs>
          <w:tab w:val="num" w:pos="680"/>
        </w:tabs>
        <w:ind w:left="907" w:hanging="907"/>
      </w:pPr>
      <w:rPr>
        <w:rFonts w:hint="default"/>
      </w:rPr>
    </w:lvl>
    <w:lvl w:ilvl="2">
      <w:start w:val="1"/>
      <w:numFmt w:val="decimal"/>
      <w:lvlRestart w:val="1"/>
      <w:pStyle w:val="Apph3"/>
      <w:lvlText w:val="%1.%2.%3"/>
      <w:lvlJc w:val="left"/>
      <w:pPr>
        <w:tabs>
          <w:tab w:val="num" w:pos="907"/>
        </w:tabs>
        <w:ind w:left="907" w:hanging="907"/>
      </w:pPr>
      <w:rPr>
        <w:rFonts w:hint="default"/>
      </w:rPr>
    </w:lvl>
    <w:lvl w:ilvl="3">
      <w:start w:val="1"/>
      <w:numFmt w:val="decimal"/>
      <w:lvlRestart w:val="1"/>
      <w:pStyle w:val="Apph4"/>
      <w:lvlText w:val="%1.%2.%3.%4"/>
      <w:lvlJc w:val="left"/>
      <w:pPr>
        <w:tabs>
          <w:tab w:val="num" w:pos="1134"/>
        </w:tabs>
        <w:ind w:left="1134" w:hanging="1134"/>
      </w:pPr>
      <w:rPr>
        <w:rFonts w:hint="default"/>
      </w:rPr>
    </w:lvl>
    <w:lvl w:ilvl="4">
      <w:start w:val="1"/>
      <w:numFmt w:val="decimal"/>
      <w:lvlRestart w:val="1"/>
      <w:pStyle w:val="Apph5"/>
      <w:lvlText w:val="%1.%2.%3.%4.%5"/>
      <w:lvlJc w:val="left"/>
      <w:pPr>
        <w:tabs>
          <w:tab w:val="num" w:pos="1361"/>
        </w:tabs>
        <w:ind w:left="1361" w:hanging="1361"/>
      </w:pPr>
      <w:rPr>
        <w:rFonts w:hint="default"/>
      </w:rPr>
    </w:lvl>
    <w:lvl w:ilvl="5">
      <w:start w:val="1"/>
      <w:numFmt w:val="decimal"/>
      <w:lvlRestart w:val="1"/>
      <w:pStyle w:val="Apph6"/>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3544" w:hanging="567"/>
      </w:pPr>
      <w:rPr>
        <w:rFonts w:ascii="Arial" w:hAnsi="Arial" w:hint="default"/>
        <w:b w:val="0"/>
        <w:i w:val="0"/>
        <w:w w:val="100"/>
        <w:sz w:val="18"/>
        <w:szCs w:val="22"/>
      </w:rPr>
    </w:lvl>
    <w:lvl w:ilvl="1">
      <w:numFmt w:val="bullet"/>
      <w:lvlText w:val="•"/>
      <w:lvlJc w:val="left"/>
      <w:pPr>
        <w:ind w:left="4402" w:hanging="567"/>
      </w:pPr>
      <w:rPr>
        <w:rFonts w:hint="default"/>
      </w:rPr>
    </w:lvl>
    <w:lvl w:ilvl="2">
      <w:numFmt w:val="bullet"/>
      <w:lvlText w:val="•"/>
      <w:lvlJc w:val="left"/>
      <w:pPr>
        <w:ind w:left="5269" w:hanging="567"/>
      </w:pPr>
      <w:rPr>
        <w:rFonts w:hint="default"/>
      </w:rPr>
    </w:lvl>
    <w:lvl w:ilvl="3">
      <w:numFmt w:val="bullet"/>
      <w:lvlText w:val="•"/>
      <w:lvlJc w:val="left"/>
      <w:pPr>
        <w:ind w:left="6135" w:hanging="567"/>
      </w:pPr>
      <w:rPr>
        <w:rFonts w:hint="default"/>
      </w:rPr>
    </w:lvl>
    <w:lvl w:ilvl="4">
      <w:numFmt w:val="bullet"/>
      <w:lvlText w:val="•"/>
      <w:lvlJc w:val="left"/>
      <w:pPr>
        <w:ind w:left="7002" w:hanging="567"/>
      </w:pPr>
      <w:rPr>
        <w:rFonts w:hint="default"/>
      </w:rPr>
    </w:lvl>
    <w:lvl w:ilvl="5">
      <w:numFmt w:val="bullet"/>
      <w:lvlText w:val="•"/>
      <w:lvlJc w:val="left"/>
      <w:pPr>
        <w:ind w:left="7869" w:hanging="567"/>
      </w:pPr>
      <w:rPr>
        <w:rFonts w:hint="default"/>
      </w:rPr>
    </w:lvl>
    <w:lvl w:ilvl="6">
      <w:numFmt w:val="bullet"/>
      <w:lvlText w:val="•"/>
      <w:lvlJc w:val="left"/>
      <w:pPr>
        <w:ind w:left="8735" w:hanging="567"/>
      </w:pPr>
      <w:rPr>
        <w:rFonts w:hint="default"/>
      </w:rPr>
    </w:lvl>
    <w:lvl w:ilvl="7">
      <w:numFmt w:val="bullet"/>
      <w:lvlText w:val="•"/>
      <w:lvlJc w:val="left"/>
      <w:pPr>
        <w:ind w:left="9602" w:hanging="567"/>
      </w:pPr>
      <w:rPr>
        <w:rFonts w:hint="default"/>
      </w:rPr>
    </w:lvl>
    <w:lvl w:ilvl="8">
      <w:numFmt w:val="bullet"/>
      <w:lvlText w:val="•"/>
      <w:lvlJc w:val="left"/>
      <w:pPr>
        <w:ind w:left="10469" w:hanging="567"/>
      </w:pPr>
      <w:rPr>
        <w:rFonts w:hint="default"/>
      </w:rPr>
    </w:lvl>
  </w:abstractNum>
  <w:abstractNum w:abstractNumId="8" w15:restartNumberingAfterBreak="0">
    <w:nsid w:val="247C51A8"/>
    <w:multiLevelType w:val="multilevel"/>
    <w:tmpl w:val="99168AAE"/>
    <w:lvl w:ilvl="0">
      <w:start w:val="1"/>
      <w:numFmt w:val="decimal"/>
      <w:pStyle w:val="Notes"/>
      <w:lvlText w:val="%1."/>
      <w:lvlJc w:val="left"/>
      <w:pPr>
        <w:ind w:left="1134"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69154E7"/>
    <w:multiLevelType w:val="hybridMultilevel"/>
    <w:tmpl w:val="A5C271F8"/>
    <w:lvl w:ilvl="0" w:tplc="D67E49B4">
      <w:start w:val="1"/>
      <w:numFmt w:val="lowerLetter"/>
      <w:pStyle w:val="TableNumbering2"/>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BF0B80"/>
    <w:multiLevelType w:val="hybridMultilevel"/>
    <w:tmpl w:val="75FCA520"/>
    <w:lvl w:ilvl="0" w:tplc="5D0CF0A0">
      <w:start w:val="1"/>
      <w:numFmt w:val="lowerLetter"/>
      <w:pStyle w:val="Bodynumbered2"/>
      <w:lvlText w:val="%1)"/>
      <w:lvlJc w:val="left"/>
      <w:pPr>
        <w:ind w:left="1146" w:hanging="360"/>
      </w:p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2893495B"/>
    <w:multiLevelType w:val="hybridMultilevel"/>
    <w:tmpl w:val="0DE8E0A2"/>
    <w:lvl w:ilvl="0" w:tplc="5E902632">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4" w15:restartNumberingAfterBreak="0">
    <w:nsid w:val="32202BE1"/>
    <w:multiLevelType w:val="multilevel"/>
    <w:tmpl w:val="5E00AD80"/>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08619E"/>
    <w:multiLevelType w:val="hybridMultilevel"/>
    <w:tmpl w:val="38CC5E96"/>
    <w:lvl w:ilvl="0" w:tplc="3F2E43E4">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C63BA3"/>
    <w:multiLevelType w:val="multilevel"/>
    <w:tmpl w:val="51E672EC"/>
    <w:styleLink w:val="Bodybullet"/>
    <w:lvl w:ilvl="0">
      <w:start w:val="1"/>
      <w:numFmt w:val="bullet"/>
      <w:lvlText w:val=""/>
      <w:lvlJc w:val="left"/>
      <w:pPr>
        <w:ind w:left="720" w:hanging="360"/>
      </w:pPr>
      <w:rPr>
        <w:rFonts w:ascii="Symbol" w:hAnsi="Symbol" w:hint="default"/>
      </w:rPr>
    </w:lvl>
    <w:lvl w:ilvl="1">
      <w:start w:val="1"/>
      <w:numFmt w:val="bullet"/>
      <w:lvlText w:val="–"/>
      <w:lvlJc w:val="left"/>
      <w:pPr>
        <w:ind w:left="1068" w:hanging="360"/>
      </w:pPr>
      <w:rPr>
        <w:rFonts w:ascii="Arial" w:hAnsi="Arial" w:hint="default"/>
      </w:rPr>
    </w:lvl>
    <w:lvl w:ilvl="2">
      <w:start w:val="1"/>
      <w:numFmt w:val="bullet"/>
      <w:lvlText w:val="–"/>
      <w:lvlJc w:val="left"/>
      <w:pPr>
        <w:ind w:left="1776" w:hanging="360"/>
      </w:pPr>
      <w:rPr>
        <w:rFonts w:ascii="Arial" w:hAnsi="Arial" w:hint="default"/>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8B68EC"/>
    <w:multiLevelType w:val="hybridMultilevel"/>
    <w:tmpl w:val="C54A5196"/>
    <w:lvl w:ilvl="0" w:tplc="7EB8E544">
      <w:start w:val="1"/>
      <w:numFmt w:val="upperLetter"/>
      <w:pStyle w:val="AppendixHeading1"/>
      <w:lvlText w:val="Appendix %1."/>
      <w:lvlJc w:val="left"/>
      <w:pPr>
        <w:ind w:left="720" w:hanging="360"/>
      </w:pPr>
      <w:rPr>
        <w:rFonts w:ascii="Arial" w:hAnsi="Arial" w:cs="Arial" w:hint="default"/>
        <w:sz w:val="40"/>
        <w:szCs w:val="40"/>
      </w:rPr>
    </w:lvl>
    <w:lvl w:ilvl="1" w:tplc="35F6B122" w:tentative="1">
      <w:start w:val="1"/>
      <w:numFmt w:val="lowerLetter"/>
      <w:pStyle w:val="AppendixHeading2"/>
      <w:lvlText w:val="%2."/>
      <w:lvlJc w:val="left"/>
      <w:pPr>
        <w:ind w:left="1440" w:hanging="360"/>
      </w:pPr>
    </w:lvl>
    <w:lvl w:ilvl="2" w:tplc="7242DAE4" w:tentative="1">
      <w:start w:val="1"/>
      <w:numFmt w:val="lowerRoman"/>
      <w:pStyle w:val="Appendix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41AF0D14"/>
    <w:multiLevelType w:val="multilevel"/>
    <w:tmpl w:val="322287EC"/>
    <w:styleLink w:val="AppendixHeadingStyle"/>
    <w:lvl w:ilvl="0">
      <w:start w:val="1"/>
      <w:numFmt w:val="upperLetter"/>
      <w:lvlText w:val="Appendix %1"/>
      <w:lvlJc w:val="left"/>
      <w:pPr>
        <w:tabs>
          <w:tab w:val="num" w:pos="284"/>
        </w:tabs>
        <w:ind w:left="2835" w:hanging="2835"/>
      </w:pPr>
      <w:rPr>
        <w:rFonts w:ascii="Arial" w:hAnsi="Arial" w:hint="default"/>
        <w:b/>
        <w:color w:val="FDB913"/>
        <w:sz w:val="40"/>
      </w:rPr>
    </w:lvl>
    <w:lvl w:ilvl="1">
      <w:start w:val="1"/>
      <w:numFmt w:val="decimal"/>
      <w:lvlText w:val="%1.%2"/>
      <w:lvlJc w:val="left"/>
      <w:pPr>
        <w:tabs>
          <w:tab w:val="num" w:pos="851"/>
        </w:tabs>
        <w:ind w:left="851" w:hanging="851"/>
      </w:pPr>
      <w:rPr>
        <w:rFonts w:ascii="Arial Bold" w:hAnsi="Arial Bold" w:hint="default"/>
        <w:b/>
        <w:i w:val="0"/>
        <w:caps w:val="0"/>
        <w:strike w:val="0"/>
        <w:dstrike w:val="0"/>
        <w:vanish w:val="0"/>
        <w:color w:val="FDB913"/>
        <w:spacing w:val="0"/>
        <w:w w:val="100"/>
        <w:kern w:val="0"/>
        <w:position w:val="0"/>
        <w:sz w:val="28"/>
        <w:vertAlign w:val="baseline"/>
      </w:rPr>
    </w:lvl>
    <w:lvl w:ilvl="2">
      <w:start w:val="1"/>
      <w:numFmt w:val="decimal"/>
      <w:lvlText w:val="%1.%2.%3"/>
      <w:lvlJc w:val="left"/>
      <w:pPr>
        <w:tabs>
          <w:tab w:val="num" w:pos="851"/>
        </w:tabs>
        <w:ind w:left="851" w:hanging="851"/>
      </w:pPr>
      <w:rPr>
        <w:rFonts w:ascii="Arial Bold" w:hAnsi="Arial Bold" w:hint="default"/>
        <w:b/>
        <w:i w:val="0"/>
        <w:caps w:val="0"/>
        <w:strike w:val="0"/>
        <w:dstrike w:val="0"/>
        <w:vanish w:val="0"/>
        <w:color w:val="76923C" w:themeColor="accent3" w:themeShade="BF"/>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03548E"/>
    <w:multiLevelType w:val="hybridMultilevel"/>
    <w:tmpl w:val="0E841D9A"/>
    <w:lvl w:ilvl="0" w:tplc="3CEC879C">
      <w:start w:val="1"/>
      <w:numFmt w:val="decimal"/>
      <w:pStyle w:val="TableNumbering1"/>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A14048"/>
    <w:multiLevelType w:val="multilevel"/>
    <w:tmpl w:val="70608F68"/>
    <w:styleLink w:val="Multi-levelliststyle"/>
    <w:lvl w:ilvl="0">
      <w:start w:val="1"/>
      <w:numFmt w:val="upperLetter"/>
      <w:lvlText w:val="Appendix %1"/>
      <w:lvlJc w:val="left"/>
      <w:pPr>
        <w:tabs>
          <w:tab w:val="num" w:pos="2835"/>
        </w:tabs>
        <w:ind w:left="2835" w:hanging="2835"/>
      </w:pPr>
      <w:rPr>
        <w:rFonts w:ascii="Arial Bold" w:hAnsi="Arial Bold" w:hint="default"/>
        <w:b/>
        <w:bCs/>
        <w:i w:val="0"/>
        <w:iCs w:val="0"/>
        <w:caps w:val="0"/>
        <w:smallCaps w:val="0"/>
        <w:strike w:val="0"/>
        <w:dstrike w:val="0"/>
        <w:noProof w:val="0"/>
        <w:vanish w:val="0"/>
        <w:color w:val="FDB913"/>
        <w:spacing w:val="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Bold" w:hAnsi="Arial Bold" w:cs="Arial" w:hint="default"/>
        <w:b/>
        <w:i w:val="0"/>
        <w:caps w:val="0"/>
        <w:strike w:val="0"/>
        <w:dstrike w:val="0"/>
        <w:vanish w:val="0"/>
        <w:color w:val="FDB913"/>
        <w:sz w:val="32"/>
        <w:vertAlign w:val="baseline"/>
      </w:rPr>
    </w:lvl>
    <w:lvl w:ilvl="2">
      <w:start w:val="1"/>
      <w:numFmt w:val="decimal"/>
      <w:lvlText w:val="%1.%2.%3"/>
      <w:lvlJc w:val="left"/>
      <w:pPr>
        <w:tabs>
          <w:tab w:val="num" w:pos="851"/>
        </w:tabs>
        <w:ind w:left="851" w:hanging="851"/>
      </w:pPr>
      <w:rPr>
        <w:rFonts w:ascii="Arial Bold" w:hAnsi="Arial Bold" w:cs="Times New Roman" w:hint="default"/>
        <w:b/>
        <w:bCs w:val="0"/>
        <w:i w:val="0"/>
        <w:iCs w:val="0"/>
        <w:caps w:val="0"/>
        <w:smallCaps w:val="0"/>
        <w:strike w:val="0"/>
        <w:dstrike w:val="0"/>
        <w:noProof w:val="0"/>
        <w:vanish w:val="0"/>
        <w:color w:val="76923C" w:themeColor="accent3" w:themeShade="BF"/>
        <w:spacing w:val="0"/>
        <w:kern w:val="0"/>
        <w:position w:val="0"/>
        <w:sz w:val="24"/>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455653"/>
    <w:multiLevelType w:val="multilevel"/>
    <w:tmpl w:val="2584A7BE"/>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7" w15:restartNumberingAfterBreak="0">
    <w:nsid w:val="66180101"/>
    <w:multiLevelType w:val="hybridMultilevel"/>
    <w:tmpl w:val="7F74210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6FF67ADD"/>
    <w:multiLevelType w:val="multilevel"/>
    <w:tmpl w:val="F5AEA776"/>
    <w:lvl w:ilvl="0">
      <w:start w:val="1"/>
      <w:numFmt w:val="bullet"/>
      <w:pStyle w:val="BodyBullet1"/>
      <w:lvlText w:val=""/>
      <w:lvlJc w:val="left"/>
      <w:pPr>
        <w:ind w:left="397" w:hanging="397"/>
      </w:pPr>
      <w:rPr>
        <w:rFonts w:ascii="Symbol" w:hAnsi="Symbol" w:hint="default"/>
        <w:b w:val="0"/>
        <w:i w:val="0"/>
        <w:color w:val="auto"/>
        <w:sz w:val="22"/>
      </w:rPr>
    </w:lvl>
    <w:lvl w:ilvl="1">
      <w:start w:val="1"/>
      <w:numFmt w:val="bullet"/>
      <w:pStyle w:val="BodyBullet2"/>
      <w:lvlText w:val="–"/>
      <w:lvlJc w:val="left"/>
      <w:pPr>
        <w:ind w:left="794" w:hanging="397"/>
      </w:pPr>
      <w:rPr>
        <w:rFonts w:ascii="Calibri" w:hAnsi="Calibri" w:hint="default"/>
        <w:b w:val="0"/>
        <w:i w:val="0"/>
        <w:color w:val="auto"/>
        <w:sz w:val="22"/>
      </w:rPr>
    </w:lvl>
    <w:lvl w:ilvl="2">
      <w:start w:val="1"/>
      <w:numFmt w:val="bullet"/>
      <w:pStyle w:val="BodyBullet3"/>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29"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635F4"/>
    <w:multiLevelType w:val="hybridMultilevel"/>
    <w:tmpl w:val="6B30852A"/>
    <w:lvl w:ilvl="0" w:tplc="50403310">
      <w:start w:val="1"/>
      <w:numFmt w:val="decimal"/>
      <w:pStyle w:val="MainTableSP"/>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744C571C"/>
    <w:multiLevelType w:val="hybridMultilevel"/>
    <w:tmpl w:val="11BEFF08"/>
    <w:lvl w:ilvl="0" w:tplc="28689A18">
      <w:start w:val="1"/>
      <w:numFmt w:val="bullet"/>
      <w:pStyle w:val="StyleBulletsArial"/>
      <w:lvlText w:val=""/>
      <w:lvlJc w:val="left"/>
      <w:pPr>
        <w:tabs>
          <w:tab w:val="num" w:pos="1440"/>
        </w:tabs>
        <w:ind w:left="1647" w:hanging="567"/>
      </w:pPr>
      <w:rPr>
        <w:rFonts w:ascii="Wingdings" w:hAnsi="Wingdings" w:hint="default"/>
        <w:color w:val="000000"/>
        <w:sz w:val="20"/>
        <w:vertAlign w:val="baseline"/>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535F4"/>
    <w:multiLevelType w:val="hybridMultilevel"/>
    <w:tmpl w:val="0AD4D424"/>
    <w:lvl w:ilvl="0" w:tplc="F78C50D6">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4"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5"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abstractNumId w:val="35"/>
  </w:num>
  <w:num w:numId="2">
    <w:abstractNumId w:val="20"/>
  </w:num>
  <w:num w:numId="3">
    <w:abstractNumId w:val="31"/>
  </w:num>
  <w:num w:numId="4">
    <w:abstractNumId w:val="12"/>
  </w:num>
  <w:num w:numId="5">
    <w:abstractNumId w:val="2"/>
  </w:num>
  <w:num w:numId="6">
    <w:abstractNumId w:val="29"/>
  </w:num>
  <w:num w:numId="7">
    <w:abstractNumId w:val="13"/>
  </w:num>
  <w:num w:numId="8">
    <w:abstractNumId w:val="26"/>
  </w:num>
  <w:num w:numId="9">
    <w:abstractNumId w:val="6"/>
  </w:num>
  <w:num w:numId="10">
    <w:abstractNumId w:val="3"/>
  </w:num>
  <w:num w:numId="11">
    <w:abstractNumId w:val="25"/>
  </w:num>
  <w:num w:numId="12">
    <w:abstractNumId w:val="34"/>
  </w:num>
  <w:num w:numId="13">
    <w:abstractNumId w:val="10"/>
  </w:num>
  <w:num w:numId="14">
    <w:abstractNumId w:val="33"/>
  </w:num>
  <w:num w:numId="15">
    <w:abstractNumId w:val="8"/>
  </w:num>
  <w:num w:numId="16">
    <w:abstractNumId w:val="10"/>
    <w:lvlOverride w:ilvl="0">
      <w:startOverride w:val="1"/>
    </w:lvlOverride>
  </w:num>
  <w:num w:numId="17">
    <w:abstractNumId w:val="10"/>
    <w:lvlOverride w:ilvl="0">
      <w:startOverride w:val="1"/>
    </w:lvlOverride>
  </w:num>
  <w:num w:numId="18">
    <w:abstractNumId w:val="1"/>
  </w:num>
  <w:num w:numId="19">
    <w:abstractNumId w:val="7"/>
  </w:num>
  <w:num w:numId="20">
    <w:abstractNumId w:val="10"/>
    <w:lvlOverride w:ilvl="0">
      <w:startOverride w:val="1"/>
    </w:lvlOverride>
  </w:num>
  <w:num w:numId="21">
    <w:abstractNumId w:val="10"/>
    <w:lvlOverride w:ilvl="0">
      <w:startOverride w:val="1"/>
    </w:lvlOverride>
  </w:num>
  <w:num w:numId="22">
    <w:abstractNumId w:val="4"/>
  </w:num>
  <w:num w:numId="23">
    <w:abstractNumId w:val="18"/>
  </w:num>
  <w:num w:numId="24">
    <w:abstractNumId w:val="21"/>
  </w:num>
  <w:num w:numId="25">
    <w:abstractNumId w:val="19"/>
    <w:lvlOverride w:ilvl="0">
      <w:lvl w:ilvl="0" w:tplc="7EB8E544">
        <w:start w:val="1"/>
        <w:numFmt w:val="upperLetter"/>
        <w:pStyle w:val="AppendixHeading1"/>
        <w:lvlText w:val="Appendix %1"/>
        <w:lvlJc w:val="left"/>
        <w:pPr>
          <w:tabs>
            <w:tab w:val="num" w:pos="426"/>
          </w:tabs>
          <w:ind w:left="2977" w:hanging="2835"/>
        </w:pPr>
        <w:rPr>
          <w:rFonts w:ascii="Arial" w:hAnsi="Arial" w:hint="default"/>
          <w:b/>
          <w:color w:val="427D97"/>
          <w:sz w:val="28"/>
          <w:szCs w:val="28"/>
        </w:rPr>
      </w:lvl>
    </w:lvlOverride>
    <w:lvlOverride w:ilvl="1">
      <w:lvl w:ilvl="1" w:tplc="35F6B122">
        <w:start w:val="1"/>
        <w:numFmt w:val="decimal"/>
        <w:pStyle w:val="AppendixHeading2"/>
        <w:lvlText w:val="%1.%2"/>
        <w:lvlJc w:val="left"/>
        <w:pPr>
          <w:tabs>
            <w:tab w:val="num" w:pos="851"/>
          </w:tabs>
          <w:ind w:left="851" w:hanging="851"/>
        </w:pPr>
        <w:rPr>
          <w:rFonts w:ascii="Arial Bold" w:hAnsi="Arial Bold" w:hint="default"/>
          <w:b/>
          <w:i w:val="0"/>
          <w:caps w:val="0"/>
          <w:strike w:val="0"/>
          <w:dstrike w:val="0"/>
          <w:vanish w:val="0"/>
          <w:color w:val="427D97"/>
          <w:spacing w:val="0"/>
          <w:w w:val="100"/>
          <w:kern w:val="0"/>
          <w:position w:val="0"/>
          <w:sz w:val="28"/>
          <w:vertAlign w:val="baseline"/>
        </w:rPr>
      </w:lvl>
    </w:lvlOverride>
    <w:lvlOverride w:ilvl="2">
      <w:lvl w:ilvl="2" w:tplc="7242DAE4">
        <w:start w:val="1"/>
        <w:numFmt w:val="decimal"/>
        <w:pStyle w:val="AppendixHeading3"/>
        <w:lvlText w:val="%1.%2.%3"/>
        <w:lvlJc w:val="left"/>
        <w:pPr>
          <w:tabs>
            <w:tab w:val="num" w:pos="2695"/>
          </w:tabs>
          <w:ind w:left="2695"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tplc="0C09000F">
        <w:start w:val="1"/>
        <w:numFmt w:val="decimal"/>
        <w:lvlText w:val="(%4)"/>
        <w:lvlJc w:val="left"/>
        <w:pPr>
          <w:ind w:left="1440" w:hanging="360"/>
        </w:pPr>
        <w:rPr>
          <w:rFonts w:hint="default"/>
        </w:rPr>
      </w:lvl>
    </w:lvlOverride>
    <w:lvlOverride w:ilvl="4">
      <w:lvl w:ilvl="4" w:tplc="0C090019">
        <w:start w:val="1"/>
        <w:numFmt w:val="lowerLetter"/>
        <w:lvlText w:val="(%5)"/>
        <w:lvlJc w:val="left"/>
        <w:pPr>
          <w:ind w:left="1800" w:hanging="360"/>
        </w:pPr>
        <w:rPr>
          <w:rFonts w:hint="default"/>
        </w:rPr>
      </w:lvl>
    </w:lvlOverride>
    <w:lvlOverride w:ilvl="5">
      <w:lvl w:ilvl="5" w:tplc="0C09001B">
        <w:start w:val="1"/>
        <w:numFmt w:val="lowerRoman"/>
        <w:lvlText w:val="(%6)"/>
        <w:lvlJc w:val="left"/>
        <w:pPr>
          <w:ind w:left="2160" w:hanging="360"/>
        </w:pPr>
        <w:rPr>
          <w:rFonts w:hint="default"/>
        </w:rPr>
      </w:lvl>
    </w:lvlOverride>
    <w:lvlOverride w:ilvl="6">
      <w:lvl w:ilvl="6" w:tplc="0C09000F">
        <w:start w:val="1"/>
        <w:numFmt w:val="decimal"/>
        <w:lvlText w:val="%7."/>
        <w:lvlJc w:val="left"/>
        <w:pPr>
          <w:ind w:left="2520" w:hanging="360"/>
        </w:pPr>
        <w:rPr>
          <w:rFonts w:hint="default"/>
        </w:rPr>
      </w:lvl>
    </w:lvlOverride>
    <w:lvlOverride w:ilvl="7">
      <w:lvl w:ilvl="7" w:tplc="0C090019">
        <w:start w:val="1"/>
        <w:numFmt w:val="lowerLetter"/>
        <w:lvlText w:val="%8."/>
        <w:lvlJc w:val="left"/>
        <w:pPr>
          <w:ind w:left="2880" w:hanging="360"/>
        </w:pPr>
        <w:rPr>
          <w:rFonts w:hint="default"/>
        </w:rPr>
      </w:lvl>
    </w:lvlOverride>
    <w:lvlOverride w:ilvl="8">
      <w:lvl w:ilvl="8" w:tplc="0C09001B">
        <w:start w:val="1"/>
        <w:numFmt w:val="lowerRoman"/>
        <w:lvlText w:val="%9."/>
        <w:lvlJc w:val="left"/>
        <w:pPr>
          <w:ind w:left="3240" w:hanging="360"/>
        </w:pPr>
        <w:rPr>
          <w:rFonts w:hint="default"/>
        </w:rPr>
      </w:lvl>
    </w:lvlOverride>
  </w:num>
  <w:num w:numId="26">
    <w:abstractNumId w:val="28"/>
  </w:num>
  <w:num w:numId="27">
    <w:abstractNumId w:val="32"/>
  </w:num>
  <w:num w:numId="28">
    <w:abstractNumId w:val="14"/>
  </w:num>
  <w:num w:numId="29">
    <w:abstractNumId w:val="23"/>
  </w:num>
  <w:num w:numId="30">
    <w:abstractNumId w:val="11"/>
  </w:num>
  <w:num w:numId="31">
    <w:abstractNumId w:val="15"/>
  </w:num>
  <w:num w:numId="32">
    <w:abstractNumId w:val="16"/>
  </w:num>
  <w:num w:numId="33">
    <w:abstractNumId w:val="9"/>
  </w:num>
  <w:num w:numId="34">
    <w:abstractNumId w:val="24"/>
  </w:num>
  <w:num w:numId="35">
    <w:abstractNumId w:val="17"/>
  </w:num>
  <w:num w:numId="36">
    <w:abstractNumId w:val="30"/>
  </w:num>
  <w:num w:numId="37">
    <w:abstractNumId w:val="5"/>
  </w:num>
  <w:num w:numId="38">
    <w:abstractNumId w:val="27"/>
  </w:num>
  <w:num w:numId="39">
    <w:abstractNumId w:val="22"/>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0"/>
  </w:num>
  <w:num w:numId="54">
    <w:abstractNumId w:val="10"/>
    <w:lvlOverride w:ilvl="0">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7DFF"/>
    <w:rsid w:val="00042467"/>
    <w:rsid w:val="00045CDF"/>
    <w:rsid w:val="00050542"/>
    <w:rsid w:val="00055FB7"/>
    <w:rsid w:val="000561B6"/>
    <w:rsid w:val="00057CE9"/>
    <w:rsid w:val="00062399"/>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262B"/>
    <w:rsid w:val="000B2831"/>
    <w:rsid w:val="000B3CF1"/>
    <w:rsid w:val="000B5520"/>
    <w:rsid w:val="000B5810"/>
    <w:rsid w:val="000C089A"/>
    <w:rsid w:val="000C1C06"/>
    <w:rsid w:val="000D76D6"/>
    <w:rsid w:val="000D79CC"/>
    <w:rsid w:val="000E508E"/>
    <w:rsid w:val="000E5E53"/>
    <w:rsid w:val="000E77F6"/>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515A"/>
    <w:rsid w:val="00125972"/>
    <w:rsid w:val="00126E9F"/>
    <w:rsid w:val="001344CC"/>
    <w:rsid w:val="00136BB5"/>
    <w:rsid w:val="00140C1C"/>
    <w:rsid w:val="0014109A"/>
    <w:rsid w:val="0014278D"/>
    <w:rsid w:val="00144616"/>
    <w:rsid w:val="00145118"/>
    <w:rsid w:val="0014592C"/>
    <w:rsid w:val="001474AB"/>
    <w:rsid w:val="00147797"/>
    <w:rsid w:val="00151296"/>
    <w:rsid w:val="00151CD8"/>
    <w:rsid w:val="00153292"/>
    <w:rsid w:val="00155A1F"/>
    <w:rsid w:val="00163BA1"/>
    <w:rsid w:val="00167824"/>
    <w:rsid w:val="00176137"/>
    <w:rsid w:val="00176931"/>
    <w:rsid w:val="0017727E"/>
    <w:rsid w:val="001852C3"/>
    <w:rsid w:val="00186C20"/>
    <w:rsid w:val="001872B3"/>
    <w:rsid w:val="00191F45"/>
    <w:rsid w:val="00193DE3"/>
    <w:rsid w:val="001970AC"/>
    <w:rsid w:val="001A2692"/>
    <w:rsid w:val="001A2BE5"/>
    <w:rsid w:val="001A3BE4"/>
    <w:rsid w:val="001A3C09"/>
    <w:rsid w:val="001A5DF5"/>
    <w:rsid w:val="001B0059"/>
    <w:rsid w:val="001B0E77"/>
    <w:rsid w:val="001B187A"/>
    <w:rsid w:val="001B45FD"/>
    <w:rsid w:val="001B7F72"/>
    <w:rsid w:val="001C2754"/>
    <w:rsid w:val="001C3AF9"/>
    <w:rsid w:val="001C5350"/>
    <w:rsid w:val="001C7621"/>
    <w:rsid w:val="001D0B84"/>
    <w:rsid w:val="001E7290"/>
    <w:rsid w:val="001F1124"/>
    <w:rsid w:val="001F256F"/>
    <w:rsid w:val="00202253"/>
    <w:rsid w:val="002034F5"/>
    <w:rsid w:val="00205A11"/>
    <w:rsid w:val="0020725E"/>
    <w:rsid w:val="00211052"/>
    <w:rsid w:val="002118F2"/>
    <w:rsid w:val="002364A3"/>
    <w:rsid w:val="0023683B"/>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86370"/>
    <w:rsid w:val="00292D3B"/>
    <w:rsid w:val="002A01BE"/>
    <w:rsid w:val="002A03F6"/>
    <w:rsid w:val="002A13EF"/>
    <w:rsid w:val="002A197C"/>
    <w:rsid w:val="002A5934"/>
    <w:rsid w:val="002A5FE2"/>
    <w:rsid w:val="002A70AD"/>
    <w:rsid w:val="002B1188"/>
    <w:rsid w:val="002B1BEB"/>
    <w:rsid w:val="002B3553"/>
    <w:rsid w:val="002B4A84"/>
    <w:rsid w:val="002C3A6D"/>
    <w:rsid w:val="002C46FD"/>
    <w:rsid w:val="002C5250"/>
    <w:rsid w:val="002C74E9"/>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5872"/>
    <w:rsid w:val="003173C9"/>
    <w:rsid w:val="00321170"/>
    <w:rsid w:val="003215D5"/>
    <w:rsid w:val="00323181"/>
    <w:rsid w:val="003244CB"/>
    <w:rsid w:val="00333742"/>
    <w:rsid w:val="00333FDE"/>
    <w:rsid w:val="00335CFE"/>
    <w:rsid w:val="00343403"/>
    <w:rsid w:val="0034353E"/>
    <w:rsid w:val="003447F6"/>
    <w:rsid w:val="00356525"/>
    <w:rsid w:val="00356F1F"/>
    <w:rsid w:val="0036499C"/>
    <w:rsid w:val="00364DE9"/>
    <w:rsid w:val="0037122F"/>
    <w:rsid w:val="00372FE5"/>
    <w:rsid w:val="003753A4"/>
    <w:rsid w:val="003772BF"/>
    <w:rsid w:val="003825DE"/>
    <w:rsid w:val="003828D4"/>
    <w:rsid w:val="00382D26"/>
    <w:rsid w:val="00383EA0"/>
    <w:rsid w:val="003851D2"/>
    <w:rsid w:val="003859D0"/>
    <w:rsid w:val="00387A4A"/>
    <w:rsid w:val="00393EDA"/>
    <w:rsid w:val="00396510"/>
    <w:rsid w:val="003A1F38"/>
    <w:rsid w:val="003A2525"/>
    <w:rsid w:val="003A36BB"/>
    <w:rsid w:val="003B4784"/>
    <w:rsid w:val="003B51CD"/>
    <w:rsid w:val="003B76B8"/>
    <w:rsid w:val="003D2A92"/>
    <w:rsid w:val="003D7B9E"/>
    <w:rsid w:val="003E0DCC"/>
    <w:rsid w:val="003E1278"/>
    <w:rsid w:val="003E1EC5"/>
    <w:rsid w:val="003E292B"/>
    <w:rsid w:val="003E7B6B"/>
    <w:rsid w:val="003F2CC2"/>
    <w:rsid w:val="003F3BBE"/>
    <w:rsid w:val="003F4149"/>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BE6"/>
    <w:rsid w:val="00435EDE"/>
    <w:rsid w:val="0043661F"/>
    <w:rsid w:val="00437C48"/>
    <w:rsid w:val="0044402B"/>
    <w:rsid w:val="00450C88"/>
    <w:rsid w:val="00450F14"/>
    <w:rsid w:val="00453734"/>
    <w:rsid w:val="004555A0"/>
    <w:rsid w:val="004561B8"/>
    <w:rsid w:val="00456BAA"/>
    <w:rsid w:val="00461A2B"/>
    <w:rsid w:val="0046275D"/>
    <w:rsid w:val="0046345F"/>
    <w:rsid w:val="0047210C"/>
    <w:rsid w:val="0048264D"/>
    <w:rsid w:val="004845D9"/>
    <w:rsid w:val="00485E41"/>
    <w:rsid w:val="004860D5"/>
    <w:rsid w:val="004868FA"/>
    <w:rsid w:val="004905F8"/>
    <w:rsid w:val="00492622"/>
    <w:rsid w:val="00492F96"/>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10256"/>
    <w:rsid w:val="005113F9"/>
    <w:rsid w:val="00514D64"/>
    <w:rsid w:val="0051540A"/>
    <w:rsid w:val="005154B9"/>
    <w:rsid w:val="00517C2B"/>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2A38"/>
    <w:rsid w:val="005935AE"/>
    <w:rsid w:val="00597374"/>
    <w:rsid w:val="005A1104"/>
    <w:rsid w:val="005A3D67"/>
    <w:rsid w:val="005A3DFC"/>
    <w:rsid w:val="005A3EEA"/>
    <w:rsid w:val="005A72AE"/>
    <w:rsid w:val="005B20A5"/>
    <w:rsid w:val="005B3202"/>
    <w:rsid w:val="005B3CEF"/>
    <w:rsid w:val="005B4D72"/>
    <w:rsid w:val="005B4DF1"/>
    <w:rsid w:val="005B59EE"/>
    <w:rsid w:val="005C0086"/>
    <w:rsid w:val="005C1D9E"/>
    <w:rsid w:val="005C732A"/>
    <w:rsid w:val="005D10B5"/>
    <w:rsid w:val="005D2099"/>
    <w:rsid w:val="005D26A2"/>
    <w:rsid w:val="005D7851"/>
    <w:rsid w:val="005F034C"/>
    <w:rsid w:val="005F2F98"/>
    <w:rsid w:val="005F33D9"/>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FA4"/>
    <w:rsid w:val="00632C58"/>
    <w:rsid w:val="006340D1"/>
    <w:rsid w:val="00637261"/>
    <w:rsid w:val="00637A34"/>
    <w:rsid w:val="0064731F"/>
    <w:rsid w:val="0065153A"/>
    <w:rsid w:val="006627ED"/>
    <w:rsid w:val="00662EAC"/>
    <w:rsid w:val="006653CE"/>
    <w:rsid w:val="00666A2A"/>
    <w:rsid w:val="006706B6"/>
    <w:rsid w:val="006708E9"/>
    <w:rsid w:val="0067345E"/>
    <w:rsid w:val="00676D46"/>
    <w:rsid w:val="0067705E"/>
    <w:rsid w:val="0067737B"/>
    <w:rsid w:val="006776C5"/>
    <w:rsid w:val="00680436"/>
    <w:rsid w:val="006830DD"/>
    <w:rsid w:val="0069080F"/>
    <w:rsid w:val="00692658"/>
    <w:rsid w:val="006A3505"/>
    <w:rsid w:val="006A4A97"/>
    <w:rsid w:val="006A4C68"/>
    <w:rsid w:val="006A56D7"/>
    <w:rsid w:val="006A6DF3"/>
    <w:rsid w:val="006A7BE0"/>
    <w:rsid w:val="006B6F9C"/>
    <w:rsid w:val="006C183A"/>
    <w:rsid w:val="006C3B3F"/>
    <w:rsid w:val="006C497B"/>
    <w:rsid w:val="006C55D5"/>
    <w:rsid w:val="006C5BE9"/>
    <w:rsid w:val="006C66E9"/>
    <w:rsid w:val="006D0CD8"/>
    <w:rsid w:val="006D13A4"/>
    <w:rsid w:val="006D487B"/>
    <w:rsid w:val="006D6F11"/>
    <w:rsid w:val="006E17EB"/>
    <w:rsid w:val="006E2495"/>
    <w:rsid w:val="006E2B0F"/>
    <w:rsid w:val="006E5888"/>
    <w:rsid w:val="006E6067"/>
    <w:rsid w:val="006E71F2"/>
    <w:rsid w:val="006F78DA"/>
    <w:rsid w:val="00700A13"/>
    <w:rsid w:val="00703242"/>
    <w:rsid w:val="00704FB2"/>
    <w:rsid w:val="00706D3A"/>
    <w:rsid w:val="00706D9C"/>
    <w:rsid w:val="007130DF"/>
    <w:rsid w:val="00714595"/>
    <w:rsid w:val="00715327"/>
    <w:rsid w:val="00715332"/>
    <w:rsid w:val="00715F90"/>
    <w:rsid w:val="00716130"/>
    <w:rsid w:val="00722D93"/>
    <w:rsid w:val="007261D3"/>
    <w:rsid w:val="00733163"/>
    <w:rsid w:val="0073440A"/>
    <w:rsid w:val="00736509"/>
    <w:rsid w:val="00740269"/>
    <w:rsid w:val="00741372"/>
    <w:rsid w:val="0074545A"/>
    <w:rsid w:val="00752524"/>
    <w:rsid w:val="007576FC"/>
    <w:rsid w:val="00760A37"/>
    <w:rsid w:val="00760D5D"/>
    <w:rsid w:val="00761330"/>
    <w:rsid w:val="00761D92"/>
    <w:rsid w:val="00765197"/>
    <w:rsid w:val="007652CC"/>
    <w:rsid w:val="0076643A"/>
    <w:rsid w:val="00770ACC"/>
    <w:rsid w:val="00771612"/>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F86"/>
    <w:rsid w:val="00823AE0"/>
    <w:rsid w:val="00824C0E"/>
    <w:rsid w:val="00827FCF"/>
    <w:rsid w:val="0083703A"/>
    <w:rsid w:val="008405F7"/>
    <w:rsid w:val="00840A04"/>
    <w:rsid w:val="00840B08"/>
    <w:rsid w:val="00843508"/>
    <w:rsid w:val="00845113"/>
    <w:rsid w:val="00846925"/>
    <w:rsid w:val="00847E7D"/>
    <w:rsid w:val="00852B80"/>
    <w:rsid w:val="008545AF"/>
    <w:rsid w:val="00862130"/>
    <w:rsid w:val="0086443D"/>
    <w:rsid w:val="008658A8"/>
    <w:rsid w:val="0086612A"/>
    <w:rsid w:val="00872A67"/>
    <w:rsid w:val="00873250"/>
    <w:rsid w:val="008746BE"/>
    <w:rsid w:val="0087479A"/>
    <w:rsid w:val="0087697A"/>
    <w:rsid w:val="00877BB2"/>
    <w:rsid w:val="008806DD"/>
    <w:rsid w:val="00882342"/>
    <w:rsid w:val="00883BAC"/>
    <w:rsid w:val="00887E19"/>
    <w:rsid w:val="00887EC6"/>
    <w:rsid w:val="00890348"/>
    <w:rsid w:val="00890C98"/>
    <w:rsid w:val="00890D14"/>
    <w:rsid w:val="008931D4"/>
    <w:rsid w:val="00894A14"/>
    <w:rsid w:val="00897B04"/>
    <w:rsid w:val="008A1BA4"/>
    <w:rsid w:val="008B2FCF"/>
    <w:rsid w:val="008B40CA"/>
    <w:rsid w:val="008B424E"/>
    <w:rsid w:val="008B726F"/>
    <w:rsid w:val="008C209E"/>
    <w:rsid w:val="008C22D7"/>
    <w:rsid w:val="008C41A3"/>
    <w:rsid w:val="008C5383"/>
    <w:rsid w:val="008C555A"/>
    <w:rsid w:val="008D01EF"/>
    <w:rsid w:val="008D6532"/>
    <w:rsid w:val="008D694B"/>
    <w:rsid w:val="008D7E39"/>
    <w:rsid w:val="008F2BA6"/>
    <w:rsid w:val="008F445D"/>
    <w:rsid w:val="008F472B"/>
    <w:rsid w:val="008F56ED"/>
    <w:rsid w:val="008F672B"/>
    <w:rsid w:val="0090207A"/>
    <w:rsid w:val="009031ED"/>
    <w:rsid w:val="00906646"/>
    <w:rsid w:val="009206B9"/>
    <w:rsid w:val="00920B43"/>
    <w:rsid w:val="009235DC"/>
    <w:rsid w:val="00933C96"/>
    <w:rsid w:val="00935E20"/>
    <w:rsid w:val="00937B27"/>
    <w:rsid w:val="009420CF"/>
    <w:rsid w:val="0094489A"/>
    <w:rsid w:val="00945044"/>
    <w:rsid w:val="00947689"/>
    <w:rsid w:val="00950912"/>
    <w:rsid w:val="009623A7"/>
    <w:rsid w:val="009665B4"/>
    <w:rsid w:val="00966D0C"/>
    <w:rsid w:val="00971602"/>
    <w:rsid w:val="00972027"/>
    <w:rsid w:val="009720F2"/>
    <w:rsid w:val="00975DFD"/>
    <w:rsid w:val="009777A3"/>
    <w:rsid w:val="009815B3"/>
    <w:rsid w:val="00982032"/>
    <w:rsid w:val="00991F4D"/>
    <w:rsid w:val="009A4F89"/>
    <w:rsid w:val="009A5139"/>
    <w:rsid w:val="009A6085"/>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1982"/>
    <w:rsid w:val="009F28F9"/>
    <w:rsid w:val="009F41DB"/>
    <w:rsid w:val="00A016F3"/>
    <w:rsid w:val="00A05F6E"/>
    <w:rsid w:val="00A068B6"/>
    <w:rsid w:val="00A069C9"/>
    <w:rsid w:val="00A070F3"/>
    <w:rsid w:val="00A11E91"/>
    <w:rsid w:val="00A12F5E"/>
    <w:rsid w:val="00A13A70"/>
    <w:rsid w:val="00A23D9B"/>
    <w:rsid w:val="00A27029"/>
    <w:rsid w:val="00A32A8B"/>
    <w:rsid w:val="00A34119"/>
    <w:rsid w:val="00A34A45"/>
    <w:rsid w:val="00A37B7E"/>
    <w:rsid w:val="00A37EC3"/>
    <w:rsid w:val="00A460F1"/>
    <w:rsid w:val="00A50483"/>
    <w:rsid w:val="00A53022"/>
    <w:rsid w:val="00A54DA7"/>
    <w:rsid w:val="00A61AC9"/>
    <w:rsid w:val="00A62D33"/>
    <w:rsid w:val="00A64438"/>
    <w:rsid w:val="00A64AA3"/>
    <w:rsid w:val="00A73EEE"/>
    <w:rsid w:val="00A77DF0"/>
    <w:rsid w:val="00A851FE"/>
    <w:rsid w:val="00A86B82"/>
    <w:rsid w:val="00A96530"/>
    <w:rsid w:val="00A96A6D"/>
    <w:rsid w:val="00A972AD"/>
    <w:rsid w:val="00AA1678"/>
    <w:rsid w:val="00AA2454"/>
    <w:rsid w:val="00AA3B1B"/>
    <w:rsid w:val="00AA5053"/>
    <w:rsid w:val="00AA642B"/>
    <w:rsid w:val="00AA7263"/>
    <w:rsid w:val="00AA7568"/>
    <w:rsid w:val="00AB0254"/>
    <w:rsid w:val="00AB107D"/>
    <w:rsid w:val="00AC14F8"/>
    <w:rsid w:val="00AC7D06"/>
    <w:rsid w:val="00AD1BAC"/>
    <w:rsid w:val="00AD2384"/>
    <w:rsid w:val="00AD2C4F"/>
    <w:rsid w:val="00AD41AD"/>
    <w:rsid w:val="00AD613A"/>
    <w:rsid w:val="00AE17EB"/>
    <w:rsid w:val="00AE427D"/>
    <w:rsid w:val="00AE57ED"/>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C7414"/>
    <w:rsid w:val="00BC785F"/>
    <w:rsid w:val="00BC7D3F"/>
    <w:rsid w:val="00BD3499"/>
    <w:rsid w:val="00BD3A7F"/>
    <w:rsid w:val="00BD4CB4"/>
    <w:rsid w:val="00BE3093"/>
    <w:rsid w:val="00BE3095"/>
    <w:rsid w:val="00BF05B1"/>
    <w:rsid w:val="00BF2605"/>
    <w:rsid w:val="00C0206C"/>
    <w:rsid w:val="00C054EA"/>
    <w:rsid w:val="00C10D9F"/>
    <w:rsid w:val="00C12910"/>
    <w:rsid w:val="00C2045A"/>
    <w:rsid w:val="00C23008"/>
    <w:rsid w:val="00C24FEA"/>
    <w:rsid w:val="00C3013A"/>
    <w:rsid w:val="00C323F4"/>
    <w:rsid w:val="00C32C62"/>
    <w:rsid w:val="00C35C17"/>
    <w:rsid w:val="00C40007"/>
    <w:rsid w:val="00C411E5"/>
    <w:rsid w:val="00C427EC"/>
    <w:rsid w:val="00C443A9"/>
    <w:rsid w:val="00C45558"/>
    <w:rsid w:val="00C472D1"/>
    <w:rsid w:val="00C540D7"/>
    <w:rsid w:val="00C6531D"/>
    <w:rsid w:val="00C65440"/>
    <w:rsid w:val="00C72B5B"/>
    <w:rsid w:val="00C73AEB"/>
    <w:rsid w:val="00C76C3A"/>
    <w:rsid w:val="00C80945"/>
    <w:rsid w:val="00C86E96"/>
    <w:rsid w:val="00C96A56"/>
    <w:rsid w:val="00CA223C"/>
    <w:rsid w:val="00CA485B"/>
    <w:rsid w:val="00CA4A84"/>
    <w:rsid w:val="00CA62F4"/>
    <w:rsid w:val="00CB1275"/>
    <w:rsid w:val="00CB5FAF"/>
    <w:rsid w:val="00CB771B"/>
    <w:rsid w:val="00CB7BD9"/>
    <w:rsid w:val="00CC202C"/>
    <w:rsid w:val="00CD2CAC"/>
    <w:rsid w:val="00CD58C8"/>
    <w:rsid w:val="00CD58E1"/>
    <w:rsid w:val="00CD6F15"/>
    <w:rsid w:val="00CD726C"/>
    <w:rsid w:val="00CE116A"/>
    <w:rsid w:val="00CE19AD"/>
    <w:rsid w:val="00CE31C5"/>
    <w:rsid w:val="00CE6502"/>
    <w:rsid w:val="00CF1EC2"/>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402EC"/>
    <w:rsid w:val="00D51473"/>
    <w:rsid w:val="00D53F84"/>
    <w:rsid w:val="00D55501"/>
    <w:rsid w:val="00D55931"/>
    <w:rsid w:val="00D55CD5"/>
    <w:rsid w:val="00D60D6E"/>
    <w:rsid w:val="00D6747C"/>
    <w:rsid w:val="00D70C11"/>
    <w:rsid w:val="00D76C55"/>
    <w:rsid w:val="00D80282"/>
    <w:rsid w:val="00D81AF4"/>
    <w:rsid w:val="00D84292"/>
    <w:rsid w:val="00D85ED1"/>
    <w:rsid w:val="00D8793B"/>
    <w:rsid w:val="00D92271"/>
    <w:rsid w:val="00D93ACA"/>
    <w:rsid w:val="00DA4DEE"/>
    <w:rsid w:val="00DA5A3D"/>
    <w:rsid w:val="00DA5B5E"/>
    <w:rsid w:val="00DA68DA"/>
    <w:rsid w:val="00DB030F"/>
    <w:rsid w:val="00DB1204"/>
    <w:rsid w:val="00DB1AB8"/>
    <w:rsid w:val="00DB209F"/>
    <w:rsid w:val="00DC02AA"/>
    <w:rsid w:val="00DC0992"/>
    <w:rsid w:val="00DC0DC8"/>
    <w:rsid w:val="00DC1702"/>
    <w:rsid w:val="00DC26A9"/>
    <w:rsid w:val="00DD15C5"/>
    <w:rsid w:val="00DD26AA"/>
    <w:rsid w:val="00DD662D"/>
    <w:rsid w:val="00DD699F"/>
    <w:rsid w:val="00DE2530"/>
    <w:rsid w:val="00DF1218"/>
    <w:rsid w:val="00DF1C58"/>
    <w:rsid w:val="00DF4166"/>
    <w:rsid w:val="00DF72D5"/>
    <w:rsid w:val="00DF783F"/>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50E67"/>
    <w:rsid w:val="00E61B85"/>
    <w:rsid w:val="00E630C9"/>
    <w:rsid w:val="00E635CA"/>
    <w:rsid w:val="00E64D04"/>
    <w:rsid w:val="00E656C6"/>
    <w:rsid w:val="00E667BC"/>
    <w:rsid w:val="00E66A60"/>
    <w:rsid w:val="00E70C3E"/>
    <w:rsid w:val="00E7240A"/>
    <w:rsid w:val="00E724D8"/>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E00E0"/>
    <w:rsid w:val="00EE094F"/>
    <w:rsid w:val="00EE0B53"/>
    <w:rsid w:val="00EE0BF0"/>
    <w:rsid w:val="00EE18D6"/>
    <w:rsid w:val="00EE52CC"/>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3952"/>
    <w:rsid w:val="00F53955"/>
    <w:rsid w:val="00F57E52"/>
    <w:rsid w:val="00F645B0"/>
    <w:rsid w:val="00F71560"/>
    <w:rsid w:val="00F71B98"/>
    <w:rsid w:val="00F72E3F"/>
    <w:rsid w:val="00F75B6E"/>
    <w:rsid w:val="00F77275"/>
    <w:rsid w:val="00F819E1"/>
    <w:rsid w:val="00F8235E"/>
    <w:rsid w:val="00F8435C"/>
    <w:rsid w:val="00F9045E"/>
    <w:rsid w:val="00F90D3B"/>
    <w:rsid w:val="00F95938"/>
    <w:rsid w:val="00F95A0D"/>
    <w:rsid w:val="00F96469"/>
    <w:rsid w:val="00F96FCE"/>
    <w:rsid w:val="00FA360E"/>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4C58"/>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A56D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BodyText"/>
    <w:link w:val="Heading2Char"/>
    <w:uiPriority w:val="1"/>
    <w:qFormat/>
    <w:rsid w:val="00715327"/>
    <w:pPr>
      <w:keepNext/>
      <w:outlineLvl w:val="1"/>
    </w:pPr>
    <w:rPr>
      <w:b/>
      <w:bCs w:val="0"/>
      <w:color w:val="004259"/>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link w:val="Heading4Char"/>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link w:val="TOC1Char"/>
    <w:uiPriority w:val="39"/>
    <w:qFormat/>
    <w:rsid w:val="000B5810"/>
    <w:pPr>
      <w:tabs>
        <w:tab w:val="left" w:pos="567"/>
        <w:tab w:val="right" w:leader="dot" w:pos="9356"/>
      </w:tabs>
      <w:spacing w:before="100"/>
      <w:ind w:left="709" w:hanging="567"/>
    </w:pPr>
    <w:rPr>
      <w:rFonts w:ascii="Arial" w:hAnsi="Arial"/>
      <w:b/>
      <w:sz w:val="18"/>
      <w:szCs w:val="18"/>
    </w:rPr>
  </w:style>
  <w:style w:type="paragraph" w:styleId="TOC2">
    <w:name w:val="toc 2"/>
    <w:basedOn w:val="Normal"/>
    <w:uiPriority w:val="39"/>
    <w:qFormat/>
    <w:rsid w:val="000B5810"/>
    <w:pPr>
      <w:tabs>
        <w:tab w:val="left" w:pos="1134"/>
        <w:tab w:val="right" w:leader="dot" w:pos="9356"/>
      </w:tabs>
      <w:spacing w:before="40" w:after="40"/>
      <w:ind w:left="1134" w:hanging="567"/>
    </w:pPr>
    <w:rPr>
      <w:rFonts w:ascii="Arial" w:hAnsi="Arial"/>
      <w:bCs/>
      <w:sz w:val="18"/>
    </w:rPr>
  </w:style>
  <w:style w:type="paragraph" w:styleId="TOC3">
    <w:name w:val="toc 3"/>
    <w:basedOn w:val="Normal"/>
    <w:link w:val="TOC3Char"/>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uiPriority w:val="1"/>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4E2059"/>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4E2059"/>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BC7414"/>
    <w:pPr>
      <w:keepLines/>
      <w:spacing w:before="240" w:after="120"/>
      <w:ind w:left="567" w:hanging="567"/>
    </w:pPr>
    <w:rPr>
      <w:lang w:val="en-AU"/>
    </w:rPr>
  </w:style>
  <w:style w:type="paragraph" w:customStyle="1" w:styleId="Bodynumbered2">
    <w:name w:val="Body numbered 2"/>
    <w:basedOn w:val="Bodynumbered1"/>
    <w:qFormat/>
    <w:rsid w:val="00DB1204"/>
    <w:pPr>
      <w:numPr>
        <w:ilvl w:val="0"/>
        <w:numId w:val="13"/>
      </w:numPr>
      <w:spacing w:before="120"/>
      <w:ind w:left="851" w:hanging="284"/>
    </w:pPr>
  </w:style>
  <w:style w:type="paragraph" w:customStyle="1" w:styleId="Bodynumbered3">
    <w:name w:val="Body numbered 3"/>
    <w:basedOn w:val="Bodynumbered2"/>
    <w:qFormat/>
    <w:rsid w:val="00873250"/>
    <w:pPr>
      <w:numPr>
        <w:numId w:val="14"/>
      </w:numPr>
      <w:ind w:left="1134" w:hanging="283"/>
    </w:pPr>
  </w:style>
  <w:style w:type="paragraph" w:customStyle="1" w:styleId="AnnexureHeading">
    <w:name w:val="Annexure Heading"/>
    <w:basedOn w:val="Style1"/>
    <w:link w:val="AnnexureHeadingChar"/>
    <w:uiPriority w:val="1"/>
    <w:qFormat/>
    <w:rsid w:val="00A12F5E"/>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A12F5E"/>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link w:val="TableFigureLevel1BulletCharChar"/>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819E1"/>
    <w:rPr>
      <w:b/>
      <w:bCs/>
    </w:rPr>
  </w:style>
  <w:style w:type="character" w:customStyle="1" w:styleId="CommentSubjectChar">
    <w:name w:val="Comment Subject Char"/>
    <w:basedOn w:val="CommentTextChar"/>
    <w:link w:val="CommentSubject"/>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819E1"/>
    <w:rPr>
      <w:rFonts w:ascii="Segoe UI" w:hAnsi="Segoe UI" w:cs="Segoe UI"/>
      <w:sz w:val="18"/>
      <w:szCs w:val="18"/>
    </w:rPr>
  </w:style>
  <w:style w:type="character" w:customStyle="1" w:styleId="BalloonTextChar">
    <w:name w:val="Balloon Text Char"/>
    <w:basedOn w:val="DefaultParagraphFont"/>
    <w:link w:val="BalloonText"/>
    <w:semiHidden/>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715332"/>
    <w:pPr>
      <w:spacing w:before="40" w:after="40"/>
      <w:ind w:left="28"/>
    </w:pPr>
    <w:rPr>
      <w:color w:val="000000"/>
      <w:sz w:val="18"/>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715332"/>
    <w:rPr>
      <w:rFonts w:ascii="Arial" w:eastAsiaTheme="minorEastAsia" w:hAnsi="Arial" w:cs="Times New Roman"/>
      <w:bCs/>
      <w:color w:val="000000"/>
      <w:sz w:val="18"/>
      <w:szCs w:val="20"/>
      <w:lang w:eastAsia="en-AU"/>
    </w:rPr>
  </w:style>
  <w:style w:type="paragraph" w:customStyle="1" w:styleId="TableHeading">
    <w:name w:val="Table Heading"/>
    <w:basedOn w:val="Normal"/>
    <w:link w:val="TableHeadingChar"/>
    <w:rsid w:val="00873250"/>
    <w:pPr>
      <w:spacing w:before="80" w:after="80"/>
    </w:pPr>
    <w:rPr>
      <w:rFonts w:ascii="Arial" w:eastAsia="Arial" w:hAnsi="Arial" w:cs="Arial"/>
      <w:b/>
      <w:bCs/>
      <w:sz w:val="18"/>
      <w:szCs w:val="18"/>
    </w:rPr>
  </w:style>
  <w:style w:type="character" w:customStyle="1" w:styleId="TableHeadingChar">
    <w:name w:val="Table Heading Char"/>
    <w:link w:val="TableHeading"/>
    <w:rsid w:val="00873250"/>
    <w:rPr>
      <w:rFonts w:ascii="Arial" w:eastAsia="Arial" w:hAnsi="Arial" w:cs="Arial"/>
      <w:b/>
      <w:bCs/>
      <w:sz w:val="18"/>
      <w:szCs w:val="18"/>
      <w:lang w:val="en-AU"/>
    </w:rPr>
  </w:style>
  <w:style w:type="table" w:customStyle="1" w:styleId="TableGrid1">
    <w:name w:val="Table Grid1"/>
    <w:basedOn w:val="TableNormal"/>
    <w:next w:val="TableGrid"/>
    <w:uiPriority w:val="59"/>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A56D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link w:val="TableHeaderCha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link w:val="TableFigureLeftChar"/>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A56D7"/>
    <w:pPr>
      <w:numPr>
        <w:numId w:val="0"/>
      </w:numPr>
    </w:pPr>
    <w:rPr>
      <w:rFonts w:ascii="Arial Bold" w:hAnsi="Arial Bold"/>
      <w:b/>
      <w:bCs/>
      <w:sz w:val="28"/>
      <w:szCs w:val="32"/>
    </w:rPr>
  </w:style>
  <w:style w:type="paragraph" w:styleId="BodyTextIndent">
    <w:name w:val="Body Text Indent"/>
    <w:basedOn w:val="Normal"/>
    <w:link w:val="BodyTextIndentChar"/>
    <w:uiPriority w:val="99"/>
    <w:unhideWhenUsed/>
    <w:rsid w:val="006A56D7"/>
    <w:pPr>
      <w:spacing w:before="240" w:after="120"/>
      <w:ind w:left="567"/>
    </w:pPr>
    <w:rPr>
      <w:rFonts w:ascii="Arial" w:hAnsi="Arial"/>
      <w:sz w:val="20"/>
    </w:rPr>
  </w:style>
  <w:style w:type="character" w:customStyle="1" w:styleId="BodyTextIndentChar">
    <w:name w:val="Body Text Indent Char"/>
    <w:basedOn w:val="DefaultParagraphFont"/>
    <w:link w:val="BodyTextIndent"/>
    <w:uiPriority w:val="99"/>
    <w:rsid w:val="006A56D7"/>
    <w:rPr>
      <w:rFonts w:ascii="Arial" w:eastAsia="Times New Roman" w:hAnsi="Arial" w:cs="Times New Roman"/>
      <w:sz w:val="20"/>
      <w:lang w:val="en-AU"/>
    </w:rPr>
  </w:style>
  <w:style w:type="paragraph" w:styleId="BodyTextFirstIndent">
    <w:name w:val="Body Text First Indent"/>
    <w:basedOn w:val="BodyText"/>
    <w:link w:val="BodyTextFirstIndentChar"/>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nhideWhenUsed/>
    <w:qFormat/>
    <w:rsid w:val="00715332"/>
    <w:pPr>
      <w:keepNext/>
      <w:tabs>
        <w:tab w:val="left" w:pos="1134"/>
      </w:tabs>
      <w:spacing w:before="240" w:after="120"/>
      <w:ind w:left="567"/>
    </w:pPr>
    <w:rPr>
      <w:rFonts w:ascii="Arial" w:eastAsia="Arial" w:hAnsi="Arial" w:cs="Arial"/>
      <w:b/>
      <w:bCs/>
      <w:sz w:val="18"/>
      <w:szCs w:val="18"/>
      <w:lang w:eastAsia="en-AU"/>
    </w:rPr>
  </w:style>
  <w:style w:type="paragraph" w:styleId="NoteHeading">
    <w:name w:val="Note Heading"/>
    <w:basedOn w:val="Normal"/>
    <w:next w:val="Normal"/>
    <w:link w:val="NoteHeadingChar"/>
    <w:unhideWhenUsed/>
    <w:rsid w:val="00715327"/>
    <w:pPr>
      <w:keepLines/>
      <w:widowControl/>
      <w:tabs>
        <w:tab w:val="left" w:pos="1276"/>
      </w:tabs>
      <w:autoSpaceDE/>
      <w:autoSpaceDN/>
      <w:spacing w:before="240"/>
      <w:ind w:left="567"/>
    </w:pPr>
    <w:rPr>
      <w:rFonts w:ascii="Arial" w:hAnsi="Arial" w:cs="Arial"/>
      <w:b/>
      <w:bCs/>
      <w:i/>
      <w:iCs/>
      <w:sz w:val="18"/>
      <w:szCs w:val="18"/>
    </w:rPr>
  </w:style>
  <w:style w:type="character" w:customStyle="1" w:styleId="NoteHeadingChar">
    <w:name w:val="Note Heading Char"/>
    <w:basedOn w:val="DefaultParagraphFont"/>
    <w:link w:val="NoteHeading"/>
    <w:rsid w:val="00715327"/>
    <w:rPr>
      <w:rFonts w:ascii="Arial" w:eastAsia="Times New Roman" w:hAnsi="Arial" w:cs="Arial"/>
      <w:b/>
      <w:bCs/>
      <w:i/>
      <w:iCs/>
      <w:sz w:val="18"/>
      <w:szCs w:val="18"/>
      <w:lang w:val="en-AU"/>
    </w:rPr>
  </w:style>
  <w:style w:type="paragraph" w:customStyle="1" w:styleId="Notes">
    <w:name w:val="Notes"/>
    <w:basedOn w:val="ListParagraph"/>
    <w:uiPriority w:val="1"/>
    <w:qFormat/>
    <w:rsid w:val="00715327"/>
    <w:pPr>
      <w:keepLines/>
      <w:widowControl/>
      <w:numPr>
        <w:numId w:val="15"/>
      </w:numPr>
      <w:tabs>
        <w:tab w:val="left" w:pos="851"/>
      </w:tabs>
      <w:autoSpaceDE/>
      <w:autoSpaceDN/>
      <w:spacing w:before="120" w:after="120"/>
      <w:ind w:left="851" w:hanging="284"/>
    </w:pPr>
    <w:rPr>
      <w:rFonts w:ascii="Arial" w:hAnsi="Arial" w:cs="Arial"/>
      <w:i/>
      <w:iCs/>
      <w:sz w:val="18"/>
      <w:szCs w:val="18"/>
    </w:rPr>
  </w:style>
  <w:style w:type="table" w:customStyle="1" w:styleId="SimpleTable8">
    <w:name w:val="Simple Table8"/>
    <w:basedOn w:val="TableNormal"/>
    <w:next w:val="TableGrid"/>
    <w:uiPriority w:val="39"/>
    <w:rsid w:val="007652CC"/>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PubTableBullet1">
    <w:name w:val="Pub Table Bullet 1"/>
    <w:basedOn w:val="Normal"/>
    <w:uiPriority w:val="3"/>
    <w:qFormat/>
    <w:rsid w:val="007652CC"/>
    <w:pPr>
      <w:widowControl/>
      <w:numPr>
        <w:numId w:val="18"/>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7652CC"/>
    <w:pPr>
      <w:numPr>
        <w:ilvl w:val="1"/>
      </w:numPr>
      <w:spacing w:before="20" w:after="20"/>
      <w:ind w:left="447" w:hanging="141"/>
    </w:pPr>
    <w:rPr>
      <w:sz w:val="18"/>
    </w:rPr>
  </w:style>
  <w:style w:type="paragraph" w:customStyle="1" w:styleId="TableBullet3">
    <w:name w:val="Table Bullet 3"/>
    <w:basedOn w:val="TableBullet2"/>
    <w:uiPriority w:val="3"/>
    <w:qFormat/>
    <w:rsid w:val="007652CC"/>
    <w:pPr>
      <w:numPr>
        <w:ilvl w:val="2"/>
      </w:numPr>
      <w:ind w:left="731" w:hanging="142"/>
    </w:pPr>
  </w:style>
  <w:style w:type="paragraph" w:customStyle="1" w:styleId="Style12">
    <w:name w:val="Style12"/>
    <w:basedOn w:val="Normal"/>
    <w:link w:val="Style12Char"/>
    <w:qFormat/>
    <w:rsid w:val="007652CC"/>
    <w:pPr>
      <w:numPr>
        <w:numId w:val="19"/>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7652CC"/>
    <w:rPr>
      <w:rFonts w:ascii="Arial" w:eastAsiaTheme="minorEastAsia" w:hAnsi="Arial"/>
      <w:sz w:val="18"/>
      <w:szCs w:val="18"/>
      <w:lang w:eastAsia="ja-JP"/>
    </w:rPr>
  </w:style>
  <w:style w:type="paragraph" w:customStyle="1" w:styleId="Style14">
    <w:name w:val="Style14"/>
    <w:basedOn w:val="Normal"/>
    <w:link w:val="Style14Char"/>
    <w:qFormat/>
    <w:rsid w:val="00DB209F"/>
    <w:pPr>
      <w:widowControl/>
      <w:autoSpaceDE/>
      <w:autoSpaceDN/>
      <w:spacing w:before="120" w:after="120"/>
      <w:ind w:left="1560" w:hanging="851"/>
    </w:pPr>
    <w:rPr>
      <w:rFonts w:ascii="Arial" w:eastAsiaTheme="minorEastAsia" w:hAnsi="Arial" w:cstheme="minorBidi"/>
      <w:b/>
      <w:color w:val="76923C" w:themeColor="accent3" w:themeShade="BF"/>
      <w:sz w:val="20"/>
      <w:szCs w:val="20"/>
      <w:lang w:val="en-US" w:eastAsia="ja-JP"/>
    </w:rPr>
  </w:style>
  <w:style w:type="character" w:customStyle="1" w:styleId="Style14Char">
    <w:name w:val="Style14 Char"/>
    <w:basedOn w:val="DefaultParagraphFont"/>
    <w:link w:val="Style14"/>
    <w:rsid w:val="00DB209F"/>
    <w:rPr>
      <w:rFonts w:ascii="Arial" w:eastAsiaTheme="minorEastAsia" w:hAnsi="Arial"/>
      <w:b/>
      <w:color w:val="76923C" w:themeColor="accent3" w:themeShade="BF"/>
      <w:sz w:val="20"/>
      <w:szCs w:val="20"/>
      <w:lang w:eastAsia="ja-JP"/>
    </w:rPr>
  </w:style>
  <w:style w:type="table" w:customStyle="1" w:styleId="SimpleTable9">
    <w:name w:val="Simple Table9"/>
    <w:basedOn w:val="TableNormal"/>
    <w:next w:val="TableGrid"/>
    <w:uiPriority w:val="39"/>
    <w:rsid w:val="0071533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styleId="111111">
    <w:name w:val="Outline List 2"/>
    <w:basedOn w:val="NoList"/>
    <w:semiHidden/>
    <w:rsid w:val="00DB1204"/>
    <w:pPr>
      <w:numPr>
        <w:numId w:val="22"/>
      </w:numPr>
    </w:pPr>
  </w:style>
  <w:style w:type="paragraph" w:customStyle="1" w:styleId="TableHeadingCentred">
    <w:name w:val="Table Heading Centred"/>
    <w:basedOn w:val="TableHeadingLeft"/>
    <w:qFormat/>
    <w:rsid w:val="00DB1204"/>
    <w:pPr>
      <w:jc w:val="center"/>
    </w:pPr>
  </w:style>
  <w:style w:type="paragraph" w:customStyle="1" w:styleId="TableHeadingRight">
    <w:name w:val="Table Heading Right"/>
    <w:basedOn w:val="TableHeadingLeft"/>
    <w:qFormat/>
    <w:rsid w:val="00DB1204"/>
    <w:pPr>
      <w:jc w:val="right"/>
    </w:pPr>
  </w:style>
  <w:style w:type="paragraph" w:styleId="Subtitle">
    <w:name w:val="Subtitle"/>
    <w:basedOn w:val="Normal"/>
    <w:next w:val="Normal"/>
    <w:link w:val="SubtitleChar"/>
    <w:qFormat/>
    <w:rsid w:val="00DB1204"/>
    <w:pPr>
      <w:widowControl/>
      <w:numPr>
        <w:ilvl w:val="1"/>
      </w:numPr>
      <w:autoSpaceDE/>
      <w:autoSpaceDN/>
      <w:spacing w:after="160" w:line="259" w:lineRule="auto"/>
      <w:ind w:left="2268" w:hanging="1417"/>
    </w:pPr>
    <w:rPr>
      <w:rFonts w:ascii="Arial" w:eastAsiaTheme="minorEastAsia" w:hAnsi="Arial" w:cstheme="minorBidi"/>
      <w:color w:val="5A5A5A" w:themeColor="text1" w:themeTint="A5"/>
      <w:spacing w:val="10"/>
      <w:sz w:val="18"/>
      <w:szCs w:val="18"/>
      <w:lang w:val="en-US" w:eastAsia="ja-JP"/>
    </w:rPr>
  </w:style>
  <w:style w:type="character" w:customStyle="1" w:styleId="SubtitleChar">
    <w:name w:val="Subtitle Char"/>
    <w:basedOn w:val="DefaultParagraphFont"/>
    <w:link w:val="Subtitle"/>
    <w:rsid w:val="00DB1204"/>
    <w:rPr>
      <w:rFonts w:ascii="Arial" w:eastAsiaTheme="minorEastAsia" w:hAnsi="Arial"/>
      <w:color w:val="5A5A5A" w:themeColor="text1" w:themeTint="A5"/>
      <w:spacing w:val="10"/>
      <w:sz w:val="18"/>
      <w:szCs w:val="18"/>
      <w:lang w:eastAsia="ja-JP"/>
    </w:rPr>
  </w:style>
  <w:style w:type="character" w:customStyle="1" w:styleId="Heading2Char">
    <w:name w:val="Heading 2 Char"/>
    <w:basedOn w:val="DefaultParagraphFont"/>
    <w:link w:val="Heading2"/>
    <w:uiPriority w:val="1"/>
    <w:rsid w:val="00715327"/>
    <w:rPr>
      <w:rFonts w:ascii="Arial" w:eastAsiaTheme="minorEastAsia" w:hAnsi="Arial" w:cs="Times New Roman"/>
      <w:b/>
      <w:color w:val="004259"/>
      <w:sz w:val="20"/>
      <w:szCs w:val="20"/>
      <w:lang w:eastAsia="ja-JP"/>
    </w:rPr>
  </w:style>
  <w:style w:type="character" w:customStyle="1" w:styleId="Heading4Char">
    <w:name w:val="Heading 4 Char"/>
    <w:basedOn w:val="DefaultParagraphFont"/>
    <w:link w:val="Heading4"/>
    <w:rsid w:val="00DB1204"/>
    <w:rPr>
      <w:rFonts w:ascii="Arial" w:eastAsia="Times New Roman" w:hAnsi="Arial" w:cs="Arial"/>
      <w:b/>
      <w:bCs/>
      <w:i/>
      <w:iCs/>
      <w:sz w:val="20"/>
      <w:szCs w:val="20"/>
    </w:rPr>
  </w:style>
  <w:style w:type="character" w:styleId="SubtleEmphasis">
    <w:name w:val="Subtle Emphasis"/>
    <w:basedOn w:val="DefaultParagraphFont"/>
    <w:uiPriority w:val="19"/>
    <w:qFormat/>
    <w:rsid w:val="00DB1204"/>
    <w:rPr>
      <w:i/>
      <w:iCs/>
      <w:color w:val="404040" w:themeColor="text1" w:themeTint="BF"/>
    </w:rPr>
  </w:style>
  <w:style w:type="paragraph" w:customStyle="1" w:styleId="TableTextCentred">
    <w:name w:val="Table Text Centred"/>
    <w:basedOn w:val="TableTextLeft"/>
    <w:qFormat/>
    <w:rsid w:val="00DB1204"/>
    <w:pPr>
      <w:jc w:val="center"/>
    </w:pPr>
  </w:style>
  <w:style w:type="paragraph" w:customStyle="1" w:styleId="TableTextRight">
    <w:name w:val="Table Text Right"/>
    <w:basedOn w:val="TableTextLeft"/>
    <w:qFormat/>
    <w:rsid w:val="00DB1204"/>
    <w:pPr>
      <w:jc w:val="right"/>
    </w:pPr>
  </w:style>
  <w:style w:type="character" w:customStyle="1" w:styleId="Footnote">
    <w:name w:val="Footnote"/>
    <w:basedOn w:val="DefaultParagraphFont"/>
    <w:uiPriority w:val="1"/>
    <w:qFormat/>
    <w:rsid w:val="00DB1204"/>
    <w:rPr>
      <w:vertAlign w:val="superscript"/>
    </w:rPr>
  </w:style>
  <w:style w:type="character" w:styleId="SubtleReference">
    <w:name w:val="Subtle Reference"/>
    <w:basedOn w:val="DefaultParagraphFont"/>
    <w:uiPriority w:val="31"/>
    <w:qFormat/>
    <w:rsid w:val="00DB1204"/>
    <w:rPr>
      <w:smallCaps/>
      <w:color w:val="404040" w:themeColor="text1" w:themeTint="BF"/>
      <w:u w:val="single" w:color="7F7F7F" w:themeColor="text1" w:themeTint="80"/>
    </w:rPr>
  </w:style>
  <w:style w:type="character" w:styleId="FollowedHyperlink">
    <w:name w:val="FollowedHyperlink"/>
    <w:basedOn w:val="DefaultParagraphFont"/>
    <w:unhideWhenUsed/>
    <w:rsid w:val="00DB1204"/>
    <w:rPr>
      <w:color w:val="800080" w:themeColor="followedHyperlink"/>
      <w:u w:val="single"/>
    </w:rPr>
  </w:style>
  <w:style w:type="numbering" w:customStyle="1" w:styleId="Bodybullet">
    <w:name w:val="Body bullet"/>
    <w:uiPriority w:val="99"/>
    <w:rsid w:val="00DB1204"/>
    <w:pPr>
      <w:numPr>
        <w:numId w:val="23"/>
      </w:numPr>
    </w:pPr>
  </w:style>
  <w:style w:type="paragraph" w:customStyle="1" w:styleId="TableTextLeft">
    <w:name w:val="Table Text Left"/>
    <w:basedOn w:val="Normal"/>
    <w:uiPriority w:val="99"/>
    <w:qFormat/>
    <w:rsid w:val="00DB1204"/>
    <w:pPr>
      <w:widowControl/>
      <w:autoSpaceDE/>
      <w:autoSpaceDN/>
      <w:spacing w:before="40" w:after="40"/>
      <w:ind w:left="2268" w:hanging="1417"/>
    </w:pPr>
    <w:rPr>
      <w:rFonts w:ascii="Arial" w:eastAsiaTheme="minorHAnsi" w:hAnsi="Arial" w:cstheme="minorBidi"/>
      <w:sz w:val="18"/>
      <w:szCs w:val="20"/>
    </w:rPr>
  </w:style>
  <w:style w:type="paragraph" w:customStyle="1" w:styleId="PubTableTitle">
    <w:name w:val="Pub Table Title"/>
    <w:basedOn w:val="Normal"/>
    <w:link w:val="PubTableTitleChar"/>
    <w:rsid w:val="00DB1204"/>
    <w:pPr>
      <w:widowControl/>
      <w:autoSpaceDE/>
      <w:autoSpaceDN/>
      <w:spacing w:after="80"/>
      <w:ind w:left="2268" w:hanging="1417"/>
      <w:jc w:val="both"/>
    </w:pPr>
    <w:rPr>
      <w:rFonts w:ascii="Arial" w:hAnsi="Arial"/>
      <w:b/>
      <w:sz w:val="18"/>
      <w:szCs w:val="20"/>
    </w:rPr>
  </w:style>
  <w:style w:type="character" w:customStyle="1" w:styleId="PubTableTitleChar">
    <w:name w:val="Pub Table Title Char"/>
    <w:basedOn w:val="DefaultParagraphFont"/>
    <w:link w:val="PubTableTitle"/>
    <w:rsid w:val="00DB1204"/>
    <w:rPr>
      <w:rFonts w:ascii="Arial" w:eastAsia="Times New Roman" w:hAnsi="Arial" w:cs="Times New Roman"/>
      <w:b/>
      <w:sz w:val="18"/>
      <w:szCs w:val="20"/>
      <w:lang w:val="en-AU"/>
    </w:rPr>
  </w:style>
  <w:style w:type="paragraph" w:customStyle="1" w:styleId="Headingnonumber">
    <w:name w:val="Heading (no number)"/>
    <w:basedOn w:val="Heading1"/>
    <w:next w:val="BodyText"/>
    <w:qFormat/>
    <w:rsid w:val="00DB1204"/>
    <w:pPr>
      <w:keepNext w:val="0"/>
      <w:numPr>
        <w:numId w:val="5"/>
      </w:numPr>
      <w:spacing w:before="240"/>
      <w:ind w:left="0"/>
    </w:pPr>
    <w:rPr>
      <w:rFonts w:ascii="Arial Bold" w:eastAsiaTheme="majorEastAsia" w:hAnsi="Arial Bold"/>
      <w:sz w:val="26"/>
      <w:lang w:eastAsia="ja-JP"/>
    </w:rPr>
  </w:style>
  <w:style w:type="paragraph" w:customStyle="1" w:styleId="Source">
    <w:name w:val="Source"/>
    <w:basedOn w:val="BodyText"/>
    <w:uiPriority w:val="5"/>
    <w:qFormat/>
    <w:rsid w:val="00DB1204"/>
    <w:pPr>
      <w:keepLines/>
      <w:spacing w:before="120" w:after="360" w:line="240" w:lineRule="atLeast"/>
      <w:ind w:left="2268" w:hanging="1417"/>
    </w:pPr>
    <w:rPr>
      <w:rFonts w:cs="Arial"/>
      <w:bCs w:val="0"/>
      <w:i/>
      <w:color w:val="6F7C87"/>
      <w:sz w:val="18"/>
      <w:szCs w:val="18"/>
      <w:lang w:val="en-AU"/>
    </w:rPr>
  </w:style>
  <w:style w:type="paragraph" w:customStyle="1" w:styleId="Caption-figure">
    <w:name w:val="Caption - figure"/>
    <w:basedOn w:val="Source"/>
    <w:qFormat/>
    <w:rsid w:val="00DB1204"/>
    <w:pPr>
      <w:keepNext/>
      <w:tabs>
        <w:tab w:val="left" w:pos="1021"/>
      </w:tabs>
      <w:spacing w:before="360" w:after="120"/>
      <w:ind w:left="1021" w:hanging="1021"/>
    </w:pPr>
    <w:rPr>
      <w:b/>
      <w:i w:val="0"/>
    </w:rPr>
  </w:style>
  <w:style w:type="paragraph" w:customStyle="1" w:styleId="Caption-table">
    <w:name w:val="Caption - table"/>
    <w:basedOn w:val="Caption-figure"/>
    <w:autoRedefine/>
    <w:qFormat/>
    <w:rsid w:val="00DB1204"/>
    <w:pPr>
      <w:tabs>
        <w:tab w:val="clear" w:pos="1021"/>
      </w:tabs>
      <w:ind w:left="1134" w:hanging="1134"/>
    </w:pPr>
    <w:rPr>
      <w:rFonts w:eastAsiaTheme="minorHAnsi"/>
      <w:color w:val="000000" w:themeColor="text1"/>
      <w:sz w:val="22"/>
      <w:lang w:eastAsia="en-US"/>
    </w:rPr>
  </w:style>
  <w:style w:type="table" w:customStyle="1" w:styleId="MainTableStyle">
    <w:name w:val="Main Table Style"/>
    <w:basedOn w:val="TableNormal"/>
    <w:uiPriority w:val="99"/>
    <w:rsid w:val="00DB1204"/>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Object">
    <w:name w:val="Object"/>
    <w:next w:val="Source"/>
    <w:uiPriority w:val="4"/>
    <w:qFormat/>
    <w:rsid w:val="00DB1204"/>
    <w:pPr>
      <w:widowControl/>
      <w:autoSpaceDE/>
      <w:autoSpaceDN/>
      <w:spacing w:after="120"/>
    </w:pPr>
    <w:rPr>
      <w:rFonts w:ascii="Arial" w:eastAsiaTheme="minorEastAsia" w:hAnsi="Arial" w:cs="Arial"/>
      <w:noProof/>
      <w:color w:val="6F7C87"/>
      <w:sz w:val="18"/>
      <w:lang w:eastAsia="ja-JP"/>
    </w:rPr>
  </w:style>
  <w:style w:type="paragraph" w:customStyle="1" w:styleId="ReferenceText">
    <w:name w:val="Reference Text"/>
    <w:basedOn w:val="BodyText"/>
    <w:link w:val="ReferenceTextChar"/>
    <w:qFormat/>
    <w:rsid w:val="00DB1204"/>
    <w:pPr>
      <w:keepLines/>
      <w:spacing w:line="240" w:lineRule="atLeast"/>
      <w:ind w:left="284" w:hanging="284"/>
    </w:pPr>
    <w:rPr>
      <w:rFonts w:eastAsiaTheme="minorHAnsi" w:cstheme="minorBidi"/>
      <w:bCs w:val="0"/>
      <w:sz w:val="18"/>
      <w:szCs w:val="18"/>
      <w:lang w:val="en-AU" w:eastAsia="zh-CN"/>
    </w:rPr>
  </w:style>
  <w:style w:type="character" w:customStyle="1" w:styleId="ReferenceTextChar">
    <w:name w:val="Reference Text Char"/>
    <w:link w:val="ReferenceText"/>
    <w:rsid w:val="00DB1204"/>
    <w:rPr>
      <w:rFonts w:ascii="Arial" w:hAnsi="Arial"/>
      <w:sz w:val="18"/>
      <w:szCs w:val="18"/>
      <w:lang w:val="en-AU" w:eastAsia="zh-CN"/>
    </w:rPr>
  </w:style>
  <w:style w:type="paragraph" w:customStyle="1" w:styleId="AppendixHeading1">
    <w:name w:val="Appendix Heading 1"/>
    <w:basedOn w:val="Heading1"/>
    <w:next w:val="BodyText"/>
    <w:qFormat/>
    <w:rsid w:val="00DB1204"/>
    <w:pPr>
      <w:keepNext w:val="0"/>
      <w:numPr>
        <w:numId w:val="25"/>
      </w:numPr>
      <w:tabs>
        <w:tab w:val="left" w:pos="2552"/>
      </w:tabs>
      <w:spacing w:before="240"/>
    </w:pPr>
    <w:rPr>
      <w:rFonts w:eastAsiaTheme="majorEastAsia"/>
      <w:bCs w:val="0"/>
      <w:sz w:val="26"/>
      <w:lang w:eastAsia="ja-JP"/>
    </w:rPr>
  </w:style>
  <w:style w:type="paragraph" w:customStyle="1" w:styleId="AppendixHeading2">
    <w:name w:val="Appendix Heading 2"/>
    <w:basedOn w:val="AppendixHeading1"/>
    <w:next w:val="BodyText"/>
    <w:qFormat/>
    <w:rsid w:val="00DB1204"/>
    <w:pPr>
      <w:numPr>
        <w:ilvl w:val="1"/>
      </w:numPr>
      <w:tabs>
        <w:tab w:val="clear" w:pos="851"/>
        <w:tab w:val="clear" w:pos="2552"/>
        <w:tab w:val="left" w:pos="737"/>
      </w:tabs>
      <w:spacing w:before="480"/>
      <w:ind w:left="737" w:hanging="737"/>
    </w:pPr>
  </w:style>
  <w:style w:type="paragraph" w:customStyle="1" w:styleId="AppendixHeading3">
    <w:name w:val="Appendix Heading 3"/>
    <w:basedOn w:val="AppendixHeading2"/>
    <w:next w:val="BodyText"/>
    <w:qFormat/>
    <w:rsid w:val="00DB1204"/>
    <w:pPr>
      <w:numPr>
        <w:ilvl w:val="2"/>
      </w:numPr>
      <w:tabs>
        <w:tab w:val="clear" w:pos="2695"/>
      </w:tabs>
      <w:spacing w:before="360"/>
      <w:ind w:left="737" w:hanging="737"/>
    </w:pPr>
    <w:rPr>
      <w:color w:val="6F7C87"/>
      <w:sz w:val="24"/>
    </w:rPr>
  </w:style>
  <w:style w:type="numbering" w:customStyle="1" w:styleId="AppendixHeadingStyle">
    <w:name w:val="Appendix Heading Style"/>
    <w:uiPriority w:val="99"/>
    <w:rsid w:val="00DB1204"/>
    <w:pPr>
      <w:numPr>
        <w:numId w:val="24"/>
      </w:numPr>
    </w:pPr>
  </w:style>
  <w:style w:type="paragraph" w:styleId="TableofFigures">
    <w:name w:val="table of figures"/>
    <w:basedOn w:val="Normal"/>
    <w:next w:val="Normal"/>
    <w:uiPriority w:val="99"/>
    <w:unhideWhenUsed/>
    <w:rsid w:val="00DB1204"/>
    <w:pPr>
      <w:widowControl/>
      <w:tabs>
        <w:tab w:val="left" w:pos="1134"/>
        <w:tab w:val="right" w:leader="dot" w:pos="9350"/>
      </w:tabs>
      <w:autoSpaceDE/>
      <w:autoSpaceDN/>
      <w:spacing w:line="259" w:lineRule="auto"/>
      <w:ind w:left="2268" w:hanging="1417"/>
    </w:pPr>
    <w:rPr>
      <w:rFonts w:ascii="Arial" w:eastAsiaTheme="minorEastAsia" w:hAnsi="Arial" w:cstheme="minorBidi"/>
      <w:sz w:val="18"/>
      <w:szCs w:val="18"/>
      <w:lang w:eastAsia="ja-JP"/>
    </w:rPr>
  </w:style>
  <w:style w:type="paragraph" w:customStyle="1" w:styleId="Headingnonumbersmall">
    <w:name w:val="Heading (no number small)"/>
    <w:basedOn w:val="Normal"/>
    <w:qFormat/>
    <w:rsid w:val="00DB1204"/>
    <w:pPr>
      <w:widowControl/>
      <w:autoSpaceDE/>
      <w:autoSpaceDN/>
      <w:spacing w:after="160" w:line="259" w:lineRule="auto"/>
      <w:ind w:left="2268" w:hanging="1417"/>
    </w:pPr>
    <w:rPr>
      <w:rFonts w:ascii="Arial" w:eastAsiaTheme="minorEastAsia" w:hAnsi="Arial" w:cstheme="minorBidi"/>
      <w:b/>
      <w:sz w:val="18"/>
      <w:szCs w:val="18"/>
      <w:lang w:val="en-US" w:eastAsia="ja-JP"/>
    </w:rPr>
  </w:style>
  <w:style w:type="paragraph" w:customStyle="1" w:styleId="HeadingReferences">
    <w:name w:val="Heading (References)"/>
    <w:basedOn w:val="Headingnonumber"/>
    <w:qFormat/>
    <w:rsid w:val="00DB1204"/>
  </w:style>
  <w:style w:type="paragraph" w:customStyle="1" w:styleId="PubTableHeading">
    <w:name w:val="Pub Table Heading"/>
    <w:basedOn w:val="Normal"/>
    <w:qFormat/>
    <w:rsid w:val="00DB1204"/>
    <w:pPr>
      <w:widowControl/>
      <w:autoSpaceDE/>
      <w:autoSpaceDN/>
      <w:spacing w:before="120" w:after="40"/>
      <w:ind w:left="2268" w:hanging="1417"/>
    </w:pPr>
    <w:rPr>
      <w:rFonts w:ascii="Arial" w:eastAsiaTheme="minorHAnsi" w:hAnsi="Arial" w:cstheme="minorBidi"/>
      <w:b/>
      <w:color w:val="6F7C87"/>
      <w:sz w:val="16"/>
      <w:szCs w:val="16"/>
    </w:rPr>
  </w:style>
  <w:style w:type="paragraph" w:customStyle="1" w:styleId="PubTableText">
    <w:name w:val="Pub Table Text"/>
    <w:qFormat/>
    <w:rsid w:val="00DB1204"/>
    <w:pPr>
      <w:widowControl/>
      <w:autoSpaceDE/>
      <w:autoSpaceDN/>
      <w:spacing w:before="120" w:after="40" w:line="259" w:lineRule="auto"/>
    </w:pPr>
    <w:rPr>
      <w:rFonts w:ascii="Arial" w:eastAsia="Times New Roman" w:hAnsi="Arial" w:cs="Times New Roman"/>
      <w:sz w:val="16"/>
      <w:szCs w:val="16"/>
      <w:lang w:val="en-AU" w:eastAsia="en-AU"/>
    </w:rPr>
  </w:style>
  <w:style w:type="paragraph" w:customStyle="1" w:styleId="BodyBullet1">
    <w:name w:val="Body Bullet 1"/>
    <w:basedOn w:val="BodyText"/>
    <w:uiPriority w:val="1"/>
    <w:qFormat/>
    <w:rsid w:val="0046345F"/>
    <w:pPr>
      <w:keepLines/>
      <w:numPr>
        <w:numId w:val="26"/>
      </w:numPr>
      <w:spacing w:before="120" w:line="240" w:lineRule="atLeast"/>
      <w:ind w:left="993" w:hanging="426"/>
    </w:pPr>
    <w:rPr>
      <w:rFonts w:eastAsiaTheme="minorHAnsi" w:cstheme="minorBidi"/>
      <w:bCs w:val="0"/>
      <w:lang w:val="en-AU" w:eastAsia="zh-CN"/>
    </w:rPr>
  </w:style>
  <w:style w:type="paragraph" w:customStyle="1" w:styleId="BodyBullet2">
    <w:name w:val="Body Bullet 2"/>
    <w:basedOn w:val="BodyBullet1"/>
    <w:uiPriority w:val="1"/>
    <w:qFormat/>
    <w:rsid w:val="00DB1204"/>
    <w:pPr>
      <w:numPr>
        <w:ilvl w:val="1"/>
      </w:numPr>
      <w:ind w:left="567" w:hanging="283"/>
    </w:pPr>
  </w:style>
  <w:style w:type="paragraph" w:customStyle="1" w:styleId="BodyBullet3">
    <w:name w:val="Body Bullet 3"/>
    <w:basedOn w:val="BodyBullet2"/>
    <w:uiPriority w:val="1"/>
    <w:qFormat/>
    <w:rsid w:val="00DB1204"/>
    <w:pPr>
      <w:numPr>
        <w:ilvl w:val="2"/>
      </w:numPr>
      <w:ind w:left="851" w:hanging="284"/>
    </w:pPr>
  </w:style>
  <w:style w:type="paragraph" w:customStyle="1" w:styleId="BodyIndent1">
    <w:name w:val="Body Indent 1"/>
    <w:basedOn w:val="BodyBullet1"/>
    <w:uiPriority w:val="99"/>
    <w:rsid w:val="00DB1204"/>
    <w:pPr>
      <w:numPr>
        <w:numId w:val="0"/>
      </w:numPr>
      <w:ind w:left="284"/>
    </w:pPr>
  </w:style>
  <w:style w:type="paragraph" w:styleId="TOC4">
    <w:name w:val="toc 4"/>
    <w:basedOn w:val="TOC1"/>
    <w:next w:val="BodyText"/>
    <w:link w:val="TOC4Char"/>
    <w:uiPriority w:val="39"/>
    <w:rsid w:val="00DB1204"/>
    <w:pPr>
      <w:widowControl/>
      <w:tabs>
        <w:tab w:val="clear" w:pos="567"/>
        <w:tab w:val="right" w:leader="dot" w:pos="9498"/>
      </w:tabs>
      <w:autoSpaceDE/>
      <w:autoSpaceDN/>
      <w:spacing w:after="60" w:line="240" w:lineRule="atLeast"/>
      <w:ind w:left="0" w:right="907" w:firstLine="0"/>
    </w:pPr>
    <w:rPr>
      <w:rFonts w:eastAsiaTheme="minorHAnsi" w:cstheme="minorBidi"/>
      <w:b w:val="0"/>
      <w:noProof/>
      <w:szCs w:val="20"/>
    </w:rPr>
  </w:style>
  <w:style w:type="paragraph" w:styleId="TOC5">
    <w:name w:val="toc 5"/>
    <w:basedOn w:val="TOC2"/>
    <w:next w:val="BodyText"/>
    <w:uiPriority w:val="39"/>
    <w:rsid w:val="00DB1204"/>
    <w:pPr>
      <w:widowControl/>
      <w:tabs>
        <w:tab w:val="clear" w:pos="1134"/>
        <w:tab w:val="left" w:pos="851"/>
        <w:tab w:val="right" w:leader="dot" w:pos="9498"/>
      </w:tabs>
      <w:autoSpaceDE/>
      <w:autoSpaceDN/>
      <w:spacing w:before="60" w:after="60" w:line="240" w:lineRule="atLeast"/>
      <w:ind w:left="850" w:right="907" w:hanging="510"/>
    </w:pPr>
    <w:rPr>
      <w:rFonts w:eastAsiaTheme="minorHAnsi" w:cstheme="minorBidi"/>
      <w:bCs w:val="0"/>
      <w:noProof/>
      <w:szCs w:val="20"/>
    </w:rPr>
  </w:style>
  <w:style w:type="paragraph" w:styleId="TOC6">
    <w:name w:val="toc 6"/>
    <w:basedOn w:val="TOC3"/>
    <w:next w:val="BodyText"/>
    <w:uiPriority w:val="39"/>
    <w:rsid w:val="00DB1204"/>
    <w:pPr>
      <w:widowControl/>
      <w:tabs>
        <w:tab w:val="left" w:pos="1531"/>
        <w:tab w:val="right" w:leader="dot" w:pos="9356"/>
        <w:tab w:val="right" w:leader="dot" w:pos="9498"/>
      </w:tabs>
      <w:autoSpaceDE/>
      <w:autoSpaceDN/>
      <w:spacing w:before="60" w:after="60" w:line="240" w:lineRule="atLeast"/>
      <w:ind w:left="1531" w:right="907" w:hanging="680"/>
    </w:pPr>
    <w:rPr>
      <w:rFonts w:ascii="Arial" w:eastAsiaTheme="minorHAnsi" w:hAnsi="Arial" w:cstheme="minorBidi"/>
      <w:noProof/>
      <w:sz w:val="18"/>
      <w:szCs w:val="20"/>
    </w:rPr>
  </w:style>
  <w:style w:type="paragraph" w:styleId="TOC7">
    <w:name w:val="toc 7"/>
    <w:basedOn w:val="TOC1"/>
    <w:next w:val="BodyText"/>
    <w:uiPriority w:val="39"/>
    <w:rsid w:val="00DB1204"/>
    <w:pPr>
      <w:widowControl/>
      <w:tabs>
        <w:tab w:val="clear" w:pos="567"/>
        <w:tab w:val="right" w:leader="dot" w:pos="9498"/>
      </w:tabs>
      <w:autoSpaceDE/>
      <w:autoSpaceDN/>
      <w:spacing w:after="60" w:line="240" w:lineRule="atLeast"/>
      <w:ind w:left="1531" w:right="907" w:hanging="1531"/>
    </w:pPr>
    <w:rPr>
      <w:rFonts w:eastAsiaTheme="minorHAnsi" w:cstheme="minorBidi"/>
      <w:b w:val="0"/>
      <w:noProof/>
      <w:szCs w:val="20"/>
    </w:rPr>
  </w:style>
  <w:style w:type="paragraph" w:styleId="TOC8">
    <w:name w:val="toc 8"/>
    <w:basedOn w:val="TOC7"/>
    <w:next w:val="BodyText"/>
    <w:uiPriority w:val="39"/>
    <w:rsid w:val="00DB1204"/>
    <w:pPr>
      <w:spacing w:before="60"/>
      <w:ind w:left="1984" w:hanging="1644"/>
    </w:pPr>
  </w:style>
  <w:style w:type="paragraph" w:styleId="TOC9">
    <w:name w:val="toc 9"/>
    <w:basedOn w:val="TOC8"/>
    <w:next w:val="BodyText"/>
    <w:uiPriority w:val="39"/>
    <w:rsid w:val="00DB1204"/>
    <w:pPr>
      <w:ind w:left="2665" w:hanging="1814"/>
    </w:pPr>
  </w:style>
  <w:style w:type="paragraph" w:customStyle="1" w:styleId="BodyIndent2">
    <w:name w:val="Body Indent 2"/>
    <w:basedOn w:val="BodyIndent1"/>
    <w:uiPriority w:val="99"/>
    <w:rsid w:val="00DB1204"/>
    <w:pPr>
      <w:ind w:left="567"/>
    </w:pPr>
  </w:style>
  <w:style w:type="paragraph" w:customStyle="1" w:styleId="BodyIndent3">
    <w:name w:val="Body Indent 3"/>
    <w:basedOn w:val="BodyBullet3"/>
    <w:uiPriority w:val="99"/>
    <w:rsid w:val="00DB1204"/>
    <w:pPr>
      <w:numPr>
        <w:ilvl w:val="0"/>
        <w:numId w:val="0"/>
      </w:numPr>
      <w:ind w:left="851"/>
    </w:pPr>
  </w:style>
  <w:style w:type="paragraph" w:styleId="ListBullet2">
    <w:name w:val="List Bullet 2"/>
    <w:basedOn w:val="Normal"/>
    <w:semiHidden/>
    <w:rsid w:val="00DB1204"/>
    <w:pPr>
      <w:widowControl/>
      <w:numPr>
        <w:ilvl w:val="1"/>
      </w:numPr>
      <w:autoSpaceDE/>
      <w:autoSpaceDN/>
      <w:spacing w:after="160" w:line="259" w:lineRule="auto"/>
      <w:ind w:left="2268" w:hanging="1417"/>
    </w:pPr>
    <w:rPr>
      <w:rFonts w:ascii="Arial" w:eastAsiaTheme="minorEastAsia" w:hAnsi="Arial" w:cstheme="minorBidi"/>
      <w:sz w:val="18"/>
      <w:szCs w:val="18"/>
      <w:lang w:val="en-US" w:eastAsia="ja-JP"/>
    </w:rPr>
  </w:style>
  <w:style w:type="paragraph" w:styleId="ListBullet3">
    <w:name w:val="List Bullet 3"/>
    <w:basedOn w:val="ListBullet2"/>
    <w:semiHidden/>
    <w:rsid w:val="00DB1204"/>
    <w:pPr>
      <w:numPr>
        <w:ilvl w:val="2"/>
      </w:numPr>
      <w:ind w:left="2268" w:hanging="1417"/>
    </w:pPr>
  </w:style>
  <w:style w:type="paragraph" w:styleId="FootnoteText">
    <w:name w:val="footnote text"/>
    <w:basedOn w:val="Normal"/>
    <w:link w:val="FootnoteTextChar"/>
    <w:rsid w:val="00DB1204"/>
    <w:pPr>
      <w:widowControl/>
      <w:autoSpaceDE/>
      <w:autoSpaceDN/>
      <w:ind w:left="142" w:hanging="142"/>
    </w:pPr>
    <w:rPr>
      <w:rFonts w:ascii="Arial" w:eastAsiaTheme="minorHAnsi" w:hAnsi="Arial" w:cstheme="minorBidi"/>
      <w:sz w:val="16"/>
      <w:szCs w:val="16"/>
    </w:rPr>
  </w:style>
  <w:style w:type="character" w:customStyle="1" w:styleId="FootnoteTextChar">
    <w:name w:val="Footnote Text Char"/>
    <w:basedOn w:val="DefaultParagraphFont"/>
    <w:link w:val="FootnoteText"/>
    <w:rsid w:val="00DB1204"/>
    <w:rPr>
      <w:rFonts w:ascii="Arial" w:hAnsi="Arial"/>
      <w:sz w:val="16"/>
      <w:szCs w:val="16"/>
      <w:lang w:val="en-AU"/>
    </w:rPr>
  </w:style>
  <w:style w:type="paragraph" w:styleId="ListNumber">
    <w:name w:val="List Number"/>
    <w:basedOn w:val="BodyText"/>
    <w:semiHidden/>
    <w:rsid w:val="00DB1204"/>
    <w:pPr>
      <w:keepLines/>
      <w:tabs>
        <w:tab w:val="num" w:pos="360"/>
      </w:tabs>
      <w:spacing w:line="240" w:lineRule="atLeast"/>
      <w:ind w:left="360" w:hanging="360"/>
      <w:contextualSpacing/>
    </w:pPr>
    <w:rPr>
      <w:rFonts w:eastAsiaTheme="minorHAnsi" w:cstheme="minorBidi"/>
      <w:bCs w:val="0"/>
      <w:sz w:val="18"/>
      <w:szCs w:val="18"/>
      <w:lang w:val="en-AU" w:eastAsia="zh-CN"/>
    </w:rPr>
  </w:style>
  <w:style w:type="paragraph" w:styleId="ListNumber2">
    <w:name w:val="List Number 2"/>
    <w:basedOn w:val="ListNumber"/>
    <w:semiHidden/>
    <w:rsid w:val="00DB1204"/>
    <w:pPr>
      <w:tabs>
        <w:tab w:val="clear" w:pos="360"/>
        <w:tab w:val="num" w:pos="643"/>
      </w:tabs>
      <w:ind w:left="643"/>
    </w:pPr>
  </w:style>
  <w:style w:type="paragraph" w:styleId="ListNumber3">
    <w:name w:val="List Number 3"/>
    <w:basedOn w:val="List2"/>
    <w:semiHidden/>
    <w:rsid w:val="00DB1204"/>
    <w:pPr>
      <w:tabs>
        <w:tab w:val="num" w:pos="926"/>
      </w:tabs>
      <w:ind w:left="926" w:hanging="360"/>
    </w:pPr>
  </w:style>
  <w:style w:type="character" w:styleId="PageNumber">
    <w:name w:val="page number"/>
    <w:basedOn w:val="DefaultParagraphFont"/>
    <w:rsid w:val="00DB1204"/>
  </w:style>
  <w:style w:type="paragraph" w:styleId="List2">
    <w:name w:val="List 2"/>
    <w:basedOn w:val="Normal"/>
    <w:semiHidden/>
    <w:rsid w:val="00DB1204"/>
    <w:pPr>
      <w:widowControl/>
      <w:autoSpaceDE/>
      <w:autoSpaceDN/>
      <w:spacing w:line="240" w:lineRule="atLeast"/>
      <w:ind w:left="566" w:hanging="283"/>
      <w:contextualSpacing/>
    </w:pPr>
    <w:rPr>
      <w:rFonts w:ascii="Arial" w:eastAsiaTheme="minorHAnsi" w:hAnsi="Arial" w:cstheme="minorBidi"/>
      <w:szCs w:val="18"/>
    </w:rPr>
  </w:style>
  <w:style w:type="paragraph" w:customStyle="1" w:styleId="TableNumbering1">
    <w:name w:val="Table Numbering 1"/>
    <w:basedOn w:val="TableBodyText"/>
    <w:uiPriority w:val="99"/>
    <w:rsid w:val="00715327"/>
    <w:pPr>
      <w:numPr>
        <w:numId w:val="39"/>
      </w:numPr>
    </w:pPr>
  </w:style>
  <w:style w:type="paragraph" w:customStyle="1" w:styleId="TableNumbering2">
    <w:name w:val="Table Numbering 2"/>
    <w:basedOn w:val="TableNumbering1"/>
    <w:uiPriority w:val="99"/>
    <w:rsid w:val="00DB1204"/>
    <w:pPr>
      <w:numPr>
        <w:numId w:val="33"/>
      </w:numPr>
    </w:pPr>
  </w:style>
  <w:style w:type="paragraph" w:customStyle="1" w:styleId="TableNumbering3">
    <w:name w:val="Table Numbering 3"/>
    <w:basedOn w:val="TableNumbering2"/>
    <w:uiPriority w:val="99"/>
    <w:rsid w:val="00DB1204"/>
  </w:style>
  <w:style w:type="paragraph" w:customStyle="1" w:styleId="TableIndent1">
    <w:name w:val="Table Indent 1"/>
    <w:basedOn w:val="PubTableBullet1"/>
    <w:uiPriority w:val="99"/>
    <w:rsid w:val="00DB1204"/>
    <w:pPr>
      <w:numPr>
        <w:numId w:val="0"/>
      </w:numPr>
      <w:ind w:left="340"/>
    </w:pPr>
    <w:rPr>
      <w:sz w:val="18"/>
      <w:szCs w:val="20"/>
    </w:rPr>
  </w:style>
  <w:style w:type="paragraph" w:customStyle="1" w:styleId="TableIndent2">
    <w:name w:val="Table Indent 2"/>
    <w:basedOn w:val="TableBullet2"/>
    <w:uiPriority w:val="99"/>
    <w:rsid w:val="00DB1204"/>
    <w:pPr>
      <w:numPr>
        <w:ilvl w:val="0"/>
        <w:numId w:val="0"/>
      </w:numPr>
      <w:ind w:left="680"/>
    </w:pPr>
    <w:rPr>
      <w:szCs w:val="20"/>
    </w:rPr>
  </w:style>
  <w:style w:type="paragraph" w:customStyle="1" w:styleId="TableIndent3">
    <w:name w:val="Table Indent 3"/>
    <w:basedOn w:val="TableBullet3"/>
    <w:uiPriority w:val="99"/>
    <w:rsid w:val="00DB1204"/>
    <w:pPr>
      <w:numPr>
        <w:ilvl w:val="0"/>
        <w:numId w:val="0"/>
      </w:numPr>
      <w:ind w:left="1021"/>
    </w:pPr>
    <w:rPr>
      <w:szCs w:val="20"/>
    </w:rPr>
  </w:style>
  <w:style w:type="paragraph" w:customStyle="1" w:styleId="CoverTitle">
    <w:name w:val="Cover Title"/>
    <w:basedOn w:val="Normal"/>
    <w:next w:val="Normal"/>
    <w:rsid w:val="00DB1204"/>
    <w:pPr>
      <w:widowControl/>
      <w:autoSpaceDE/>
      <w:autoSpaceDN/>
      <w:spacing w:after="160" w:line="259" w:lineRule="auto"/>
      <w:ind w:left="2268" w:hanging="1417"/>
      <w:jc w:val="right"/>
    </w:pPr>
    <w:rPr>
      <w:rFonts w:ascii="Arial" w:eastAsiaTheme="minorEastAsia" w:hAnsi="Arial" w:cstheme="minorBidi"/>
      <w:b/>
      <w:color w:val="FFFFFF" w:themeColor="background1"/>
      <w:sz w:val="40"/>
      <w:szCs w:val="18"/>
      <w:lang w:eastAsia="ja-JP"/>
    </w:rPr>
  </w:style>
  <w:style w:type="paragraph" w:customStyle="1" w:styleId="SubjectLine">
    <w:name w:val="Subject Line"/>
    <w:basedOn w:val="BodyText"/>
    <w:rsid w:val="00DB1204"/>
    <w:pPr>
      <w:keepLines/>
      <w:spacing w:line="240" w:lineRule="atLeast"/>
      <w:ind w:left="2268" w:hanging="1417"/>
    </w:pPr>
    <w:rPr>
      <w:rFonts w:eastAsiaTheme="minorHAnsi" w:cstheme="minorBidi"/>
      <w:b/>
      <w:bCs w:val="0"/>
      <w:caps/>
      <w:sz w:val="18"/>
      <w:szCs w:val="18"/>
      <w:lang w:val="en-AU" w:eastAsia="zh-CN"/>
    </w:rPr>
  </w:style>
  <w:style w:type="paragraph" w:styleId="TableofAuthorities">
    <w:name w:val="table of authorities"/>
    <w:basedOn w:val="TableofFigures"/>
    <w:next w:val="BodyText"/>
    <w:unhideWhenUsed/>
    <w:rsid w:val="00DB1204"/>
    <w:pPr>
      <w:tabs>
        <w:tab w:val="clear" w:pos="1134"/>
        <w:tab w:val="clear" w:pos="9350"/>
        <w:tab w:val="right" w:leader="dot" w:pos="9639"/>
      </w:tabs>
      <w:spacing w:before="60" w:after="60" w:line="240" w:lineRule="atLeast"/>
      <w:ind w:left="1134" w:right="907" w:hanging="1134"/>
    </w:pPr>
    <w:rPr>
      <w:rFonts w:eastAsiaTheme="minorHAnsi"/>
      <w:noProof/>
      <w:color w:val="000000" w:themeColor="text1"/>
      <w:lang w:eastAsia="en-US"/>
    </w:rPr>
  </w:style>
  <w:style w:type="paragraph" w:customStyle="1" w:styleId="TableRow">
    <w:name w:val="Table Row"/>
    <w:basedOn w:val="Normal"/>
    <w:link w:val="TableRowChar"/>
    <w:rsid w:val="00DB1204"/>
    <w:pPr>
      <w:widowControl/>
      <w:autoSpaceDE/>
      <w:autoSpaceDN/>
      <w:spacing w:before="60" w:after="60" w:line="240" w:lineRule="atLeast"/>
      <w:ind w:left="2268" w:hanging="1417"/>
    </w:pPr>
    <w:rPr>
      <w:rFonts w:ascii="Arial" w:hAnsi="Arial"/>
      <w:sz w:val="18"/>
      <w:szCs w:val="18"/>
    </w:rPr>
  </w:style>
  <w:style w:type="paragraph" w:customStyle="1" w:styleId="ACKNOWLEDGEMENTS">
    <w:name w:val="ACKNOWLEDGEMENTS"/>
    <w:semiHidden/>
    <w:rsid w:val="00DB1204"/>
    <w:pPr>
      <w:widowControl/>
      <w:autoSpaceDE/>
      <w:autoSpaceDN/>
      <w:spacing w:after="120" w:line="240" w:lineRule="atLeast"/>
    </w:pPr>
    <w:rPr>
      <w:rFonts w:ascii="Arial" w:eastAsia="Times New Roman" w:hAnsi="Arial" w:cs="Times New Roman"/>
      <w:b/>
      <w:caps/>
      <w:sz w:val="32"/>
      <w:szCs w:val="32"/>
      <w:lang w:val="en-AU" w:eastAsia="en-AU"/>
    </w:rPr>
  </w:style>
  <w:style w:type="numbering" w:styleId="ArticleSection">
    <w:name w:val="Outline List 3"/>
    <w:semiHidden/>
    <w:rsid w:val="00DB1204"/>
    <w:pPr>
      <w:numPr>
        <w:numId w:val="32"/>
      </w:numPr>
    </w:pPr>
  </w:style>
  <w:style w:type="paragraph" w:customStyle="1" w:styleId="StyleBulletsArial">
    <w:name w:val="Style Bullets + Arial"/>
    <w:basedOn w:val="Normal"/>
    <w:uiPriority w:val="99"/>
    <w:rsid w:val="00DB1204"/>
    <w:pPr>
      <w:widowControl/>
      <w:numPr>
        <w:numId w:val="27"/>
      </w:numPr>
      <w:autoSpaceDE/>
      <w:autoSpaceDN/>
      <w:spacing w:after="120"/>
      <w:jc w:val="both"/>
    </w:pPr>
    <w:rPr>
      <w:rFonts w:ascii="Arial" w:hAnsi="Arial"/>
      <w:szCs w:val="24"/>
    </w:rPr>
  </w:style>
  <w:style w:type="paragraph" w:styleId="E-mailSignature">
    <w:name w:val="E-mail Signature"/>
    <w:link w:val="E-mailSignatureChar1"/>
    <w:semiHidden/>
    <w:rsid w:val="00DB1204"/>
    <w:pPr>
      <w:widowControl/>
      <w:autoSpaceDE/>
      <w:autoSpaceDN/>
      <w:spacing w:line="240" w:lineRule="atLeast"/>
    </w:pPr>
    <w:rPr>
      <w:rFonts w:ascii="Arial" w:eastAsia="Times New Roman" w:hAnsi="Arial" w:cs="Times New Roman"/>
      <w:lang w:val="en-AU" w:eastAsia="en-AU"/>
    </w:rPr>
  </w:style>
  <w:style w:type="character" w:customStyle="1" w:styleId="E-mailSignatureChar">
    <w:name w:val="E-mail Signature Char"/>
    <w:basedOn w:val="DefaultParagraphFont"/>
    <w:semiHidden/>
    <w:rsid w:val="00DB1204"/>
    <w:rPr>
      <w:rFonts w:ascii="Times New Roman" w:eastAsia="Times New Roman" w:hAnsi="Times New Roman" w:cs="Times New Roman"/>
      <w:lang w:val="en-AU"/>
    </w:rPr>
  </w:style>
  <w:style w:type="character" w:customStyle="1" w:styleId="E-mailSignatureChar1">
    <w:name w:val="E-mail Signature Char1"/>
    <w:basedOn w:val="DefaultParagraphFont"/>
    <w:link w:val="E-mailSignature"/>
    <w:semiHidden/>
    <w:rsid w:val="00DB1204"/>
    <w:rPr>
      <w:rFonts w:ascii="Arial" w:eastAsia="Times New Roman" w:hAnsi="Arial" w:cs="Times New Roman"/>
      <w:lang w:val="en-AU" w:eastAsia="en-AU"/>
    </w:rPr>
  </w:style>
  <w:style w:type="paragraph" w:customStyle="1" w:styleId="StyleHeading111pt">
    <w:name w:val="Style Heading 1 + 11 pt"/>
    <w:basedOn w:val="Heading1"/>
    <w:link w:val="StyleHeading111ptChar"/>
    <w:uiPriority w:val="99"/>
    <w:rsid w:val="00DB1204"/>
    <w:pPr>
      <w:keepNext w:val="0"/>
      <w:numPr>
        <w:numId w:val="0"/>
      </w:numPr>
      <w:tabs>
        <w:tab w:val="left" w:pos="709"/>
        <w:tab w:val="num" w:pos="2835"/>
      </w:tabs>
      <w:autoSpaceDE w:val="0"/>
      <w:autoSpaceDN w:val="0"/>
      <w:spacing w:before="240" w:after="0"/>
      <w:ind w:left="357" w:hanging="357"/>
    </w:pPr>
    <w:rPr>
      <w:rFonts w:ascii="Arial Bold" w:hAnsi="Arial Bold"/>
      <w:b w:val="0"/>
      <w:caps/>
      <w:sz w:val="26"/>
      <w:szCs w:val="24"/>
      <w:lang w:eastAsia="en-AU"/>
    </w:rPr>
  </w:style>
  <w:style w:type="character" w:customStyle="1" w:styleId="StyleHeading111ptChar">
    <w:name w:val="Style Heading 1 + 11 pt Char"/>
    <w:basedOn w:val="DefaultParagraphFont"/>
    <w:link w:val="StyleHeading111pt"/>
    <w:uiPriority w:val="99"/>
    <w:locked/>
    <w:rsid w:val="00DB1204"/>
    <w:rPr>
      <w:rFonts w:ascii="Arial Bold" w:eastAsia="Times New Roman" w:hAnsi="Arial Bold" w:cs="Arial"/>
      <w:bCs/>
      <w:caps/>
      <w:color w:val="004259"/>
      <w:sz w:val="26"/>
      <w:szCs w:val="24"/>
      <w:lang w:val="en-AU" w:eastAsia="en-AU"/>
    </w:rPr>
  </w:style>
  <w:style w:type="paragraph" w:customStyle="1" w:styleId="StyleHeading211pt">
    <w:name w:val="Style Heading 2 + 11 pt"/>
    <w:basedOn w:val="Heading2"/>
    <w:uiPriority w:val="99"/>
    <w:rsid w:val="00DB1204"/>
    <w:pPr>
      <w:tabs>
        <w:tab w:val="left" w:pos="1"/>
        <w:tab w:val="left" w:pos="709"/>
        <w:tab w:val="left" w:pos="850"/>
        <w:tab w:val="left" w:pos="993"/>
        <w:tab w:val="left" w:pos="1700"/>
        <w:tab w:val="left" w:pos="2551"/>
        <w:tab w:val="num" w:pos="2835"/>
        <w:tab w:val="left" w:pos="3402"/>
        <w:tab w:val="left" w:pos="4251"/>
        <w:tab w:val="left" w:pos="5102"/>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autoSpaceDE w:val="0"/>
      <w:autoSpaceDN w:val="0"/>
      <w:spacing w:before="120" w:after="0"/>
      <w:ind w:left="431" w:hanging="431"/>
      <w:jc w:val="both"/>
    </w:pPr>
    <w:rPr>
      <w:rFonts w:eastAsia="Times New Roman" w:cs="Arial"/>
      <w:sz w:val="22"/>
      <w:szCs w:val="22"/>
      <w:lang w:val="en-AU" w:eastAsia="en-AU"/>
    </w:rPr>
  </w:style>
  <w:style w:type="paragraph" w:customStyle="1" w:styleId="StyleListParagraphBody">
    <w:name w:val="Style List Paragraph + +Body"/>
    <w:basedOn w:val="Normal"/>
    <w:uiPriority w:val="99"/>
    <w:rsid w:val="00DB1204"/>
    <w:pPr>
      <w:widowControl/>
      <w:tabs>
        <w:tab w:val="num" w:pos="1209"/>
      </w:tabs>
      <w:autoSpaceDE/>
      <w:autoSpaceDN/>
      <w:spacing w:before="200" w:after="200" w:line="276" w:lineRule="auto"/>
      <w:ind w:left="1209" w:hanging="360"/>
      <w:contextualSpacing/>
      <w:jc w:val="both"/>
    </w:pPr>
    <w:rPr>
      <w:rFonts w:ascii="Arial" w:hAnsi="Arial" w:cs="Arial"/>
      <w:szCs w:val="20"/>
      <w:lang w:val="en-US"/>
    </w:rPr>
  </w:style>
  <w:style w:type="paragraph" w:customStyle="1" w:styleId="StyleListParagraphBody1">
    <w:name w:val="Style List Paragraph + +Body1"/>
    <w:basedOn w:val="Normal"/>
    <w:uiPriority w:val="99"/>
    <w:rsid w:val="00DB1204"/>
    <w:pPr>
      <w:widowControl/>
      <w:tabs>
        <w:tab w:val="num" w:pos="1209"/>
      </w:tabs>
      <w:autoSpaceDE/>
      <w:autoSpaceDN/>
      <w:spacing w:before="200" w:after="200" w:line="276" w:lineRule="auto"/>
      <w:ind w:left="1209" w:hanging="360"/>
      <w:contextualSpacing/>
      <w:jc w:val="both"/>
    </w:pPr>
    <w:rPr>
      <w:rFonts w:ascii="Arial" w:hAnsi="Arial" w:cs="Arial"/>
      <w:szCs w:val="20"/>
      <w:lang w:val="en-US"/>
    </w:rPr>
  </w:style>
  <w:style w:type="paragraph" w:styleId="BodyTextFirstIndent2">
    <w:name w:val="Body Text First Indent 2"/>
    <w:basedOn w:val="Normal"/>
    <w:link w:val="BodyTextFirstIndent2Char"/>
    <w:semiHidden/>
    <w:rsid w:val="00DB1204"/>
    <w:pPr>
      <w:widowControl/>
      <w:autoSpaceDE/>
      <w:autoSpaceDN/>
      <w:spacing w:line="259" w:lineRule="auto"/>
      <w:ind w:left="360" w:firstLine="360"/>
    </w:pPr>
    <w:rPr>
      <w:rFonts w:ascii="Arial" w:eastAsiaTheme="minorEastAsia" w:hAnsi="Arial" w:cstheme="minorBidi"/>
      <w:sz w:val="18"/>
      <w:szCs w:val="18"/>
      <w:lang w:val="en-US" w:eastAsia="ja-JP"/>
    </w:rPr>
  </w:style>
  <w:style w:type="character" w:customStyle="1" w:styleId="BodyTextFirstIndent2Char">
    <w:name w:val="Body Text First Indent 2 Char"/>
    <w:basedOn w:val="BodyTextIndentChar"/>
    <w:link w:val="BodyTextFirstIndent2"/>
    <w:semiHidden/>
    <w:rsid w:val="00DB1204"/>
    <w:rPr>
      <w:rFonts w:ascii="Arial" w:eastAsiaTheme="minorEastAsia" w:hAnsi="Arial" w:cs="Times New Roman"/>
      <w:sz w:val="18"/>
      <w:szCs w:val="18"/>
      <w:lang w:val="en-AU" w:eastAsia="ja-JP"/>
    </w:rPr>
  </w:style>
  <w:style w:type="paragraph" w:styleId="Index2">
    <w:name w:val="index 2"/>
    <w:basedOn w:val="Normal"/>
    <w:next w:val="Normal"/>
    <w:semiHidden/>
    <w:rsid w:val="00DB1204"/>
    <w:pPr>
      <w:widowControl/>
      <w:tabs>
        <w:tab w:val="right" w:pos="6096"/>
      </w:tabs>
      <w:autoSpaceDE/>
      <w:autoSpaceDN/>
      <w:spacing w:after="240" w:line="276" w:lineRule="auto"/>
      <w:ind w:left="360" w:hanging="1417"/>
    </w:pPr>
    <w:rPr>
      <w:rFonts w:ascii="Calibri" w:hAnsi="Calibri"/>
      <w:color w:val="000000"/>
      <w:szCs w:val="18"/>
      <w:lang w:val="en-US"/>
    </w:rPr>
  </w:style>
  <w:style w:type="paragraph" w:customStyle="1" w:styleId="Reference">
    <w:name w:val="Reference"/>
    <w:basedOn w:val="Normal"/>
    <w:uiPriority w:val="99"/>
    <w:rsid w:val="00DB1204"/>
    <w:pPr>
      <w:widowControl/>
      <w:autoSpaceDE/>
      <w:autoSpaceDN/>
      <w:spacing w:before="240" w:after="120" w:line="240" w:lineRule="atLeast"/>
      <w:ind w:left="284" w:hanging="284"/>
    </w:pPr>
    <w:rPr>
      <w:rFonts w:asciiTheme="minorHAnsi" w:hAnsiTheme="minorHAnsi" w:cstheme="minorHAnsi"/>
      <w:sz w:val="18"/>
      <w:szCs w:val="20"/>
      <w:lang w:val="en-GB"/>
    </w:rPr>
  </w:style>
  <w:style w:type="paragraph" w:customStyle="1" w:styleId="BoxedText">
    <w:name w:val="Boxed Text"/>
    <w:basedOn w:val="Normal"/>
    <w:uiPriority w:val="99"/>
    <w:rsid w:val="00DB1204"/>
    <w:pPr>
      <w:widowControl/>
      <w:pBdr>
        <w:top w:val="dotted" w:sz="4" w:space="1" w:color="auto"/>
        <w:left w:val="dotted" w:sz="4" w:space="4" w:color="auto"/>
        <w:bottom w:val="dotted" w:sz="4" w:space="1" w:color="auto"/>
        <w:right w:val="dotted" w:sz="4" w:space="4" w:color="auto"/>
      </w:pBdr>
      <w:shd w:val="clear" w:color="auto" w:fill="CBD3DB"/>
      <w:autoSpaceDE/>
      <w:autoSpaceDN/>
      <w:spacing w:before="120" w:after="120" w:line="240" w:lineRule="atLeast"/>
      <w:ind w:left="2268" w:hanging="1417"/>
    </w:pPr>
    <w:rPr>
      <w:rFonts w:ascii="Arial" w:hAnsi="Arial" w:cs="Arial"/>
      <w:sz w:val="18"/>
      <w:szCs w:val="20"/>
    </w:rPr>
  </w:style>
  <w:style w:type="numbering" w:customStyle="1" w:styleId="Headings">
    <w:name w:val="Headings"/>
    <w:rsid w:val="00DB1204"/>
    <w:pPr>
      <w:numPr>
        <w:numId w:val="28"/>
      </w:numPr>
    </w:pPr>
  </w:style>
  <w:style w:type="paragraph" w:styleId="ListNumber4">
    <w:name w:val="List Number 4"/>
    <w:semiHidden/>
    <w:rsid w:val="00DB1204"/>
    <w:pPr>
      <w:widowControl/>
      <w:tabs>
        <w:tab w:val="num" w:pos="1209"/>
      </w:tabs>
      <w:autoSpaceDE/>
      <w:autoSpaceDN/>
      <w:spacing w:line="240" w:lineRule="atLeast"/>
      <w:ind w:left="1209" w:hanging="360"/>
    </w:pPr>
    <w:rPr>
      <w:rFonts w:ascii="Arial" w:eastAsiaTheme="minorEastAsia" w:hAnsi="Arial" w:cs="Times New Roman"/>
      <w:lang w:val="en-AU" w:eastAsia="en-AU"/>
    </w:rPr>
  </w:style>
  <w:style w:type="paragraph" w:customStyle="1" w:styleId="TableFigureNotesorSource">
    <w:name w:val="Table / Figure Notes or Source"/>
    <w:link w:val="TableFigureNotesorSourceChar"/>
    <w:rsid w:val="00DB1204"/>
    <w:pPr>
      <w:widowControl/>
      <w:autoSpaceDE/>
      <w:autoSpaceDN/>
      <w:spacing w:before="60" w:after="480"/>
    </w:pPr>
    <w:rPr>
      <w:rFonts w:eastAsiaTheme="minorEastAsia" w:cstheme="minorHAnsi"/>
      <w:i/>
      <w:color w:val="76923C" w:themeColor="accent3" w:themeShade="BF"/>
      <w:sz w:val="16"/>
      <w:szCs w:val="16"/>
      <w:lang w:val="en-AU" w:eastAsia="en-AU"/>
    </w:rPr>
  </w:style>
  <w:style w:type="paragraph" w:customStyle="1" w:styleId="TitleHeading">
    <w:name w:val="Title Heading"/>
    <w:next w:val="Normal"/>
    <w:semiHidden/>
    <w:rsid w:val="00DB1204"/>
    <w:pPr>
      <w:keepLines/>
      <w:widowControl/>
      <w:autoSpaceDE/>
      <w:autoSpaceDN/>
      <w:spacing w:before="240" w:after="360" w:line="240" w:lineRule="atLeast"/>
    </w:pPr>
    <w:rPr>
      <w:rFonts w:ascii="Arial" w:eastAsiaTheme="minorEastAsia" w:hAnsi="Arial" w:cs="Times New Roman"/>
      <w:b/>
      <w:caps/>
      <w:sz w:val="32"/>
      <w:szCs w:val="32"/>
      <w:lang w:val="en-AU" w:eastAsia="en-AU"/>
    </w:rPr>
  </w:style>
  <w:style w:type="paragraph" w:customStyle="1" w:styleId="Tabellenschrift">
    <w:name w:val="Tabellenschrift"/>
    <w:basedOn w:val="Normal"/>
    <w:rsid w:val="00DB1204"/>
    <w:pPr>
      <w:widowControl/>
      <w:autoSpaceDE/>
      <w:autoSpaceDN/>
      <w:spacing w:before="120" w:after="120" w:line="288" w:lineRule="auto"/>
      <w:ind w:left="2268" w:hanging="1417"/>
      <w:jc w:val="both"/>
    </w:pPr>
    <w:rPr>
      <w:rFonts w:ascii="Arial" w:hAnsi="Arial"/>
      <w:sz w:val="18"/>
      <w:szCs w:val="24"/>
      <w:u w:val="single"/>
      <w:lang w:val="de-DE" w:eastAsia="de-DE"/>
    </w:rPr>
  </w:style>
  <w:style w:type="character" w:customStyle="1" w:styleId="TableFigureLevel1BulletCharChar">
    <w:name w:val="Table / Figure Level 1 Bullet Char Char"/>
    <w:link w:val="TableFigureLevel1Bullet"/>
    <w:rsid w:val="00DB1204"/>
    <w:rPr>
      <w:rFonts w:ascii="Arial Narrow" w:eastAsia="SimSun" w:hAnsi="Arial Narrow" w:cs="Times New Roman"/>
      <w:sz w:val="18"/>
      <w:szCs w:val="18"/>
      <w:lang w:val="en-AU" w:eastAsia="en-AU"/>
    </w:rPr>
  </w:style>
  <w:style w:type="paragraph" w:customStyle="1" w:styleId="Quotation">
    <w:name w:val="Quotation"/>
    <w:next w:val="Normal"/>
    <w:link w:val="QuotationChar"/>
    <w:rsid w:val="00DB1204"/>
    <w:pPr>
      <w:keepLines/>
      <w:widowControl/>
      <w:autoSpaceDE/>
      <w:autoSpaceDN/>
      <w:spacing w:after="240" w:line="240" w:lineRule="atLeast"/>
      <w:ind w:left="851" w:right="851"/>
    </w:pPr>
    <w:rPr>
      <w:rFonts w:ascii="Arial" w:eastAsiaTheme="minorEastAsia" w:hAnsi="Arial" w:cs="Times New Roman"/>
      <w:sz w:val="18"/>
      <w:szCs w:val="18"/>
      <w:lang w:val="en-AU" w:eastAsia="en-AU"/>
    </w:rPr>
  </w:style>
  <w:style w:type="character" w:customStyle="1" w:styleId="StyleArial105pt">
    <w:name w:val="Style Arial 10.5 pt"/>
    <w:semiHidden/>
    <w:rsid w:val="00DB1204"/>
    <w:rPr>
      <w:rFonts w:ascii="Arial" w:hAnsi="Arial"/>
      <w:sz w:val="20"/>
    </w:rPr>
  </w:style>
  <w:style w:type="paragraph" w:styleId="Closing">
    <w:name w:val="Closing"/>
    <w:link w:val="ClosingChar1"/>
    <w:semiHidden/>
    <w:rsid w:val="00DB1204"/>
    <w:pPr>
      <w:widowControl/>
      <w:autoSpaceDE/>
      <w:autoSpaceDN/>
      <w:spacing w:line="240" w:lineRule="atLeast"/>
      <w:ind w:left="4252"/>
    </w:pPr>
    <w:rPr>
      <w:rFonts w:ascii="Arial" w:eastAsiaTheme="minorEastAsia" w:hAnsi="Arial" w:cs="Times New Roman"/>
      <w:lang w:val="en-AU" w:eastAsia="en-AU"/>
    </w:rPr>
  </w:style>
  <w:style w:type="character" w:customStyle="1" w:styleId="ClosingChar">
    <w:name w:val="Closing Char"/>
    <w:basedOn w:val="DefaultParagraphFont"/>
    <w:semiHidden/>
    <w:rsid w:val="00DB1204"/>
    <w:rPr>
      <w:rFonts w:ascii="Times New Roman" w:eastAsia="Times New Roman" w:hAnsi="Times New Roman" w:cs="Times New Roman"/>
      <w:lang w:val="en-AU"/>
    </w:rPr>
  </w:style>
  <w:style w:type="paragraph" w:styleId="DocumentMap">
    <w:name w:val="Document Map"/>
    <w:link w:val="DocumentMapChar1"/>
    <w:semiHidden/>
    <w:rsid w:val="00DB1204"/>
    <w:pPr>
      <w:widowControl/>
      <w:shd w:val="clear" w:color="auto" w:fill="000080"/>
      <w:autoSpaceDE/>
      <w:autoSpaceDN/>
      <w:spacing w:line="240" w:lineRule="atLeast"/>
    </w:pPr>
    <w:rPr>
      <w:rFonts w:ascii="Tahoma" w:eastAsiaTheme="minorEastAsia" w:hAnsi="Tahoma" w:cs="Tahoma"/>
      <w:sz w:val="20"/>
      <w:szCs w:val="20"/>
      <w:lang w:val="en-AU" w:eastAsia="en-AU"/>
    </w:rPr>
  </w:style>
  <w:style w:type="character" w:customStyle="1" w:styleId="DocumentMapChar">
    <w:name w:val="Document Map Char"/>
    <w:basedOn w:val="DefaultParagraphFont"/>
    <w:semiHidden/>
    <w:rsid w:val="00DB1204"/>
    <w:rPr>
      <w:rFonts w:ascii="Segoe UI" w:eastAsia="Times New Roman" w:hAnsi="Segoe UI" w:cs="Segoe UI"/>
      <w:sz w:val="16"/>
      <w:szCs w:val="16"/>
      <w:lang w:val="en-AU"/>
    </w:rPr>
  </w:style>
  <w:style w:type="character" w:styleId="HTMLAcronym">
    <w:name w:val="HTML Acronym"/>
    <w:semiHidden/>
    <w:rsid w:val="00DB1204"/>
  </w:style>
  <w:style w:type="paragraph" w:styleId="HTMLAddress">
    <w:name w:val="HTML Address"/>
    <w:link w:val="HTMLAddressChar1"/>
    <w:semiHidden/>
    <w:rsid w:val="00DB1204"/>
    <w:pPr>
      <w:widowControl/>
      <w:autoSpaceDE/>
      <w:autoSpaceDN/>
      <w:spacing w:line="240" w:lineRule="atLeast"/>
    </w:pPr>
    <w:rPr>
      <w:rFonts w:ascii="Arial" w:eastAsiaTheme="minorEastAsia" w:hAnsi="Arial" w:cs="Times New Roman"/>
      <w:i/>
      <w:iCs/>
      <w:lang w:val="en-AU" w:eastAsia="en-AU"/>
    </w:rPr>
  </w:style>
  <w:style w:type="character" w:customStyle="1" w:styleId="HTMLAddressChar">
    <w:name w:val="HTML Address Char"/>
    <w:basedOn w:val="DefaultParagraphFont"/>
    <w:semiHidden/>
    <w:rsid w:val="00DB1204"/>
    <w:rPr>
      <w:rFonts w:ascii="Times New Roman" w:eastAsia="Times New Roman" w:hAnsi="Times New Roman" w:cs="Times New Roman"/>
      <w:i/>
      <w:iCs/>
      <w:lang w:val="en-AU"/>
    </w:rPr>
  </w:style>
  <w:style w:type="character" w:styleId="HTMLCite">
    <w:name w:val="HTML Cite"/>
    <w:semiHidden/>
    <w:rsid w:val="00DB1204"/>
    <w:rPr>
      <w:i/>
      <w:iCs/>
    </w:rPr>
  </w:style>
  <w:style w:type="character" w:styleId="HTMLCode">
    <w:name w:val="HTML Code"/>
    <w:semiHidden/>
    <w:rsid w:val="00DB1204"/>
    <w:rPr>
      <w:rFonts w:ascii="Courier New" w:hAnsi="Courier New" w:cs="Courier New"/>
      <w:sz w:val="20"/>
      <w:szCs w:val="20"/>
    </w:rPr>
  </w:style>
  <w:style w:type="character" w:styleId="HTMLDefinition">
    <w:name w:val="HTML Definition"/>
    <w:semiHidden/>
    <w:rsid w:val="00DB1204"/>
    <w:rPr>
      <w:i/>
      <w:iCs/>
    </w:rPr>
  </w:style>
  <w:style w:type="character" w:styleId="HTMLKeyboard">
    <w:name w:val="HTML Keyboard"/>
    <w:semiHidden/>
    <w:rsid w:val="00DB1204"/>
    <w:rPr>
      <w:rFonts w:ascii="Courier New" w:hAnsi="Courier New" w:cs="Courier New"/>
      <w:sz w:val="20"/>
      <w:szCs w:val="20"/>
    </w:rPr>
  </w:style>
  <w:style w:type="paragraph" w:styleId="HTMLPreformatted">
    <w:name w:val="HTML Preformatted"/>
    <w:link w:val="HTMLPreformattedChar1"/>
    <w:semiHidden/>
    <w:rsid w:val="00DB1204"/>
    <w:pPr>
      <w:widowControl/>
      <w:autoSpaceDE/>
      <w:autoSpaceDN/>
      <w:spacing w:line="240" w:lineRule="atLeast"/>
    </w:pPr>
    <w:rPr>
      <w:rFonts w:ascii="Courier New" w:eastAsiaTheme="minorEastAsia" w:hAnsi="Courier New" w:cs="Courier New"/>
      <w:sz w:val="20"/>
      <w:szCs w:val="20"/>
      <w:lang w:val="en-AU" w:eastAsia="en-AU"/>
    </w:rPr>
  </w:style>
  <w:style w:type="character" w:customStyle="1" w:styleId="HTMLPreformattedChar">
    <w:name w:val="HTML Preformatted Char"/>
    <w:basedOn w:val="DefaultParagraphFont"/>
    <w:semiHidden/>
    <w:rsid w:val="00DB1204"/>
    <w:rPr>
      <w:rFonts w:ascii="Consolas" w:eastAsia="Times New Roman" w:hAnsi="Consolas" w:cs="Times New Roman"/>
      <w:sz w:val="20"/>
      <w:szCs w:val="20"/>
      <w:lang w:val="en-AU"/>
    </w:rPr>
  </w:style>
  <w:style w:type="character" w:styleId="HTMLSample">
    <w:name w:val="HTML Sample"/>
    <w:semiHidden/>
    <w:rsid w:val="00DB1204"/>
    <w:rPr>
      <w:rFonts w:ascii="Courier New" w:hAnsi="Courier New" w:cs="Courier New"/>
    </w:rPr>
  </w:style>
  <w:style w:type="character" w:styleId="HTMLTypewriter">
    <w:name w:val="HTML Typewriter"/>
    <w:semiHidden/>
    <w:rsid w:val="00DB1204"/>
    <w:rPr>
      <w:rFonts w:ascii="Courier New" w:hAnsi="Courier New" w:cs="Courier New"/>
      <w:sz w:val="20"/>
      <w:szCs w:val="20"/>
    </w:rPr>
  </w:style>
  <w:style w:type="character" w:styleId="HTMLVariable">
    <w:name w:val="HTML Variable"/>
    <w:semiHidden/>
    <w:rsid w:val="00DB1204"/>
    <w:rPr>
      <w:i/>
      <w:iCs/>
    </w:rPr>
  </w:style>
  <w:style w:type="paragraph" w:styleId="Index3">
    <w:name w:val="index 3"/>
    <w:next w:val="Normal"/>
    <w:autoRedefine/>
    <w:semiHidden/>
    <w:rsid w:val="00DB1204"/>
    <w:pPr>
      <w:widowControl/>
      <w:autoSpaceDE/>
      <w:autoSpaceDN/>
      <w:spacing w:line="240" w:lineRule="atLeast"/>
      <w:ind w:left="660" w:hanging="220"/>
    </w:pPr>
    <w:rPr>
      <w:rFonts w:ascii="Arial" w:eastAsiaTheme="minorEastAsia" w:hAnsi="Arial" w:cs="Times New Roman"/>
      <w:lang w:val="en-AU" w:eastAsia="en-AU"/>
    </w:rPr>
  </w:style>
  <w:style w:type="paragraph" w:styleId="Index4">
    <w:name w:val="index 4"/>
    <w:next w:val="Normal"/>
    <w:autoRedefine/>
    <w:semiHidden/>
    <w:rsid w:val="00DB1204"/>
    <w:pPr>
      <w:widowControl/>
      <w:autoSpaceDE/>
      <w:autoSpaceDN/>
      <w:spacing w:line="240" w:lineRule="atLeast"/>
      <w:ind w:left="880" w:hanging="220"/>
    </w:pPr>
    <w:rPr>
      <w:rFonts w:ascii="Arial" w:eastAsiaTheme="minorEastAsia" w:hAnsi="Arial" w:cs="Times New Roman"/>
      <w:lang w:val="en-AU" w:eastAsia="en-AU"/>
    </w:rPr>
  </w:style>
  <w:style w:type="paragraph" w:styleId="Index5">
    <w:name w:val="index 5"/>
    <w:next w:val="Normal"/>
    <w:autoRedefine/>
    <w:semiHidden/>
    <w:rsid w:val="00DB1204"/>
    <w:pPr>
      <w:widowControl/>
      <w:autoSpaceDE/>
      <w:autoSpaceDN/>
      <w:spacing w:line="240" w:lineRule="atLeast"/>
      <w:ind w:left="1100" w:hanging="220"/>
    </w:pPr>
    <w:rPr>
      <w:rFonts w:ascii="Arial" w:eastAsiaTheme="minorEastAsia" w:hAnsi="Arial" w:cs="Times New Roman"/>
      <w:lang w:val="en-AU" w:eastAsia="en-AU"/>
    </w:rPr>
  </w:style>
  <w:style w:type="paragraph" w:styleId="Index6">
    <w:name w:val="index 6"/>
    <w:next w:val="Normal"/>
    <w:autoRedefine/>
    <w:semiHidden/>
    <w:rsid w:val="00DB1204"/>
    <w:pPr>
      <w:widowControl/>
      <w:autoSpaceDE/>
      <w:autoSpaceDN/>
      <w:spacing w:line="240" w:lineRule="atLeast"/>
      <w:ind w:left="1320" w:hanging="220"/>
    </w:pPr>
    <w:rPr>
      <w:rFonts w:ascii="Arial" w:eastAsiaTheme="minorEastAsia" w:hAnsi="Arial" w:cs="Times New Roman"/>
      <w:lang w:val="en-AU" w:eastAsia="en-AU"/>
    </w:rPr>
  </w:style>
  <w:style w:type="paragraph" w:styleId="Index7">
    <w:name w:val="index 7"/>
    <w:next w:val="Normal"/>
    <w:autoRedefine/>
    <w:semiHidden/>
    <w:rsid w:val="00DB1204"/>
    <w:pPr>
      <w:widowControl/>
      <w:autoSpaceDE/>
      <w:autoSpaceDN/>
      <w:spacing w:line="240" w:lineRule="atLeast"/>
      <w:ind w:left="1540" w:hanging="220"/>
    </w:pPr>
    <w:rPr>
      <w:rFonts w:ascii="Arial" w:eastAsiaTheme="minorEastAsia" w:hAnsi="Arial" w:cs="Times New Roman"/>
      <w:lang w:val="en-AU" w:eastAsia="en-AU"/>
    </w:rPr>
  </w:style>
  <w:style w:type="paragraph" w:styleId="Index8">
    <w:name w:val="index 8"/>
    <w:next w:val="Normal"/>
    <w:autoRedefine/>
    <w:semiHidden/>
    <w:rsid w:val="00DB1204"/>
    <w:pPr>
      <w:widowControl/>
      <w:autoSpaceDE/>
      <w:autoSpaceDN/>
      <w:spacing w:line="240" w:lineRule="atLeast"/>
      <w:ind w:left="1760" w:hanging="220"/>
    </w:pPr>
    <w:rPr>
      <w:rFonts w:ascii="Arial" w:eastAsiaTheme="minorEastAsia" w:hAnsi="Arial" w:cs="Times New Roman"/>
      <w:lang w:val="en-AU" w:eastAsia="en-AU"/>
    </w:rPr>
  </w:style>
  <w:style w:type="paragraph" w:styleId="Index9">
    <w:name w:val="index 9"/>
    <w:next w:val="Normal"/>
    <w:autoRedefine/>
    <w:semiHidden/>
    <w:rsid w:val="00DB1204"/>
    <w:pPr>
      <w:widowControl/>
      <w:autoSpaceDE/>
      <w:autoSpaceDN/>
      <w:spacing w:line="240" w:lineRule="atLeast"/>
      <w:ind w:left="1980" w:hanging="220"/>
    </w:pPr>
    <w:rPr>
      <w:rFonts w:ascii="Arial" w:eastAsiaTheme="minorEastAsia" w:hAnsi="Arial" w:cs="Times New Roman"/>
      <w:lang w:val="en-AU" w:eastAsia="en-AU"/>
    </w:rPr>
  </w:style>
  <w:style w:type="paragraph" w:styleId="Index1">
    <w:name w:val="index 1"/>
    <w:basedOn w:val="Normal"/>
    <w:next w:val="Normal"/>
    <w:autoRedefine/>
    <w:uiPriority w:val="99"/>
    <w:semiHidden/>
    <w:unhideWhenUsed/>
    <w:rsid w:val="00DB1204"/>
    <w:pPr>
      <w:ind w:left="220" w:hanging="220"/>
    </w:pPr>
  </w:style>
  <w:style w:type="paragraph" w:styleId="IndexHeading">
    <w:name w:val="index heading"/>
    <w:next w:val="Normal"/>
    <w:semiHidden/>
    <w:rsid w:val="00DB1204"/>
    <w:pPr>
      <w:widowControl/>
      <w:autoSpaceDE/>
      <w:autoSpaceDN/>
      <w:spacing w:line="240" w:lineRule="atLeast"/>
    </w:pPr>
    <w:rPr>
      <w:rFonts w:ascii="Arial" w:eastAsiaTheme="minorEastAsia" w:hAnsi="Arial" w:cs="Arial"/>
      <w:b/>
      <w:bCs/>
      <w:lang w:val="en-AU" w:eastAsia="en-AU"/>
    </w:rPr>
  </w:style>
  <w:style w:type="character" w:styleId="LineNumber">
    <w:name w:val="line number"/>
    <w:semiHidden/>
    <w:rsid w:val="00DB1204"/>
  </w:style>
  <w:style w:type="paragraph" w:styleId="List3">
    <w:name w:val="List 3"/>
    <w:semiHidden/>
    <w:rsid w:val="00DB1204"/>
    <w:pPr>
      <w:widowControl/>
      <w:autoSpaceDE/>
      <w:autoSpaceDN/>
      <w:spacing w:line="240" w:lineRule="atLeast"/>
      <w:ind w:left="849" w:hanging="283"/>
    </w:pPr>
    <w:rPr>
      <w:rFonts w:ascii="Arial" w:eastAsiaTheme="minorEastAsia" w:hAnsi="Arial" w:cs="Times New Roman"/>
      <w:lang w:val="en-AU" w:eastAsia="en-AU"/>
    </w:rPr>
  </w:style>
  <w:style w:type="paragraph" w:styleId="List4">
    <w:name w:val="List 4"/>
    <w:semiHidden/>
    <w:rsid w:val="00DB1204"/>
    <w:pPr>
      <w:widowControl/>
      <w:autoSpaceDE/>
      <w:autoSpaceDN/>
      <w:spacing w:line="240" w:lineRule="atLeast"/>
      <w:ind w:left="1132" w:hanging="283"/>
    </w:pPr>
    <w:rPr>
      <w:rFonts w:ascii="Arial" w:eastAsiaTheme="minorEastAsia" w:hAnsi="Arial" w:cs="Times New Roman"/>
      <w:lang w:val="en-AU" w:eastAsia="en-AU"/>
    </w:rPr>
  </w:style>
  <w:style w:type="paragraph" w:styleId="List5">
    <w:name w:val="List 5"/>
    <w:semiHidden/>
    <w:rsid w:val="00DB1204"/>
    <w:pPr>
      <w:widowControl/>
      <w:autoSpaceDE/>
      <w:autoSpaceDN/>
      <w:spacing w:line="240" w:lineRule="atLeast"/>
      <w:ind w:left="1415" w:hanging="283"/>
    </w:pPr>
    <w:rPr>
      <w:rFonts w:ascii="Arial" w:eastAsiaTheme="minorEastAsia" w:hAnsi="Arial" w:cs="Times New Roman"/>
      <w:lang w:val="en-AU" w:eastAsia="en-AU"/>
    </w:rPr>
  </w:style>
  <w:style w:type="paragraph" w:styleId="ListBullet4">
    <w:name w:val="List Bullet 4"/>
    <w:semiHidden/>
    <w:rsid w:val="00DB1204"/>
    <w:pPr>
      <w:widowControl/>
      <w:tabs>
        <w:tab w:val="num" w:pos="1209"/>
      </w:tabs>
      <w:autoSpaceDE/>
      <w:autoSpaceDN/>
      <w:spacing w:line="240" w:lineRule="atLeast"/>
      <w:ind w:left="1209" w:hanging="360"/>
    </w:pPr>
    <w:rPr>
      <w:rFonts w:ascii="Arial" w:eastAsiaTheme="minorEastAsia" w:hAnsi="Arial" w:cs="Times New Roman"/>
      <w:lang w:val="en-AU" w:eastAsia="en-AU"/>
    </w:rPr>
  </w:style>
  <w:style w:type="paragraph" w:styleId="ListBullet5">
    <w:name w:val="List Bullet 5"/>
    <w:semiHidden/>
    <w:rsid w:val="00DB1204"/>
    <w:pPr>
      <w:widowControl/>
      <w:tabs>
        <w:tab w:val="num" w:pos="1492"/>
      </w:tabs>
      <w:autoSpaceDE/>
      <w:autoSpaceDN/>
      <w:spacing w:line="240" w:lineRule="atLeast"/>
      <w:ind w:left="1492" w:hanging="360"/>
    </w:pPr>
    <w:rPr>
      <w:rFonts w:ascii="Arial" w:eastAsiaTheme="minorEastAsia" w:hAnsi="Arial" w:cs="Times New Roman"/>
      <w:lang w:val="en-AU" w:eastAsia="en-AU"/>
    </w:rPr>
  </w:style>
  <w:style w:type="paragraph" w:styleId="ListContinue">
    <w:name w:val="List Continue"/>
    <w:semiHidden/>
    <w:rsid w:val="00DB1204"/>
    <w:pPr>
      <w:widowControl/>
      <w:autoSpaceDE/>
      <w:autoSpaceDN/>
      <w:spacing w:after="120" w:line="240" w:lineRule="atLeast"/>
      <w:ind w:left="283"/>
    </w:pPr>
    <w:rPr>
      <w:rFonts w:ascii="Arial" w:eastAsiaTheme="minorEastAsia" w:hAnsi="Arial" w:cs="Times New Roman"/>
      <w:lang w:val="en-AU" w:eastAsia="en-AU"/>
    </w:rPr>
  </w:style>
  <w:style w:type="paragraph" w:styleId="ListContinue2">
    <w:name w:val="List Continue 2"/>
    <w:semiHidden/>
    <w:rsid w:val="00DB1204"/>
    <w:pPr>
      <w:widowControl/>
      <w:autoSpaceDE/>
      <w:autoSpaceDN/>
      <w:spacing w:after="120" w:line="240" w:lineRule="atLeast"/>
      <w:ind w:left="566"/>
    </w:pPr>
    <w:rPr>
      <w:rFonts w:ascii="Arial" w:eastAsiaTheme="minorEastAsia" w:hAnsi="Arial" w:cs="Times New Roman"/>
      <w:lang w:val="en-AU" w:eastAsia="en-AU"/>
    </w:rPr>
  </w:style>
  <w:style w:type="paragraph" w:styleId="ListContinue3">
    <w:name w:val="List Continue 3"/>
    <w:semiHidden/>
    <w:rsid w:val="00DB1204"/>
    <w:pPr>
      <w:widowControl/>
      <w:autoSpaceDE/>
      <w:autoSpaceDN/>
      <w:spacing w:after="120" w:line="240" w:lineRule="atLeast"/>
      <w:ind w:left="849"/>
    </w:pPr>
    <w:rPr>
      <w:rFonts w:ascii="Arial" w:eastAsiaTheme="minorEastAsia" w:hAnsi="Arial" w:cs="Times New Roman"/>
      <w:lang w:val="en-AU" w:eastAsia="en-AU"/>
    </w:rPr>
  </w:style>
  <w:style w:type="paragraph" w:styleId="ListContinue4">
    <w:name w:val="List Continue 4"/>
    <w:semiHidden/>
    <w:rsid w:val="00DB1204"/>
    <w:pPr>
      <w:widowControl/>
      <w:autoSpaceDE/>
      <w:autoSpaceDN/>
      <w:spacing w:after="120" w:line="240" w:lineRule="atLeast"/>
      <w:ind w:left="1132"/>
    </w:pPr>
    <w:rPr>
      <w:rFonts w:ascii="Arial" w:eastAsiaTheme="minorEastAsia" w:hAnsi="Arial" w:cs="Times New Roman"/>
      <w:lang w:val="en-AU" w:eastAsia="en-AU"/>
    </w:rPr>
  </w:style>
  <w:style w:type="paragraph" w:styleId="ListContinue5">
    <w:name w:val="List Continue 5"/>
    <w:semiHidden/>
    <w:rsid w:val="00DB1204"/>
    <w:pPr>
      <w:widowControl/>
      <w:autoSpaceDE/>
      <w:autoSpaceDN/>
      <w:spacing w:after="120" w:line="240" w:lineRule="atLeast"/>
      <w:ind w:left="1415"/>
    </w:pPr>
    <w:rPr>
      <w:rFonts w:ascii="Arial" w:eastAsiaTheme="minorEastAsia" w:hAnsi="Arial" w:cs="Times New Roman"/>
      <w:lang w:val="en-AU" w:eastAsia="en-AU"/>
    </w:rPr>
  </w:style>
  <w:style w:type="paragraph" w:styleId="ListNumber5">
    <w:name w:val="List Number 5"/>
    <w:semiHidden/>
    <w:rsid w:val="00DB1204"/>
    <w:pPr>
      <w:widowControl/>
      <w:tabs>
        <w:tab w:val="num" w:pos="1492"/>
      </w:tabs>
      <w:autoSpaceDE/>
      <w:autoSpaceDN/>
      <w:spacing w:line="240" w:lineRule="atLeast"/>
      <w:ind w:left="1492" w:hanging="360"/>
    </w:pPr>
    <w:rPr>
      <w:rFonts w:ascii="Arial" w:eastAsiaTheme="minorEastAsia" w:hAnsi="Arial" w:cs="Times New Roman"/>
      <w:lang w:val="en-AU" w:eastAsia="en-AU"/>
    </w:rPr>
  </w:style>
  <w:style w:type="paragraph" w:styleId="MacroText">
    <w:name w:val="macro"/>
    <w:link w:val="MacroTextChar1"/>
    <w:semiHidden/>
    <w:rsid w:val="00DB1204"/>
    <w:pPr>
      <w:widowControl/>
      <w:tabs>
        <w:tab w:val="left" w:pos="480"/>
        <w:tab w:val="left" w:pos="960"/>
        <w:tab w:val="left" w:pos="1440"/>
        <w:tab w:val="left" w:pos="1920"/>
        <w:tab w:val="left" w:pos="2400"/>
        <w:tab w:val="left" w:pos="2880"/>
        <w:tab w:val="left" w:pos="3360"/>
        <w:tab w:val="left" w:pos="3840"/>
        <w:tab w:val="left" w:pos="4320"/>
      </w:tabs>
      <w:autoSpaceDE/>
      <w:autoSpaceDN/>
      <w:spacing w:line="240" w:lineRule="atLeast"/>
    </w:pPr>
    <w:rPr>
      <w:rFonts w:ascii="Courier New" w:eastAsiaTheme="minorEastAsia" w:hAnsi="Courier New" w:cs="Courier New"/>
      <w:sz w:val="20"/>
      <w:szCs w:val="20"/>
      <w:lang w:val="en-AU" w:eastAsia="en-AU"/>
    </w:rPr>
  </w:style>
  <w:style w:type="character" w:customStyle="1" w:styleId="MacroTextChar">
    <w:name w:val="Macro Text Char"/>
    <w:basedOn w:val="DefaultParagraphFont"/>
    <w:semiHidden/>
    <w:rsid w:val="00DB1204"/>
    <w:rPr>
      <w:rFonts w:ascii="Consolas" w:eastAsia="Times New Roman" w:hAnsi="Consolas" w:cs="Times New Roman"/>
      <w:sz w:val="20"/>
      <w:szCs w:val="20"/>
      <w:lang w:val="en-AU"/>
    </w:rPr>
  </w:style>
  <w:style w:type="paragraph" w:styleId="MessageHeader">
    <w:name w:val="Message Header"/>
    <w:link w:val="MessageHeaderChar1"/>
    <w:semiHidden/>
    <w:rsid w:val="00DB1204"/>
    <w:pPr>
      <w:widowControl/>
      <w:pBdr>
        <w:top w:val="single" w:sz="6" w:space="1" w:color="auto"/>
        <w:left w:val="single" w:sz="6" w:space="1" w:color="auto"/>
        <w:bottom w:val="single" w:sz="6" w:space="1" w:color="auto"/>
        <w:right w:val="single" w:sz="6" w:space="1" w:color="auto"/>
      </w:pBdr>
      <w:shd w:val="pct20" w:color="auto" w:fill="auto"/>
      <w:autoSpaceDE/>
      <w:autoSpaceDN/>
      <w:spacing w:line="240" w:lineRule="atLeast"/>
      <w:ind w:left="1134" w:hanging="1134"/>
    </w:pPr>
    <w:rPr>
      <w:rFonts w:ascii="Arial" w:eastAsiaTheme="minorEastAsia" w:hAnsi="Arial" w:cs="Arial"/>
      <w:sz w:val="24"/>
      <w:szCs w:val="24"/>
      <w:lang w:val="en-AU" w:eastAsia="en-AU"/>
    </w:rPr>
  </w:style>
  <w:style w:type="character" w:customStyle="1" w:styleId="MessageHeaderChar">
    <w:name w:val="Message Header Char"/>
    <w:basedOn w:val="DefaultParagraphFont"/>
    <w:semiHidden/>
    <w:rsid w:val="00DB1204"/>
    <w:rPr>
      <w:rFonts w:asciiTheme="majorHAnsi" w:eastAsiaTheme="majorEastAsia" w:hAnsiTheme="majorHAnsi" w:cstheme="majorBidi"/>
      <w:sz w:val="24"/>
      <w:szCs w:val="24"/>
      <w:shd w:val="pct20" w:color="auto" w:fill="auto"/>
      <w:lang w:val="en-AU"/>
    </w:rPr>
  </w:style>
  <w:style w:type="paragraph" w:styleId="NormalIndent">
    <w:name w:val="Normal Indent"/>
    <w:semiHidden/>
    <w:rsid w:val="00DB1204"/>
    <w:pPr>
      <w:widowControl/>
      <w:autoSpaceDE/>
      <w:autoSpaceDN/>
      <w:spacing w:line="240" w:lineRule="atLeast"/>
      <w:ind w:left="720"/>
    </w:pPr>
    <w:rPr>
      <w:rFonts w:ascii="Arial" w:eastAsiaTheme="minorEastAsia" w:hAnsi="Arial" w:cs="Times New Roman"/>
      <w:lang w:val="en-AU" w:eastAsia="en-AU"/>
    </w:rPr>
  </w:style>
  <w:style w:type="paragraph" w:styleId="Salutation">
    <w:name w:val="Salutation"/>
    <w:next w:val="Normal"/>
    <w:link w:val="SalutationChar1"/>
    <w:semiHidden/>
    <w:rsid w:val="00DB1204"/>
    <w:pPr>
      <w:widowControl/>
      <w:autoSpaceDE/>
      <w:autoSpaceDN/>
      <w:spacing w:line="240" w:lineRule="atLeast"/>
    </w:pPr>
    <w:rPr>
      <w:rFonts w:ascii="Arial" w:eastAsiaTheme="minorEastAsia" w:hAnsi="Arial" w:cs="Times New Roman"/>
      <w:lang w:val="en-AU" w:eastAsia="en-AU"/>
    </w:rPr>
  </w:style>
  <w:style w:type="character" w:customStyle="1" w:styleId="SalutationChar">
    <w:name w:val="Salutation Char"/>
    <w:basedOn w:val="DefaultParagraphFont"/>
    <w:semiHidden/>
    <w:rsid w:val="00DB1204"/>
    <w:rPr>
      <w:rFonts w:ascii="Times New Roman" w:eastAsia="Times New Roman" w:hAnsi="Times New Roman" w:cs="Times New Roman"/>
      <w:lang w:val="en-AU"/>
    </w:rPr>
  </w:style>
  <w:style w:type="table" w:styleId="Table3Deffects1">
    <w:name w:val="Table 3D effects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Mar>
        <w:top w:w="0" w:type="dxa"/>
        <w:left w:w="0" w:type="dxa"/>
        <w:bottom w:w="0" w:type="dxa"/>
        <w:right w:w="0" w:type="dxa"/>
      </w:tblCellMar>
    </w:tblPr>
    <w:tcPr>
      <w:shd w:val="solid" w:color="C0C0C0" w:fill="FFFFFF"/>
    </w:tcPr>
  </w:style>
  <w:style w:type="table" w:styleId="Table3Deffects2">
    <w:name w:val="Table 3D effects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StyleColBandSize w:val="1"/>
      <w:tblCellMar>
        <w:top w:w="0" w:type="dxa"/>
        <w:left w:w="0" w:type="dxa"/>
        <w:bottom w:w="0" w:type="dxa"/>
        <w:right w:w="0" w:type="dxa"/>
      </w:tblCellMar>
    </w:tblPr>
  </w:style>
  <w:style w:type="table" w:styleId="TableClassic1">
    <w:name w:val="Table Classic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DB1204"/>
    <w:pPr>
      <w:widowControl/>
      <w:autoSpaceDE/>
      <w:autoSpaceDN/>
      <w:spacing w:line="240" w:lineRule="atLeast"/>
    </w:pPr>
    <w:rPr>
      <w:rFonts w:ascii="Times New Roman" w:eastAsiaTheme="minorEastAsia"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DB1204"/>
    <w:pPr>
      <w:widowControl/>
      <w:autoSpaceDE/>
      <w:autoSpaceDN/>
      <w:spacing w:line="240" w:lineRule="atLeast"/>
    </w:pPr>
    <w:rPr>
      <w:rFonts w:ascii="Times New Roman" w:eastAsiaTheme="minorEastAsia"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StyleColBandSize w:val="1"/>
      <w:tblCellMar>
        <w:top w:w="0" w:type="dxa"/>
        <w:left w:w="0" w:type="dxa"/>
        <w:bottom w:w="0" w:type="dxa"/>
        <w:right w:w="0" w:type="dxa"/>
      </w:tblCellMar>
    </w:tblPr>
  </w:style>
  <w:style w:type="table" w:styleId="TableColumns3">
    <w:name w:val="Table Columns 3"/>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ColBandSize w:val="1"/>
      <w:tblCellMar>
        <w:top w:w="0" w:type="dxa"/>
        <w:left w:w="0" w:type="dxa"/>
        <w:bottom w:w="0" w:type="dxa"/>
        <w:right w:w="0" w:type="dxa"/>
      </w:tblCellMar>
    </w:tblPr>
  </w:style>
  <w:style w:type="table" w:styleId="TableColumns5">
    <w:name w:val="Table Columns 5"/>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0">
    <w:name w:val="Table Grid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0">
    <w:name w:val="Table Grid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0">
    <w:name w:val="Table Grid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0">
    <w:name w:val="Table Grid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table" w:styleId="TableProfessional">
    <w:name w:val="Table Professional"/>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Mar>
        <w:top w:w="0" w:type="dxa"/>
        <w:left w:w="0" w:type="dxa"/>
        <w:bottom w:w="0" w:type="dxa"/>
        <w:right w:w="0" w:type="dxa"/>
      </w:tblCellMar>
    </w:tblPr>
  </w:style>
  <w:style w:type="table" w:styleId="TableSimple3">
    <w:name w:val="Table Simple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CellMar>
        <w:top w:w="0" w:type="dxa"/>
        <w:left w:w="0" w:type="dxa"/>
        <w:bottom w:w="0" w:type="dxa"/>
        <w:right w:w="0" w:type="dxa"/>
      </w:tblCellMar>
    </w:tblPr>
  </w:style>
  <w:style w:type="table" w:styleId="TableSubtle2">
    <w:name w:val="Table Subtle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OAHeading">
    <w:name w:val="toa heading"/>
    <w:next w:val="Normal"/>
    <w:semiHidden/>
    <w:rsid w:val="00DB1204"/>
    <w:pPr>
      <w:widowControl/>
      <w:autoSpaceDE/>
      <w:autoSpaceDN/>
      <w:spacing w:before="120" w:line="240" w:lineRule="atLeast"/>
    </w:pPr>
    <w:rPr>
      <w:rFonts w:ascii="Arial" w:eastAsiaTheme="minorEastAsia" w:hAnsi="Arial" w:cs="Arial"/>
      <w:b/>
      <w:bCs/>
      <w:sz w:val="24"/>
      <w:szCs w:val="24"/>
      <w:lang w:val="en-AU" w:eastAsia="en-AU"/>
    </w:rPr>
  </w:style>
  <w:style w:type="paragraph" w:customStyle="1" w:styleId="StyleTableofFiguresRight199cm">
    <w:name w:val="Style Table of Figures + Right:  1.99 cm"/>
    <w:basedOn w:val="TableofFigures"/>
    <w:autoRedefine/>
    <w:semiHidden/>
    <w:rsid w:val="00DB1204"/>
    <w:pPr>
      <w:tabs>
        <w:tab w:val="clear" w:pos="1134"/>
        <w:tab w:val="clear" w:pos="9350"/>
        <w:tab w:val="left" w:pos="1418"/>
        <w:tab w:val="right" w:leader="dot" w:pos="9639"/>
      </w:tabs>
      <w:spacing w:line="240" w:lineRule="atLeast"/>
      <w:ind w:left="1418" w:right="1128" w:hanging="1418"/>
    </w:pPr>
    <w:rPr>
      <w:rFonts w:cs="Times New Roman"/>
      <w:szCs w:val="20"/>
      <w:lang w:eastAsia="en-AU"/>
    </w:rPr>
  </w:style>
  <w:style w:type="character" w:customStyle="1" w:styleId="TOC4Char">
    <w:name w:val="TOC 4 Char"/>
    <w:link w:val="TOC4"/>
    <w:uiPriority w:val="39"/>
    <w:rsid w:val="00DB1204"/>
    <w:rPr>
      <w:rFonts w:ascii="Arial" w:hAnsi="Arial"/>
      <w:noProof/>
      <w:sz w:val="18"/>
      <w:szCs w:val="20"/>
      <w:lang w:val="en-AU"/>
    </w:rPr>
  </w:style>
  <w:style w:type="character" w:customStyle="1" w:styleId="TOC1Char">
    <w:name w:val="TOC 1 Char"/>
    <w:link w:val="TOC1"/>
    <w:uiPriority w:val="39"/>
    <w:rsid w:val="000B5810"/>
    <w:rPr>
      <w:rFonts w:ascii="Arial" w:eastAsia="Times New Roman" w:hAnsi="Arial" w:cs="Times New Roman"/>
      <w:b/>
      <w:sz w:val="18"/>
      <w:szCs w:val="18"/>
      <w:lang w:val="en-AU"/>
    </w:rPr>
  </w:style>
  <w:style w:type="character" w:customStyle="1" w:styleId="TOC3Char">
    <w:name w:val="TOC 3 Char"/>
    <w:link w:val="TOC3"/>
    <w:uiPriority w:val="39"/>
    <w:rsid w:val="00DB1204"/>
    <w:rPr>
      <w:rFonts w:ascii="Times New Roman" w:eastAsia="Times New Roman" w:hAnsi="Times New Roman" w:cs="Times New Roman"/>
      <w:lang w:val="en-AU"/>
    </w:rPr>
  </w:style>
  <w:style w:type="paragraph" w:customStyle="1" w:styleId="TableFigureRight">
    <w:name w:val="Table / Figure Right"/>
    <w:rsid w:val="00DB1204"/>
    <w:pPr>
      <w:widowControl/>
      <w:autoSpaceDE/>
      <w:autoSpaceDN/>
      <w:spacing w:before="40" w:after="40"/>
      <w:jc w:val="right"/>
    </w:pPr>
    <w:rPr>
      <w:rFonts w:ascii="Arial Narrow" w:eastAsiaTheme="minorEastAsia" w:hAnsi="Arial Narrow" w:cs="Times New Roman"/>
      <w:sz w:val="18"/>
      <w:szCs w:val="18"/>
      <w:lang w:val="en-AU" w:eastAsia="en-AU"/>
    </w:rPr>
  </w:style>
  <w:style w:type="paragraph" w:customStyle="1" w:styleId="EquationLeft">
    <w:name w:val="Equation Left"/>
    <w:rsid w:val="00DB1204"/>
    <w:pPr>
      <w:widowControl/>
      <w:autoSpaceDE/>
      <w:autoSpaceDN/>
      <w:spacing w:before="120" w:after="120" w:line="240" w:lineRule="atLeast"/>
    </w:pPr>
    <w:rPr>
      <w:rFonts w:ascii="Arial" w:eastAsiaTheme="minorEastAsia" w:hAnsi="Arial" w:cs="Times New Roman"/>
      <w:sz w:val="20"/>
      <w:szCs w:val="18"/>
      <w:lang w:val="en-AU" w:eastAsia="en-AU"/>
    </w:rPr>
  </w:style>
  <w:style w:type="paragraph" w:customStyle="1" w:styleId="EquationRight">
    <w:name w:val="Equation Right"/>
    <w:rsid w:val="00DB1204"/>
    <w:pPr>
      <w:widowControl/>
      <w:autoSpaceDE/>
      <w:autoSpaceDN/>
      <w:spacing w:before="120" w:after="120" w:line="240" w:lineRule="atLeast"/>
      <w:jc w:val="right"/>
    </w:pPr>
    <w:rPr>
      <w:rFonts w:ascii="Arial" w:eastAsiaTheme="minorEastAsia" w:hAnsi="Arial" w:cs="Times New Roman"/>
      <w:sz w:val="20"/>
      <w:szCs w:val="18"/>
      <w:lang w:val="en-AU" w:eastAsia="en-AU"/>
    </w:rPr>
  </w:style>
  <w:style w:type="paragraph" w:customStyle="1" w:styleId="EquationCentered">
    <w:name w:val="Equation Centered"/>
    <w:rsid w:val="00DB1204"/>
    <w:pPr>
      <w:widowControl/>
      <w:autoSpaceDE/>
      <w:autoSpaceDN/>
      <w:spacing w:before="120" w:after="120" w:line="240" w:lineRule="atLeast"/>
      <w:jc w:val="center"/>
    </w:pPr>
    <w:rPr>
      <w:rFonts w:ascii="Arial" w:eastAsiaTheme="minorEastAsia" w:hAnsi="Arial" w:cs="Arial"/>
      <w:bCs/>
      <w:szCs w:val="24"/>
      <w:lang w:val="en-AU" w:eastAsia="en-AU"/>
    </w:rPr>
  </w:style>
  <w:style w:type="numbering" w:styleId="1ai">
    <w:name w:val="Outline List 1"/>
    <w:basedOn w:val="NoList"/>
    <w:semiHidden/>
    <w:rsid w:val="00DB1204"/>
    <w:pPr>
      <w:numPr>
        <w:numId w:val="29"/>
      </w:numPr>
    </w:pPr>
  </w:style>
  <w:style w:type="paragraph" w:customStyle="1" w:styleId="StyleHeading1Before0ptAfter12pt">
    <w:name w:val="Style Heading 1 + Before:  0 pt After:  12 pt"/>
    <w:basedOn w:val="Heading1"/>
    <w:rsid w:val="00DB1204"/>
    <w:pPr>
      <w:keepNext w:val="0"/>
      <w:numPr>
        <w:numId w:val="0"/>
      </w:numPr>
      <w:tabs>
        <w:tab w:val="left" w:pos="709"/>
        <w:tab w:val="num" w:pos="851"/>
        <w:tab w:val="num" w:pos="2835"/>
      </w:tabs>
      <w:spacing w:before="240" w:line="240" w:lineRule="atLeast"/>
      <w:ind w:left="851" w:hanging="851"/>
    </w:pPr>
    <w:rPr>
      <w:rFonts w:ascii="Arial Bold" w:eastAsiaTheme="minorEastAsia" w:hAnsi="Arial Bold" w:cs="Times New Roman"/>
      <w:caps/>
      <w:sz w:val="26"/>
      <w:szCs w:val="20"/>
      <w:lang w:eastAsia="en-AU"/>
    </w:rPr>
  </w:style>
  <w:style w:type="paragraph" w:customStyle="1" w:styleId="ReferenceHeading">
    <w:name w:val="Reference Heading"/>
    <w:rsid w:val="00DB1204"/>
    <w:pPr>
      <w:pageBreakBefore/>
      <w:widowControl/>
      <w:autoSpaceDE/>
      <w:autoSpaceDN/>
      <w:spacing w:after="240" w:line="240" w:lineRule="atLeast"/>
      <w:outlineLvl w:val="0"/>
    </w:pPr>
    <w:rPr>
      <w:rFonts w:ascii="Arial Bold" w:eastAsiaTheme="minorEastAsia" w:hAnsi="Arial Bold" w:cs="Times New Roman"/>
      <w:b/>
      <w:caps/>
      <w:sz w:val="32"/>
      <w:szCs w:val="32"/>
      <w:lang w:val="en-AU" w:eastAsia="en-AU"/>
    </w:rPr>
  </w:style>
  <w:style w:type="paragraph" w:customStyle="1" w:styleId="TableFigureNotesBullet">
    <w:name w:val="Table / Figure Notes Bullet"/>
    <w:rsid w:val="00DB1204"/>
    <w:pPr>
      <w:keepNext/>
      <w:keepLines/>
      <w:widowControl/>
      <w:numPr>
        <w:numId w:val="30"/>
      </w:numPr>
      <w:tabs>
        <w:tab w:val="clear" w:pos="198"/>
        <w:tab w:val="num" w:pos="284"/>
      </w:tabs>
      <w:autoSpaceDE/>
      <w:autoSpaceDN/>
      <w:ind w:left="284" w:hanging="284"/>
    </w:pPr>
    <w:rPr>
      <w:rFonts w:eastAsiaTheme="minorEastAsia" w:cstheme="minorHAnsi"/>
      <w:color w:val="76923C" w:themeColor="accent3" w:themeShade="BF"/>
      <w:sz w:val="16"/>
      <w:szCs w:val="18"/>
      <w:lang w:val="en-AU" w:eastAsia="en-AU"/>
    </w:rPr>
  </w:style>
  <w:style w:type="paragraph" w:customStyle="1" w:styleId="StyleTableFigureLevel1Bullet">
    <w:name w:val="Style Table / Figure Level 1 Bullet +"/>
    <w:rsid w:val="00DB1204"/>
    <w:pPr>
      <w:widowControl/>
      <w:autoSpaceDE/>
      <w:autoSpaceDN/>
    </w:pPr>
    <w:rPr>
      <w:rFonts w:ascii="Arial Narrow" w:eastAsiaTheme="minorEastAsia" w:hAnsi="Arial Narrow" w:cs="Times New Roman"/>
      <w:sz w:val="18"/>
      <w:szCs w:val="20"/>
      <w:lang w:val="en-AU" w:eastAsia="en-AU"/>
    </w:rPr>
  </w:style>
  <w:style w:type="paragraph" w:customStyle="1" w:styleId="StyleTableFigureLevel1Bullet1">
    <w:name w:val="Style Table / Figure Level 1 Bullet +1"/>
    <w:rsid w:val="00DB1204"/>
    <w:pPr>
      <w:widowControl/>
      <w:autoSpaceDE/>
      <w:autoSpaceDN/>
      <w:spacing w:before="40" w:after="40"/>
    </w:pPr>
    <w:rPr>
      <w:rFonts w:ascii="Arial Narrow" w:eastAsiaTheme="minorEastAsia" w:hAnsi="Arial Narrow" w:cs="Times New Roman"/>
      <w:sz w:val="18"/>
      <w:szCs w:val="20"/>
      <w:lang w:val="en-AU" w:eastAsia="en-AU"/>
    </w:rPr>
  </w:style>
  <w:style w:type="paragraph" w:customStyle="1" w:styleId="StyleTableFigureLevel1Bullet2">
    <w:name w:val="Style Table / Figure Level 1 Bullet +2"/>
    <w:rsid w:val="00DB1204"/>
    <w:pPr>
      <w:widowControl/>
      <w:autoSpaceDE/>
      <w:autoSpaceDN/>
    </w:pPr>
    <w:rPr>
      <w:rFonts w:ascii="Arial Narrow" w:eastAsiaTheme="minorEastAsia" w:hAnsi="Arial Narrow" w:cs="Times New Roman"/>
      <w:sz w:val="18"/>
      <w:szCs w:val="20"/>
      <w:lang w:val="en-AU" w:eastAsia="en-AU"/>
    </w:rPr>
  </w:style>
  <w:style w:type="paragraph" w:customStyle="1" w:styleId="StyleTableFigureLevel1Bullet3">
    <w:name w:val="Style Table / Figure Level 1 Bullet +3"/>
    <w:basedOn w:val="TableFigureLevel1Bullet"/>
    <w:next w:val="TableFigureLevel1Bullet"/>
    <w:rsid w:val="00DB1204"/>
    <w:pPr>
      <w:numPr>
        <w:numId w:val="10"/>
      </w:numPr>
      <w:tabs>
        <w:tab w:val="num" w:pos="176"/>
      </w:tabs>
      <w:ind w:left="176" w:hanging="176"/>
    </w:pPr>
    <w:rPr>
      <w:rFonts w:eastAsiaTheme="minorEastAsia"/>
      <w:szCs w:val="20"/>
    </w:rPr>
  </w:style>
  <w:style w:type="paragraph" w:customStyle="1" w:styleId="TableFigureNotesList">
    <w:name w:val="Table / Figure Notes List"/>
    <w:rsid w:val="00DB1204"/>
    <w:pPr>
      <w:widowControl/>
      <w:numPr>
        <w:numId w:val="31"/>
      </w:numPr>
      <w:autoSpaceDE/>
      <w:autoSpaceDN/>
      <w:spacing w:before="120"/>
      <w:contextualSpacing/>
    </w:pPr>
    <w:rPr>
      <w:rFonts w:ascii="Arial" w:eastAsiaTheme="minorEastAsia" w:hAnsi="Arial" w:cs="Times New Roman"/>
      <w:i/>
      <w:color w:val="6F7C87"/>
      <w:sz w:val="18"/>
      <w:szCs w:val="18"/>
      <w:lang w:eastAsia="en-AU"/>
    </w:rPr>
  </w:style>
  <w:style w:type="character" w:customStyle="1" w:styleId="TableFigureNotesorSourceChar1">
    <w:name w:val="Table / Figure Notes or Source Char1"/>
    <w:basedOn w:val="DefaultParagraphFont"/>
    <w:rsid w:val="00DB1204"/>
    <w:rPr>
      <w:rFonts w:ascii="Arial Narrow" w:hAnsi="Arial Narrow"/>
      <w:sz w:val="16"/>
      <w:szCs w:val="16"/>
    </w:rPr>
  </w:style>
  <w:style w:type="character" w:customStyle="1" w:styleId="TableFigureLeftChar">
    <w:name w:val="Table / Figure Left Char"/>
    <w:link w:val="TableFigureLeft"/>
    <w:rsid w:val="00DB1204"/>
    <w:rPr>
      <w:rFonts w:ascii="Arial Narrow" w:eastAsia="Times New Roman" w:hAnsi="Arial Narrow" w:cs="Times New Roman"/>
      <w:sz w:val="18"/>
      <w:szCs w:val="18"/>
      <w:lang w:val="en-AU" w:eastAsia="en-AU"/>
    </w:rPr>
  </w:style>
  <w:style w:type="character" w:customStyle="1" w:styleId="FooterChar1">
    <w:name w:val="Footer Char1"/>
    <w:uiPriority w:val="99"/>
    <w:semiHidden/>
    <w:locked/>
    <w:rsid w:val="00DB1204"/>
    <w:rPr>
      <w:rFonts w:ascii="Arial Narrow" w:hAnsi="Arial Narrow"/>
      <w:spacing w:val="30"/>
      <w:sz w:val="18"/>
      <w:szCs w:val="18"/>
    </w:rPr>
  </w:style>
  <w:style w:type="character" w:customStyle="1" w:styleId="FootnoteTextChar1">
    <w:name w:val="Footnote Text Char1"/>
    <w:uiPriority w:val="99"/>
    <w:semiHidden/>
    <w:locked/>
    <w:rsid w:val="00DB1204"/>
    <w:rPr>
      <w:rFonts w:ascii="Arial" w:hAnsi="Arial"/>
      <w:sz w:val="18"/>
      <w:szCs w:val="18"/>
    </w:rPr>
  </w:style>
  <w:style w:type="character" w:customStyle="1" w:styleId="BodyTextFirstIndentChar1">
    <w:name w:val="Body Text First Indent Char1"/>
    <w:uiPriority w:val="99"/>
    <w:semiHidden/>
    <w:locked/>
    <w:rsid w:val="00DB1204"/>
    <w:rPr>
      <w:rFonts w:ascii="Arial" w:hAnsi="Arial"/>
      <w:sz w:val="22"/>
      <w:szCs w:val="22"/>
    </w:rPr>
  </w:style>
  <w:style w:type="character" w:customStyle="1" w:styleId="BodyTextIndentChar1">
    <w:name w:val="Body Text Indent Char1"/>
    <w:uiPriority w:val="99"/>
    <w:semiHidden/>
    <w:locked/>
    <w:rsid w:val="00DB1204"/>
    <w:rPr>
      <w:rFonts w:ascii="Arial" w:hAnsi="Arial"/>
      <w:sz w:val="22"/>
      <w:szCs w:val="22"/>
    </w:rPr>
  </w:style>
  <w:style w:type="character" w:customStyle="1" w:styleId="BodyTextFirstIndent2Char1">
    <w:name w:val="Body Text First Indent 2 Char1"/>
    <w:uiPriority w:val="99"/>
    <w:semiHidden/>
    <w:locked/>
    <w:rsid w:val="00DB1204"/>
    <w:rPr>
      <w:rFonts w:ascii="Arial" w:hAnsi="Arial"/>
      <w:sz w:val="22"/>
      <w:szCs w:val="22"/>
    </w:rPr>
  </w:style>
  <w:style w:type="character" w:customStyle="1" w:styleId="ClosingChar1">
    <w:name w:val="Closing Char1"/>
    <w:link w:val="Closing"/>
    <w:semiHidden/>
    <w:locked/>
    <w:rsid w:val="00DB1204"/>
    <w:rPr>
      <w:rFonts w:ascii="Arial" w:eastAsiaTheme="minorEastAsia" w:hAnsi="Arial" w:cs="Times New Roman"/>
      <w:lang w:val="en-AU" w:eastAsia="en-AU"/>
    </w:rPr>
  </w:style>
  <w:style w:type="character" w:customStyle="1" w:styleId="CommentTextChar1">
    <w:name w:val="Comment Text Char1"/>
    <w:uiPriority w:val="99"/>
    <w:semiHidden/>
    <w:locked/>
    <w:rsid w:val="00DB1204"/>
    <w:rPr>
      <w:rFonts w:ascii="Arial" w:hAnsi="Arial"/>
    </w:rPr>
  </w:style>
  <w:style w:type="character" w:customStyle="1" w:styleId="CommentSubjectChar1">
    <w:name w:val="Comment Subject Char1"/>
    <w:uiPriority w:val="99"/>
    <w:semiHidden/>
    <w:locked/>
    <w:rsid w:val="00DB1204"/>
    <w:rPr>
      <w:rFonts w:ascii="Arial" w:hAnsi="Arial"/>
      <w:b/>
      <w:bCs/>
    </w:rPr>
  </w:style>
  <w:style w:type="character" w:customStyle="1" w:styleId="DateChar1">
    <w:name w:val="Date Char1"/>
    <w:uiPriority w:val="99"/>
    <w:semiHidden/>
    <w:locked/>
    <w:rsid w:val="00DB1204"/>
    <w:rPr>
      <w:rFonts w:ascii="Arial" w:hAnsi="Arial"/>
      <w:sz w:val="22"/>
      <w:szCs w:val="22"/>
    </w:rPr>
  </w:style>
  <w:style w:type="character" w:customStyle="1" w:styleId="DocumentMapChar1">
    <w:name w:val="Document Map Char1"/>
    <w:link w:val="DocumentMap"/>
    <w:semiHidden/>
    <w:locked/>
    <w:rsid w:val="00DB1204"/>
    <w:rPr>
      <w:rFonts w:ascii="Tahoma" w:eastAsiaTheme="minorEastAsia" w:hAnsi="Tahoma" w:cs="Tahoma"/>
      <w:sz w:val="20"/>
      <w:szCs w:val="20"/>
      <w:shd w:val="clear" w:color="auto" w:fill="000080"/>
      <w:lang w:val="en-AU" w:eastAsia="en-AU"/>
    </w:rPr>
  </w:style>
  <w:style w:type="character" w:customStyle="1" w:styleId="EndnoteTextChar1">
    <w:name w:val="Endnote Text Char1"/>
    <w:uiPriority w:val="99"/>
    <w:semiHidden/>
    <w:locked/>
    <w:rsid w:val="00DB1204"/>
    <w:rPr>
      <w:rFonts w:ascii="Arial" w:hAnsi="Arial"/>
    </w:rPr>
  </w:style>
  <w:style w:type="character" w:customStyle="1" w:styleId="HTMLAddressChar1">
    <w:name w:val="HTML Address Char1"/>
    <w:link w:val="HTMLAddress"/>
    <w:semiHidden/>
    <w:locked/>
    <w:rsid w:val="00DB1204"/>
    <w:rPr>
      <w:rFonts w:ascii="Arial" w:eastAsiaTheme="minorEastAsia" w:hAnsi="Arial" w:cs="Times New Roman"/>
      <w:i/>
      <w:iCs/>
      <w:lang w:val="en-AU" w:eastAsia="en-AU"/>
    </w:rPr>
  </w:style>
  <w:style w:type="character" w:customStyle="1" w:styleId="HTMLPreformattedChar1">
    <w:name w:val="HTML Preformatted Char1"/>
    <w:link w:val="HTMLPreformatted"/>
    <w:semiHidden/>
    <w:locked/>
    <w:rsid w:val="00DB1204"/>
    <w:rPr>
      <w:rFonts w:ascii="Courier New" w:eastAsiaTheme="minorEastAsia" w:hAnsi="Courier New" w:cs="Courier New"/>
      <w:sz w:val="20"/>
      <w:szCs w:val="20"/>
      <w:lang w:val="en-AU" w:eastAsia="en-AU"/>
    </w:rPr>
  </w:style>
  <w:style w:type="character" w:customStyle="1" w:styleId="MacroTextChar1">
    <w:name w:val="Macro Text Char1"/>
    <w:link w:val="MacroText"/>
    <w:semiHidden/>
    <w:locked/>
    <w:rsid w:val="00DB1204"/>
    <w:rPr>
      <w:rFonts w:ascii="Courier New" w:eastAsiaTheme="minorEastAsia" w:hAnsi="Courier New" w:cs="Courier New"/>
      <w:sz w:val="20"/>
      <w:szCs w:val="20"/>
      <w:lang w:val="en-AU" w:eastAsia="en-AU"/>
    </w:rPr>
  </w:style>
  <w:style w:type="character" w:customStyle="1" w:styleId="MessageHeaderChar1">
    <w:name w:val="Message Header Char1"/>
    <w:link w:val="MessageHeader"/>
    <w:semiHidden/>
    <w:locked/>
    <w:rsid w:val="00DB1204"/>
    <w:rPr>
      <w:rFonts w:ascii="Arial" w:eastAsiaTheme="minorEastAsia" w:hAnsi="Arial" w:cs="Arial"/>
      <w:sz w:val="24"/>
      <w:szCs w:val="24"/>
      <w:shd w:val="pct20" w:color="auto" w:fill="auto"/>
      <w:lang w:val="en-AU" w:eastAsia="en-AU"/>
    </w:rPr>
  </w:style>
  <w:style w:type="character" w:customStyle="1" w:styleId="NoteHeadingChar1">
    <w:name w:val="Note Heading Char1"/>
    <w:semiHidden/>
    <w:locked/>
    <w:rsid w:val="00DB1204"/>
    <w:rPr>
      <w:rFonts w:ascii="Arial" w:hAnsi="Arial" w:cs="Times New Roman"/>
      <w:lang w:val="en-AU" w:eastAsia="en-AU"/>
    </w:rPr>
  </w:style>
  <w:style w:type="character" w:customStyle="1" w:styleId="SalutationChar1">
    <w:name w:val="Salutation Char1"/>
    <w:link w:val="Salutation"/>
    <w:semiHidden/>
    <w:locked/>
    <w:rsid w:val="00DB1204"/>
    <w:rPr>
      <w:rFonts w:ascii="Arial" w:eastAsiaTheme="minorEastAsia" w:hAnsi="Arial" w:cs="Times New Roman"/>
      <w:lang w:val="en-AU" w:eastAsia="en-AU"/>
    </w:rPr>
  </w:style>
  <w:style w:type="character" w:customStyle="1" w:styleId="SignatureChar1">
    <w:name w:val="Signature Char1"/>
    <w:uiPriority w:val="99"/>
    <w:semiHidden/>
    <w:locked/>
    <w:rsid w:val="00DB1204"/>
    <w:rPr>
      <w:rFonts w:ascii="Arial" w:hAnsi="Arial"/>
      <w:sz w:val="22"/>
      <w:szCs w:val="22"/>
    </w:rPr>
  </w:style>
  <w:style w:type="character" w:customStyle="1" w:styleId="SubtitleChar1">
    <w:name w:val="Subtitle Char1"/>
    <w:locked/>
    <w:rsid w:val="00DB1204"/>
    <w:rPr>
      <w:rFonts w:ascii="Arial" w:eastAsiaTheme="minorEastAsia" w:hAnsi="Arial" w:cs="Arial"/>
      <w:sz w:val="24"/>
      <w:szCs w:val="24"/>
      <w:lang w:eastAsia="en-AU"/>
    </w:rPr>
  </w:style>
  <w:style w:type="table" w:customStyle="1" w:styleId="Table3Deffects11">
    <w:name w:val="Table 3D effects 11"/>
    <w:next w:val="Table3Deffects1"/>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Mar>
        <w:top w:w="0" w:type="dxa"/>
        <w:left w:w="0" w:type="dxa"/>
        <w:bottom w:w="0" w:type="dxa"/>
        <w:right w:w="0" w:type="dxa"/>
      </w:tblCellMar>
    </w:tblPr>
    <w:tcPr>
      <w:shd w:val="solid" w:color="C0C0C0" w:fill="FFFFFF"/>
    </w:tcPr>
  </w:style>
  <w:style w:type="table" w:customStyle="1" w:styleId="Table3Deffects21">
    <w:name w:val="Table 3D effects 21"/>
    <w:next w:val="Table3Deffects2"/>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CellMar>
        <w:top w:w="0" w:type="dxa"/>
        <w:left w:w="0" w:type="dxa"/>
        <w:bottom w:w="0" w:type="dxa"/>
        <w:right w:w="0" w:type="dxa"/>
      </w:tblCellMar>
    </w:tblPr>
    <w:tcPr>
      <w:shd w:val="solid" w:color="C0C0C0" w:fill="FFFFFF"/>
    </w:tcPr>
  </w:style>
  <w:style w:type="table" w:customStyle="1" w:styleId="Table3Deffects31">
    <w:name w:val="Table 3D effects 31"/>
    <w:next w:val="Table3Deffects3"/>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StyleColBandSize w:val="1"/>
      <w:tblCellMar>
        <w:top w:w="0" w:type="dxa"/>
        <w:left w:w="0" w:type="dxa"/>
        <w:bottom w:w="0" w:type="dxa"/>
        <w:right w:w="0" w:type="dxa"/>
      </w:tblCellMar>
    </w:tblPr>
  </w:style>
  <w:style w:type="table" w:customStyle="1" w:styleId="TableClassic11">
    <w:name w:val="Table Classic 11"/>
    <w:next w:val="TableClassic1"/>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style>
  <w:style w:type="table" w:customStyle="1" w:styleId="TableClassic21">
    <w:name w:val="Table Classic 21"/>
    <w:next w:val="TableClassic2"/>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style>
  <w:style w:type="table" w:customStyle="1" w:styleId="TableClassic31">
    <w:name w:val="Table Classic 31"/>
    <w:next w:val="TableClassic3"/>
    <w:semiHidden/>
    <w:rsid w:val="00DB1204"/>
    <w:pPr>
      <w:widowControl/>
      <w:autoSpaceDE/>
      <w:autoSpaceDN/>
      <w:spacing w:line="240" w:lineRule="atLeast"/>
    </w:pPr>
    <w:rPr>
      <w:rFonts w:ascii="Times New Roman" w:eastAsia="SimSu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customStyle="1" w:styleId="TableClassic41">
    <w:name w:val="Table Classic 41"/>
    <w:next w:val="TableClassic4"/>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style>
  <w:style w:type="table" w:customStyle="1" w:styleId="TableColorful11">
    <w:name w:val="Table Colorful 11"/>
    <w:next w:val="TableColorful1"/>
    <w:semiHidden/>
    <w:rsid w:val="00DB1204"/>
    <w:pPr>
      <w:widowControl/>
      <w:autoSpaceDE/>
      <w:autoSpaceDN/>
      <w:spacing w:line="240" w:lineRule="atLeast"/>
    </w:pPr>
    <w:rPr>
      <w:rFonts w:ascii="Times New Roman" w:eastAsia="SimSun"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customStyle="1" w:styleId="TableColorful21">
    <w:name w:val="Table Colorful 21"/>
    <w:next w:val="TableColorful2"/>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bottom w:val="single" w:sz="12" w:space="0" w:color="000000"/>
      </w:tblBorders>
      <w:tblCellMar>
        <w:top w:w="0" w:type="dxa"/>
        <w:left w:w="0" w:type="dxa"/>
        <w:bottom w:w="0" w:type="dxa"/>
        <w:right w:w="0" w:type="dxa"/>
      </w:tblCellMar>
    </w:tblPr>
    <w:tcPr>
      <w:shd w:val="pct20" w:color="FFFF00" w:fill="FFFFFF"/>
    </w:tcPr>
  </w:style>
  <w:style w:type="table" w:customStyle="1" w:styleId="TableColorful31">
    <w:name w:val="Table Colorful 31"/>
    <w:next w:val="TableColorful3"/>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customStyle="1" w:styleId="TableColumns11">
    <w:name w:val="Table Columns 11"/>
    <w:next w:val="TableColumns1"/>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customStyle="1" w:styleId="TableColumns21">
    <w:name w:val="Table Columns 21"/>
    <w:next w:val="TableColumns2"/>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StyleColBandSize w:val="1"/>
      <w:tblCellMar>
        <w:top w:w="0" w:type="dxa"/>
        <w:left w:w="0" w:type="dxa"/>
        <w:bottom w:w="0" w:type="dxa"/>
        <w:right w:w="0" w:type="dxa"/>
      </w:tblCellMar>
    </w:tblPr>
  </w:style>
  <w:style w:type="table" w:customStyle="1" w:styleId="TableColumns31">
    <w:name w:val="Table Columns 31"/>
    <w:next w:val="TableColumns3"/>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customStyle="1" w:styleId="TableColumns41">
    <w:name w:val="Table Columns 41"/>
    <w:next w:val="TableColumns4"/>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ColBandSize w:val="1"/>
      <w:tblCellMar>
        <w:top w:w="0" w:type="dxa"/>
        <w:left w:w="0" w:type="dxa"/>
        <w:bottom w:w="0" w:type="dxa"/>
        <w:right w:w="0" w:type="dxa"/>
      </w:tblCellMar>
    </w:tblPr>
  </w:style>
  <w:style w:type="table" w:customStyle="1" w:styleId="TableColumns51">
    <w:name w:val="Table Columns 51"/>
    <w:next w:val="TableColumns5"/>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customStyle="1" w:styleId="TableContemporary1">
    <w:name w:val="Table Contemporary1"/>
    <w:next w:val="TableContemporary"/>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customStyle="1" w:styleId="TableElegant1">
    <w:name w:val="Table Elegant1"/>
    <w:next w:val="TableElegant"/>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11">
    <w:name w:val="Table Grid 11"/>
    <w:next w:val="TableGrid1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21">
    <w:name w:val="Table Grid 21"/>
    <w:next w:val="TableGrid2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insideH w:val="single" w:sz="6" w:space="0" w:color="000000"/>
        <w:insideV w:val="single" w:sz="6" w:space="0" w:color="000000"/>
      </w:tblBorders>
      <w:tblCellMar>
        <w:top w:w="0" w:type="dxa"/>
        <w:left w:w="0" w:type="dxa"/>
        <w:bottom w:w="0" w:type="dxa"/>
        <w:right w:w="0" w:type="dxa"/>
      </w:tblCellMar>
    </w:tblPr>
  </w:style>
  <w:style w:type="table" w:customStyle="1" w:styleId="TableGrid31">
    <w:name w:val="Table Grid 31"/>
    <w:next w:val="TableGrid3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style>
  <w:style w:type="table" w:customStyle="1" w:styleId="TableGrid41">
    <w:name w:val="Table Grid 41"/>
    <w:next w:val="TableGrid4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51">
    <w:name w:val="Table Grid 51"/>
    <w:next w:val="TableGrid5"/>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61">
    <w:name w:val="Table Grid 61"/>
    <w:next w:val="TableGrid6"/>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style>
  <w:style w:type="table" w:customStyle="1" w:styleId="TableGrid71">
    <w:name w:val="Table Grid 71"/>
    <w:next w:val="TableGrid7"/>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81">
    <w:name w:val="Table Grid 81"/>
    <w:next w:val="TableGrid8"/>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style>
  <w:style w:type="table" w:customStyle="1" w:styleId="TableList11">
    <w:name w:val="Table List 11"/>
    <w:next w:val="TableList1"/>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customStyle="1" w:styleId="TableList21">
    <w:name w:val="Table List 21"/>
    <w:next w:val="TableList2"/>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2"/>
      <w:tblBorders>
        <w:bottom w:val="single" w:sz="12" w:space="0" w:color="808080"/>
      </w:tblBorders>
      <w:tblCellMar>
        <w:top w:w="0" w:type="dxa"/>
        <w:left w:w="0" w:type="dxa"/>
        <w:bottom w:w="0" w:type="dxa"/>
        <w:right w:w="0" w:type="dxa"/>
      </w:tblCellMar>
    </w:tblPr>
  </w:style>
  <w:style w:type="table" w:customStyle="1" w:styleId="TableList31">
    <w:name w:val="Table List 31"/>
    <w:next w:val="TableList3"/>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style>
  <w:style w:type="table" w:customStyle="1" w:styleId="TableList41">
    <w:name w:val="Table List 41"/>
    <w:next w:val="TableList4"/>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style>
  <w:style w:type="table" w:customStyle="1" w:styleId="TableList51">
    <w:name w:val="Table List 51"/>
    <w:next w:val="TableList5"/>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style>
  <w:style w:type="table" w:customStyle="1" w:styleId="TableList61">
    <w:name w:val="Table List 61"/>
    <w:next w:val="TableList6"/>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customStyle="1" w:styleId="TableList71">
    <w:name w:val="Table List 71"/>
    <w:next w:val="TableList7"/>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customStyle="1" w:styleId="TableList81">
    <w:name w:val="Table List 81"/>
    <w:next w:val="TableList8"/>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table" w:customStyle="1" w:styleId="TableProfessional1">
    <w:name w:val="Table Professional1"/>
    <w:next w:val="TableProfessional"/>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Simple11">
    <w:name w:val="Table Simple 11"/>
    <w:next w:val="TableSimple1"/>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8000"/>
        <w:bottom w:val="single" w:sz="12" w:space="0" w:color="008000"/>
      </w:tblBorders>
      <w:tblCellMar>
        <w:top w:w="0" w:type="dxa"/>
        <w:left w:w="0" w:type="dxa"/>
        <w:bottom w:w="0" w:type="dxa"/>
        <w:right w:w="0" w:type="dxa"/>
      </w:tblCellMar>
    </w:tblPr>
  </w:style>
  <w:style w:type="table" w:customStyle="1" w:styleId="TableSimple21">
    <w:name w:val="Table Simple 21"/>
    <w:next w:val="TableSimple2"/>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TableSimple31">
    <w:name w:val="Table Simple 31"/>
    <w:next w:val="TableSimple3"/>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customStyle="1" w:styleId="TableSubtle11">
    <w:name w:val="Table Subtle 11"/>
    <w:next w:val="TableSubtle1"/>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CellMar>
        <w:top w:w="0" w:type="dxa"/>
        <w:left w:w="0" w:type="dxa"/>
        <w:bottom w:w="0" w:type="dxa"/>
        <w:right w:w="0" w:type="dxa"/>
      </w:tblCellMar>
    </w:tblPr>
  </w:style>
  <w:style w:type="table" w:customStyle="1" w:styleId="TableSubtle21">
    <w:name w:val="Table Subtle 21"/>
    <w:next w:val="TableSubtle2"/>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left w:val="single" w:sz="6" w:space="0" w:color="000000"/>
        <w:right w:val="single" w:sz="6" w:space="0" w:color="000000"/>
      </w:tblBorders>
      <w:tblCellMar>
        <w:top w:w="0" w:type="dxa"/>
        <w:left w:w="0" w:type="dxa"/>
        <w:bottom w:w="0" w:type="dxa"/>
        <w:right w:w="0" w:type="dxa"/>
      </w:tblCellMar>
    </w:tblPr>
  </w:style>
  <w:style w:type="table" w:customStyle="1" w:styleId="TableTheme1">
    <w:name w:val="Table Theme1"/>
    <w:next w:val="TableTheme"/>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Web11">
    <w:name w:val="Table Web 11"/>
    <w:next w:val="TableWeb1"/>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style>
  <w:style w:type="table" w:customStyle="1" w:styleId="TableWeb21">
    <w:name w:val="Table Web 21"/>
    <w:next w:val="TableWeb2"/>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style>
  <w:style w:type="table" w:customStyle="1" w:styleId="TableWeb31">
    <w:name w:val="Table Web 31"/>
    <w:next w:val="TableWeb3"/>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style>
  <w:style w:type="character" w:customStyle="1" w:styleId="subtitle1">
    <w:name w:val="subtitle1"/>
    <w:rsid w:val="00DB1204"/>
    <w:rPr>
      <w:b/>
      <w:bCs/>
      <w:color w:val="D12B2C"/>
      <w:sz w:val="23"/>
      <w:szCs w:val="23"/>
    </w:rPr>
  </w:style>
  <w:style w:type="character" w:customStyle="1" w:styleId="TableFigureNotesorSourceChar">
    <w:name w:val="Table / Figure Notes or Source Char"/>
    <w:link w:val="TableFigureNotesorSource"/>
    <w:rsid w:val="00DB1204"/>
    <w:rPr>
      <w:rFonts w:eastAsiaTheme="minorEastAsia" w:cstheme="minorHAnsi"/>
      <w:i/>
      <w:color w:val="76923C" w:themeColor="accent3" w:themeShade="BF"/>
      <w:sz w:val="16"/>
      <w:szCs w:val="16"/>
      <w:lang w:val="en-AU" w:eastAsia="en-AU"/>
    </w:rPr>
  </w:style>
  <w:style w:type="paragraph" w:customStyle="1" w:styleId="Tabletext">
    <w:name w:val="Table text"/>
    <w:basedOn w:val="Normal"/>
    <w:rsid w:val="00DB1204"/>
    <w:pPr>
      <w:widowControl/>
      <w:autoSpaceDE/>
      <w:autoSpaceDN/>
      <w:spacing w:before="60" w:after="60"/>
      <w:ind w:left="2268" w:hanging="1417"/>
    </w:pPr>
    <w:rPr>
      <w:rFonts w:ascii="Arial" w:eastAsia="Calibri" w:hAnsi="Arial"/>
      <w:kern w:val="20"/>
      <w:sz w:val="18"/>
      <w:szCs w:val="20"/>
      <w:lang w:val="en-US"/>
    </w:rPr>
  </w:style>
  <w:style w:type="character" w:customStyle="1" w:styleId="TableFigureLevel1BulletChar">
    <w:name w:val="Table / Figure Level 1 Bullet Char"/>
    <w:rsid w:val="00DB1204"/>
    <w:rPr>
      <w:rFonts w:ascii="Arial Narrow" w:hAnsi="Arial Narrow"/>
      <w:sz w:val="18"/>
      <w:szCs w:val="18"/>
    </w:rPr>
  </w:style>
  <w:style w:type="table" w:customStyle="1" w:styleId="GridTable5DarkAccent11">
    <w:name w:val="Grid Table 5 Dark Accent 11"/>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Accent 12"/>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Accent 13"/>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4">
    <w:name w:val="Grid Table 5 Dark Accent 14"/>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5">
    <w:name w:val="Grid Table 5 Dark Accent 15"/>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TableRowChar">
    <w:name w:val="Table Row Char"/>
    <w:link w:val="TableRow"/>
    <w:rsid w:val="00DB1204"/>
    <w:rPr>
      <w:rFonts w:ascii="Arial" w:eastAsia="Times New Roman" w:hAnsi="Arial" w:cs="Times New Roman"/>
      <w:sz w:val="18"/>
      <w:szCs w:val="18"/>
      <w:lang w:val="en-AU"/>
    </w:rPr>
  </w:style>
  <w:style w:type="paragraph" w:customStyle="1" w:styleId="Char">
    <w:name w:val="Char"/>
    <w:basedOn w:val="Normal"/>
    <w:autoRedefine/>
    <w:semiHidden/>
    <w:rsid w:val="00DB1204"/>
    <w:pPr>
      <w:widowControl/>
      <w:autoSpaceDE/>
      <w:autoSpaceDN/>
      <w:spacing w:after="160" w:line="240" w:lineRule="exact"/>
      <w:ind w:left="2268" w:hanging="1417"/>
    </w:pPr>
    <w:rPr>
      <w:rFonts w:ascii="Verdana" w:hAnsi="Verdana"/>
      <w:sz w:val="18"/>
      <w:szCs w:val="24"/>
      <w:lang w:val="en-US"/>
    </w:rPr>
  </w:style>
  <w:style w:type="numbering" w:customStyle="1" w:styleId="NoList1">
    <w:name w:val="No List1"/>
    <w:next w:val="NoList"/>
    <w:uiPriority w:val="99"/>
    <w:semiHidden/>
    <w:unhideWhenUsed/>
    <w:rsid w:val="00DB1204"/>
  </w:style>
  <w:style w:type="paragraph" w:customStyle="1" w:styleId="TableFigureText">
    <w:name w:val="Table / Figure Text"/>
    <w:basedOn w:val="PubTableTitle"/>
    <w:rsid w:val="00DB1204"/>
    <w:pPr>
      <w:keepNext/>
      <w:spacing w:before="40" w:after="40"/>
      <w:jc w:val="center"/>
    </w:pPr>
    <w:rPr>
      <w:rFonts w:ascii="Arial Narrow" w:hAnsi="Arial Narrow"/>
      <w:b w:val="0"/>
      <w:szCs w:val="18"/>
      <w:lang w:eastAsia="en-AU"/>
    </w:rPr>
  </w:style>
  <w:style w:type="table" w:customStyle="1" w:styleId="TableGrid100">
    <w:name w:val="Table Grid10"/>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DB1204"/>
  </w:style>
  <w:style w:type="numbering" w:customStyle="1" w:styleId="1ai2">
    <w:name w:val="1 / a / i2"/>
    <w:basedOn w:val="NoList"/>
    <w:next w:val="1ai"/>
    <w:semiHidden/>
    <w:rsid w:val="00DB1204"/>
  </w:style>
  <w:style w:type="numbering" w:customStyle="1" w:styleId="NoList2">
    <w:name w:val="No List2"/>
    <w:next w:val="NoList"/>
    <w:uiPriority w:val="99"/>
    <w:semiHidden/>
    <w:unhideWhenUsed/>
    <w:rsid w:val="00DB1204"/>
  </w:style>
  <w:style w:type="numbering" w:customStyle="1" w:styleId="ArticleSection1">
    <w:name w:val="Article / Section1"/>
    <w:next w:val="ArticleSection"/>
    <w:semiHidden/>
    <w:rsid w:val="00DB1204"/>
  </w:style>
  <w:style w:type="numbering" w:customStyle="1" w:styleId="1111111">
    <w:name w:val="1 / 1.1 / 1.1.11"/>
    <w:basedOn w:val="NoList"/>
    <w:next w:val="111111"/>
    <w:semiHidden/>
    <w:rsid w:val="00DB1204"/>
  </w:style>
  <w:style w:type="numbering" w:customStyle="1" w:styleId="1ai3">
    <w:name w:val="1 / a / i3"/>
    <w:basedOn w:val="NoList"/>
    <w:next w:val="1ai"/>
    <w:semiHidden/>
    <w:rsid w:val="00DB1204"/>
  </w:style>
  <w:style w:type="numbering" w:customStyle="1" w:styleId="NoList3">
    <w:name w:val="No List3"/>
    <w:next w:val="NoList"/>
    <w:semiHidden/>
    <w:rsid w:val="00DB1204"/>
  </w:style>
  <w:style w:type="table" w:customStyle="1" w:styleId="TableGrid35">
    <w:name w:val="Table Grid35"/>
    <w:next w:val="TableNormal"/>
    <w:semiHidden/>
    <w:rsid w:val="00DB1204"/>
    <w:pPr>
      <w:widowControl/>
      <w:autoSpaceDE/>
      <w:autoSpaceDN/>
      <w:spacing w:line="240" w:lineRule="atLeast"/>
    </w:pPr>
    <w:rPr>
      <w:rFonts w:ascii="Arial" w:eastAsia="Times New Roman" w:hAnsi="Arial" w:cs="Times New Roman"/>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
    <w:name w:val="Article / Section2"/>
    <w:next w:val="ArticleSection"/>
    <w:semiHidden/>
    <w:rsid w:val="00DB1204"/>
  </w:style>
  <w:style w:type="numbering" w:customStyle="1" w:styleId="1111112">
    <w:name w:val="1 / 1.1 / 1.1.12"/>
    <w:basedOn w:val="NoList"/>
    <w:next w:val="111111"/>
    <w:semiHidden/>
    <w:rsid w:val="00DB1204"/>
  </w:style>
  <w:style w:type="numbering" w:customStyle="1" w:styleId="1ai4">
    <w:name w:val="1 / a / i4"/>
    <w:basedOn w:val="NoList"/>
    <w:next w:val="1ai"/>
    <w:semiHidden/>
    <w:rsid w:val="00DB1204"/>
  </w:style>
  <w:style w:type="numbering" w:customStyle="1" w:styleId="1ai5">
    <w:name w:val="1 / a / i5"/>
    <w:basedOn w:val="NoList"/>
    <w:next w:val="1ai"/>
    <w:semiHidden/>
    <w:rsid w:val="00DB1204"/>
  </w:style>
  <w:style w:type="numbering" w:customStyle="1" w:styleId="1ai6">
    <w:name w:val="1 / a / i6"/>
    <w:basedOn w:val="NoList"/>
    <w:next w:val="1ai"/>
    <w:semiHidden/>
    <w:rsid w:val="00DB1204"/>
  </w:style>
  <w:style w:type="paragraph" w:customStyle="1" w:styleId="TableHeadingLeft">
    <w:name w:val="Table Heading Left"/>
    <w:basedOn w:val="BodyText"/>
    <w:qFormat/>
    <w:rsid w:val="00DB1204"/>
    <w:pPr>
      <w:keepNext/>
      <w:keepLines/>
      <w:spacing w:before="80" w:after="80" w:line="240" w:lineRule="atLeast"/>
      <w:ind w:left="2268" w:hanging="1417"/>
    </w:pPr>
    <w:rPr>
      <w:rFonts w:eastAsiaTheme="minorHAnsi" w:cs="Arial"/>
      <w:b/>
      <w:bCs w:val="0"/>
      <w:sz w:val="18"/>
      <w:szCs w:val="18"/>
      <w:lang w:val="en-AU" w:eastAsia="en-US"/>
    </w:rPr>
  </w:style>
  <w:style w:type="paragraph" w:customStyle="1" w:styleId="TableHeading2">
    <w:name w:val="Table Heading 2"/>
    <w:basedOn w:val="TableTextLeft"/>
    <w:qFormat/>
    <w:rsid w:val="00DB1204"/>
    <w:rPr>
      <w:b/>
    </w:rPr>
  </w:style>
  <w:style w:type="paragraph" w:customStyle="1" w:styleId="ReferenceHeader">
    <w:name w:val="Reference Header"/>
    <w:basedOn w:val="Normal"/>
    <w:qFormat/>
    <w:rsid w:val="00DB1204"/>
    <w:pPr>
      <w:keepNext/>
      <w:keepLines/>
      <w:widowControl/>
      <w:autoSpaceDE/>
      <w:autoSpaceDN/>
      <w:spacing w:before="240" w:line="259" w:lineRule="auto"/>
      <w:ind w:left="2268" w:hanging="1417"/>
    </w:pPr>
    <w:rPr>
      <w:rFonts w:ascii="Arial" w:eastAsiaTheme="minorEastAsia" w:hAnsi="Arial" w:cstheme="minorBidi"/>
      <w:b/>
      <w:sz w:val="18"/>
      <w:szCs w:val="18"/>
      <w:lang w:val="en-US" w:eastAsia="ja-JP"/>
    </w:rPr>
  </w:style>
  <w:style w:type="numbering" w:customStyle="1" w:styleId="Multi-levelliststyle">
    <w:name w:val="Multi-level list style"/>
    <w:uiPriority w:val="99"/>
    <w:rsid w:val="00DB1204"/>
    <w:pPr>
      <w:numPr>
        <w:numId w:val="34"/>
      </w:numPr>
    </w:pPr>
  </w:style>
  <w:style w:type="character" w:customStyle="1" w:styleId="QuotationChar">
    <w:name w:val="Quotation Char"/>
    <w:link w:val="Quotation"/>
    <w:locked/>
    <w:rsid w:val="00DB1204"/>
    <w:rPr>
      <w:rFonts w:ascii="Arial" w:eastAsiaTheme="minorEastAsia" w:hAnsi="Arial" w:cs="Times New Roman"/>
      <w:sz w:val="18"/>
      <w:szCs w:val="18"/>
      <w:lang w:val="en-AU" w:eastAsia="en-AU"/>
    </w:rPr>
  </w:style>
  <w:style w:type="paragraph" w:customStyle="1" w:styleId="Note">
    <w:name w:val="Note"/>
    <w:basedOn w:val="Source"/>
    <w:qFormat/>
    <w:rsid w:val="00DB1204"/>
    <w:pPr>
      <w:spacing w:after="0"/>
    </w:pPr>
  </w:style>
  <w:style w:type="paragraph" w:customStyle="1" w:styleId="TableBullet1">
    <w:name w:val="Table Bullet 1"/>
    <w:basedOn w:val="TableTextLeft"/>
    <w:qFormat/>
    <w:rsid w:val="00DB1204"/>
    <w:pPr>
      <w:numPr>
        <w:numId w:val="35"/>
      </w:numPr>
    </w:pPr>
  </w:style>
  <w:style w:type="paragraph" w:customStyle="1" w:styleId="BoxedTextHead">
    <w:name w:val="Boxed Text Head"/>
    <w:basedOn w:val="BoxedText"/>
    <w:qFormat/>
    <w:rsid w:val="00DB1204"/>
    <w:pPr>
      <w:spacing w:before="240" w:after="240"/>
    </w:pPr>
    <w:rPr>
      <w:b/>
      <w:color w:val="6F7C87"/>
    </w:rPr>
  </w:style>
  <w:style w:type="character" w:styleId="PlaceholderText">
    <w:name w:val="Placeholder Text"/>
    <w:basedOn w:val="DefaultParagraphFont"/>
    <w:uiPriority w:val="99"/>
    <w:rsid w:val="00DB1204"/>
    <w:rPr>
      <w:color w:val="808080"/>
    </w:rPr>
  </w:style>
  <w:style w:type="paragraph" w:customStyle="1" w:styleId="BoxedTextHeadWitnessPoint">
    <w:name w:val="Boxed Text Head Witness Point"/>
    <w:basedOn w:val="BoxedTextHead"/>
    <w:qFormat/>
    <w:rsid w:val="00DB1204"/>
  </w:style>
  <w:style w:type="paragraph" w:customStyle="1" w:styleId="Caption-Table0">
    <w:name w:val="Caption-Table"/>
    <w:basedOn w:val="Normal"/>
    <w:qFormat/>
    <w:rsid w:val="00DB1204"/>
    <w:pPr>
      <w:keepNext/>
      <w:keepLines/>
      <w:widowControl/>
      <w:tabs>
        <w:tab w:val="left" w:pos="1021"/>
      </w:tabs>
      <w:autoSpaceDE/>
      <w:autoSpaceDN/>
      <w:spacing w:before="360" w:after="120" w:line="240" w:lineRule="atLeast"/>
      <w:ind w:left="1021" w:hanging="1021"/>
    </w:pPr>
    <w:rPr>
      <w:rFonts w:ascii="Arial" w:eastAsiaTheme="minorEastAsia" w:hAnsi="Arial" w:cs="Arial"/>
      <w:b/>
      <w:color w:val="6F7C87"/>
      <w:sz w:val="18"/>
      <w:szCs w:val="18"/>
      <w:lang w:eastAsia="ja-JP"/>
    </w:rPr>
  </w:style>
  <w:style w:type="paragraph" w:customStyle="1" w:styleId="NoStyle">
    <w:name w:val="No Style"/>
    <w:rsid w:val="00DB1204"/>
    <w:pPr>
      <w:widowControl/>
      <w:autoSpaceDE/>
      <w:autoSpaceDN/>
      <w:spacing w:line="240" w:lineRule="atLeast"/>
    </w:pPr>
    <w:rPr>
      <w:rFonts w:ascii="Arial" w:eastAsia="Times New Roman" w:hAnsi="Arial" w:cs="Times New Roman"/>
      <w:lang w:val="en-AU" w:eastAsia="en-AU"/>
    </w:rPr>
  </w:style>
  <w:style w:type="character" w:customStyle="1" w:styleId="TableHeaderChar">
    <w:name w:val="Table Header Char"/>
    <w:link w:val="TableHeader"/>
    <w:locked/>
    <w:rsid w:val="00DB1204"/>
    <w:rPr>
      <w:rFonts w:ascii="Arial" w:eastAsia="SimSun" w:hAnsi="Arial" w:cs="Arial"/>
      <w:b/>
      <w:bCs/>
      <w:sz w:val="20"/>
      <w:szCs w:val="20"/>
      <w:lang w:val="en-AU" w:eastAsia="en-AU"/>
    </w:rPr>
  </w:style>
  <w:style w:type="character" w:customStyle="1" w:styleId="UnresolvedMention1">
    <w:name w:val="Unresolved Mention1"/>
    <w:basedOn w:val="DefaultParagraphFont"/>
    <w:uiPriority w:val="99"/>
    <w:semiHidden/>
    <w:unhideWhenUsed/>
    <w:rsid w:val="00DB1204"/>
    <w:rPr>
      <w:color w:val="808080"/>
      <w:shd w:val="clear" w:color="auto" w:fill="E6E6E6"/>
    </w:rPr>
  </w:style>
  <w:style w:type="paragraph" w:customStyle="1" w:styleId="1Level2">
    <w:name w:val="1. Level 2"/>
    <w:basedOn w:val="Heading3"/>
    <w:link w:val="1Level2Char"/>
    <w:qFormat/>
    <w:rsid w:val="00DB1204"/>
    <w:pPr>
      <w:keepLines/>
      <w:widowControl/>
      <w:numPr>
        <w:ilvl w:val="1"/>
      </w:numPr>
      <w:tabs>
        <w:tab w:val="num" w:pos="425"/>
      </w:tabs>
      <w:autoSpaceDE/>
      <w:autoSpaceDN/>
      <w:spacing w:before="180" w:after="60" w:line="340" w:lineRule="exact"/>
      <w:ind w:left="425" w:hanging="425"/>
      <w:jc w:val="both"/>
    </w:pPr>
    <w:rPr>
      <w:bCs w:val="0"/>
      <w:color w:val="243F60" w:themeColor="accent1" w:themeShade="7F"/>
      <w:sz w:val="18"/>
      <w:szCs w:val="18"/>
      <w:u w:val="single"/>
      <w:lang w:eastAsia="en-AU"/>
    </w:rPr>
  </w:style>
  <w:style w:type="character" w:customStyle="1" w:styleId="1Level2Char">
    <w:name w:val="1. Level 2 Char"/>
    <w:basedOn w:val="Heading3Char"/>
    <w:link w:val="1Level2"/>
    <w:rsid w:val="00DB1204"/>
    <w:rPr>
      <w:rFonts w:ascii="Arial" w:eastAsia="Times New Roman" w:hAnsi="Arial" w:cs="Arial"/>
      <w:b/>
      <w:bCs w:val="0"/>
      <w:color w:val="243F60" w:themeColor="accent1" w:themeShade="7F"/>
      <w:sz w:val="18"/>
      <w:szCs w:val="18"/>
      <w:u w:val="single"/>
      <w:lang w:val="en-AU" w:eastAsia="en-AU"/>
    </w:rPr>
  </w:style>
  <w:style w:type="paragraph" w:customStyle="1" w:styleId="1Body">
    <w:name w:val=".1 Body"/>
    <w:basedOn w:val="Normal"/>
    <w:link w:val="1BodyChar"/>
    <w:qFormat/>
    <w:rsid w:val="00DB1204"/>
    <w:pPr>
      <w:widowControl/>
      <w:numPr>
        <w:ilvl w:val="2"/>
      </w:numPr>
      <w:tabs>
        <w:tab w:val="num" w:pos="1135"/>
      </w:tabs>
      <w:autoSpaceDE/>
      <w:autoSpaceDN/>
      <w:spacing w:before="180"/>
      <w:ind w:left="1135" w:hanging="425"/>
    </w:pPr>
    <w:rPr>
      <w:rFonts w:ascii="Arial" w:hAnsi="Arial" w:cs="Arial"/>
      <w:noProof/>
      <w:sz w:val="18"/>
      <w:szCs w:val="18"/>
      <w:lang w:eastAsia="en-AU"/>
    </w:rPr>
  </w:style>
  <w:style w:type="paragraph" w:customStyle="1" w:styleId="aText">
    <w:name w:val="(a) Text"/>
    <w:basedOn w:val="Normal"/>
    <w:link w:val="aTextChar"/>
    <w:qFormat/>
    <w:rsid w:val="00DB1204"/>
    <w:pPr>
      <w:widowControl/>
      <w:tabs>
        <w:tab w:val="num" w:pos="1560"/>
      </w:tabs>
      <w:autoSpaceDE/>
      <w:autoSpaceDN/>
      <w:spacing w:before="120" w:after="60"/>
      <w:ind w:left="1559" w:hanging="425"/>
      <w:jc w:val="both"/>
    </w:pPr>
    <w:rPr>
      <w:rFonts w:ascii="Arial" w:hAnsi="Arial" w:cs="Arial"/>
      <w:sz w:val="18"/>
      <w:szCs w:val="18"/>
      <w:lang w:eastAsia="en-AU"/>
    </w:rPr>
  </w:style>
  <w:style w:type="character" w:customStyle="1" w:styleId="1BodyChar">
    <w:name w:val=".1 Body Char"/>
    <w:basedOn w:val="DefaultParagraphFont"/>
    <w:link w:val="1Body"/>
    <w:rsid w:val="00DB1204"/>
    <w:rPr>
      <w:rFonts w:ascii="Arial" w:eastAsia="Times New Roman" w:hAnsi="Arial" w:cs="Arial"/>
      <w:noProof/>
      <w:sz w:val="18"/>
      <w:szCs w:val="18"/>
      <w:lang w:val="en-AU" w:eastAsia="en-AU"/>
    </w:rPr>
  </w:style>
  <w:style w:type="character" w:customStyle="1" w:styleId="aTextChar">
    <w:name w:val="(a) Text Char"/>
    <w:basedOn w:val="DefaultParagraphFont"/>
    <w:link w:val="aText"/>
    <w:rsid w:val="00DB1204"/>
    <w:rPr>
      <w:rFonts w:ascii="Arial" w:eastAsia="Times New Roman" w:hAnsi="Arial" w:cs="Arial"/>
      <w:sz w:val="18"/>
      <w:szCs w:val="18"/>
      <w:lang w:val="en-AU" w:eastAsia="en-AU"/>
    </w:rPr>
  </w:style>
  <w:style w:type="paragraph" w:customStyle="1" w:styleId="MainTableSP">
    <w:name w:val="Main Table SP"/>
    <w:basedOn w:val="Normal"/>
    <w:link w:val="MainTableSPChar"/>
    <w:qFormat/>
    <w:rsid w:val="00DB1204"/>
    <w:pPr>
      <w:widowControl/>
      <w:numPr>
        <w:numId w:val="36"/>
      </w:numPr>
      <w:tabs>
        <w:tab w:val="left" w:pos="1021"/>
        <w:tab w:val="left" w:pos="1304"/>
        <w:tab w:val="left" w:pos="1588"/>
      </w:tabs>
      <w:autoSpaceDE/>
      <w:autoSpaceDN/>
      <w:spacing w:after="240"/>
    </w:pPr>
    <w:rPr>
      <w:rFonts w:ascii="Helvetica" w:eastAsia="Arial" w:hAnsi="Helvetica"/>
      <w:szCs w:val="18"/>
    </w:rPr>
  </w:style>
  <w:style w:type="character" w:customStyle="1" w:styleId="MainTableSPChar">
    <w:name w:val="Main Table SP Char"/>
    <w:basedOn w:val="DefaultParagraphFont"/>
    <w:link w:val="MainTableSP"/>
    <w:rsid w:val="00DB1204"/>
    <w:rPr>
      <w:rFonts w:ascii="Helvetica" w:eastAsia="Arial" w:hAnsi="Helvetica" w:cs="Times New Roman"/>
      <w:szCs w:val="18"/>
      <w:lang w:val="en-AU"/>
    </w:rPr>
  </w:style>
  <w:style w:type="paragraph" w:customStyle="1" w:styleId="Heading3SS">
    <w:name w:val="Heading 3 + SS"/>
    <w:basedOn w:val="Heading3"/>
    <w:link w:val="Heading3SSChar"/>
    <w:qFormat/>
    <w:rsid w:val="00DB1204"/>
    <w:pPr>
      <w:keepNext w:val="0"/>
      <w:widowControl/>
      <w:tabs>
        <w:tab w:val="left" w:pos="851"/>
      </w:tabs>
      <w:autoSpaceDE/>
      <w:autoSpaceDN/>
      <w:spacing w:before="0" w:after="0"/>
      <w:ind w:left="851" w:hanging="851"/>
    </w:pPr>
    <w:rPr>
      <w:szCs w:val="26"/>
    </w:rPr>
  </w:style>
  <w:style w:type="character" w:customStyle="1" w:styleId="Heading3SSChar">
    <w:name w:val="Heading 3 + SS Char"/>
    <w:link w:val="Heading3SS"/>
    <w:rsid w:val="00DB1204"/>
    <w:rPr>
      <w:rFonts w:ascii="Arial" w:eastAsia="Times New Roman" w:hAnsi="Arial" w:cs="Arial"/>
      <w:b/>
      <w:bCs/>
      <w:sz w:val="20"/>
      <w:szCs w:val="26"/>
      <w:lang w:val="en-AU"/>
    </w:rPr>
  </w:style>
  <w:style w:type="paragraph" w:customStyle="1" w:styleId="Annexure">
    <w:name w:val="Annexure"/>
    <w:link w:val="AnnexureChar"/>
    <w:uiPriority w:val="1"/>
    <w:qFormat/>
    <w:rsid w:val="00DB1204"/>
    <w:pPr>
      <w:widowControl/>
      <w:autoSpaceDE/>
      <w:autoSpaceDN/>
      <w:spacing w:before="360" w:after="120"/>
      <w:outlineLvl w:val="0"/>
    </w:pPr>
    <w:rPr>
      <w:rFonts w:eastAsia="SimSun" w:cs="Arial"/>
      <w:b/>
      <w:bCs/>
      <w:color w:val="244061"/>
      <w:sz w:val="28"/>
      <w:szCs w:val="28"/>
      <w:lang w:val="en-AU" w:eastAsia="ja-JP"/>
    </w:rPr>
  </w:style>
  <w:style w:type="character" w:customStyle="1" w:styleId="AnnexureChar">
    <w:name w:val="Annexure Char"/>
    <w:basedOn w:val="DefaultParagraphFont"/>
    <w:link w:val="Annexure"/>
    <w:uiPriority w:val="1"/>
    <w:rsid w:val="00DB1204"/>
    <w:rPr>
      <w:rFonts w:eastAsia="SimSun" w:cs="Arial"/>
      <w:b/>
      <w:bCs/>
      <w:color w:val="244061"/>
      <w:sz w:val="28"/>
      <w:szCs w:val="28"/>
      <w:lang w:val="en-AU" w:eastAsia="ja-JP"/>
    </w:rPr>
  </w:style>
  <w:style w:type="paragraph" w:customStyle="1" w:styleId="Appendix">
    <w:name w:val="Appendix"/>
    <w:basedOn w:val="Normal"/>
    <w:next w:val="Normal"/>
    <w:uiPriority w:val="5"/>
    <w:qFormat/>
    <w:rsid w:val="00DB1204"/>
    <w:pPr>
      <w:keepNext/>
      <w:pageBreakBefore/>
      <w:widowControl/>
      <w:numPr>
        <w:numId w:val="37"/>
      </w:numPr>
      <w:tabs>
        <w:tab w:val="left" w:pos="560"/>
      </w:tabs>
      <w:suppressAutoHyphens/>
      <w:autoSpaceDE/>
      <w:autoSpaceDN/>
      <w:spacing w:before="360" w:after="760" w:line="300" w:lineRule="atLeast"/>
      <w:contextualSpacing/>
      <w:jc w:val="center"/>
      <w:outlineLvl w:val="0"/>
    </w:pPr>
    <w:rPr>
      <w:rFonts w:ascii="Cambria" w:eastAsia="MS Mincho" w:hAnsi="Cambria"/>
      <w:b/>
      <w:bCs/>
      <w:sz w:val="28"/>
      <w:szCs w:val="20"/>
      <w:lang w:eastAsia="ja-JP"/>
    </w:rPr>
  </w:style>
  <w:style w:type="paragraph" w:customStyle="1" w:styleId="Apph2">
    <w:name w:val="App h2"/>
    <w:basedOn w:val="Heading2"/>
    <w:next w:val="Normal"/>
    <w:uiPriority w:val="6"/>
    <w:qFormat/>
    <w:rsid w:val="00DB1204"/>
    <w:pPr>
      <w:numPr>
        <w:ilvl w:val="1"/>
        <w:numId w:val="37"/>
      </w:numPr>
      <w:tabs>
        <w:tab w:val="left" w:pos="499"/>
        <w:tab w:val="left" w:pos="720"/>
      </w:tabs>
      <w:suppressAutoHyphens/>
      <w:snapToGrid w:val="0"/>
      <w:spacing w:before="360" w:line="300" w:lineRule="atLeast"/>
      <w:jc w:val="both"/>
    </w:pPr>
    <w:rPr>
      <w:rFonts w:ascii="Cambria" w:eastAsia="Times New Roman" w:hAnsi="Cambria" w:cs="Arial"/>
      <w:color w:val="auto"/>
      <w:sz w:val="28"/>
      <w:szCs w:val="22"/>
      <w:lang w:val="en-GB" w:eastAsia="zh-CN"/>
    </w:rPr>
  </w:style>
  <w:style w:type="paragraph" w:customStyle="1" w:styleId="Apph3">
    <w:name w:val="App h3"/>
    <w:basedOn w:val="Heading3"/>
    <w:next w:val="Normal"/>
    <w:uiPriority w:val="6"/>
    <w:qFormat/>
    <w:rsid w:val="00DB1204"/>
    <w:pPr>
      <w:keepNext w:val="0"/>
      <w:widowControl/>
      <w:numPr>
        <w:ilvl w:val="2"/>
        <w:numId w:val="37"/>
      </w:numPr>
      <w:tabs>
        <w:tab w:val="left" w:pos="880"/>
      </w:tabs>
      <w:autoSpaceDE/>
      <w:autoSpaceDN/>
      <w:spacing w:before="240" w:line="260" w:lineRule="atLeast"/>
      <w:jc w:val="both"/>
    </w:pPr>
    <w:rPr>
      <w:rFonts w:ascii="Cambria" w:eastAsia="MS Mincho" w:hAnsi="Cambria" w:cs="Times New Roman"/>
      <w:bCs w:val="0"/>
      <w:sz w:val="24"/>
      <w:lang w:val="en-GB" w:eastAsia="zh-CN"/>
    </w:rPr>
  </w:style>
  <w:style w:type="paragraph" w:customStyle="1" w:styleId="Apph4">
    <w:name w:val="App h4"/>
    <w:basedOn w:val="Heading3"/>
    <w:next w:val="Normal"/>
    <w:uiPriority w:val="6"/>
    <w:qFormat/>
    <w:rsid w:val="00DB1204"/>
    <w:pPr>
      <w:keepNext w:val="0"/>
      <w:widowControl/>
      <w:numPr>
        <w:ilvl w:val="3"/>
        <w:numId w:val="37"/>
      </w:numPr>
      <w:tabs>
        <w:tab w:val="clear" w:pos="1134"/>
        <w:tab w:val="left" w:pos="880"/>
        <w:tab w:val="left" w:pos="1361"/>
      </w:tabs>
      <w:suppressAutoHyphens/>
      <w:autoSpaceDE/>
      <w:autoSpaceDN/>
      <w:snapToGrid w:val="0"/>
      <w:spacing w:before="240" w:line="260" w:lineRule="atLeast"/>
      <w:jc w:val="both"/>
      <w:outlineLvl w:val="3"/>
    </w:pPr>
    <w:rPr>
      <w:rFonts w:ascii="Cambria" w:hAnsi="Cambria"/>
      <w:bCs w:val="0"/>
      <w:sz w:val="22"/>
      <w:lang w:val="en-GB" w:eastAsia="zh-CN"/>
    </w:rPr>
  </w:style>
  <w:style w:type="paragraph" w:customStyle="1" w:styleId="Apph5">
    <w:name w:val="App h5"/>
    <w:basedOn w:val="Heading4"/>
    <w:next w:val="Normal"/>
    <w:uiPriority w:val="6"/>
    <w:qFormat/>
    <w:rsid w:val="00DB1204"/>
    <w:pPr>
      <w:keepNext w:val="0"/>
      <w:widowControl/>
      <w:numPr>
        <w:ilvl w:val="4"/>
        <w:numId w:val="37"/>
      </w:numPr>
      <w:tabs>
        <w:tab w:val="left" w:pos="1134"/>
        <w:tab w:val="left" w:pos="1361"/>
      </w:tabs>
      <w:suppressAutoHyphens/>
      <w:autoSpaceDE/>
      <w:autoSpaceDN/>
      <w:snapToGrid w:val="0"/>
      <w:spacing w:before="0" w:after="240" w:line="240" w:lineRule="atLeast"/>
      <w:jc w:val="both"/>
      <w:outlineLvl w:val="4"/>
    </w:pPr>
    <w:rPr>
      <w:rFonts w:ascii="Cambria" w:hAnsi="Cambria"/>
      <w:bCs w:val="0"/>
      <w:i w:val="0"/>
      <w:sz w:val="22"/>
      <w:lang w:val="en-GB" w:eastAsia="zh-CN"/>
    </w:rPr>
  </w:style>
  <w:style w:type="paragraph" w:customStyle="1" w:styleId="Apph6">
    <w:name w:val="App h6"/>
    <w:basedOn w:val="Heading5"/>
    <w:next w:val="Normal"/>
    <w:uiPriority w:val="6"/>
    <w:qFormat/>
    <w:rsid w:val="00DB1204"/>
    <w:pPr>
      <w:keepNext w:val="0"/>
      <w:numPr>
        <w:ilvl w:val="5"/>
        <w:numId w:val="37"/>
      </w:numPr>
      <w:tabs>
        <w:tab w:val="left" w:pos="1276"/>
      </w:tabs>
      <w:suppressAutoHyphens/>
      <w:snapToGrid w:val="0"/>
      <w:spacing w:before="0" w:after="240" w:line="240" w:lineRule="atLeast"/>
      <w:jc w:val="both"/>
      <w:outlineLvl w:val="5"/>
    </w:pPr>
    <w:rPr>
      <w:rFonts w:ascii="Cambria" w:hAnsi="Cambria"/>
      <w:bCs/>
      <w:iCs w:val="0"/>
      <w:spacing w:val="8"/>
      <w:sz w:val="22"/>
      <w:lang w:val="en-GB" w:eastAsia="zh-CN"/>
    </w:rPr>
  </w:style>
  <w:style w:type="character" w:customStyle="1" w:styleId="bibfname">
    <w:name w:val="bib_fname"/>
    <w:rsid w:val="00DB1204"/>
    <w:rPr>
      <w:rFonts w:ascii="Cambria" w:hAnsi="Cambria"/>
      <w:bdr w:val="none" w:sz="0" w:space="0" w:color="auto"/>
      <w:shd w:val="clear" w:color="auto" w:fill="FFFFCC"/>
    </w:rPr>
  </w:style>
  <w:style w:type="paragraph" w:customStyle="1" w:styleId="RefNorm">
    <w:name w:val="RefNorm"/>
    <w:basedOn w:val="Normal"/>
    <w:link w:val="RefNormChar"/>
    <w:rsid w:val="00DB1204"/>
    <w:pPr>
      <w:widowControl/>
      <w:autoSpaceDE/>
      <w:autoSpaceDN/>
      <w:spacing w:after="120" w:line="240" w:lineRule="atLeast"/>
      <w:jc w:val="both"/>
    </w:pPr>
    <w:rPr>
      <w:rFonts w:ascii="Cambria" w:eastAsia="Calibri" w:hAnsi="Cambria"/>
    </w:rPr>
  </w:style>
  <w:style w:type="character" w:customStyle="1" w:styleId="RefNormChar">
    <w:name w:val="RefNorm Char"/>
    <w:basedOn w:val="DefaultParagraphFont"/>
    <w:link w:val="RefNorm"/>
    <w:rsid w:val="00DB1204"/>
    <w:rPr>
      <w:rFonts w:ascii="Cambria" w:eastAsia="Calibri" w:hAnsi="Cambria"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4970">
      <w:bodyDiv w:val="1"/>
      <w:marLeft w:val="0"/>
      <w:marRight w:val="0"/>
      <w:marTop w:val="0"/>
      <w:marBottom w:val="0"/>
      <w:divBdr>
        <w:top w:val="none" w:sz="0" w:space="0" w:color="auto"/>
        <w:left w:val="none" w:sz="0" w:space="0" w:color="auto"/>
        <w:bottom w:val="none" w:sz="0" w:space="0" w:color="auto"/>
        <w:right w:val="none" w:sz="0" w:space="0" w:color="auto"/>
      </w:divBdr>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26409891">
      <w:bodyDiv w:val="1"/>
      <w:marLeft w:val="0"/>
      <w:marRight w:val="0"/>
      <w:marTop w:val="0"/>
      <w:marBottom w:val="0"/>
      <w:divBdr>
        <w:top w:val="none" w:sz="0" w:space="0" w:color="auto"/>
        <w:left w:val="none" w:sz="0" w:space="0" w:color="auto"/>
        <w:bottom w:val="none" w:sz="0" w:space="0" w:color="auto"/>
        <w:right w:val="none" w:sz="0" w:space="0" w:color="auto"/>
      </w:divBdr>
    </w:div>
    <w:div w:id="536308812">
      <w:bodyDiv w:val="1"/>
      <w:marLeft w:val="0"/>
      <w:marRight w:val="0"/>
      <w:marTop w:val="0"/>
      <w:marBottom w:val="0"/>
      <w:divBdr>
        <w:top w:val="none" w:sz="0" w:space="0" w:color="auto"/>
        <w:left w:val="none" w:sz="0" w:space="0" w:color="auto"/>
        <w:bottom w:val="none" w:sz="0" w:space="0" w:color="auto"/>
        <w:right w:val="none" w:sz="0" w:space="0" w:color="auto"/>
      </w:divBdr>
    </w:div>
    <w:div w:id="536309487">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1291520595">
      <w:bodyDiv w:val="1"/>
      <w:marLeft w:val="0"/>
      <w:marRight w:val="0"/>
      <w:marTop w:val="0"/>
      <w:marBottom w:val="0"/>
      <w:divBdr>
        <w:top w:val="none" w:sz="0" w:space="0" w:color="auto"/>
        <w:left w:val="none" w:sz="0" w:space="0" w:color="auto"/>
        <w:bottom w:val="none" w:sz="0" w:space="0" w:color="auto"/>
        <w:right w:val="none" w:sz="0" w:space="0" w:color="auto"/>
      </w:divBdr>
    </w:div>
    <w:div w:id="1376395136">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37452418">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troads.com.au/public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EB2C6-A5C2-4C37-BA7E-CB6AB28CD73A}">
  <ds:schemaRefs>
    <ds:schemaRef ds:uri="e85daaf6-55f8-4e64-9dc5-0f62b5e2d7b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800F63B5-0D18-4DD1-8BE6-866E896D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19</Pages>
  <Words>6826</Words>
  <Characters>38913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18</cp:revision>
  <dcterms:created xsi:type="dcterms:W3CDTF">2020-11-19T04:19:00Z</dcterms:created>
  <dcterms:modified xsi:type="dcterms:W3CDTF">2020-11-25T07:34:00Z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